
<file path=[Content_Types].xml><?xml version="1.0" encoding="utf-8"?>
<Types xmlns="http://schemas.openxmlformats.org/package/2006/content-types">
  <Default Extension="bin" ContentType="application/vnd.openxmlformats-officedocument.oleObject"/>
  <Default Extension="vsd" ContentType="application/vnd.visio"/>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A033E" w:rsidRPr="00AC37C1" w:rsidRDefault="00EA033E" w:rsidP="002E015E">
      <w:pPr>
        <w:ind w:firstLine="0"/>
        <w:jc w:val="center"/>
        <w:rPr>
          <w:rFonts w:ascii="Cambria" w:hAnsi="Cambria"/>
          <w:b/>
        </w:rPr>
      </w:pPr>
      <w:bookmarkStart w:id="0" w:name="_GoBack"/>
      <w:bookmarkEnd w:id="0"/>
      <w:r w:rsidRPr="00AC37C1">
        <w:rPr>
          <w:rFonts w:ascii="Cambria" w:hAnsi="Cambria"/>
          <w:b/>
        </w:rPr>
        <w:t>Міністерство освіти і науки України</w:t>
      </w:r>
    </w:p>
    <w:p w:rsidR="00EA033E" w:rsidRPr="00AC37C1" w:rsidRDefault="00EA033E" w:rsidP="002E015E">
      <w:pPr>
        <w:ind w:firstLine="0"/>
        <w:jc w:val="center"/>
        <w:rPr>
          <w:rFonts w:ascii="Cambria" w:hAnsi="Cambria"/>
          <w:b/>
          <w:lang w:eastAsia="uk-UA"/>
        </w:rPr>
      </w:pPr>
      <w:r w:rsidRPr="00AC37C1">
        <w:rPr>
          <w:rFonts w:ascii="Cambria" w:hAnsi="Cambria"/>
          <w:b/>
          <w:lang w:eastAsia="uk-UA"/>
        </w:rPr>
        <w:t>Національний технічний університет України</w:t>
      </w:r>
    </w:p>
    <w:p w:rsidR="00EA033E" w:rsidRPr="00AC37C1" w:rsidRDefault="00EA033E" w:rsidP="002E015E">
      <w:pPr>
        <w:ind w:firstLine="0"/>
        <w:jc w:val="center"/>
        <w:rPr>
          <w:rFonts w:ascii="Cambria" w:hAnsi="Cambria"/>
          <w:b/>
          <w:lang w:eastAsia="uk-UA"/>
        </w:rPr>
      </w:pPr>
      <w:r w:rsidRPr="00AC37C1">
        <w:rPr>
          <w:rFonts w:ascii="Cambria" w:hAnsi="Cambria"/>
          <w:b/>
          <w:lang w:eastAsia="uk-UA"/>
        </w:rPr>
        <w:t>«Київський політехнічний інститут</w:t>
      </w:r>
      <w:r w:rsidR="000763C9" w:rsidRPr="00AC37C1">
        <w:rPr>
          <w:rFonts w:ascii="Cambria" w:hAnsi="Cambria"/>
          <w:b/>
          <w:lang w:eastAsia="uk-UA"/>
        </w:rPr>
        <w:t xml:space="preserve"> імені Ігоря Сікорського</w:t>
      </w:r>
      <w:r w:rsidRPr="00AC37C1">
        <w:rPr>
          <w:rFonts w:ascii="Cambria" w:hAnsi="Cambria"/>
          <w:b/>
          <w:lang w:eastAsia="uk-UA"/>
        </w:rPr>
        <w:t>»</w:t>
      </w:r>
    </w:p>
    <w:p w:rsidR="00EA033E" w:rsidRPr="00AC37C1" w:rsidRDefault="00EA033E" w:rsidP="002E015E">
      <w:pPr>
        <w:ind w:firstLine="0"/>
        <w:rPr>
          <w:rFonts w:ascii="Cambria" w:hAnsi="Cambria"/>
          <w:lang w:eastAsia="uk-UA"/>
        </w:rPr>
      </w:pPr>
    </w:p>
    <w:p w:rsidR="00EA033E" w:rsidRPr="00AC37C1" w:rsidRDefault="00EA033E" w:rsidP="002E015E">
      <w:pPr>
        <w:ind w:firstLine="0"/>
        <w:rPr>
          <w:rFonts w:ascii="Cambria" w:hAnsi="Cambria"/>
          <w:lang w:eastAsia="uk-UA"/>
        </w:rPr>
      </w:pPr>
    </w:p>
    <w:p w:rsidR="00EA033E" w:rsidRPr="00AC37C1" w:rsidRDefault="00EA033E" w:rsidP="002E015E">
      <w:pPr>
        <w:ind w:firstLine="0"/>
        <w:rPr>
          <w:rFonts w:ascii="Cambria" w:hAnsi="Cambria"/>
          <w:lang w:eastAsia="uk-UA"/>
        </w:rPr>
      </w:pPr>
    </w:p>
    <w:p w:rsidR="002E015E" w:rsidRPr="00AC37C1" w:rsidRDefault="002E015E" w:rsidP="002E015E">
      <w:pPr>
        <w:ind w:firstLine="0"/>
        <w:rPr>
          <w:rFonts w:ascii="Cambria" w:hAnsi="Cambria"/>
          <w:lang w:eastAsia="uk-UA"/>
        </w:rPr>
      </w:pPr>
    </w:p>
    <w:p w:rsidR="002E015E" w:rsidRPr="00AC37C1" w:rsidRDefault="002E015E" w:rsidP="002E015E">
      <w:pPr>
        <w:ind w:firstLine="0"/>
        <w:rPr>
          <w:rFonts w:ascii="Cambria" w:hAnsi="Cambria"/>
          <w:lang w:eastAsia="uk-UA"/>
        </w:rPr>
      </w:pPr>
    </w:p>
    <w:p w:rsidR="002E015E" w:rsidRPr="00AC37C1" w:rsidRDefault="002E015E" w:rsidP="002E015E">
      <w:pPr>
        <w:ind w:firstLine="0"/>
        <w:rPr>
          <w:rFonts w:ascii="Cambria" w:hAnsi="Cambria"/>
          <w:lang w:eastAsia="uk-UA"/>
        </w:rPr>
      </w:pPr>
    </w:p>
    <w:p w:rsidR="002E015E" w:rsidRPr="00AC37C1" w:rsidRDefault="002E015E" w:rsidP="002E015E">
      <w:pPr>
        <w:ind w:firstLine="0"/>
        <w:rPr>
          <w:rFonts w:ascii="Cambria" w:hAnsi="Cambria"/>
          <w:lang w:eastAsia="uk-UA"/>
        </w:rPr>
      </w:pPr>
    </w:p>
    <w:p w:rsidR="00EA033E" w:rsidRPr="00AC37C1" w:rsidRDefault="00EA033E" w:rsidP="002E015E">
      <w:pPr>
        <w:ind w:firstLine="0"/>
        <w:rPr>
          <w:rFonts w:ascii="Cambria" w:hAnsi="Cambria"/>
          <w:lang w:eastAsia="uk-UA"/>
        </w:rPr>
      </w:pPr>
    </w:p>
    <w:p w:rsidR="00EA033E" w:rsidRPr="00AC37C1" w:rsidRDefault="00EA033E" w:rsidP="002E015E">
      <w:pPr>
        <w:ind w:firstLine="0"/>
        <w:jc w:val="center"/>
        <w:rPr>
          <w:rFonts w:ascii="Cambria" w:hAnsi="Cambria"/>
          <w:b/>
          <w:sz w:val="40"/>
          <w:lang w:eastAsia="uk-UA"/>
        </w:rPr>
      </w:pPr>
      <w:r w:rsidRPr="00AC37C1">
        <w:rPr>
          <w:rFonts w:ascii="Cambria" w:hAnsi="Cambria"/>
          <w:b/>
          <w:sz w:val="40"/>
          <w:lang w:eastAsia="uk-UA"/>
        </w:rPr>
        <w:t xml:space="preserve">ЕЛЕКТРОПОСТАЧАННЯ ПРОМИСЛОВИХ </w:t>
      </w:r>
      <w:r w:rsidR="00C0275B" w:rsidRPr="00AC37C1">
        <w:rPr>
          <w:rFonts w:ascii="Cambria" w:hAnsi="Cambria"/>
          <w:b/>
          <w:sz w:val="40"/>
          <w:lang w:eastAsia="uk-UA"/>
        </w:rPr>
        <w:t>ТА</w:t>
      </w:r>
      <w:r w:rsidRPr="00AC37C1">
        <w:rPr>
          <w:rFonts w:ascii="Cambria" w:hAnsi="Cambria"/>
          <w:b/>
          <w:sz w:val="40"/>
          <w:lang w:eastAsia="uk-UA"/>
        </w:rPr>
        <w:t xml:space="preserve"> МУНІЦИПАЛЬНИХ ОБ</w:t>
      </w:r>
      <w:r w:rsidR="00805A0E" w:rsidRPr="00AC37C1">
        <w:rPr>
          <w:rFonts w:ascii="Cambria" w:hAnsi="Cambria"/>
          <w:b/>
          <w:sz w:val="40"/>
          <w:lang w:eastAsia="uk-UA"/>
        </w:rPr>
        <w:t>’</w:t>
      </w:r>
      <w:r w:rsidRPr="00AC37C1">
        <w:rPr>
          <w:rFonts w:ascii="Cambria" w:hAnsi="Cambria"/>
          <w:b/>
          <w:sz w:val="40"/>
          <w:lang w:eastAsia="uk-UA"/>
        </w:rPr>
        <w:t>ЄКТІВ</w:t>
      </w:r>
    </w:p>
    <w:p w:rsidR="00EA033E" w:rsidRPr="00AC37C1" w:rsidRDefault="00EA033E" w:rsidP="002E015E">
      <w:pPr>
        <w:ind w:firstLine="0"/>
        <w:jc w:val="center"/>
        <w:rPr>
          <w:rFonts w:ascii="Cambria" w:hAnsi="Cambria"/>
          <w:sz w:val="36"/>
          <w:lang w:eastAsia="uk-UA"/>
        </w:rPr>
      </w:pPr>
    </w:p>
    <w:p w:rsidR="00EA033E" w:rsidRPr="00AC37C1" w:rsidRDefault="00EA033E" w:rsidP="002E015E">
      <w:pPr>
        <w:ind w:firstLine="0"/>
        <w:jc w:val="center"/>
        <w:rPr>
          <w:rFonts w:ascii="Cambria" w:hAnsi="Cambria"/>
          <w:sz w:val="36"/>
          <w:lang w:eastAsia="uk-UA"/>
        </w:rPr>
      </w:pPr>
      <w:r w:rsidRPr="00AC37C1">
        <w:rPr>
          <w:rFonts w:ascii="Cambria" w:hAnsi="Cambria"/>
          <w:sz w:val="36"/>
          <w:lang w:eastAsia="uk-UA"/>
        </w:rPr>
        <w:t>Методичні вказівки</w:t>
      </w:r>
    </w:p>
    <w:p w:rsidR="00EA033E" w:rsidRPr="00AC37C1" w:rsidRDefault="00EA033E" w:rsidP="002E015E">
      <w:pPr>
        <w:ind w:firstLine="0"/>
        <w:jc w:val="center"/>
        <w:rPr>
          <w:rFonts w:ascii="Cambria" w:hAnsi="Cambria"/>
          <w:sz w:val="36"/>
          <w:lang w:eastAsia="uk-UA"/>
        </w:rPr>
      </w:pPr>
      <w:r w:rsidRPr="00AC37C1">
        <w:rPr>
          <w:rFonts w:ascii="Cambria" w:hAnsi="Cambria"/>
          <w:sz w:val="36"/>
          <w:lang w:eastAsia="uk-UA"/>
        </w:rPr>
        <w:t xml:space="preserve">до виконання </w:t>
      </w:r>
      <w:r w:rsidR="000763C9" w:rsidRPr="00AC37C1">
        <w:rPr>
          <w:rFonts w:ascii="Cambria" w:hAnsi="Cambria"/>
          <w:sz w:val="36"/>
          <w:lang w:eastAsia="uk-UA"/>
        </w:rPr>
        <w:t>курсового проекту</w:t>
      </w:r>
    </w:p>
    <w:p w:rsidR="002E015E" w:rsidRPr="00AC37C1" w:rsidRDefault="002E015E" w:rsidP="002E015E">
      <w:pPr>
        <w:ind w:firstLine="0"/>
        <w:jc w:val="center"/>
        <w:rPr>
          <w:rFonts w:ascii="Cambria" w:hAnsi="Cambria"/>
          <w:sz w:val="36"/>
          <w:lang w:eastAsia="uk-UA"/>
        </w:rPr>
      </w:pPr>
    </w:p>
    <w:p w:rsidR="002E015E" w:rsidRPr="00AC37C1" w:rsidRDefault="002E015E" w:rsidP="002E015E">
      <w:pPr>
        <w:ind w:firstLine="0"/>
        <w:jc w:val="center"/>
        <w:rPr>
          <w:rFonts w:ascii="Cambria" w:hAnsi="Cambria"/>
          <w:sz w:val="36"/>
          <w:lang w:eastAsia="uk-UA"/>
        </w:rPr>
      </w:pPr>
      <w:r w:rsidRPr="00AC37C1">
        <w:rPr>
          <w:rFonts w:ascii="Cambria" w:hAnsi="Cambria"/>
          <w:sz w:val="36"/>
          <w:lang w:eastAsia="uk-UA"/>
        </w:rPr>
        <w:t>для студентів спеціальності</w:t>
      </w:r>
    </w:p>
    <w:p w:rsidR="002E015E" w:rsidRPr="00AC37C1" w:rsidRDefault="002E015E" w:rsidP="002E015E">
      <w:pPr>
        <w:ind w:firstLine="0"/>
        <w:jc w:val="center"/>
        <w:rPr>
          <w:rFonts w:ascii="Cambria" w:hAnsi="Cambria"/>
          <w:sz w:val="36"/>
          <w:lang w:eastAsia="uk-UA"/>
        </w:rPr>
      </w:pPr>
      <w:r w:rsidRPr="00AC37C1">
        <w:rPr>
          <w:rFonts w:ascii="Cambria" w:hAnsi="Cambria"/>
          <w:sz w:val="36"/>
          <w:lang w:eastAsia="uk-UA"/>
        </w:rPr>
        <w:t>141 Електроенергетика, електротехніка та електромеханіка</w:t>
      </w:r>
    </w:p>
    <w:p w:rsidR="002E015E" w:rsidRPr="00AC37C1" w:rsidRDefault="002E015E" w:rsidP="002E015E">
      <w:pPr>
        <w:ind w:firstLine="0"/>
        <w:jc w:val="center"/>
        <w:rPr>
          <w:rFonts w:ascii="Cambria" w:hAnsi="Cambria"/>
          <w:sz w:val="36"/>
          <w:lang w:eastAsia="uk-UA"/>
        </w:rPr>
      </w:pPr>
      <w:r w:rsidRPr="00AC37C1">
        <w:rPr>
          <w:rFonts w:ascii="Cambria" w:hAnsi="Cambria"/>
          <w:sz w:val="36"/>
          <w:lang w:eastAsia="uk-UA"/>
        </w:rPr>
        <w:t>за спеціалізацією «Системи електропостачання»</w:t>
      </w:r>
    </w:p>
    <w:p w:rsidR="00EA033E" w:rsidRPr="00AC37C1" w:rsidRDefault="00EA033E" w:rsidP="002E015E">
      <w:pPr>
        <w:ind w:firstLine="0"/>
        <w:rPr>
          <w:rFonts w:ascii="Cambria" w:hAnsi="Cambria"/>
          <w:lang w:eastAsia="uk-UA"/>
        </w:rPr>
      </w:pPr>
    </w:p>
    <w:p w:rsidR="00EA033E" w:rsidRPr="00AC37C1" w:rsidRDefault="00EA033E" w:rsidP="002E015E">
      <w:pPr>
        <w:ind w:firstLine="0"/>
        <w:rPr>
          <w:rFonts w:ascii="Cambria" w:hAnsi="Cambria"/>
          <w:lang w:eastAsia="uk-UA"/>
        </w:rPr>
      </w:pPr>
    </w:p>
    <w:p w:rsidR="00EA033E" w:rsidRPr="00AC37C1" w:rsidRDefault="00EA033E" w:rsidP="002E015E">
      <w:pPr>
        <w:ind w:firstLine="0"/>
        <w:rPr>
          <w:rFonts w:ascii="Cambria" w:hAnsi="Cambria"/>
          <w:lang w:eastAsia="uk-UA"/>
        </w:rPr>
      </w:pPr>
    </w:p>
    <w:p w:rsidR="00EA033E" w:rsidRPr="00AC37C1" w:rsidRDefault="00EA033E" w:rsidP="002E015E">
      <w:pPr>
        <w:ind w:firstLine="0"/>
        <w:rPr>
          <w:rFonts w:ascii="Cambria" w:hAnsi="Cambria"/>
          <w:lang w:eastAsia="uk-UA"/>
        </w:rPr>
      </w:pPr>
    </w:p>
    <w:p w:rsidR="00EA033E" w:rsidRPr="00AC37C1" w:rsidRDefault="00EA033E" w:rsidP="002E015E">
      <w:pPr>
        <w:ind w:firstLine="0"/>
        <w:rPr>
          <w:rFonts w:ascii="Cambria" w:hAnsi="Cambria"/>
          <w:lang w:eastAsia="uk-UA"/>
        </w:rPr>
      </w:pPr>
    </w:p>
    <w:p w:rsidR="002E015E" w:rsidRPr="00AC37C1" w:rsidRDefault="002E015E" w:rsidP="002E015E">
      <w:pPr>
        <w:ind w:firstLine="0"/>
        <w:rPr>
          <w:rFonts w:ascii="Cambria" w:hAnsi="Cambria"/>
          <w:lang w:eastAsia="uk-UA"/>
        </w:rPr>
      </w:pPr>
    </w:p>
    <w:p w:rsidR="00EA033E" w:rsidRPr="00AC37C1" w:rsidRDefault="00EA033E" w:rsidP="002E015E">
      <w:pPr>
        <w:ind w:firstLine="0"/>
        <w:rPr>
          <w:rFonts w:ascii="Cambria" w:hAnsi="Cambria"/>
          <w:lang w:eastAsia="uk-UA"/>
        </w:rPr>
      </w:pPr>
    </w:p>
    <w:p w:rsidR="00EA033E" w:rsidRPr="00AC37C1" w:rsidRDefault="00EA033E" w:rsidP="002E015E">
      <w:pPr>
        <w:ind w:firstLine="0"/>
        <w:rPr>
          <w:rFonts w:ascii="Cambria" w:hAnsi="Cambria"/>
          <w:lang w:eastAsia="uk-UA"/>
        </w:rPr>
      </w:pPr>
    </w:p>
    <w:p w:rsidR="00EA033E" w:rsidRPr="00AC37C1" w:rsidRDefault="00EA033E" w:rsidP="002E015E">
      <w:pPr>
        <w:ind w:firstLine="0"/>
        <w:rPr>
          <w:rFonts w:ascii="Cambria" w:hAnsi="Cambria"/>
          <w:lang w:eastAsia="uk-UA"/>
        </w:rPr>
      </w:pPr>
    </w:p>
    <w:p w:rsidR="00EA033E" w:rsidRPr="00AC37C1" w:rsidRDefault="00EA033E" w:rsidP="002E015E">
      <w:pPr>
        <w:ind w:firstLine="0"/>
        <w:rPr>
          <w:rFonts w:ascii="Cambria" w:hAnsi="Cambria"/>
          <w:lang w:eastAsia="uk-UA"/>
        </w:rPr>
      </w:pPr>
    </w:p>
    <w:p w:rsidR="00EA033E" w:rsidRPr="00AC37C1" w:rsidRDefault="00EA033E" w:rsidP="002E015E">
      <w:pPr>
        <w:ind w:firstLine="0"/>
        <w:rPr>
          <w:rFonts w:ascii="Cambria" w:hAnsi="Cambria"/>
          <w:lang w:eastAsia="uk-UA"/>
        </w:rPr>
      </w:pPr>
    </w:p>
    <w:p w:rsidR="00EA033E" w:rsidRPr="00AC37C1" w:rsidRDefault="00EA033E" w:rsidP="002E015E">
      <w:pPr>
        <w:ind w:firstLine="0"/>
        <w:rPr>
          <w:rFonts w:ascii="Cambria" w:hAnsi="Cambria"/>
          <w:lang w:eastAsia="uk-UA"/>
        </w:rPr>
      </w:pPr>
    </w:p>
    <w:p w:rsidR="00EA033E" w:rsidRPr="00AC37C1" w:rsidRDefault="00EA033E" w:rsidP="002E015E">
      <w:pPr>
        <w:ind w:firstLine="0"/>
        <w:jc w:val="center"/>
        <w:rPr>
          <w:rFonts w:ascii="Cambria" w:hAnsi="Cambria"/>
          <w:lang w:eastAsia="uk-UA"/>
        </w:rPr>
      </w:pPr>
      <w:r w:rsidRPr="00AC37C1">
        <w:rPr>
          <w:rFonts w:ascii="Cambria" w:hAnsi="Cambria"/>
          <w:szCs w:val="28"/>
          <w:lang w:eastAsia="uk-UA"/>
        </w:rPr>
        <w:t>Київ – 201</w:t>
      </w:r>
      <w:r w:rsidR="000763C9" w:rsidRPr="00AC37C1">
        <w:rPr>
          <w:rFonts w:ascii="Cambria" w:hAnsi="Cambria"/>
          <w:szCs w:val="28"/>
          <w:lang w:eastAsia="uk-UA"/>
        </w:rPr>
        <w:t>7</w:t>
      </w:r>
      <w:r w:rsidRPr="00AC37C1">
        <w:rPr>
          <w:rFonts w:ascii="Cambria" w:hAnsi="Cambria"/>
          <w:sz w:val="24"/>
          <w:szCs w:val="28"/>
          <w:lang w:eastAsia="uk-UA"/>
        </w:rPr>
        <w:br w:type="page"/>
      </w:r>
    </w:p>
    <w:p w:rsidR="00C0275B" w:rsidRPr="00AC37C1" w:rsidRDefault="00C0275B" w:rsidP="00461932">
      <w:pPr>
        <w:rPr>
          <w:rFonts w:ascii="Cambria" w:hAnsi="Cambria"/>
          <w:lang w:eastAsia="ru-RU"/>
        </w:rPr>
      </w:pPr>
      <w:r w:rsidRPr="00AC37C1">
        <w:rPr>
          <w:rFonts w:ascii="Cambria" w:hAnsi="Cambria"/>
          <w:lang w:eastAsia="ru-RU"/>
        </w:rPr>
        <w:lastRenderedPageBreak/>
        <w:t>Електропостачання промислових та муніципальних об</w:t>
      </w:r>
      <w:r w:rsidR="00805A0E" w:rsidRPr="00AC37C1">
        <w:rPr>
          <w:rFonts w:ascii="Cambria" w:hAnsi="Cambria"/>
          <w:lang w:eastAsia="ru-RU"/>
        </w:rPr>
        <w:t>’</w:t>
      </w:r>
      <w:r w:rsidRPr="00AC37C1">
        <w:rPr>
          <w:rFonts w:ascii="Cambria" w:hAnsi="Cambria"/>
          <w:lang w:eastAsia="ru-RU"/>
        </w:rPr>
        <w:t>єктів [Електронний ресурс]</w:t>
      </w:r>
      <w:r w:rsidR="00E44BF9" w:rsidRPr="00AC37C1">
        <w:rPr>
          <w:rFonts w:ascii="Cambria" w:hAnsi="Cambria"/>
          <w:lang w:val="en-US" w:eastAsia="ru-RU"/>
        </w:rPr>
        <w:t> </w:t>
      </w:r>
      <w:r w:rsidRPr="00AC37C1">
        <w:rPr>
          <w:rFonts w:ascii="Cambria" w:hAnsi="Cambria"/>
          <w:lang w:eastAsia="ru-RU"/>
        </w:rPr>
        <w:t xml:space="preserve">: метод. вказівки до викон. </w:t>
      </w:r>
      <w:r w:rsidR="000763C9" w:rsidRPr="00AC37C1">
        <w:rPr>
          <w:rFonts w:ascii="Cambria" w:hAnsi="Cambria"/>
          <w:lang w:eastAsia="ru-RU"/>
        </w:rPr>
        <w:t>курсового проекту</w:t>
      </w:r>
      <w:r w:rsidRPr="00AC37C1">
        <w:rPr>
          <w:rFonts w:ascii="Cambria" w:hAnsi="Cambria"/>
          <w:lang w:eastAsia="ru-RU"/>
        </w:rPr>
        <w:t xml:space="preserve"> для студ. </w:t>
      </w:r>
      <w:r w:rsidR="000763C9" w:rsidRPr="00AC37C1">
        <w:rPr>
          <w:rFonts w:ascii="Cambria" w:hAnsi="Cambria"/>
          <w:lang w:eastAsia="ru-RU"/>
        </w:rPr>
        <w:t>спеціальності 141 Електроенергетика, електротехніка та електромеханіка за спеціалізацією «Системи електропостачання»</w:t>
      </w:r>
      <w:r w:rsidR="00E44BF9" w:rsidRPr="00AC37C1">
        <w:rPr>
          <w:rFonts w:ascii="Cambria" w:hAnsi="Cambria"/>
          <w:lang w:val="en-US" w:eastAsia="ru-RU"/>
        </w:rPr>
        <w:t> </w:t>
      </w:r>
      <w:r w:rsidRPr="00AC37C1">
        <w:rPr>
          <w:rFonts w:ascii="Cambria" w:hAnsi="Cambria"/>
          <w:lang w:eastAsia="ru-RU"/>
        </w:rPr>
        <w:t>/ Уклад.</w:t>
      </w:r>
      <w:r w:rsidR="00E44BF9" w:rsidRPr="00AC37C1">
        <w:rPr>
          <w:rFonts w:ascii="Cambria" w:hAnsi="Cambria"/>
          <w:lang w:val="en-US" w:eastAsia="ru-RU"/>
        </w:rPr>
        <w:t> </w:t>
      </w:r>
      <w:r w:rsidRPr="00AC37C1">
        <w:rPr>
          <w:rFonts w:ascii="Cambria" w:hAnsi="Cambria"/>
          <w:lang w:eastAsia="ru-RU"/>
        </w:rPr>
        <w:t>: М.М.</w:t>
      </w:r>
      <w:r w:rsidR="00F778B1" w:rsidRPr="00AC37C1">
        <w:rPr>
          <w:rFonts w:ascii="Cambria" w:hAnsi="Cambria"/>
          <w:lang w:eastAsia="ru-RU"/>
        </w:rPr>
        <w:t> </w:t>
      </w:r>
      <w:r w:rsidRPr="00AC37C1">
        <w:rPr>
          <w:rFonts w:ascii="Cambria" w:hAnsi="Cambria"/>
          <w:lang w:eastAsia="ru-RU"/>
        </w:rPr>
        <w:t xml:space="preserve">Федосенко, </w:t>
      </w:r>
      <w:r w:rsidR="00F778B1" w:rsidRPr="00AC37C1">
        <w:rPr>
          <w:rFonts w:ascii="Cambria" w:hAnsi="Cambria"/>
          <w:lang w:eastAsia="ru-RU"/>
        </w:rPr>
        <w:t>І</w:t>
      </w:r>
      <w:r w:rsidRPr="00AC37C1">
        <w:rPr>
          <w:rFonts w:ascii="Cambria" w:hAnsi="Cambria"/>
          <w:lang w:eastAsia="ru-RU"/>
        </w:rPr>
        <w:t>.В.</w:t>
      </w:r>
      <w:r w:rsidR="00F778B1" w:rsidRPr="00AC37C1">
        <w:rPr>
          <w:rFonts w:ascii="Cambria" w:hAnsi="Cambria"/>
          <w:lang w:eastAsia="ru-RU"/>
        </w:rPr>
        <w:t> Притискач</w:t>
      </w:r>
      <w:r w:rsidRPr="00AC37C1">
        <w:rPr>
          <w:rFonts w:ascii="Cambria" w:hAnsi="Cambria"/>
          <w:lang w:eastAsia="ru-RU"/>
        </w:rPr>
        <w:t>, О.С.</w:t>
      </w:r>
      <w:r w:rsidR="00F778B1" w:rsidRPr="00AC37C1">
        <w:rPr>
          <w:rFonts w:ascii="Cambria" w:hAnsi="Cambria"/>
          <w:lang w:eastAsia="ru-RU"/>
        </w:rPr>
        <w:t> </w:t>
      </w:r>
      <w:r w:rsidRPr="00AC37C1">
        <w:rPr>
          <w:rFonts w:ascii="Cambria" w:hAnsi="Cambria"/>
          <w:lang w:eastAsia="ru-RU"/>
        </w:rPr>
        <w:t>Ярмолюк.</w:t>
      </w:r>
      <w:r w:rsidR="00E44BF9" w:rsidRPr="00AC37C1">
        <w:rPr>
          <w:rFonts w:ascii="Cambria" w:hAnsi="Cambria"/>
          <w:lang w:val="en-US" w:eastAsia="ru-RU"/>
        </w:rPr>
        <w:t> </w:t>
      </w:r>
      <w:r w:rsidRPr="00AC37C1">
        <w:rPr>
          <w:rFonts w:ascii="Cambria" w:hAnsi="Cambria"/>
          <w:lang w:eastAsia="ru-RU"/>
        </w:rPr>
        <w:t>– К.</w:t>
      </w:r>
      <w:r w:rsidR="00E44BF9" w:rsidRPr="00AC37C1">
        <w:rPr>
          <w:rFonts w:ascii="Cambria" w:hAnsi="Cambria"/>
          <w:lang w:val="en-US" w:eastAsia="ru-RU"/>
        </w:rPr>
        <w:t> </w:t>
      </w:r>
      <w:r w:rsidRPr="00AC37C1">
        <w:rPr>
          <w:rFonts w:ascii="Cambria" w:hAnsi="Cambria"/>
          <w:lang w:eastAsia="ru-RU"/>
        </w:rPr>
        <w:t>: КПІ</w:t>
      </w:r>
      <w:r w:rsidR="00E44BF9" w:rsidRPr="005B52D6">
        <w:rPr>
          <w:rFonts w:ascii="Cambria" w:hAnsi="Cambria"/>
          <w:lang w:eastAsia="ru-RU"/>
        </w:rPr>
        <w:t xml:space="preserve"> </w:t>
      </w:r>
      <w:r w:rsidR="00E44BF9" w:rsidRPr="00AC37C1">
        <w:rPr>
          <w:rFonts w:ascii="Cambria" w:hAnsi="Cambria"/>
          <w:lang w:eastAsia="ru-RU"/>
        </w:rPr>
        <w:t>ім.</w:t>
      </w:r>
      <w:r w:rsidR="002D364C">
        <w:rPr>
          <w:rFonts w:ascii="Cambria" w:hAnsi="Cambria"/>
          <w:lang w:eastAsia="ru-RU"/>
        </w:rPr>
        <w:t> </w:t>
      </w:r>
      <w:r w:rsidR="00E44BF9" w:rsidRPr="00AC37C1">
        <w:rPr>
          <w:rFonts w:ascii="Cambria" w:hAnsi="Cambria"/>
          <w:lang w:eastAsia="ru-RU"/>
        </w:rPr>
        <w:t>Ігоря Сікорського</w:t>
      </w:r>
      <w:r w:rsidRPr="00AC37C1">
        <w:rPr>
          <w:rFonts w:ascii="Cambria" w:hAnsi="Cambria"/>
          <w:lang w:eastAsia="ru-RU"/>
        </w:rPr>
        <w:t>, 201</w:t>
      </w:r>
      <w:r w:rsidR="000763C9" w:rsidRPr="00AC37C1">
        <w:rPr>
          <w:rFonts w:ascii="Cambria" w:hAnsi="Cambria"/>
          <w:lang w:eastAsia="ru-RU"/>
        </w:rPr>
        <w:t>7</w:t>
      </w:r>
      <w:r w:rsidRPr="00AC37C1">
        <w:rPr>
          <w:rFonts w:ascii="Cambria" w:hAnsi="Cambria"/>
          <w:lang w:eastAsia="ru-RU"/>
        </w:rPr>
        <w:t>.</w:t>
      </w:r>
      <w:r w:rsidR="00E44BF9" w:rsidRPr="00AC37C1">
        <w:rPr>
          <w:rFonts w:ascii="Cambria" w:hAnsi="Cambria"/>
          <w:lang w:val="en-US" w:eastAsia="ru-RU"/>
        </w:rPr>
        <w:t> </w:t>
      </w:r>
      <w:r w:rsidRPr="00AC37C1">
        <w:rPr>
          <w:rFonts w:ascii="Cambria" w:hAnsi="Cambria"/>
          <w:lang w:eastAsia="ru-RU"/>
        </w:rPr>
        <w:t>–</w:t>
      </w:r>
      <w:r w:rsidR="002E015E" w:rsidRPr="00AC37C1">
        <w:rPr>
          <w:rFonts w:ascii="Cambria" w:hAnsi="Cambria"/>
          <w:lang w:eastAsia="ru-RU"/>
        </w:rPr>
        <w:t xml:space="preserve"> </w:t>
      </w:r>
      <w:r w:rsidR="008E4870" w:rsidRPr="00AC37C1">
        <w:rPr>
          <w:rFonts w:ascii="Cambria" w:hAnsi="Cambria"/>
          <w:lang w:eastAsia="ru-RU"/>
        </w:rPr>
        <w:t>2</w:t>
      </w:r>
      <w:r w:rsidR="005B52D6">
        <w:rPr>
          <w:rFonts w:ascii="Cambria" w:hAnsi="Cambria"/>
          <w:lang w:eastAsia="ru-RU"/>
        </w:rPr>
        <w:t>2</w:t>
      </w:r>
      <w:r w:rsidR="004E629D">
        <w:rPr>
          <w:rFonts w:ascii="Cambria" w:hAnsi="Cambria"/>
          <w:lang w:eastAsia="ru-RU"/>
        </w:rPr>
        <w:t>4</w:t>
      </w:r>
      <w:r w:rsidR="008E4870" w:rsidRPr="00AC37C1">
        <w:rPr>
          <w:rFonts w:ascii="Cambria" w:hAnsi="Cambria"/>
          <w:lang w:eastAsia="ru-RU"/>
        </w:rPr>
        <w:t> </w:t>
      </w:r>
      <w:r w:rsidRPr="00AC37C1">
        <w:rPr>
          <w:rFonts w:ascii="Cambria" w:hAnsi="Cambria"/>
          <w:lang w:eastAsia="ru-RU"/>
        </w:rPr>
        <w:t>с.</w:t>
      </w:r>
    </w:p>
    <w:p w:rsidR="00C0275B" w:rsidRPr="00AC37C1" w:rsidRDefault="00C0275B" w:rsidP="00461932">
      <w:pPr>
        <w:rPr>
          <w:rFonts w:ascii="Cambria" w:hAnsi="Cambria"/>
          <w:lang w:eastAsia="ru-RU"/>
        </w:rPr>
      </w:pPr>
    </w:p>
    <w:p w:rsidR="00C0275B" w:rsidRPr="00AC37C1" w:rsidRDefault="00C0275B" w:rsidP="00032A39">
      <w:pPr>
        <w:jc w:val="right"/>
        <w:rPr>
          <w:rFonts w:ascii="Cambria" w:hAnsi="Cambria"/>
          <w:szCs w:val="28"/>
          <w:lang w:eastAsia="ru-RU"/>
        </w:rPr>
      </w:pPr>
      <w:r w:rsidRPr="00AC37C1">
        <w:rPr>
          <w:rFonts w:ascii="Cambria" w:hAnsi="Cambria"/>
          <w:szCs w:val="28"/>
          <w:lang w:eastAsia="ru-RU"/>
        </w:rPr>
        <w:t xml:space="preserve">Гриф надано </w:t>
      </w:r>
      <w:r w:rsidRPr="00AC37C1">
        <w:rPr>
          <w:rFonts w:ascii="Cambria" w:hAnsi="Cambria"/>
          <w:lang w:eastAsia="ru-RU"/>
        </w:rPr>
        <w:t>Вченою радою ІЕЕ КПІ</w:t>
      </w:r>
      <w:r w:rsidR="008E4870" w:rsidRPr="00AC37C1">
        <w:rPr>
          <w:rFonts w:ascii="Cambria" w:hAnsi="Cambria"/>
          <w:lang w:eastAsia="ru-RU"/>
        </w:rPr>
        <w:t xml:space="preserve"> ім. Ігоря Сікорського</w:t>
      </w:r>
    </w:p>
    <w:p w:rsidR="00C0275B" w:rsidRPr="00AC37C1" w:rsidRDefault="00C0275B" w:rsidP="00032A39">
      <w:pPr>
        <w:jc w:val="right"/>
        <w:rPr>
          <w:rFonts w:ascii="Cambria" w:hAnsi="Cambria"/>
          <w:lang w:eastAsia="ru-RU"/>
        </w:rPr>
      </w:pPr>
      <w:r w:rsidRPr="00AC37C1">
        <w:rPr>
          <w:rFonts w:ascii="Cambria" w:hAnsi="Cambria"/>
          <w:lang w:eastAsia="ru-RU"/>
        </w:rPr>
        <w:t>(Протокол №</w:t>
      </w:r>
      <w:r w:rsidR="008E4870" w:rsidRPr="00AC37C1">
        <w:rPr>
          <w:rFonts w:ascii="Cambria" w:hAnsi="Cambria"/>
          <w:lang w:eastAsia="ru-RU"/>
        </w:rPr>
        <w:t> </w:t>
      </w:r>
      <w:r w:rsidR="006E4AA9">
        <w:rPr>
          <w:rFonts w:ascii="Cambria" w:hAnsi="Cambria"/>
          <w:lang w:eastAsia="ru-RU"/>
        </w:rPr>
        <w:t>7</w:t>
      </w:r>
      <w:r w:rsidR="008E4870" w:rsidRPr="00AC37C1">
        <w:rPr>
          <w:rFonts w:ascii="Cambria" w:hAnsi="Cambria"/>
          <w:lang w:eastAsia="ru-RU"/>
        </w:rPr>
        <w:t xml:space="preserve"> </w:t>
      </w:r>
      <w:r w:rsidRPr="00AC37C1">
        <w:rPr>
          <w:rFonts w:ascii="Cambria" w:hAnsi="Cambria"/>
          <w:lang w:eastAsia="ru-RU"/>
        </w:rPr>
        <w:t>від</w:t>
      </w:r>
      <w:r w:rsidR="00461932" w:rsidRPr="00AC37C1">
        <w:rPr>
          <w:rFonts w:ascii="Cambria" w:hAnsi="Cambria"/>
          <w:lang w:eastAsia="ru-RU"/>
        </w:rPr>
        <w:t xml:space="preserve"> </w:t>
      </w:r>
      <w:r w:rsidR="0038314A" w:rsidRPr="00AC37C1">
        <w:rPr>
          <w:rFonts w:ascii="Cambria" w:hAnsi="Cambria"/>
          <w:lang w:eastAsia="ru-RU"/>
        </w:rPr>
        <w:t>27.02.</w:t>
      </w:r>
      <w:r w:rsidRPr="00AC37C1">
        <w:rPr>
          <w:rFonts w:ascii="Cambria" w:hAnsi="Cambria"/>
          <w:lang w:eastAsia="ru-RU"/>
        </w:rPr>
        <w:t>201</w:t>
      </w:r>
      <w:r w:rsidR="000763C9" w:rsidRPr="00AC37C1">
        <w:rPr>
          <w:rFonts w:ascii="Cambria" w:hAnsi="Cambria"/>
          <w:lang w:eastAsia="ru-RU"/>
        </w:rPr>
        <w:t>7</w:t>
      </w:r>
      <w:r w:rsidR="008E4870" w:rsidRPr="00AC37C1">
        <w:rPr>
          <w:rFonts w:ascii="Cambria" w:hAnsi="Cambria"/>
          <w:lang w:eastAsia="ru-RU"/>
        </w:rPr>
        <w:t> </w:t>
      </w:r>
      <w:r w:rsidRPr="00AC37C1">
        <w:rPr>
          <w:rFonts w:ascii="Cambria" w:hAnsi="Cambria"/>
          <w:lang w:eastAsia="ru-RU"/>
        </w:rPr>
        <w:t>р.)</w:t>
      </w:r>
    </w:p>
    <w:p w:rsidR="00C0275B" w:rsidRPr="00AC37C1" w:rsidRDefault="00C0275B" w:rsidP="00461932">
      <w:pPr>
        <w:rPr>
          <w:rFonts w:ascii="Cambria" w:hAnsi="Cambria"/>
          <w:lang w:eastAsia="ru-RU"/>
        </w:rPr>
      </w:pPr>
    </w:p>
    <w:p w:rsidR="00C0275B" w:rsidRPr="00AC37C1" w:rsidRDefault="00032A39" w:rsidP="00032A39">
      <w:pPr>
        <w:jc w:val="center"/>
        <w:rPr>
          <w:rFonts w:ascii="Cambria" w:hAnsi="Cambria"/>
          <w:sz w:val="32"/>
          <w:lang w:eastAsia="ru-RU"/>
        </w:rPr>
      </w:pPr>
      <w:r w:rsidRPr="00AC37C1">
        <w:rPr>
          <w:rFonts w:ascii="Cambria" w:hAnsi="Cambria"/>
          <w:sz w:val="32"/>
          <w:lang w:eastAsia="ru-RU"/>
        </w:rPr>
        <w:t>Електронне навчальне видання</w:t>
      </w:r>
    </w:p>
    <w:p w:rsidR="00C0275B" w:rsidRPr="00AC37C1" w:rsidRDefault="00C0275B" w:rsidP="00032A39">
      <w:pPr>
        <w:jc w:val="center"/>
        <w:rPr>
          <w:rFonts w:ascii="Cambria" w:hAnsi="Cambria"/>
          <w:sz w:val="32"/>
          <w:lang w:eastAsia="ru-RU"/>
        </w:rPr>
      </w:pPr>
    </w:p>
    <w:p w:rsidR="00C0275B" w:rsidRPr="00AC37C1" w:rsidRDefault="00F778B1" w:rsidP="00032A39">
      <w:pPr>
        <w:jc w:val="center"/>
        <w:rPr>
          <w:rFonts w:ascii="Cambria" w:hAnsi="Cambria"/>
          <w:sz w:val="32"/>
          <w:lang w:eastAsia="ru-RU"/>
        </w:rPr>
      </w:pPr>
      <w:r w:rsidRPr="00AC37C1">
        <w:rPr>
          <w:rFonts w:ascii="Cambria" w:hAnsi="Cambria"/>
          <w:sz w:val="32"/>
          <w:lang w:eastAsia="ru-RU"/>
        </w:rPr>
        <w:t>ЕЛЕКТРОПОСТАЧАННЯ ПРОМИСЛОВИХ ТА МУНІЦИПАЛЬНИХ ОБ</w:t>
      </w:r>
      <w:r w:rsidR="00805A0E" w:rsidRPr="00AC37C1">
        <w:rPr>
          <w:rFonts w:ascii="Cambria" w:hAnsi="Cambria"/>
          <w:sz w:val="32"/>
          <w:lang w:eastAsia="ru-RU"/>
        </w:rPr>
        <w:t>’</w:t>
      </w:r>
      <w:r w:rsidRPr="00AC37C1">
        <w:rPr>
          <w:rFonts w:ascii="Cambria" w:hAnsi="Cambria"/>
          <w:sz w:val="32"/>
          <w:lang w:eastAsia="ru-RU"/>
        </w:rPr>
        <w:t>ЄКТІВ</w:t>
      </w:r>
    </w:p>
    <w:p w:rsidR="00C0275B" w:rsidRPr="00AC37C1" w:rsidRDefault="00C0275B" w:rsidP="00032A39">
      <w:pPr>
        <w:jc w:val="center"/>
        <w:rPr>
          <w:rFonts w:ascii="Cambria" w:hAnsi="Cambria"/>
          <w:sz w:val="32"/>
          <w:lang w:eastAsia="ru-RU"/>
        </w:rPr>
      </w:pPr>
    </w:p>
    <w:p w:rsidR="00C0275B" w:rsidRPr="00AC37C1" w:rsidRDefault="00C0275B" w:rsidP="00032A39">
      <w:pPr>
        <w:jc w:val="center"/>
        <w:rPr>
          <w:rFonts w:ascii="Cambria" w:hAnsi="Cambria"/>
          <w:sz w:val="32"/>
          <w:lang w:eastAsia="ru-RU"/>
        </w:rPr>
      </w:pPr>
      <w:r w:rsidRPr="00AC37C1">
        <w:rPr>
          <w:rFonts w:ascii="Cambria" w:hAnsi="Cambria"/>
          <w:sz w:val="32"/>
          <w:lang w:eastAsia="ru-RU"/>
        </w:rPr>
        <w:t>Методичні вказівки</w:t>
      </w:r>
    </w:p>
    <w:p w:rsidR="000763C9" w:rsidRPr="00AC37C1" w:rsidRDefault="000763C9" w:rsidP="00032A39">
      <w:pPr>
        <w:jc w:val="center"/>
        <w:rPr>
          <w:rFonts w:ascii="Cambria" w:hAnsi="Cambria"/>
          <w:sz w:val="32"/>
          <w:lang w:eastAsia="uk-UA"/>
        </w:rPr>
      </w:pPr>
      <w:r w:rsidRPr="00AC37C1">
        <w:rPr>
          <w:rFonts w:ascii="Cambria" w:hAnsi="Cambria"/>
          <w:sz w:val="32"/>
          <w:lang w:eastAsia="uk-UA"/>
        </w:rPr>
        <w:t>до виконання курсового проекту</w:t>
      </w:r>
    </w:p>
    <w:p w:rsidR="000763C9" w:rsidRPr="00AC37C1" w:rsidRDefault="000763C9" w:rsidP="00032A39">
      <w:pPr>
        <w:jc w:val="center"/>
        <w:rPr>
          <w:rFonts w:ascii="Cambria" w:hAnsi="Cambria"/>
          <w:sz w:val="32"/>
          <w:lang w:eastAsia="uk-UA"/>
        </w:rPr>
      </w:pPr>
      <w:r w:rsidRPr="00AC37C1">
        <w:rPr>
          <w:rFonts w:ascii="Cambria" w:hAnsi="Cambria"/>
          <w:sz w:val="32"/>
          <w:lang w:eastAsia="uk-UA"/>
        </w:rPr>
        <w:t>для студентів спеціальності</w:t>
      </w:r>
    </w:p>
    <w:p w:rsidR="000763C9" w:rsidRPr="00AC37C1" w:rsidRDefault="000763C9" w:rsidP="00032A39">
      <w:pPr>
        <w:jc w:val="center"/>
        <w:rPr>
          <w:rFonts w:ascii="Cambria" w:hAnsi="Cambria"/>
          <w:sz w:val="32"/>
          <w:lang w:eastAsia="uk-UA"/>
        </w:rPr>
      </w:pPr>
      <w:r w:rsidRPr="00AC37C1">
        <w:rPr>
          <w:rFonts w:ascii="Cambria" w:hAnsi="Cambria"/>
          <w:sz w:val="32"/>
          <w:lang w:eastAsia="uk-UA"/>
        </w:rPr>
        <w:t>141 Електроенергетика, електротехніка та електромеханіка</w:t>
      </w:r>
    </w:p>
    <w:p w:rsidR="000763C9" w:rsidRPr="00AC37C1" w:rsidRDefault="000763C9" w:rsidP="00032A39">
      <w:pPr>
        <w:jc w:val="center"/>
        <w:rPr>
          <w:rFonts w:ascii="Cambria" w:hAnsi="Cambria"/>
          <w:sz w:val="32"/>
          <w:lang w:eastAsia="uk-UA"/>
        </w:rPr>
      </w:pPr>
      <w:r w:rsidRPr="00AC37C1">
        <w:rPr>
          <w:rFonts w:ascii="Cambria" w:hAnsi="Cambria"/>
          <w:sz w:val="32"/>
          <w:lang w:eastAsia="uk-UA"/>
        </w:rPr>
        <w:t>за спеціалізацією «Системи електропостачання»</w:t>
      </w:r>
    </w:p>
    <w:p w:rsidR="00C0275B" w:rsidRPr="00AC37C1" w:rsidRDefault="00C0275B" w:rsidP="00461932">
      <w:pPr>
        <w:rPr>
          <w:rFonts w:ascii="Cambria" w:hAnsi="Cambria"/>
          <w:lang w:eastAsia="ru-RU"/>
        </w:rPr>
      </w:pPr>
    </w:p>
    <w:p w:rsidR="00C0275B" w:rsidRPr="00AC37C1" w:rsidRDefault="00C0275B" w:rsidP="00461932">
      <w:pPr>
        <w:rPr>
          <w:rFonts w:ascii="Cambria" w:hAnsi="Cambria"/>
          <w:lang w:eastAsia="ru-RU"/>
        </w:rPr>
      </w:pPr>
    </w:p>
    <w:p w:rsidR="00C0275B" w:rsidRPr="00AC37C1" w:rsidRDefault="00C0275B" w:rsidP="00461932">
      <w:pPr>
        <w:rPr>
          <w:rFonts w:ascii="Cambria" w:hAnsi="Cambria"/>
          <w:lang w:eastAsia="ru-RU"/>
        </w:rPr>
      </w:pPr>
      <w:r w:rsidRPr="00AC37C1">
        <w:rPr>
          <w:rFonts w:ascii="Cambria" w:hAnsi="Cambria"/>
          <w:lang w:eastAsia="ru-RU"/>
        </w:rPr>
        <w:t>Укладачі:</w:t>
      </w:r>
      <w:r w:rsidRPr="00AC37C1">
        <w:rPr>
          <w:rFonts w:ascii="Cambria" w:hAnsi="Cambria"/>
          <w:lang w:eastAsia="ru-RU"/>
        </w:rPr>
        <w:tab/>
        <w:t>Федосенко Микола Миколайович, к.т.н., доц.</w:t>
      </w:r>
    </w:p>
    <w:p w:rsidR="00C0275B" w:rsidRPr="00AC37C1" w:rsidRDefault="00F778B1" w:rsidP="002E015E">
      <w:pPr>
        <w:ind w:left="1418"/>
        <w:rPr>
          <w:rFonts w:ascii="Cambria" w:hAnsi="Cambria"/>
          <w:lang w:eastAsia="ru-RU"/>
        </w:rPr>
      </w:pPr>
      <w:r w:rsidRPr="00AC37C1">
        <w:rPr>
          <w:rFonts w:ascii="Cambria" w:hAnsi="Cambria"/>
          <w:lang w:eastAsia="ru-RU"/>
        </w:rPr>
        <w:t xml:space="preserve">Притискач Іван </w:t>
      </w:r>
      <w:r w:rsidR="00C0275B" w:rsidRPr="00AC37C1">
        <w:rPr>
          <w:rFonts w:ascii="Cambria" w:hAnsi="Cambria"/>
          <w:lang w:eastAsia="ru-RU"/>
        </w:rPr>
        <w:t>Вас</w:t>
      </w:r>
      <w:r w:rsidRPr="00AC37C1">
        <w:rPr>
          <w:rFonts w:ascii="Cambria" w:hAnsi="Cambria"/>
          <w:lang w:eastAsia="ru-RU"/>
        </w:rPr>
        <w:t>и</w:t>
      </w:r>
      <w:r w:rsidR="00C0275B" w:rsidRPr="00AC37C1">
        <w:rPr>
          <w:rFonts w:ascii="Cambria" w:hAnsi="Cambria"/>
          <w:lang w:eastAsia="ru-RU"/>
        </w:rPr>
        <w:t>л</w:t>
      </w:r>
      <w:r w:rsidRPr="00AC37C1">
        <w:rPr>
          <w:rFonts w:ascii="Cambria" w:hAnsi="Cambria"/>
          <w:lang w:eastAsia="ru-RU"/>
        </w:rPr>
        <w:t>ьо</w:t>
      </w:r>
      <w:r w:rsidR="00C0275B" w:rsidRPr="00AC37C1">
        <w:rPr>
          <w:rFonts w:ascii="Cambria" w:hAnsi="Cambria"/>
          <w:lang w:eastAsia="ru-RU"/>
        </w:rPr>
        <w:t xml:space="preserve">вич, к.т.н., </w:t>
      </w:r>
      <w:r w:rsidR="000763C9" w:rsidRPr="00AC37C1">
        <w:rPr>
          <w:rFonts w:ascii="Cambria" w:hAnsi="Cambria"/>
          <w:lang w:eastAsia="ru-RU"/>
        </w:rPr>
        <w:t>ст. викл</w:t>
      </w:r>
      <w:r w:rsidR="00C0275B" w:rsidRPr="00AC37C1">
        <w:rPr>
          <w:rFonts w:ascii="Cambria" w:hAnsi="Cambria"/>
          <w:lang w:eastAsia="ru-RU"/>
        </w:rPr>
        <w:t>.</w:t>
      </w:r>
    </w:p>
    <w:p w:rsidR="00C0275B" w:rsidRPr="00AC37C1" w:rsidRDefault="00C0275B" w:rsidP="002E015E">
      <w:pPr>
        <w:ind w:left="1418"/>
        <w:rPr>
          <w:rFonts w:ascii="Cambria" w:hAnsi="Cambria"/>
          <w:lang w:eastAsia="ru-RU"/>
        </w:rPr>
      </w:pPr>
      <w:r w:rsidRPr="00AC37C1">
        <w:rPr>
          <w:rFonts w:ascii="Cambria" w:hAnsi="Cambria"/>
          <w:lang w:eastAsia="ru-RU"/>
        </w:rPr>
        <w:t xml:space="preserve">Ярмолюк Олена Сергіївна, </w:t>
      </w:r>
      <w:r w:rsidR="00F778B1" w:rsidRPr="00AC37C1">
        <w:rPr>
          <w:rFonts w:ascii="Cambria" w:hAnsi="Cambria"/>
          <w:lang w:eastAsia="ru-RU"/>
        </w:rPr>
        <w:t xml:space="preserve">к.т.н., </w:t>
      </w:r>
      <w:r w:rsidR="000763C9" w:rsidRPr="00AC37C1">
        <w:rPr>
          <w:rFonts w:ascii="Cambria" w:hAnsi="Cambria"/>
          <w:lang w:eastAsia="ru-RU"/>
        </w:rPr>
        <w:t>ст. викл</w:t>
      </w:r>
      <w:r w:rsidRPr="00AC37C1">
        <w:rPr>
          <w:rFonts w:ascii="Cambria" w:hAnsi="Cambria"/>
          <w:lang w:eastAsia="ru-RU"/>
        </w:rPr>
        <w:t>.</w:t>
      </w:r>
    </w:p>
    <w:p w:rsidR="00C0275B" w:rsidRPr="00AC37C1" w:rsidRDefault="00C0275B" w:rsidP="00461932">
      <w:pPr>
        <w:rPr>
          <w:rFonts w:ascii="Cambria" w:hAnsi="Cambria"/>
          <w:lang w:eastAsia="ru-RU"/>
        </w:rPr>
      </w:pPr>
    </w:p>
    <w:p w:rsidR="00C0275B" w:rsidRPr="00AC37C1" w:rsidRDefault="00C0275B" w:rsidP="00461932">
      <w:pPr>
        <w:rPr>
          <w:rFonts w:ascii="Cambria" w:hAnsi="Cambria"/>
          <w:lang w:eastAsia="ru-RU"/>
        </w:rPr>
      </w:pPr>
      <w:r w:rsidRPr="00AC37C1">
        <w:rPr>
          <w:rFonts w:ascii="Cambria" w:hAnsi="Cambria"/>
          <w:lang w:eastAsia="ru-RU"/>
        </w:rPr>
        <w:t>Відповідальний</w:t>
      </w:r>
    </w:p>
    <w:p w:rsidR="00C0275B" w:rsidRPr="00AC37C1" w:rsidRDefault="00C0275B" w:rsidP="00461932">
      <w:pPr>
        <w:rPr>
          <w:rFonts w:ascii="Cambria" w:hAnsi="Cambria"/>
          <w:lang w:eastAsia="ru-RU"/>
        </w:rPr>
      </w:pPr>
      <w:r w:rsidRPr="00AC37C1">
        <w:rPr>
          <w:rFonts w:ascii="Cambria" w:hAnsi="Cambria"/>
          <w:lang w:eastAsia="ru-RU"/>
        </w:rPr>
        <w:t>редактор</w:t>
      </w:r>
      <w:r w:rsidRPr="00AC37C1">
        <w:rPr>
          <w:rFonts w:ascii="Cambria" w:hAnsi="Cambria"/>
          <w:lang w:eastAsia="ru-RU"/>
        </w:rPr>
        <w:tab/>
        <w:t xml:space="preserve">Попов Володимир Андрійович, </w:t>
      </w:r>
      <w:r w:rsidR="008E4870" w:rsidRPr="00AC37C1">
        <w:rPr>
          <w:rFonts w:ascii="Cambria" w:hAnsi="Cambria"/>
          <w:lang w:eastAsia="ru-RU"/>
        </w:rPr>
        <w:t>д</w:t>
      </w:r>
      <w:r w:rsidRPr="00AC37C1">
        <w:rPr>
          <w:rFonts w:ascii="Cambria" w:hAnsi="Cambria"/>
          <w:lang w:eastAsia="ru-RU"/>
        </w:rPr>
        <w:t xml:space="preserve">.т.н., </w:t>
      </w:r>
      <w:r w:rsidR="008E4870" w:rsidRPr="00AC37C1">
        <w:rPr>
          <w:rFonts w:ascii="Cambria" w:hAnsi="Cambria"/>
          <w:lang w:eastAsia="ru-RU"/>
        </w:rPr>
        <w:t>проф</w:t>
      </w:r>
      <w:r w:rsidRPr="00AC37C1">
        <w:rPr>
          <w:rFonts w:ascii="Cambria" w:hAnsi="Cambria"/>
          <w:lang w:eastAsia="ru-RU"/>
        </w:rPr>
        <w:t>.</w:t>
      </w:r>
    </w:p>
    <w:p w:rsidR="00C0275B" w:rsidRPr="00AC37C1" w:rsidRDefault="00C0275B" w:rsidP="00461932">
      <w:pPr>
        <w:rPr>
          <w:rFonts w:ascii="Cambria" w:hAnsi="Cambria"/>
          <w:lang w:eastAsia="ru-RU"/>
        </w:rPr>
      </w:pPr>
    </w:p>
    <w:p w:rsidR="00C0275B" w:rsidRPr="00AC37C1" w:rsidRDefault="00C0275B" w:rsidP="00461932">
      <w:pPr>
        <w:rPr>
          <w:rFonts w:ascii="Cambria" w:hAnsi="Cambria"/>
          <w:lang w:eastAsia="ru-RU"/>
        </w:rPr>
      </w:pPr>
      <w:r w:rsidRPr="00AC37C1">
        <w:rPr>
          <w:rFonts w:ascii="Cambria" w:hAnsi="Cambria"/>
          <w:lang w:eastAsia="ru-RU"/>
        </w:rPr>
        <w:t>Рецензент</w:t>
      </w:r>
      <w:r w:rsidRPr="00AC37C1">
        <w:rPr>
          <w:rFonts w:ascii="Cambria" w:hAnsi="Cambria"/>
          <w:lang w:eastAsia="ru-RU"/>
        </w:rPr>
        <w:tab/>
        <w:t>Данілін Олександр Валерійович, к.т.н., доц.</w:t>
      </w:r>
    </w:p>
    <w:p w:rsidR="00461932" w:rsidRPr="00AC37C1" w:rsidRDefault="00461932" w:rsidP="00461932">
      <w:pPr>
        <w:rPr>
          <w:rFonts w:ascii="Cambria" w:hAnsi="Cambria"/>
          <w:lang w:eastAsia="ru-RU"/>
        </w:rPr>
      </w:pPr>
    </w:p>
    <w:p w:rsidR="002E015E" w:rsidRPr="00AC37C1" w:rsidRDefault="00C0275B" w:rsidP="002E015E">
      <w:pPr>
        <w:jc w:val="right"/>
        <w:rPr>
          <w:rFonts w:ascii="Cambria" w:hAnsi="Cambria"/>
          <w:i/>
          <w:lang w:eastAsia="ru-RU"/>
        </w:rPr>
      </w:pPr>
      <w:r w:rsidRPr="00AC37C1">
        <w:rPr>
          <w:rFonts w:ascii="Cambria" w:hAnsi="Cambria"/>
          <w:i/>
          <w:lang w:eastAsia="ru-RU"/>
        </w:rPr>
        <w:t>За редакцією укладачів</w:t>
      </w:r>
    </w:p>
    <w:p w:rsidR="002E015E" w:rsidRPr="00AC37C1" w:rsidRDefault="002E015E" w:rsidP="002E015E">
      <w:pPr>
        <w:rPr>
          <w:rFonts w:ascii="Cambria" w:hAnsi="Cambria"/>
          <w:lang w:eastAsia="ru-RU"/>
        </w:rPr>
      </w:pPr>
    </w:p>
    <w:p w:rsidR="002E015E" w:rsidRPr="00AC37C1" w:rsidRDefault="002E015E" w:rsidP="002E015E">
      <w:pPr>
        <w:jc w:val="center"/>
        <w:rPr>
          <w:rFonts w:ascii="Cambria" w:hAnsi="Cambria"/>
          <w:lang w:eastAsia="ru-RU"/>
        </w:rPr>
        <w:sectPr w:rsidR="002E015E" w:rsidRPr="00AC37C1" w:rsidSect="002F381C">
          <w:type w:val="nextColumn"/>
          <w:pgSz w:w="11906" w:h="16838" w:code="9"/>
          <w:pgMar w:top="1134" w:right="851" w:bottom="1134" w:left="1418" w:header="709" w:footer="709" w:gutter="0"/>
          <w:pgNumType w:start="1"/>
          <w:cols w:space="708"/>
          <w:docGrid w:linePitch="381"/>
        </w:sectPr>
      </w:pPr>
    </w:p>
    <w:sdt>
      <w:sdtPr>
        <w:rPr>
          <w:rFonts w:ascii="Cambria" w:eastAsia="Calibri" w:hAnsi="Cambria" w:cs="Times New Roman"/>
          <w:color w:val="auto"/>
          <w:sz w:val="28"/>
          <w:szCs w:val="22"/>
          <w:lang w:eastAsia="en-US"/>
        </w:rPr>
        <w:id w:val="531151921"/>
        <w:docPartObj>
          <w:docPartGallery w:val="Table of Contents"/>
          <w:docPartUnique/>
        </w:docPartObj>
      </w:sdtPr>
      <w:sdtEndPr>
        <w:rPr>
          <w:b/>
          <w:bCs/>
        </w:rPr>
      </w:sdtEndPr>
      <w:sdtContent>
        <w:p w:rsidR="002F749B" w:rsidRDefault="002F749B" w:rsidP="002F749B">
          <w:pPr>
            <w:pStyle w:val="affff6"/>
            <w:spacing w:line="360" w:lineRule="auto"/>
            <w:jc w:val="center"/>
            <w:rPr>
              <w:rFonts w:ascii="Cambria" w:hAnsi="Cambria"/>
              <w:b/>
              <w:color w:val="auto"/>
            </w:rPr>
          </w:pPr>
          <w:r w:rsidRPr="00AC37C1">
            <w:rPr>
              <w:rFonts w:ascii="Cambria" w:hAnsi="Cambria"/>
              <w:b/>
              <w:color w:val="auto"/>
            </w:rPr>
            <w:t>ЗМІСТ</w:t>
          </w:r>
        </w:p>
        <w:p w:rsidR="00AC37C1" w:rsidRPr="00AC37C1" w:rsidRDefault="00AC37C1" w:rsidP="00AC37C1">
          <w:pPr>
            <w:rPr>
              <w:lang w:eastAsia="uk-UA"/>
            </w:rPr>
          </w:pPr>
        </w:p>
        <w:p w:rsidR="005B52D6" w:rsidRDefault="002F749B">
          <w:pPr>
            <w:pStyle w:val="11"/>
            <w:rPr>
              <w:rFonts w:asciiTheme="minorHAnsi" w:eastAsiaTheme="minorEastAsia" w:hAnsiTheme="minorHAnsi" w:cstheme="minorBidi"/>
              <w:caps w:val="0"/>
              <w:noProof/>
              <w:sz w:val="22"/>
              <w:szCs w:val="22"/>
              <w:lang w:val="ru-RU"/>
            </w:rPr>
          </w:pPr>
          <w:r w:rsidRPr="00AC37C1">
            <w:rPr>
              <w:rFonts w:ascii="Cambria" w:hAnsi="Cambria"/>
            </w:rPr>
            <w:fldChar w:fldCharType="begin"/>
          </w:r>
          <w:r w:rsidRPr="00AC37C1">
            <w:rPr>
              <w:rFonts w:ascii="Cambria" w:hAnsi="Cambria"/>
            </w:rPr>
            <w:instrText xml:space="preserve"> TOC \o "1-3" \h \z \u </w:instrText>
          </w:r>
          <w:r w:rsidRPr="00AC37C1">
            <w:rPr>
              <w:rFonts w:ascii="Cambria" w:hAnsi="Cambria"/>
            </w:rPr>
            <w:fldChar w:fldCharType="separate"/>
          </w:r>
          <w:hyperlink w:anchor="_Toc473479099" w:history="1">
            <w:r w:rsidR="005B52D6" w:rsidRPr="00DA03F7">
              <w:rPr>
                <w:rStyle w:val="af7"/>
                <w:rFonts w:ascii="Cambria" w:hAnsi="Cambria"/>
                <w:noProof/>
              </w:rPr>
              <w:t>ПЕРЕЛІК УМОВНИХ СКОРОЧЕНЬ</w:t>
            </w:r>
            <w:r w:rsidR="005B52D6">
              <w:rPr>
                <w:noProof/>
                <w:webHidden/>
              </w:rPr>
              <w:tab/>
            </w:r>
            <w:r w:rsidR="005B52D6">
              <w:rPr>
                <w:noProof/>
                <w:webHidden/>
              </w:rPr>
              <w:fldChar w:fldCharType="begin"/>
            </w:r>
            <w:r w:rsidR="005B52D6">
              <w:rPr>
                <w:noProof/>
                <w:webHidden/>
              </w:rPr>
              <w:instrText xml:space="preserve"> PAGEREF _Toc473479099 \h </w:instrText>
            </w:r>
            <w:r w:rsidR="005B52D6">
              <w:rPr>
                <w:noProof/>
                <w:webHidden/>
              </w:rPr>
            </w:r>
            <w:r w:rsidR="005B52D6">
              <w:rPr>
                <w:noProof/>
                <w:webHidden/>
              </w:rPr>
              <w:fldChar w:fldCharType="separate"/>
            </w:r>
            <w:r w:rsidR="004E629D">
              <w:rPr>
                <w:noProof/>
                <w:webHidden/>
              </w:rPr>
              <w:t>8</w:t>
            </w:r>
            <w:r w:rsidR="005B52D6">
              <w:rPr>
                <w:noProof/>
                <w:webHidden/>
              </w:rPr>
              <w:fldChar w:fldCharType="end"/>
            </w:r>
          </w:hyperlink>
        </w:p>
        <w:p w:rsidR="005B52D6" w:rsidRDefault="006E4AA9">
          <w:pPr>
            <w:pStyle w:val="11"/>
            <w:rPr>
              <w:rFonts w:asciiTheme="minorHAnsi" w:eastAsiaTheme="minorEastAsia" w:hAnsiTheme="minorHAnsi" w:cstheme="minorBidi"/>
              <w:caps w:val="0"/>
              <w:noProof/>
              <w:sz w:val="22"/>
              <w:szCs w:val="22"/>
              <w:lang w:val="ru-RU"/>
            </w:rPr>
          </w:pPr>
          <w:hyperlink w:anchor="_Toc473479100" w:history="1">
            <w:r w:rsidR="005B52D6" w:rsidRPr="00DA03F7">
              <w:rPr>
                <w:rStyle w:val="af7"/>
                <w:rFonts w:ascii="Cambria" w:hAnsi="Cambria"/>
                <w:noProof/>
              </w:rPr>
              <w:t>Вступ</w:t>
            </w:r>
            <w:r w:rsidR="005B52D6">
              <w:rPr>
                <w:noProof/>
                <w:webHidden/>
              </w:rPr>
              <w:tab/>
            </w:r>
            <w:r w:rsidR="005B52D6">
              <w:rPr>
                <w:noProof/>
                <w:webHidden/>
              </w:rPr>
              <w:fldChar w:fldCharType="begin"/>
            </w:r>
            <w:r w:rsidR="005B52D6">
              <w:rPr>
                <w:noProof/>
                <w:webHidden/>
              </w:rPr>
              <w:instrText xml:space="preserve"> PAGEREF _Toc473479100 \h </w:instrText>
            </w:r>
            <w:r w:rsidR="005B52D6">
              <w:rPr>
                <w:noProof/>
                <w:webHidden/>
              </w:rPr>
            </w:r>
            <w:r w:rsidR="005B52D6">
              <w:rPr>
                <w:noProof/>
                <w:webHidden/>
              </w:rPr>
              <w:fldChar w:fldCharType="separate"/>
            </w:r>
            <w:r w:rsidR="004E629D">
              <w:rPr>
                <w:noProof/>
                <w:webHidden/>
              </w:rPr>
              <w:t>11</w:t>
            </w:r>
            <w:r w:rsidR="005B52D6">
              <w:rPr>
                <w:noProof/>
                <w:webHidden/>
              </w:rPr>
              <w:fldChar w:fldCharType="end"/>
            </w:r>
          </w:hyperlink>
        </w:p>
        <w:p w:rsidR="005B52D6" w:rsidRDefault="006E4AA9">
          <w:pPr>
            <w:pStyle w:val="11"/>
            <w:rPr>
              <w:rFonts w:asciiTheme="minorHAnsi" w:eastAsiaTheme="minorEastAsia" w:hAnsiTheme="minorHAnsi" w:cstheme="minorBidi"/>
              <w:caps w:val="0"/>
              <w:noProof/>
              <w:sz w:val="22"/>
              <w:szCs w:val="22"/>
              <w:lang w:val="ru-RU"/>
            </w:rPr>
          </w:pPr>
          <w:hyperlink w:anchor="_Toc473479101" w:history="1">
            <w:r w:rsidR="005B52D6" w:rsidRPr="00DA03F7">
              <w:rPr>
                <w:rStyle w:val="af7"/>
                <w:rFonts w:ascii="Cambria" w:hAnsi="Cambria"/>
                <w:noProof/>
              </w:rPr>
              <w:t>1 ЗАГАЛЬНІ ВІДОМОСТІ</w:t>
            </w:r>
            <w:r w:rsidR="005B52D6">
              <w:rPr>
                <w:noProof/>
                <w:webHidden/>
              </w:rPr>
              <w:tab/>
            </w:r>
            <w:r w:rsidR="005B52D6">
              <w:rPr>
                <w:noProof/>
                <w:webHidden/>
              </w:rPr>
              <w:fldChar w:fldCharType="begin"/>
            </w:r>
            <w:r w:rsidR="005B52D6">
              <w:rPr>
                <w:noProof/>
                <w:webHidden/>
              </w:rPr>
              <w:instrText xml:space="preserve"> PAGEREF _Toc473479101 \h </w:instrText>
            </w:r>
            <w:r w:rsidR="005B52D6">
              <w:rPr>
                <w:noProof/>
                <w:webHidden/>
              </w:rPr>
            </w:r>
            <w:r w:rsidR="005B52D6">
              <w:rPr>
                <w:noProof/>
                <w:webHidden/>
              </w:rPr>
              <w:fldChar w:fldCharType="separate"/>
            </w:r>
            <w:r w:rsidR="004E629D">
              <w:rPr>
                <w:noProof/>
                <w:webHidden/>
              </w:rPr>
              <w:t>13</w:t>
            </w:r>
            <w:r w:rsidR="005B52D6">
              <w:rPr>
                <w:noProof/>
                <w:webHidden/>
              </w:rPr>
              <w:fldChar w:fldCharType="end"/>
            </w:r>
          </w:hyperlink>
        </w:p>
        <w:p w:rsidR="005B52D6" w:rsidRDefault="006E4AA9">
          <w:pPr>
            <w:pStyle w:val="21"/>
            <w:rPr>
              <w:rFonts w:asciiTheme="minorHAnsi" w:eastAsiaTheme="minorEastAsia" w:hAnsiTheme="minorHAnsi" w:cstheme="minorBidi"/>
              <w:noProof/>
              <w:sz w:val="22"/>
              <w:szCs w:val="22"/>
              <w:lang w:val="ru-RU"/>
            </w:rPr>
          </w:pPr>
          <w:hyperlink w:anchor="_Toc473479102" w:history="1">
            <w:r w:rsidR="005B52D6" w:rsidRPr="00DA03F7">
              <w:rPr>
                <w:rStyle w:val="af7"/>
                <w:rFonts w:ascii="Cambria" w:hAnsi="Cambria"/>
                <w:noProof/>
              </w:rPr>
              <w:t>1.1. Основні принципи проектування та побудови цехового електропостачання</w:t>
            </w:r>
            <w:r w:rsidR="005B52D6">
              <w:rPr>
                <w:noProof/>
                <w:webHidden/>
              </w:rPr>
              <w:tab/>
            </w:r>
            <w:r w:rsidR="005B52D6">
              <w:rPr>
                <w:noProof/>
                <w:webHidden/>
              </w:rPr>
              <w:fldChar w:fldCharType="begin"/>
            </w:r>
            <w:r w:rsidR="005B52D6">
              <w:rPr>
                <w:noProof/>
                <w:webHidden/>
              </w:rPr>
              <w:instrText xml:space="preserve"> PAGEREF _Toc473479102 \h </w:instrText>
            </w:r>
            <w:r w:rsidR="005B52D6">
              <w:rPr>
                <w:noProof/>
                <w:webHidden/>
              </w:rPr>
            </w:r>
            <w:r w:rsidR="005B52D6">
              <w:rPr>
                <w:noProof/>
                <w:webHidden/>
              </w:rPr>
              <w:fldChar w:fldCharType="separate"/>
            </w:r>
            <w:r w:rsidR="004E629D">
              <w:rPr>
                <w:noProof/>
                <w:webHidden/>
              </w:rPr>
              <w:t>13</w:t>
            </w:r>
            <w:r w:rsidR="005B52D6">
              <w:rPr>
                <w:noProof/>
                <w:webHidden/>
              </w:rPr>
              <w:fldChar w:fldCharType="end"/>
            </w:r>
          </w:hyperlink>
        </w:p>
        <w:p w:rsidR="005B52D6" w:rsidRDefault="006E4AA9">
          <w:pPr>
            <w:pStyle w:val="21"/>
            <w:rPr>
              <w:rFonts w:asciiTheme="minorHAnsi" w:eastAsiaTheme="minorEastAsia" w:hAnsiTheme="minorHAnsi" w:cstheme="minorBidi"/>
              <w:noProof/>
              <w:sz w:val="22"/>
              <w:szCs w:val="22"/>
              <w:lang w:val="ru-RU"/>
            </w:rPr>
          </w:pPr>
          <w:hyperlink w:anchor="_Toc473479103" w:history="1">
            <w:r w:rsidR="005B52D6" w:rsidRPr="00DA03F7">
              <w:rPr>
                <w:rStyle w:val="af7"/>
                <w:rFonts w:ascii="Cambria" w:eastAsia="Gungsuh" w:hAnsi="Cambria" w:cstheme="minorHAnsi"/>
                <w:noProof/>
                <w:shd w:val="clear" w:color="auto" w:fill="FFFFFF"/>
              </w:rPr>
              <w:t>1.2 Курсове проектування цехового електропостачання</w:t>
            </w:r>
            <w:r w:rsidR="005B52D6">
              <w:rPr>
                <w:noProof/>
                <w:webHidden/>
              </w:rPr>
              <w:tab/>
            </w:r>
            <w:r w:rsidR="005B52D6">
              <w:rPr>
                <w:noProof/>
                <w:webHidden/>
              </w:rPr>
              <w:fldChar w:fldCharType="begin"/>
            </w:r>
            <w:r w:rsidR="005B52D6">
              <w:rPr>
                <w:noProof/>
                <w:webHidden/>
              </w:rPr>
              <w:instrText xml:space="preserve"> PAGEREF _Toc473479103 \h </w:instrText>
            </w:r>
            <w:r w:rsidR="005B52D6">
              <w:rPr>
                <w:noProof/>
                <w:webHidden/>
              </w:rPr>
            </w:r>
            <w:r w:rsidR="005B52D6">
              <w:rPr>
                <w:noProof/>
                <w:webHidden/>
              </w:rPr>
              <w:fldChar w:fldCharType="separate"/>
            </w:r>
            <w:r w:rsidR="004E629D">
              <w:rPr>
                <w:noProof/>
                <w:webHidden/>
              </w:rPr>
              <w:t>14</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04" w:history="1">
            <w:r w:rsidR="005B52D6" w:rsidRPr="00DA03F7">
              <w:rPr>
                <w:rStyle w:val="af7"/>
                <w:rFonts w:ascii="Cambria" w:hAnsi="Cambria"/>
                <w:noProof/>
              </w:rPr>
              <w:t>1.2.1 Організація проектування</w:t>
            </w:r>
            <w:r w:rsidR="005B52D6">
              <w:rPr>
                <w:noProof/>
                <w:webHidden/>
              </w:rPr>
              <w:tab/>
            </w:r>
            <w:r w:rsidR="005B52D6">
              <w:rPr>
                <w:noProof/>
                <w:webHidden/>
              </w:rPr>
              <w:fldChar w:fldCharType="begin"/>
            </w:r>
            <w:r w:rsidR="005B52D6">
              <w:rPr>
                <w:noProof/>
                <w:webHidden/>
              </w:rPr>
              <w:instrText xml:space="preserve"> PAGEREF _Toc473479104 \h </w:instrText>
            </w:r>
            <w:r w:rsidR="005B52D6">
              <w:rPr>
                <w:noProof/>
                <w:webHidden/>
              </w:rPr>
            </w:r>
            <w:r w:rsidR="005B52D6">
              <w:rPr>
                <w:noProof/>
                <w:webHidden/>
              </w:rPr>
              <w:fldChar w:fldCharType="separate"/>
            </w:r>
            <w:r w:rsidR="004E629D">
              <w:rPr>
                <w:noProof/>
                <w:webHidden/>
              </w:rPr>
              <w:t>14</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05" w:history="1">
            <w:r w:rsidR="005B52D6" w:rsidRPr="00DA03F7">
              <w:rPr>
                <w:rStyle w:val="af7"/>
                <w:rFonts w:ascii="Cambria" w:hAnsi="Cambria"/>
                <w:noProof/>
              </w:rPr>
              <w:t>1.2.2 Об’єкт проектування</w:t>
            </w:r>
            <w:r w:rsidR="005B52D6">
              <w:rPr>
                <w:noProof/>
                <w:webHidden/>
              </w:rPr>
              <w:tab/>
            </w:r>
            <w:r w:rsidR="005B52D6">
              <w:rPr>
                <w:noProof/>
                <w:webHidden/>
              </w:rPr>
              <w:fldChar w:fldCharType="begin"/>
            </w:r>
            <w:r w:rsidR="005B52D6">
              <w:rPr>
                <w:noProof/>
                <w:webHidden/>
              </w:rPr>
              <w:instrText xml:space="preserve"> PAGEREF _Toc473479105 \h </w:instrText>
            </w:r>
            <w:r w:rsidR="005B52D6">
              <w:rPr>
                <w:noProof/>
                <w:webHidden/>
              </w:rPr>
            </w:r>
            <w:r w:rsidR="005B52D6">
              <w:rPr>
                <w:noProof/>
                <w:webHidden/>
              </w:rPr>
              <w:fldChar w:fldCharType="separate"/>
            </w:r>
            <w:r w:rsidR="004E629D">
              <w:rPr>
                <w:noProof/>
                <w:webHidden/>
              </w:rPr>
              <w:t>15</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06" w:history="1">
            <w:r w:rsidR="005B52D6" w:rsidRPr="00DA03F7">
              <w:rPr>
                <w:rStyle w:val="af7"/>
                <w:rFonts w:ascii="Cambria" w:hAnsi="Cambria"/>
                <w:noProof/>
              </w:rPr>
              <w:t>1.2.3 Обсяг і зміст проекту</w:t>
            </w:r>
            <w:r w:rsidR="005B52D6">
              <w:rPr>
                <w:noProof/>
                <w:webHidden/>
              </w:rPr>
              <w:tab/>
            </w:r>
            <w:r w:rsidR="005B52D6">
              <w:rPr>
                <w:noProof/>
                <w:webHidden/>
              </w:rPr>
              <w:fldChar w:fldCharType="begin"/>
            </w:r>
            <w:r w:rsidR="005B52D6">
              <w:rPr>
                <w:noProof/>
                <w:webHidden/>
              </w:rPr>
              <w:instrText xml:space="preserve"> PAGEREF _Toc473479106 \h </w:instrText>
            </w:r>
            <w:r w:rsidR="005B52D6">
              <w:rPr>
                <w:noProof/>
                <w:webHidden/>
              </w:rPr>
            </w:r>
            <w:r w:rsidR="005B52D6">
              <w:rPr>
                <w:noProof/>
                <w:webHidden/>
              </w:rPr>
              <w:fldChar w:fldCharType="separate"/>
            </w:r>
            <w:r w:rsidR="004E629D">
              <w:rPr>
                <w:noProof/>
                <w:webHidden/>
              </w:rPr>
              <w:t>15</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07" w:history="1">
            <w:r w:rsidR="005B52D6" w:rsidRPr="00DA03F7">
              <w:rPr>
                <w:rStyle w:val="af7"/>
                <w:rFonts w:ascii="Cambria" w:hAnsi="Cambria"/>
                <w:noProof/>
              </w:rPr>
              <w:t>1.2.4 Основні вимоги до виконання та оформлення проекту</w:t>
            </w:r>
            <w:r w:rsidR="005B52D6">
              <w:rPr>
                <w:noProof/>
                <w:webHidden/>
              </w:rPr>
              <w:tab/>
            </w:r>
            <w:r w:rsidR="005B52D6">
              <w:rPr>
                <w:noProof/>
                <w:webHidden/>
              </w:rPr>
              <w:fldChar w:fldCharType="begin"/>
            </w:r>
            <w:r w:rsidR="005B52D6">
              <w:rPr>
                <w:noProof/>
                <w:webHidden/>
              </w:rPr>
              <w:instrText xml:space="preserve"> PAGEREF _Toc473479107 \h </w:instrText>
            </w:r>
            <w:r w:rsidR="005B52D6">
              <w:rPr>
                <w:noProof/>
                <w:webHidden/>
              </w:rPr>
            </w:r>
            <w:r w:rsidR="005B52D6">
              <w:rPr>
                <w:noProof/>
                <w:webHidden/>
              </w:rPr>
              <w:fldChar w:fldCharType="separate"/>
            </w:r>
            <w:r w:rsidR="004E629D">
              <w:rPr>
                <w:noProof/>
                <w:webHidden/>
              </w:rPr>
              <w:t>16</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08" w:history="1">
            <w:r w:rsidR="005B52D6" w:rsidRPr="00DA03F7">
              <w:rPr>
                <w:rStyle w:val="af7"/>
                <w:rFonts w:ascii="Cambria" w:hAnsi="Cambria"/>
                <w:noProof/>
              </w:rPr>
              <w:t>1.2.4.1 Оформлення пояснювально</w:t>
            </w:r>
            <w:r w:rsidR="005B52D6" w:rsidRPr="00DA03F7">
              <w:rPr>
                <w:rStyle w:val="af7"/>
                <w:rFonts w:ascii="Cambria" w:hAnsi="Cambria" w:cs="Calibri"/>
                <w:noProof/>
              </w:rPr>
              <w:t>ї</w:t>
            </w:r>
            <w:r w:rsidR="005B52D6" w:rsidRPr="00DA03F7">
              <w:rPr>
                <w:rStyle w:val="af7"/>
                <w:rFonts w:ascii="Cambria" w:hAnsi="Cambria"/>
                <w:noProof/>
              </w:rPr>
              <w:t xml:space="preserve"> </w:t>
            </w:r>
            <w:r w:rsidR="005B52D6" w:rsidRPr="00DA03F7">
              <w:rPr>
                <w:rStyle w:val="af7"/>
                <w:rFonts w:ascii="Cambria" w:eastAsia="Malgun Gothic" w:hAnsi="Cambria" w:cs="Malgun Gothic"/>
                <w:noProof/>
              </w:rPr>
              <w:t>записки</w:t>
            </w:r>
            <w:r w:rsidR="005B52D6">
              <w:rPr>
                <w:noProof/>
                <w:webHidden/>
              </w:rPr>
              <w:tab/>
            </w:r>
            <w:r w:rsidR="005B52D6">
              <w:rPr>
                <w:noProof/>
                <w:webHidden/>
              </w:rPr>
              <w:fldChar w:fldCharType="begin"/>
            </w:r>
            <w:r w:rsidR="005B52D6">
              <w:rPr>
                <w:noProof/>
                <w:webHidden/>
              </w:rPr>
              <w:instrText xml:space="preserve"> PAGEREF _Toc473479108 \h </w:instrText>
            </w:r>
            <w:r w:rsidR="005B52D6">
              <w:rPr>
                <w:noProof/>
                <w:webHidden/>
              </w:rPr>
            </w:r>
            <w:r w:rsidR="005B52D6">
              <w:rPr>
                <w:noProof/>
                <w:webHidden/>
              </w:rPr>
              <w:fldChar w:fldCharType="separate"/>
            </w:r>
            <w:r w:rsidR="004E629D">
              <w:rPr>
                <w:noProof/>
                <w:webHidden/>
              </w:rPr>
              <w:t>16</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09" w:history="1">
            <w:r w:rsidR="005B52D6" w:rsidRPr="00DA03F7">
              <w:rPr>
                <w:rStyle w:val="af7"/>
                <w:rFonts w:ascii="Cambria" w:hAnsi="Cambria"/>
                <w:noProof/>
              </w:rPr>
              <w:t>1.2.4.2 Оформлення робочих креслень</w:t>
            </w:r>
            <w:r w:rsidR="005B52D6">
              <w:rPr>
                <w:noProof/>
                <w:webHidden/>
              </w:rPr>
              <w:tab/>
            </w:r>
            <w:r w:rsidR="005B52D6">
              <w:rPr>
                <w:noProof/>
                <w:webHidden/>
              </w:rPr>
              <w:fldChar w:fldCharType="begin"/>
            </w:r>
            <w:r w:rsidR="005B52D6">
              <w:rPr>
                <w:noProof/>
                <w:webHidden/>
              </w:rPr>
              <w:instrText xml:space="preserve"> PAGEREF _Toc473479109 \h </w:instrText>
            </w:r>
            <w:r w:rsidR="005B52D6">
              <w:rPr>
                <w:noProof/>
                <w:webHidden/>
              </w:rPr>
            </w:r>
            <w:r w:rsidR="005B52D6">
              <w:rPr>
                <w:noProof/>
                <w:webHidden/>
              </w:rPr>
              <w:fldChar w:fldCharType="separate"/>
            </w:r>
            <w:r w:rsidR="004E629D">
              <w:rPr>
                <w:noProof/>
                <w:webHidden/>
              </w:rPr>
              <w:t>20</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10" w:history="1">
            <w:r w:rsidR="005B52D6" w:rsidRPr="00DA03F7">
              <w:rPr>
                <w:rStyle w:val="af7"/>
                <w:rFonts w:ascii="Cambria" w:hAnsi="Cambria"/>
                <w:noProof/>
              </w:rPr>
              <w:t>1.2.5 Особливості використання обчислювальної техніки при проектуванні</w:t>
            </w:r>
            <w:r w:rsidR="005B52D6">
              <w:rPr>
                <w:noProof/>
                <w:webHidden/>
              </w:rPr>
              <w:tab/>
            </w:r>
            <w:r w:rsidR="005B52D6">
              <w:rPr>
                <w:noProof/>
                <w:webHidden/>
              </w:rPr>
              <w:fldChar w:fldCharType="begin"/>
            </w:r>
            <w:r w:rsidR="005B52D6">
              <w:rPr>
                <w:noProof/>
                <w:webHidden/>
              </w:rPr>
              <w:instrText xml:space="preserve"> PAGEREF _Toc473479110 \h </w:instrText>
            </w:r>
            <w:r w:rsidR="005B52D6">
              <w:rPr>
                <w:noProof/>
                <w:webHidden/>
              </w:rPr>
            </w:r>
            <w:r w:rsidR="005B52D6">
              <w:rPr>
                <w:noProof/>
                <w:webHidden/>
              </w:rPr>
              <w:fldChar w:fldCharType="separate"/>
            </w:r>
            <w:r w:rsidR="004E629D">
              <w:rPr>
                <w:noProof/>
                <w:webHidden/>
              </w:rPr>
              <w:t>20</w:t>
            </w:r>
            <w:r w:rsidR="005B52D6">
              <w:rPr>
                <w:noProof/>
                <w:webHidden/>
              </w:rPr>
              <w:fldChar w:fldCharType="end"/>
            </w:r>
          </w:hyperlink>
        </w:p>
        <w:p w:rsidR="005B52D6" w:rsidRDefault="006E4AA9">
          <w:pPr>
            <w:pStyle w:val="11"/>
            <w:rPr>
              <w:rFonts w:asciiTheme="minorHAnsi" w:eastAsiaTheme="minorEastAsia" w:hAnsiTheme="minorHAnsi" w:cstheme="minorBidi"/>
              <w:caps w:val="0"/>
              <w:noProof/>
              <w:sz w:val="22"/>
              <w:szCs w:val="22"/>
              <w:lang w:val="ru-RU"/>
            </w:rPr>
          </w:pPr>
          <w:hyperlink w:anchor="_Toc473479111" w:history="1">
            <w:r w:rsidR="005B52D6" w:rsidRPr="00DA03F7">
              <w:rPr>
                <w:rStyle w:val="af7"/>
                <w:rFonts w:ascii="Cambria" w:hAnsi="Cambria"/>
                <w:noProof/>
              </w:rPr>
              <w:t>2 МЕТОДИЧНІ ВКАЗІВКИ З РОЗРОБКИ КУРСОВОГО ПРОЕКТУ</w:t>
            </w:r>
            <w:r w:rsidR="005B52D6">
              <w:rPr>
                <w:noProof/>
                <w:webHidden/>
              </w:rPr>
              <w:tab/>
            </w:r>
            <w:r w:rsidR="005B52D6">
              <w:rPr>
                <w:noProof/>
                <w:webHidden/>
              </w:rPr>
              <w:fldChar w:fldCharType="begin"/>
            </w:r>
            <w:r w:rsidR="005B52D6">
              <w:rPr>
                <w:noProof/>
                <w:webHidden/>
              </w:rPr>
              <w:instrText xml:space="preserve"> PAGEREF _Toc473479111 \h </w:instrText>
            </w:r>
            <w:r w:rsidR="005B52D6">
              <w:rPr>
                <w:noProof/>
                <w:webHidden/>
              </w:rPr>
            </w:r>
            <w:r w:rsidR="005B52D6">
              <w:rPr>
                <w:noProof/>
                <w:webHidden/>
              </w:rPr>
              <w:fldChar w:fldCharType="separate"/>
            </w:r>
            <w:r w:rsidR="004E629D">
              <w:rPr>
                <w:noProof/>
                <w:webHidden/>
              </w:rPr>
              <w:t>21</w:t>
            </w:r>
            <w:r w:rsidR="005B52D6">
              <w:rPr>
                <w:noProof/>
                <w:webHidden/>
              </w:rPr>
              <w:fldChar w:fldCharType="end"/>
            </w:r>
          </w:hyperlink>
        </w:p>
        <w:p w:rsidR="005B52D6" w:rsidRDefault="006E4AA9">
          <w:pPr>
            <w:pStyle w:val="21"/>
            <w:rPr>
              <w:rFonts w:asciiTheme="minorHAnsi" w:eastAsiaTheme="minorEastAsia" w:hAnsiTheme="minorHAnsi" w:cstheme="minorBidi"/>
              <w:noProof/>
              <w:sz w:val="22"/>
              <w:szCs w:val="22"/>
              <w:lang w:val="ru-RU"/>
            </w:rPr>
          </w:pPr>
          <w:hyperlink w:anchor="_Toc473479112" w:history="1">
            <w:r w:rsidR="005B52D6" w:rsidRPr="00DA03F7">
              <w:rPr>
                <w:rStyle w:val="af7"/>
                <w:rFonts w:ascii="Cambria" w:hAnsi="Cambria"/>
                <w:noProof/>
              </w:rPr>
              <w:t>Вступ</w:t>
            </w:r>
            <w:r w:rsidR="005B52D6">
              <w:rPr>
                <w:noProof/>
                <w:webHidden/>
              </w:rPr>
              <w:tab/>
            </w:r>
            <w:r w:rsidR="005B52D6">
              <w:rPr>
                <w:noProof/>
                <w:webHidden/>
              </w:rPr>
              <w:fldChar w:fldCharType="begin"/>
            </w:r>
            <w:r w:rsidR="005B52D6">
              <w:rPr>
                <w:noProof/>
                <w:webHidden/>
              </w:rPr>
              <w:instrText xml:space="preserve"> PAGEREF _Toc473479112 \h </w:instrText>
            </w:r>
            <w:r w:rsidR="005B52D6">
              <w:rPr>
                <w:noProof/>
                <w:webHidden/>
              </w:rPr>
            </w:r>
            <w:r w:rsidR="005B52D6">
              <w:rPr>
                <w:noProof/>
                <w:webHidden/>
              </w:rPr>
              <w:fldChar w:fldCharType="separate"/>
            </w:r>
            <w:r w:rsidR="004E629D">
              <w:rPr>
                <w:noProof/>
                <w:webHidden/>
              </w:rPr>
              <w:t>21</w:t>
            </w:r>
            <w:r w:rsidR="005B52D6">
              <w:rPr>
                <w:noProof/>
                <w:webHidden/>
              </w:rPr>
              <w:fldChar w:fldCharType="end"/>
            </w:r>
          </w:hyperlink>
        </w:p>
        <w:p w:rsidR="005B52D6" w:rsidRDefault="006E4AA9">
          <w:pPr>
            <w:pStyle w:val="21"/>
            <w:rPr>
              <w:rFonts w:asciiTheme="minorHAnsi" w:eastAsiaTheme="minorEastAsia" w:hAnsiTheme="minorHAnsi" w:cstheme="minorBidi"/>
              <w:noProof/>
              <w:sz w:val="22"/>
              <w:szCs w:val="22"/>
              <w:lang w:val="ru-RU"/>
            </w:rPr>
          </w:pPr>
          <w:hyperlink w:anchor="_Toc473479113" w:history="1">
            <w:r w:rsidR="005B52D6" w:rsidRPr="00DA03F7">
              <w:rPr>
                <w:rStyle w:val="af7"/>
                <w:rFonts w:ascii="Cambria" w:hAnsi="Cambria"/>
                <w:noProof/>
              </w:rPr>
              <w:t>2.1 Умови проектування</w:t>
            </w:r>
            <w:r w:rsidR="005B52D6">
              <w:rPr>
                <w:noProof/>
                <w:webHidden/>
              </w:rPr>
              <w:tab/>
            </w:r>
            <w:r w:rsidR="005B52D6">
              <w:rPr>
                <w:noProof/>
                <w:webHidden/>
              </w:rPr>
              <w:fldChar w:fldCharType="begin"/>
            </w:r>
            <w:r w:rsidR="005B52D6">
              <w:rPr>
                <w:noProof/>
                <w:webHidden/>
              </w:rPr>
              <w:instrText xml:space="preserve"> PAGEREF _Toc473479113 \h </w:instrText>
            </w:r>
            <w:r w:rsidR="005B52D6">
              <w:rPr>
                <w:noProof/>
                <w:webHidden/>
              </w:rPr>
            </w:r>
            <w:r w:rsidR="005B52D6">
              <w:rPr>
                <w:noProof/>
                <w:webHidden/>
              </w:rPr>
              <w:fldChar w:fldCharType="separate"/>
            </w:r>
            <w:r w:rsidR="004E629D">
              <w:rPr>
                <w:noProof/>
                <w:webHidden/>
              </w:rPr>
              <w:t>21</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14" w:history="1">
            <w:r w:rsidR="005B52D6" w:rsidRPr="00DA03F7">
              <w:rPr>
                <w:rStyle w:val="af7"/>
                <w:rFonts w:ascii="Cambria" w:hAnsi="Cambria"/>
                <w:noProof/>
              </w:rPr>
              <w:t>2.1.1 Характеристика об’єкту</w:t>
            </w:r>
            <w:r w:rsidR="005B52D6">
              <w:rPr>
                <w:noProof/>
                <w:webHidden/>
              </w:rPr>
              <w:tab/>
            </w:r>
            <w:r w:rsidR="005B52D6">
              <w:rPr>
                <w:noProof/>
                <w:webHidden/>
              </w:rPr>
              <w:fldChar w:fldCharType="begin"/>
            </w:r>
            <w:r w:rsidR="005B52D6">
              <w:rPr>
                <w:noProof/>
                <w:webHidden/>
              </w:rPr>
              <w:instrText xml:space="preserve"> PAGEREF _Toc473479114 \h </w:instrText>
            </w:r>
            <w:r w:rsidR="005B52D6">
              <w:rPr>
                <w:noProof/>
                <w:webHidden/>
              </w:rPr>
            </w:r>
            <w:r w:rsidR="005B52D6">
              <w:rPr>
                <w:noProof/>
                <w:webHidden/>
              </w:rPr>
              <w:fldChar w:fldCharType="separate"/>
            </w:r>
            <w:r w:rsidR="004E629D">
              <w:rPr>
                <w:noProof/>
                <w:webHidden/>
              </w:rPr>
              <w:t>21</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15" w:history="1">
            <w:r w:rsidR="005B52D6" w:rsidRPr="00DA03F7">
              <w:rPr>
                <w:rStyle w:val="af7"/>
                <w:rFonts w:ascii="Cambria" w:hAnsi="Cambria"/>
                <w:noProof/>
              </w:rPr>
              <w:t>2.1.2 Характеристика електроприймачів</w:t>
            </w:r>
            <w:r w:rsidR="005B52D6">
              <w:rPr>
                <w:noProof/>
                <w:webHidden/>
              </w:rPr>
              <w:tab/>
            </w:r>
            <w:r w:rsidR="005B52D6">
              <w:rPr>
                <w:noProof/>
                <w:webHidden/>
              </w:rPr>
              <w:fldChar w:fldCharType="begin"/>
            </w:r>
            <w:r w:rsidR="005B52D6">
              <w:rPr>
                <w:noProof/>
                <w:webHidden/>
              </w:rPr>
              <w:instrText xml:space="preserve"> PAGEREF _Toc473479115 \h </w:instrText>
            </w:r>
            <w:r w:rsidR="005B52D6">
              <w:rPr>
                <w:noProof/>
                <w:webHidden/>
              </w:rPr>
            </w:r>
            <w:r w:rsidR="005B52D6">
              <w:rPr>
                <w:noProof/>
                <w:webHidden/>
              </w:rPr>
              <w:fldChar w:fldCharType="separate"/>
            </w:r>
            <w:r w:rsidR="004E629D">
              <w:rPr>
                <w:noProof/>
                <w:webHidden/>
              </w:rPr>
              <w:t>22</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16" w:history="1">
            <w:r w:rsidR="005B52D6" w:rsidRPr="00DA03F7">
              <w:rPr>
                <w:rStyle w:val="af7"/>
                <w:rFonts w:ascii="Cambria" w:hAnsi="Cambria"/>
                <w:noProof/>
              </w:rPr>
              <w:t>2.1.3 Характеристика джерела живлення</w:t>
            </w:r>
            <w:r w:rsidR="005B52D6">
              <w:rPr>
                <w:noProof/>
                <w:webHidden/>
              </w:rPr>
              <w:tab/>
            </w:r>
            <w:r w:rsidR="005B52D6">
              <w:rPr>
                <w:noProof/>
                <w:webHidden/>
              </w:rPr>
              <w:fldChar w:fldCharType="begin"/>
            </w:r>
            <w:r w:rsidR="005B52D6">
              <w:rPr>
                <w:noProof/>
                <w:webHidden/>
              </w:rPr>
              <w:instrText xml:space="preserve"> PAGEREF _Toc473479116 \h </w:instrText>
            </w:r>
            <w:r w:rsidR="005B52D6">
              <w:rPr>
                <w:noProof/>
                <w:webHidden/>
              </w:rPr>
            </w:r>
            <w:r w:rsidR="005B52D6">
              <w:rPr>
                <w:noProof/>
                <w:webHidden/>
              </w:rPr>
              <w:fldChar w:fldCharType="separate"/>
            </w:r>
            <w:r w:rsidR="004E629D">
              <w:rPr>
                <w:noProof/>
                <w:webHidden/>
              </w:rPr>
              <w:t>22</w:t>
            </w:r>
            <w:r w:rsidR="005B52D6">
              <w:rPr>
                <w:noProof/>
                <w:webHidden/>
              </w:rPr>
              <w:fldChar w:fldCharType="end"/>
            </w:r>
          </w:hyperlink>
        </w:p>
        <w:p w:rsidR="005B52D6" w:rsidRDefault="006E4AA9">
          <w:pPr>
            <w:pStyle w:val="21"/>
            <w:rPr>
              <w:rFonts w:asciiTheme="minorHAnsi" w:eastAsiaTheme="minorEastAsia" w:hAnsiTheme="minorHAnsi" w:cstheme="minorBidi"/>
              <w:noProof/>
              <w:sz w:val="22"/>
              <w:szCs w:val="22"/>
              <w:lang w:val="ru-RU"/>
            </w:rPr>
          </w:pPr>
          <w:hyperlink w:anchor="_Toc473479117" w:history="1">
            <w:r w:rsidR="005B52D6" w:rsidRPr="00DA03F7">
              <w:rPr>
                <w:rStyle w:val="af7"/>
                <w:rFonts w:ascii="Cambria" w:hAnsi="Cambria"/>
                <w:noProof/>
              </w:rPr>
              <w:t>2.2 Розрахунок електричних навантажень за нагріванням</w:t>
            </w:r>
            <w:r w:rsidR="005B52D6">
              <w:rPr>
                <w:noProof/>
                <w:webHidden/>
              </w:rPr>
              <w:tab/>
            </w:r>
            <w:r w:rsidR="005B52D6">
              <w:rPr>
                <w:noProof/>
                <w:webHidden/>
              </w:rPr>
              <w:fldChar w:fldCharType="begin"/>
            </w:r>
            <w:r w:rsidR="005B52D6">
              <w:rPr>
                <w:noProof/>
                <w:webHidden/>
              </w:rPr>
              <w:instrText xml:space="preserve"> PAGEREF _Toc473479117 \h </w:instrText>
            </w:r>
            <w:r w:rsidR="005B52D6">
              <w:rPr>
                <w:noProof/>
                <w:webHidden/>
              </w:rPr>
            </w:r>
            <w:r w:rsidR="005B52D6">
              <w:rPr>
                <w:noProof/>
                <w:webHidden/>
              </w:rPr>
              <w:fldChar w:fldCharType="separate"/>
            </w:r>
            <w:r w:rsidR="004E629D">
              <w:rPr>
                <w:noProof/>
                <w:webHidden/>
              </w:rPr>
              <w:t>23</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18" w:history="1">
            <w:r w:rsidR="005B52D6" w:rsidRPr="00DA03F7">
              <w:rPr>
                <w:rStyle w:val="af7"/>
                <w:rFonts w:ascii="Cambria" w:hAnsi="Cambria"/>
                <w:noProof/>
              </w:rPr>
              <w:t>2.2.1 Розрахунок навантажень силових електроприймачів на напругу до 1000 В</w:t>
            </w:r>
            <w:r w:rsidR="005B52D6">
              <w:rPr>
                <w:noProof/>
                <w:webHidden/>
              </w:rPr>
              <w:tab/>
            </w:r>
            <w:r w:rsidR="005B52D6">
              <w:rPr>
                <w:noProof/>
                <w:webHidden/>
              </w:rPr>
              <w:fldChar w:fldCharType="begin"/>
            </w:r>
            <w:r w:rsidR="005B52D6">
              <w:rPr>
                <w:noProof/>
                <w:webHidden/>
              </w:rPr>
              <w:instrText xml:space="preserve"> PAGEREF _Toc473479118 \h </w:instrText>
            </w:r>
            <w:r w:rsidR="005B52D6">
              <w:rPr>
                <w:noProof/>
                <w:webHidden/>
              </w:rPr>
            </w:r>
            <w:r w:rsidR="005B52D6">
              <w:rPr>
                <w:noProof/>
                <w:webHidden/>
              </w:rPr>
              <w:fldChar w:fldCharType="separate"/>
            </w:r>
            <w:r w:rsidR="004E629D">
              <w:rPr>
                <w:noProof/>
                <w:webHidden/>
              </w:rPr>
              <w:t>23</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19" w:history="1">
            <w:r w:rsidR="005B52D6" w:rsidRPr="00DA03F7">
              <w:rPr>
                <w:rStyle w:val="af7"/>
                <w:rFonts w:ascii="Cambria" w:hAnsi="Cambria"/>
                <w:noProof/>
              </w:rPr>
              <w:t>2.2.2 Розрахунок навантажень силових електроприймачів на напругу вище 1000 В</w:t>
            </w:r>
            <w:r w:rsidR="005B52D6">
              <w:rPr>
                <w:noProof/>
                <w:webHidden/>
              </w:rPr>
              <w:tab/>
            </w:r>
            <w:r w:rsidR="005B52D6">
              <w:rPr>
                <w:noProof/>
                <w:webHidden/>
              </w:rPr>
              <w:fldChar w:fldCharType="begin"/>
            </w:r>
            <w:r w:rsidR="005B52D6">
              <w:rPr>
                <w:noProof/>
                <w:webHidden/>
              </w:rPr>
              <w:instrText xml:space="preserve"> PAGEREF _Toc473479119 \h </w:instrText>
            </w:r>
            <w:r w:rsidR="005B52D6">
              <w:rPr>
                <w:noProof/>
                <w:webHidden/>
              </w:rPr>
            </w:r>
            <w:r w:rsidR="005B52D6">
              <w:rPr>
                <w:noProof/>
                <w:webHidden/>
              </w:rPr>
              <w:fldChar w:fldCharType="separate"/>
            </w:r>
            <w:r w:rsidR="004E629D">
              <w:rPr>
                <w:noProof/>
                <w:webHidden/>
              </w:rPr>
              <w:t>25</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20" w:history="1">
            <w:r w:rsidR="005B52D6" w:rsidRPr="00DA03F7">
              <w:rPr>
                <w:rStyle w:val="af7"/>
                <w:rFonts w:ascii="Cambria" w:hAnsi="Cambria"/>
                <w:noProof/>
              </w:rPr>
              <w:t>2.2.3 Розрахунок навантажень систем освітлення</w:t>
            </w:r>
            <w:r w:rsidR="005B52D6">
              <w:rPr>
                <w:noProof/>
                <w:webHidden/>
              </w:rPr>
              <w:tab/>
            </w:r>
            <w:r w:rsidR="005B52D6">
              <w:rPr>
                <w:noProof/>
                <w:webHidden/>
              </w:rPr>
              <w:fldChar w:fldCharType="begin"/>
            </w:r>
            <w:r w:rsidR="005B52D6">
              <w:rPr>
                <w:noProof/>
                <w:webHidden/>
              </w:rPr>
              <w:instrText xml:space="preserve"> PAGEREF _Toc473479120 \h </w:instrText>
            </w:r>
            <w:r w:rsidR="005B52D6">
              <w:rPr>
                <w:noProof/>
                <w:webHidden/>
              </w:rPr>
            </w:r>
            <w:r w:rsidR="005B52D6">
              <w:rPr>
                <w:noProof/>
                <w:webHidden/>
              </w:rPr>
              <w:fldChar w:fldCharType="separate"/>
            </w:r>
            <w:r w:rsidR="004E629D">
              <w:rPr>
                <w:noProof/>
                <w:webHidden/>
              </w:rPr>
              <w:t>26</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21" w:history="1">
            <w:r w:rsidR="005B52D6" w:rsidRPr="00DA03F7">
              <w:rPr>
                <w:rStyle w:val="af7"/>
                <w:rFonts w:ascii="Cambria" w:hAnsi="Cambria"/>
                <w:noProof/>
              </w:rPr>
              <w:t>2.2.4 Визначення електричних навантажень електроприймачів на напругу до 1000 В</w:t>
            </w:r>
            <w:r w:rsidR="005B52D6">
              <w:rPr>
                <w:noProof/>
                <w:webHidden/>
              </w:rPr>
              <w:tab/>
            </w:r>
            <w:r w:rsidR="005B52D6">
              <w:rPr>
                <w:noProof/>
                <w:webHidden/>
              </w:rPr>
              <w:fldChar w:fldCharType="begin"/>
            </w:r>
            <w:r w:rsidR="005B52D6">
              <w:rPr>
                <w:noProof/>
                <w:webHidden/>
              </w:rPr>
              <w:instrText xml:space="preserve"> PAGEREF _Toc473479121 \h </w:instrText>
            </w:r>
            <w:r w:rsidR="005B52D6">
              <w:rPr>
                <w:noProof/>
                <w:webHidden/>
              </w:rPr>
            </w:r>
            <w:r w:rsidR="005B52D6">
              <w:rPr>
                <w:noProof/>
                <w:webHidden/>
              </w:rPr>
              <w:fldChar w:fldCharType="separate"/>
            </w:r>
            <w:r w:rsidR="004E629D">
              <w:rPr>
                <w:noProof/>
                <w:webHidden/>
              </w:rPr>
              <w:t>26</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22" w:history="1">
            <w:r w:rsidR="005B52D6" w:rsidRPr="00DA03F7">
              <w:rPr>
                <w:rStyle w:val="af7"/>
                <w:rFonts w:ascii="Cambria" w:hAnsi="Cambria"/>
                <w:noProof/>
              </w:rPr>
              <w:t>2.2.5 Практичні рекомендації щодо визначення розрахункових електричних навантажень</w:t>
            </w:r>
            <w:r w:rsidR="005B52D6">
              <w:rPr>
                <w:noProof/>
                <w:webHidden/>
              </w:rPr>
              <w:tab/>
            </w:r>
            <w:r w:rsidR="005B52D6">
              <w:rPr>
                <w:noProof/>
                <w:webHidden/>
              </w:rPr>
              <w:fldChar w:fldCharType="begin"/>
            </w:r>
            <w:r w:rsidR="005B52D6">
              <w:rPr>
                <w:noProof/>
                <w:webHidden/>
              </w:rPr>
              <w:instrText xml:space="preserve"> PAGEREF _Toc473479122 \h </w:instrText>
            </w:r>
            <w:r w:rsidR="005B52D6">
              <w:rPr>
                <w:noProof/>
                <w:webHidden/>
              </w:rPr>
            </w:r>
            <w:r w:rsidR="005B52D6">
              <w:rPr>
                <w:noProof/>
                <w:webHidden/>
              </w:rPr>
              <w:fldChar w:fldCharType="separate"/>
            </w:r>
            <w:r w:rsidR="004E629D">
              <w:rPr>
                <w:noProof/>
                <w:webHidden/>
              </w:rPr>
              <w:t>27</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23" w:history="1">
            <w:r w:rsidR="005B52D6" w:rsidRPr="00DA03F7">
              <w:rPr>
                <w:rStyle w:val="af7"/>
                <w:rFonts w:ascii="Cambria" w:hAnsi="Cambria"/>
                <w:noProof/>
              </w:rPr>
              <w:t>2.2.5.1 Електричні навантаження силових електроприймачів</w:t>
            </w:r>
            <w:r w:rsidR="005B52D6">
              <w:rPr>
                <w:noProof/>
                <w:webHidden/>
              </w:rPr>
              <w:tab/>
            </w:r>
            <w:r w:rsidR="005B52D6">
              <w:rPr>
                <w:noProof/>
                <w:webHidden/>
              </w:rPr>
              <w:fldChar w:fldCharType="begin"/>
            </w:r>
            <w:r w:rsidR="005B52D6">
              <w:rPr>
                <w:noProof/>
                <w:webHidden/>
              </w:rPr>
              <w:instrText xml:space="preserve"> PAGEREF _Toc473479123 \h </w:instrText>
            </w:r>
            <w:r w:rsidR="005B52D6">
              <w:rPr>
                <w:noProof/>
                <w:webHidden/>
              </w:rPr>
            </w:r>
            <w:r w:rsidR="005B52D6">
              <w:rPr>
                <w:noProof/>
                <w:webHidden/>
              </w:rPr>
              <w:fldChar w:fldCharType="separate"/>
            </w:r>
            <w:r w:rsidR="004E629D">
              <w:rPr>
                <w:noProof/>
                <w:webHidden/>
              </w:rPr>
              <w:t>27</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24" w:history="1">
            <w:r w:rsidR="005B52D6" w:rsidRPr="00DA03F7">
              <w:rPr>
                <w:rStyle w:val="af7"/>
                <w:rFonts w:ascii="Cambria" w:hAnsi="Cambria"/>
                <w:noProof/>
              </w:rPr>
              <w:t>2.2.5.2 Електричні навантаження освітлювальних установок</w:t>
            </w:r>
            <w:r w:rsidR="005B52D6">
              <w:rPr>
                <w:noProof/>
                <w:webHidden/>
              </w:rPr>
              <w:tab/>
            </w:r>
            <w:r w:rsidR="005B52D6">
              <w:rPr>
                <w:noProof/>
                <w:webHidden/>
              </w:rPr>
              <w:fldChar w:fldCharType="begin"/>
            </w:r>
            <w:r w:rsidR="005B52D6">
              <w:rPr>
                <w:noProof/>
                <w:webHidden/>
              </w:rPr>
              <w:instrText xml:space="preserve"> PAGEREF _Toc473479124 \h </w:instrText>
            </w:r>
            <w:r w:rsidR="005B52D6">
              <w:rPr>
                <w:noProof/>
                <w:webHidden/>
              </w:rPr>
            </w:r>
            <w:r w:rsidR="005B52D6">
              <w:rPr>
                <w:noProof/>
                <w:webHidden/>
              </w:rPr>
              <w:fldChar w:fldCharType="separate"/>
            </w:r>
            <w:r w:rsidR="004E629D">
              <w:rPr>
                <w:noProof/>
                <w:webHidden/>
              </w:rPr>
              <w:t>28</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25" w:history="1">
            <w:r w:rsidR="005B52D6" w:rsidRPr="00DA03F7">
              <w:rPr>
                <w:rStyle w:val="af7"/>
                <w:rFonts w:ascii="Cambria" w:hAnsi="Cambria"/>
                <w:noProof/>
              </w:rPr>
              <w:t>2.2.5.3 Визначення розрахункових навантажень на різних рівнях електропостачальної системи</w:t>
            </w:r>
            <w:r w:rsidR="005B52D6">
              <w:rPr>
                <w:noProof/>
                <w:webHidden/>
              </w:rPr>
              <w:tab/>
            </w:r>
            <w:r w:rsidR="005B52D6">
              <w:rPr>
                <w:noProof/>
                <w:webHidden/>
              </w:rPr>
              <w:fldChar w:fldCharType="begin"/>
            </w:r>
            <w:r w:rsidR="005B52D6">
              <w:rPr>
                <w:noProof/>
                <w:webHidden/>
              </w:rPr>
              <w:instrText xml:space="preserve"> PAGEREF _Toc473479125 \h </w:instrText>
            </w:r>
            <w:r w:rsidR="005B52D6">
              <w:rPr>
                <w:noProof/>
                <w:webHidden/>
              </w:rPr>
            </w:r>
            <w:r w:rsidR="005B52D6">
              <w:rPr>
                <w:noProof/>
                <w:webHidden/>
              </w:rPr>
              <w:fldChar w:fldCharType="separate"/>
            </w:r>
            <w:r w:rsidR="004E629D">
              <w:rPr>
                <w:noProof/>
                <w:webHidden/>
              </w:rPr>
              <w:t>30</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26" w:history="1">
            <w:r w:rsidR="005B52D6" w:rsidRPr="00DA03F7">
              <w:rPr>
                <w:rStyle w:val="af7"/>
                <w:rFonts w:ascii="Cambria" w:hAnsi="Cambria"/>
                <w:noProof/>
              </w:rPr>
              <w:t>2.2.5.4 Визначення електричних навантажень з врахуванням сталої нагрівання провідників</w:t>
            </w:r>
            <w:r w:rsidR="005B52D6">
              <w:rPr>
                <w:noProof/>
                <w:webHidden/>
              </w:rPr>
              <w:tab/>
            </w:r>
            <w:r w:rsidR="005B52D6">
              <w:rPr>
                <w:noProof/>
                <w:webHidden/>
              </w:rPr>
              <w:fldChar w:fldCharType="begin"/>
            </w:r>
            <w:r w:rsidR="005B52D6">
              <w:rPr>
                <w:noProof/>
                <w:webHidden/>
              </w:rPr>
              <w:instrText xml:space="preserve"> PAGEREF _Toc473479126 \h </w:instrText>
            </w:r>
            <w:r w:rsidR="005B52D6">
              <w:rPr>
                <w:noProof/>
                <w:webHidden/>
              </w:rPr>
            </w:r>
            <w:r w:rsidR="005B52D6">
              <w:rPr>
                <w:noProof/>
                <w:webHidden/>
              </w:rPr>
              <w:fldChar w:fldCharType="separate"/>
            </w:r>
            <w:r w:rsidR="004E629D">
              <w:rPr>
                <w:noProof/>
                <w:webHidden/>
              </w:rPr>
              <w:t>38</w:t>
            </w:r>
            <w:r w:rsidR="005B52D6">
              <w:rPr>
                <w:noProof/>
                <w:webHidden/>
              </w:rPr>
              <w:fldChar w:fldCharType="end"/>
            </w:r>
          </w:hyperlink>
        </w:p>
        <w:p w:rsidR="005B52D6" w:rsidRDefault="006E4AA9">
          <w:pPr>
            <w:pStyle w:val="21"/>
            <w:rPr>
              <w:rFonts w:asciiTheme="minorHAnsi" w:eastAsiaTheme="minorEastAsia" w:hAnsiTheme="minorHAnsi" w:cstheme="minorBidi"/>
              <w:noProof/>
              <w:sz w:val="22"/>
              <w:szCs w:val="22"/>
              <w:lang w:val="ru-RU"/>
            </w:rPr>
          </w:pPr>
          <w:hyperlink w:anchor="_Toc473479127" w:history="1">
            <w:r w:rsidR="005B52D6" w:rsidRPr="00DA03F7">
              <w:rPr>
                <w:rStyle w:val="af7"/>
                <w:rFonts w:ascii="Cambria" w:hAnsi="Cambria"/>
                <w:noProof/>
              </w:rPr>
              <w:t>2.3 Розрахунок пікових навантажень</w:t>
            </w:r>
            <w:r w:rsidR="005B52D6">
              <w:rPr>
                <w:noProof/>
                <w:webHidden/>
              </w:rPr>
              <w:tab/>
            </w:r>
            <w:r w:rsidR="005B52D6">
              <w:rPr>
                <w:noProof/>
                <w:webHidden/>
              </w:rPr>
              <w:fldChar w:fldCharType="begin"/>
            </w:r>
            <w:r w:rsidR="005B52D6">
              <w:rPr>
                <w:noProof/>
                <w:webHidden/>
              </w:rPr>
              <w:instrText xml:space="preserve"> PAGEREF _Toc473479127 \h </w:instrText>
            </w:r>
            <w:r w:rsidR="005B52D6">
              <w:rPr>
                <w:noProof/>
                <w:webHidden/>
              </w:rPr>
            </w:r>
            <w:r w:rsidR="005B52D6">
              <w:rPr>
                <w:noProof/>
                <w:webHidden/>
              </w:rPr>
              <w:fldChar w:fldCharType="separate"/>
            </w:r>
            <w:r w:rsidR="004E629D">
              <w:rPr>
                <w:noProof/>
                <w:webHidden/>
              </w:rPr>
              <w:t>39</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28" w:history="1">
            <w:r w:rsidR="005B52D6" w:rsidRPr="00DA03F7">
              <w:rPr>
                <w:rStyle w:val="af7"/>
                <w:rFonts w:ascii="Cambria" w:hAnsi="Cambria"/>
                <w:noProof/>
              </w:rPr>
              <w:t>2.3.1 Розрахунок пікових навантажень одиничного електроприймача</w:t>
            </w:r>
            <w:r w:rsidR="005B52D6">
              <w:rPr>
                <w:noProof/>
                <w:webHidden/>
              </w:rPr>
              <w:tab/>
            </w:r>
            <w:r w:rsidR="005B52D6">
              <w:rPr>
                <w:noProof/>
                <w:webHidden/>
              </w:rPr>
              <w:fldChar w:fldCharType="begin"/>
            </w:r>
            <w:r w:rsidR="005B52D6">
              <w:rPr>
                <w:noProof/>
                <w:webHidden/>
              </w:rPr>
              <w:instrText xml:space="preserve"> PAGEREF _Toc473479128 \h </w:instrText>
            </w:r>
            <w:r w:rsidR="005B52D6">
              <w:rPr>
                <w:noProof/>
                <w:webHidden/>
              </w:rPr>
            </w:r>
            <w:r w:rsidR="005B52D6">
              <w:rPr>
                <w:noProof/>
                <w:webHidden/>
              </w:rPr>
              <w:fldChar w:fldCharType="separate"/>
            </w:r>
            <w:r w:rsidR="004E629D">
              <w:rPr>
                <w:noProof/>
                <w:webHidden/>
              </w:rPr>
              <w:t>39</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29" w:history="1">
            <w:r w:rsidR="005B52D6" w:rsidRPr="00DA03F7">
              <w:rPr>
                <w:rStyle w:val="af7"/>
                <w:rFonts w:ascii="Cambria" w:hAnsi="Cambria"/>
                <w:noProof/>
              </w:rPr>
              <w:t>2.3.2 Розрахунок пікових навантажень групи електроприймачів</w:t>
            </w:r>
            <w:r w:rsidR="005B52D6">
              <w:rPr>
                <w:noProof/>
                <w:webHidden/>
              </w:rPr>
              <w:tab/>
            </w:r>
            <w:r w:rsidR="005B52D6">
              <w:rPr>
                <w:noProof/>
                <w:webHidden/>
              </w:rPr>
              <w:fldChar w:fldCharType="begin"/>
            </w:r>
            <w:r w:rsidR="005B52D6">
              <w:rPr>
                <w:noProof/>
                <w:webHidden/>
              </w:rPr>
              <w:instrText xml:space="preserve"> PAGEREF _Toc473479129 \h </w:instrText>
            </w:r>
            <w:r w:rsidR="005B52D6">
              <w:rPr>
                <w:noProof/>
                <w:webHidden/>
              </w:rPr>
            </w:r>
            <w:r w:rsidR="005B52D6">
              <w:rPr>
                <w:noProof/>
                <w:webHidden/>
              </w:rPr>
              <w:fldChar w:fldCharType="separate"/>
            </w:r>
            <w:r w:rsidR="004E629D">
              <w:rPr>
                <w:noProof/>
                <w:webHidden/>
              </w:rPr>
              <w:t>40</w:t>
            </w:r>
            <w:r w:rsidR="005B52D6">
              <w:rPr>
                <w:noProof/>
                <w:webHidden/>
              </w:rPr>
              <w:fldChar w:fldCharType="end"/>
            </w:r>
          </w:hyperlink>
        </w:p>
        <w:p w:rsidR="005B52D6" w:rsidRDefault="006E4AA9">
          <w:pPr>
            <w:pStyle w:val="21"/>
            <w:rPr>
              <w:rFonts w:asciiTheme="minorHAnsi" w:eastAsiaTheme="minorEastAsia" w:hAnsiTheme="minorHAnsi" w:cstheme="minorBidi"/>
              <w:noProof/>
              <w:sz w:val="22"/>
              <w:szCs w:val="22"/>
              <w:lang w:val="ru-RU"/>
            </w:rPr>
          </w:pPr>
          <w:hyperlink w:anchor="_Toc473479130" w:history="1">
            <w:r w:rsidR="005B52D6" w:rsidRPr="00DA03F7">
              <w:rPr>
                <w:rStyle w:val="af7"/>
                <w:rFonts w:ascii="Cambria" w:hAnsi="Cambria"/>
                <w:noProof/>
              </w:rPr>
              <w:t>2.4 Картограма та положення центру електричних навантажень</w:t>
            </w:r>
            <w:r w:rsidR="005B52D6">
              <w:rPr>
                <w:noProof/>
                <w:webHidden/>
              </w:rPr>
              <w:tab/>
            </w:r>
            <w:r w:rsidR="005B52D6">
              <w:rPr>
                <w:noProof/>
                <w:webHidden/>
              </w:rPr>
              <w:fldChar w:fldCharType="begin"/>
            </w:r>
            <w:r w:rsidR="005B52D6">
              <w:rPr>
                <w:noProof/>
                <w:webHidden/>
              </w:rPr>
              <w:instrText xml:space="preserve"> PAGEREF _Toc473479130 \h </w:instrText>
            </w:r>
            <w:r w:rsidR="005B52D6">
              <w:rPr>
                <w:noProof/>
                <w:webHidden/>
              </w:rPr>
            </w:r>
            <w:r w:rsidR="005B52D6">
              <w:rPr>
                <w:noProof/>
                <w:webHidden/>
              </w:rPr>
              <w:fldChar w:fldCharType="separate"/>
            </w:r>
            <w:r w:rsidR="004E629D">
              <w:rPr>
                <w:noProof/>
                <w:webHidden/>
              </w:rPr>
              <w:t>40</w:t>
            </w:r>
            <w:r w:rsidR="005B52D6">
              <w:rPr>
                <w:noProof/>
                <w:webHidden/>
              </w:rPr>
              <w:fldChar w:fldCharType="end"/>
            </w:r>
          </w:hyperlink>
        </w:p>
        <w:p w:rsidR="005B52D6" w:rsidRDefault="006E4AA9">
          <w:pPr>
            <w:pStyle w:val="21"/>
            <w:rPr>
              <w:rFonts w:asciiTheme="minorHAnsi" w:eastAsiaTheme="minorEastAsia" w:hAnsiTheme="minorHAnsi" w:cstheme="minorBidi"/>
              <w:noProof/>
              <w:sz w:val="22"/>
              <w:szCs w:val="22"/>
              <w:lang w:val="ru-RU"/>
            </w:rPr>
          </w:pPr>
          <w:hyperlink w:anchor="_Toc473479131" w:history="1">
            <w:r w:rsidR="005B52D6" w:rsidRPr="00DA03F7">
              <w:rPr>
                <w:rStyle w:val="af7"/>
                <w:rFonts w:ascii="Cambria" w:eastAsia="Gungsuh" w:hAnsi="Cambria" w:cstheme="minorHAnsi"/>
                <w:noProof/>
                <w:shd w:val="clear" w:color="auto" w:fill="FFFFFF"/>
              </w:rPr>
              <w:t>2.5 Вибір кількості та економічної потужності цехових трансформаторів і компенсуючих пристроїв</w:t>
            </w:r>
            <w:r w:rsidR="005B52D6">
              <w:rPr>
                <w:noProof/>
                <w:webHidden/>
              </w:rPr>
              <w:tab/>
            </w:r>
            <w:r w:rsidR="005B52D6">
              <w:rPr>
                <w:noProof/>
                <w:webHidden/>
              </w:rPr>
              <w:fldChar w:fldCharType="begin"/>
            </w:r>
            <w:r w:rsidR="005B52D6">
              <w:rPr>
                <w:noProof/>
                <w:webHidden/>
              </w:rPr>
              <w:instrText xml:space="preserve"> PAGEREF _Toc473479131 \h </w:instrText>
            </w:r>
            <w:r w:rsidR="005B52D6">
              <w:rPr>
                <w:noProof/>
                <w:webHidden/>
              </w:rPr>
            </w:r>
            <w:r w:rsidR="005B52D6">
              <w:rPr>
                <w:noProof/>
                <w:webHidden/>
              </w:rPr>
              <w:fldChar w:fldCharType="separate"/>
            </w:r>
            <w:r w:rsidR="004E629D">
              <w:rPr>
                <w:noProof/>
                <w:webHidden/>
              </w:rPr>
              <w:t>41</w:t>
            </w:r>
            <w:r w:rsidR="005B52D6">
              <w:rPr>
                <w:noProof/>
                <w:webHidden/>
              </w:rPr>
              <w:fldChar w:fldCharType="end"/>
            </w:r>
          </w:hyperlink>
        </w:p>
        <w:p w:rsidR="005B52D6" w:rsidRDefault="006E4AA9">
          <w:pPr>
            <w:pStyle w:val="21"/>
            <w:rPr>
              <w:rFonts w:asciiTheme="minorHAnsi" w:eastAsiaTheme="minorEastAsia" w:hAnsiTheme="minorHAnsi" w:cstheme="minorBidi"/>
              <w:noProof/>
              <w:sz w:val="22"/>
              <w:szCs w:val="22"/>
              <w:lang w:val="ru-RU"/>
            </w:rPr>
          </w:pPr>
          <w:hyperlink w:anchor="_Toc473479132" w:history="1">
            <w:r w:rsidR="005B52D6" w:rsidRPr="00DA03F7">
              <w:rPr>
                <w:rStyle w:val="af7"/>
                <w:rFonts w:ascii="Cambria" w:eastAsia="Gungsuh" w:hAnsi="Cambria" w:cstheme="minorHAnsi"/>
                <w:noProof/>
                <w:shd w:val="clear" w:color="auto" w:fill="FFFFFF"/>
              </w:rPr>
              <w:t>2.6 Вибір схеми електропостачання цеху</w:t>
            </w:r>
            <w:r w:rsidR="005B52D6">
              <w:rPr>
                <w:noProof/>
                <w:webHidden/>
              </w:rPr>
              <w:tab/>
            </w:r>
            <w:r w:rsidR="005B52D6">
              <w:rPr>
                <w:noProof/>
                <w:webHidden/>
              </w:rPr>
              <w:fldChar w:fldCharType="begin"/>
            </w:r>
            <w:r w:rsidR="005B52D6">
              <w:rPr>
                <w:noProof/>
                <w:webHidden/>
              </w:rPr>
              <w:instrText xml:space="preserve"> PAGEREF _Toc473479132 \h </w:instrText>
            </w:r>
            <w:r w:rsidR="005B52D6">
              <w:rPr>
                <w:noProof/>
                <w:webHidden/>
              </w:rPr>
            </w:r>
            <w:r w:rsidR="005B52D6">
              <w:rPr>
                <w:noProof/>
                <w:webHidden/>
              </w:rPr>
              <w:fldChar w:fldCharType="separate"/>
            </w:r>
            <w:r w:rsidR="004E629D">
              <w:rPr>
                <w:noProof/>
                <w:webHidden/>
              </w:rPr>
              <w:t>46</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33" w:history="1">
            <w:r w:rsidR="005B52D6" w:rsidRPr="00DA03F7">
              <w:rPr>
                <w:rStyle w:val="af7"/>
                <w:rFonts w:ascii="Cambria" w:hAnsi="Cambria"/>
                <w:noProof/>
              </w:rPr>
              <w:t>2.6.1 Схеми електричних мереж загального призначення</w:t>
            </w:r>
            <w:r w:rsidR="005B52D6">
              <w:rPr>
                <w:noProof/>
                <w:webHidden/>
              </w:rPr>
              <w:tab/>
            </w:r>
            <w:r w:rsidR="005B52D6">
              <w:rPr>
                <w:noProof/>
                <w:webHidden/>
              </w:rPr>
              <w:fldChar w:fldCharType="begin"/>
            </w:r>
            <w:r w:rsidR="005B52D6">
              <w:rPr>
                <w:noProof/>
                <w:webHidden/>
              </w:rPr>
              <w:instrText xml:space="preserve"> PAGEREF _Toc473479133 \h </w:instrText>
            </w:r>
            <w:r w:rsidR="005B52D6">
              <w:rPr>
                <w:noProof/>
                <w:webHidden/>
              </w:rPr>
            </w:r>
            <w:r w:rsidR="005B52D6">
              <w:rPr>
                <w:noProof/>
                <w:webHidden/>
              </w:rPr>
              <w:fldChar w:fldCharType="separate"/>
            </w:r>
            <w:r w:rsidR="004E629D">
              <w:rPr>
                <w:noProof/>
                <w:webHidden/>
              </w:rPr>
              <w:t>46</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34" w:history="1">
            <w:r w:rsidR="005B52D6" w:rsidRPr="00DA03F7">
              <w:rPr>
                <w:rStyle w:val="af7"/>
                <w:rFonts w:ascii="Cambria" w:hAnsi="Cambria"/>
                <w:noProof/>
              </w:rPr>
              <w:t>2.6.2 Схеми освітлювальних електричних мереж</w:t>
            </w:r>
            <w:r w:rsidR="005B52D6">
              <w:rPr>
                <w:noProof/>
                <w:webHidden/>
              </w:rPr>
              <w:tab/>
            </w:r>
            <w:r w:rsidR="005B52D6">
              <w:rPr>
                <w:noProof/>
                <w:webHidden/>
              </w:rPr>
              <w:fldChar w:fldCharType="begin"/>
            </w:r>
            <w:r w:rsidR="005B52D6">
              <w:rPr>
                <w:noProof/>
                <w:webHidden/>
              </w:rPr>
              <w:instrText xml:space="preserve"> PAGEREF _Toc473479134 \h </w:instrText>
            </w:r>
            <w:r w:rsidR="005B52D6">
              <w:rPr>
                <w:noProof/>
                <w:webHidden/>
              </w:rPr>
            </w:r>
            <w:r w:rsidR="005B52D6">
              <w:rPr>
                <w:noProof/>
                <w:webHidden/>
              </w:rPr>
              <w:fldChar w:fldCharType="separate"/>
            </w:r>
            <w:r w:rsidR="004E629D">
              <w:rPr>
                <w:noProof/>
                <w:webHidden/>
              </w:rPr>
              <w:t>50</w:t>
            </w:r>
            <w:r w:rsidR="005B52D6">
              <w:rPr>
                <w:noProof/>
                <w:webHidden/>
              </w:rPr>
              <w:fldChar w:fldCharType="end"/>
            </w:r>
          </w:hyperlink>
        </w:p>
        <w:p w:rsidR="005B52D6" w:rsidRDefault="006E4AA9">
          <w:pPr>
            <w:pStyle w:val="21"/>
            <w:rPr>
              <w:rFonts w:asciiTheme="minorHAnsi" w:eastAsiaTheme="minorEastAsia" w:hAnsiTheme="minorHAnsi" w:cstheme="minorBidi"/>
              <w:noProof/>
              <w:sz w:val="22"/>
              <w:szCs w:val="22"/>
              <w:lang w:val="ru-RU"/>
            </w:rPr>
          </w:pPr>
          <w:hyperlink w:anchor="_Toc473479135" w:history="1">
            <w:r w:rsidR="005B52D6" w:rsidRPr="00DA03F7">
              <w:rPr>
                <w:rStyle w:val="af7"/>
                <w:rFonts w:ascii="Cambria" w:hAnsi="Cambria"/>
                <w:noProof/>
              </w:rPr>
              <w:t>2.7 Вибір конструкції та місця розташування РП, цехових підстанцій та компенсуючих пристроїв</w:t>
            </w:r>
            <w:r w:rsidR="005B52D6">
              <w:rPr>
                <w:noProof/>
                <w:webHidden/>
              </w:rPr>
              <w:tab/>
            </w:r>
            <w:r w:rsidR="005B52D6">
              <w:rPr>
                <w:noProof/>
                <w:webHidden/>
              </w:rPr>
              <w:fldChar w:fldCharType="begin"/>
            </w:r>
            <w:r w:rsidR="005B52D6">
              <w:rPr>
                <w:noProof/>
                <w:webHidden/>
              </w:rPr>
              <w:instrText xml:space="preserve"> PAGEREF _Toc473479135 \h </w:instrText>
            </w:r>
            <w:r w:rsidR="005B52D6">
              <w:rPr>
                <w:noProof/>
                <w:webHidden/>
              </w:rPr>
            </w:r>
            <w:r w:rsidR="005B52D6">
              <w:rPr>
                <w:noProof/>
                <w:webHidden/>
              </w:rPr>
              <w:fldChar w:fldCharType="separate"/>
            </w:r>
            <w:r w:rsidR="004E629D">
              <w:rPr>
                <w:noProof/>
                <w:webHidden/>
              </w:rPr>
              <w:t>53</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36" w:history="1">
            <w:r w:rsidR="005B52D6" w:rsidRPr="00DA03F7">
              <w:rPr>
                <w:rStyle w:val="af7"/>
                <w:rFonts w:ascii="Cambria" w:hAnsi="Cambria"/>
                <w:noProof/>
              </w:rPr>
              <w:t>2.7.1 Конструкції та місця розташування розподільних пунктів</w:t>
            </w:r>
            <w:r w:rsidR="005B52D6">
              <w:rPr>
                <w:noProof/>
                <w:webHidden/>
              </w:rPr>
              <w:tab/>
            </w:r>
            <w:r w:rsidR="005B52D6">
              <w:rPr>
                <w:noProof/>
                <w:webHidden/>
              </w:rPr>
              <w:fldChar w:fldCharType="begin"/>
            </w:r>
            <w:r w:rsidR="005B52D6">
              <w:rPr>
                <w:noProof/>
                <w:webHidden/>
              </w:rPr>
              <w:instrText xml:space="preserve"> PAGEREF _Toc473479136 \h </w:instrText>
            </w:r>
            <w:r w:rsidR="005B52D6">
              <w:rPr>
                <w:noProof/>
                <w:webHidden/>
              </w:rPr>
            </w:r>
            <w:r w:rsidR="005B52D6">
              <w:rPr>
                <w:noProof/>
                <w:webHidden/>
              </w:rPr>
              <w:fldChar w:fldCharType="separate"/>
            </w:r>
            <w:r w:rsidR="004E629D">
              <w:rPr>
                <w:noProof/>
                <w:webHidden/>
              </w:rPr>
              <w:t>53</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37" w:history="1">
            <w:r w:rsidR="005B52D6" w:rsidRPr="00DA03F7">
              <w:rPr>
                <w:rStyle w:val="af7"/>
                <w:rFonts w:ascii="Cambria" w:hAnsi="Cambria"/>
                <w:noProof/>
              </w:rPr>
              <w:t>2.7.2 Конструкції та місця розташування цехових підстанцій</w:t>
            </w:r>
            <w:r w:rsidR="005B52D6">
              <w:rPr>
                <w:noProof/>
                <w:webHidden/>
              </w:rPr>
              <w:tab/>
            </w:r>
            <w:r w:rsidR="005B52D6">
              <w:rPr>
                <w:noProof/>
                <w:webHidden/>
              </w:rPr>
              <w:fldChar w:fldCharType="begin"/>
            </w:r>
            <w:r w:rsidR="005B52D6">
              <w:rPr>
                <w:noProof/>
                <w:webHidden/>
              </w:rPr>
              <w:instrText xml:space="preserve"> PAGEREF _Toc473479137 \h </w:instrText>
            </w:r>
            <w:r w:rsidR="005B52D6">
              <w:rPr>
                <w:noProof/>
                <w:webHidden/>
              </w:rPr>
            </w:r>
            <w:r w:rsidR="005B52D6">
              <w:rPr>
                <w:noProof/>
                <w:webHidden/>
              </w:rPr>
              <w:fldChar w:fldCharType="separate"/>
            </w:r>
            <w:r w:rsidR="004E629D">
              <w:rPr>
                <w:noProof/>
                <w:webHidden/>
              </w:rPr>
              <w:t>55</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38" w:history="1">
            <w:r w:rsidR="005B52D6" w:rsidRPr="00DA03F7">
              <w:rPr>
                <w:rStyle w:val="af7"/>
                <w:rFonts w:ascii="Cambria" w:hAnsi="Cambria"/>
                <w:noProof/>
              </w:rPr>
              <w:t>2.7.3 Конструкції та місця розташування компенсуючих пристроїв</w:t>
            </w:r>
            <w:r w:rsidR="005B52D6">
              <w:rPr>
                <w:noProof/>
                <w:webHidden/>
              </w:rPr>
              <w:tab/>
            </w:r>
            <w:r w:rsidR="005B52D6">
              <w:rPr>
                <w:noProof/>
                <w:webHidden/>
              </w:rPr>
              <w:fldChar w:fldCharType="begin"/>
            </w:r>
            <w:r w:rsidR="005B52D6">
              <w:rPr>
                <w:noProof/>
                <w:webHidden/>
              </w:rPr>
              <w:instrText xml:space="preserve"> PAGEREF _Toc473479138 \h </w:instrText>
            </w:r>
            <w:r w:rsidR="005B52D6">
              <w:rPr>
                <w:noProof/>
                <w:webHidden/>
              </w:rPr>
            </w:r>
            <w:r w:rsidR="005B52D6">
              <w:rPr>
                <w:noProof/>
                <w:webHidden/>
              </w:rPr>
              <w:fldChar w:fldCharType="separate"/>
            </w:r>
            <w:r w:rsidR="004E629D">
              <w:rPr>
                <w:noProof/>
                <w:webHidden/>
              </w:rPr>
              <w:t>63</w:t>
            </w:r>
            <w:r w:rsidR="005B52D6">
              <w:rPr>
                <w:noProof/>
                <w:webHidden/>
              </w:rPr>
              <w:fldChar w:fldCharType="end"/>
            </w:r>
          </w:hyperlink>
        </w:p>
        <w:p w:rsidR="005B52D6" w:rsidRDefault="006E4AA9">
          <w:pPr>
            <w:pStyle w:val="21"/>
            <w:rPr>
              <w:rFonts w:asciiTheme="minorHAnsi" w:eastAsiaTheme="minorEastAsia" w:hAnsiTheme="minorHAnsi" w:cstheme="minorBidi"/>
              <w:noProof/>
              <w:sz w:val="22"/>
              <w:szCs w:val="22"/>
              <w:lang w:val="ru-RU"/>
            </w:rPr>
          </w:pPr>
          <w:hyperlink w:anchor="_Toc473479139" w:history="1">
            <w:r w:rsidR="005B52D6" w:rsidRPr="00DA03F7">
              <w:rPr>
                <w:rStyle w:val="af7"/>
                <w:rFonts w:ascii="Cambria" w:hAnsi="Cambria"/>
                <w:noProof/>
              </w:rPr>
              <w:t>2.8 Вибір конструктивного виконання цехових електричних мереж</w:t>
            </w:r>
            <w:r w:rsidR="005B52D6">
              <w:rPr>
                <w:noProof/>
                <w:webHidden/>
              </w:rPr>
              <w:tab/>
            </w:r>
            <w:r w:rsidR="005B52D6">
              <w:rPr>
                <w:noProof/>
                <w:webHidden/>
              </w:rPr>
              <w:fldChar w:fldCharType="begin"/>
            </w:r>
            <w:r w:rsidR="005B52D6">
              <w:rPr>
                <w:noProof/>
                <w:webHidden/>
              </w:rPr>
              <w:instrText xml:space="preserve"> PAGEREF _Toc473479139 \h </w:instrText>
            </w:r>
            <w:r w:rsidR="005B52D6">
              <w:rPr>
                <w:noProof/>
                <w:webHidden/>
              </w:rPr>
            </w:r>
            <w:r w:rsidR="005B52D6">
              <w:rPr>
                <w:noProof/>
                <w:webHidden/>
              </w:rPr>
              <w:fldChar w:fldCharType="separate"/>
            </w:r>
            <w:r w:rsidR="004E629D">
              <w:rPr>
                <w:noProof/>
                <w:webHidden/>
              </w:rPr>
              <w:t>66</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40" w:history="1">
            <w:r w:rsidR="005B52D6" w:rsidRPr="00DA03F7">
              <w:rPr>
                <w:rStyle w:val="af7"/>
                <w:rFonts w:ascii="Cambria" w:hAnsi="Cambria"/>
                <w:noProof/>
              </w:rPr>
              <w:t>2.8.1 Електричні силові мережі загального призначення</w:t>
            </w:r>
            <w:r w:rsidR="005B52D6">
              <w:rPr>
                <w:noProof/>
                <w:webHidden/>
              </w:rPr>
              <w:tab/>
            </w:r>
            <w:r w:rsidR="005B52D6">
              <w:rPr>
                <w:noProof/>
                <w:webHidden/>
              </w:rPr>
              <w:fldChar w:fldCharType="begin"/>
            </w:r>
            <w:r w:rsidR="005B52D6">
              <w:rPr>
                <w:noProof/>
                <w:webHidden/>
              </w:rPr>
              <w:instrText xml:space="preserve"> PAGEREF _Toc473479140 \h </w:instrText>
            </w:r>
            <w:r w:rsidR="005B52D6">
              <w:rPr>
                <w:noProof/>
                <w:webHidden/>
              </w:rPr>
            </w:r>
            <w:r w:rsidR="005B52D6">
              <w:rPr>
                <w:noProof/>
                <w:webHidden/>
              </w:rPr>
              <w:fldChar w:fldCharType="separate"/>
            </w:r>
            <w:r w:rsidR="004E629D">
              <w:rPr>
                <w:noProof/>
                <w:webHidden/>
              </w:rPr>
              <w:t>66</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41" w:history="1">
            <w:r w:rsidR="005B52D6" w:rsidRPr="00DA03F7">
              <w:rPr>
                <w:rStyle w:val="af7"/>
                <w:rFonts w:ascii="Cambria" w:hAnsi="Cambria"/>
                <w:noProof/>
              </w:rPr>
              <w:t>2.8.2 Електричні мережі ос</w:t>
            </w:r>
            <w:r w:rsidR="005B52D6" w:rsidRPr="004E629D">
              <w:rPr>
                <w:rStyle w:val="af7"/>
                <w:noProof/>
              </w:rPr>
              <w:t>в</w:t>
            </w:r>
            <w:r w:rsidR="005B52D6" w:rsidRPr="00DA03F7">
              <w:rPr>
                <w:rStyle w:val="af7"/>
                <w:rFonts w:ascii="Cambria" w:hAnsi="Cambria"/>
                <w:noProof/>
              </w:rPr>
              <w:t>ітлення</w:t>
            </w:r>
            <w:r w:rsidR="005B52D6">
              <w:rPr>
                <w:noProof/>
                <w:webHidden/>
              </w:rPr>
              <w:tab/>
            </w:r>
            <w:r w:rsidR="005B52D6">
              <w:rPr>
                <w:noProof/>
                <w:webHidden/>
              </w:rPr>
              <w:fldChar w:fldCharType="begin"/>
            </w:r>
            <w:r w:rsidR="005B52D6">
              <w:rPr>
                <w:noProof/>
                <w:webHidden/>
              </w:rPr>
              <w:instrText xml:space="preserve"> PAGEREF _Toc473479141 \h </w:instrText>
            </w:r>
            <w:r w:rsidR="005B52D6">
              <w:rPr>
                <w:noProof/>
                <w:webHidden/>
              </w:rPr>
            </w:r>
            <w:r w:rsidR="005B52D6">
              <w:rPr>
                <w:noProof/>
                <w:webHidden/>
              </w:rPr>
              <w:fldChar w:fldCharType="separate"/>
            </w:r>
            <w:r w:rsidR="004E629D">
              <w:rPr>
                <w:noProof/>
                <w:webHidden/>
              </w:rPr>
              <w:t>72</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42" w:history="1">
            <w:r w:rsidR="005B52D6" w:rsidRPr="00DA03F7">
              <w:rPr>
                <w:rStyle w:val="af7"/>
                <w:rFonts w:ascii="Cambria" w:hAnsi="Cambria"/>
                <w:noProof/>
              </w:rPr>
              <w:t>2.8.3 Електричні мережі електрозварювальних установок</w:t>
            </w:r>
            <w:r w:rsidR="005B52D6">
              <w:rPr>
                <w:noProof/>
                <w:webHidden/>
              </w:rPr>
              <w:tab/>
            </w:r>
            <w:r w:rsidR="005B52D6">
              <w:rPr>
                <w:noProof/>
                <w:webHidden/>
              </w:rPr>
              <w:fldChar w:fldCharType="begin"/>
            </w:r>
            <w:r w:rsidR="005B52D6">
              <w:rPr>
                <w:noProof/>
                <w:webHidden/>
              </w:rPr>
              <w:instrText xml:space="preserve"> PAGEREF _Toc473479142 \h </w:instrText>
            </w:r>
            <w:r w:rsidR="005B52D6">
              <w:rPr>
                <w:noProof/>
                <w:webHidden/>
              </w:rPr>
            </w:r>
            <w:r w:rsidR="005B52D6">
              <w:rPr>
                <w:noProof/>
                <w:webHidden/>
              </w:rPr>
              <w:fldChar w:fldCharType="separate"/>
            </w:r>
            <w:r w:rsidR="004E629D">
              <w:rPr>
                <w:noProof/>
                <w:webHidden/>
              </w:rPr>
              <w:t>77</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43" w:history="1">
            <w:r w:rsidR="005B52D6" w:rsidRPr="00DA03F7">
              <w:rPr>
                <w:rStyle w:val="af7"/>
                <w:rFonts w:ascii="Cambria" w:hAnsi="Cambria"/>
                <w:noProof/>
              </w:rPr>
              <w:t>2.8.4 Спеціальні електричні мережі</w:t>
            </w:r>
            <w:r w:rsidR="005B52D6">
              <w:rPr>
                <w:noProof/>
                <w:webHidden/>
              </w:rPr>
              <w:tab/>
            </w:r>
            <w:r w:rsidR="005B52D6">
              <w:rPr>
                <w:noProof/>
                <w:webHidden/>
              </w:rPr>
              <w:fldChar w:fldCharType="begin"/>
            </w:r>
            <w:r w:rsidR="005B52D6">
              <w:rPr>
                <w:noProof/>
                <w:webHidden/>
              </w:rPr>
              <w:instrText xml:space="preserve"> PAGEREF _Toc473479143 \h </w:instrText>
            </w:r>
            <w:r w:rsidR="005B52D6">
              <w:rPr>
                <w:noProof/>
                <w:webHidden/>
              </w:rPr>
            </w:r>
            <w:r w:rsidR="005B52D6">
              <w:rPr>
                <w:noProof/>
                <w:webHidden/>
              </w:rPr>
              <w:fldChar w:fldCharType="separate"/>
            </w:r>
            <w:r w:rsidR="004E629D">
              <w:rPr>
                <w:noProof/>
                <w:webHidden/>
              </w:rPr>
              <w:t>81</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44" w:history="1">
            <w:r w:rsidR="005B52D6" w:rsidRPr="00DA03F7">
              <w:rPr>
                <w:rStyle w:val="af7"/>
                <w:rFonts w:ascii="Cambria" w:hAnsi="Cambria"/>
                <w:noProof/>
              </w:rPr>
              <w:t>2.8.4.1. Електричні мережі рухомих споживачів</w:t>
            </w:r>
            <w:r w:rsidR="005B52D6">
              <w:rPr>
                <w:noProof/>
                <w:webHidden/>
              </w:rPr>
              <w:tab/>
            </w:r>
            <w:r w:rsidR="005B52D6">
              <w:rPr>
                <w:noProof/>
                <w:webHidden/>
              </w:rPr>
              <w:fldChar w:fldCharType="begin"/>
            </w:r>
            <w:r w:rsidR="005B52D6">
              <w:rPr>
                <w:noProof/>
                <w:webHidden/>
              </w:rPr>
              <w:instrText xml:space="preserve"> PAGEREF _Toc473479144 \h </w:instrText>
            </w:r>
            <w:r w:rsidR="005B52D6">
              <w:rPr>
                <w:noProof/>
                <w:webHidden/>
              </w:rPr>
            </w:r>
            <w:r w:rsidR="005B52D6">
              <w:rPr>
                <w:noProof/>
                <w:webHidden/>
              </w:rPr>
              <w:fldChar w:fldCharType="separate"/>
            </w:r>
            <w:r w:rsidR="004E629D">
              <w:rPr>
                <w:noProof/>
                <w:webHidden/>
              </w:rPr>
              <w:t>81</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45" w:history="1">
            <w:r w:rsidR="005B52D6" w:rsidRPr="00DA03F7">
              <w:rPr>
                <w:rStyle w:val="af7"/>
                <w:rFonts w:ascii="Cambria" w:hAnsi="Cambria"/>
                <w:noProof/>
              </w:rPr>
              <w:t>2.7.4.2 Електричні мережі установок підвищеної частоти</w:t>
            </w:r>
            <w:r w:rsidR="005B52D6">
              <w:rPr>
                <w:noProof/>
                <w:webHidden/>
              </w:rPr>
              <w:tab/>
            </w:r>
            <w:r w:rsidR="005B52D6">
              <w:rPr>
                <w:noProof/>
                <w:webHidden/>
              </w:rPr>
              <w:fldChar w:fldCharType="begin"/>
            </w:r>
            <w:r w:rsidR="005B52D6">
              <w:rPr>
                <w:noProof/>
                <w:webHidden/>
              </w:rPr>
              <w:instrText xml:space="preserve"> PAGEREF _Toc473479145 \h </w:instrText>
            </w:r>
            <w:r w:rsidR="005B52D6">
              <w:rPr>
                <w:noProof/>
                <w:webHidden/>
              </w:rPr>
            </w:r>
            <w:r w:rsidR="005B52D6">
              <w:rPr>
                <w:noProof/>
                <w:webHidden/>
              </w:rPr>
              <w:fldChar w:fldCharType="separate"/>
            </w:r>
            <w:r w:rsidR="004E629D">
              <w:rPr>
                <w:noProof/>
                <w:webHidden/>
              </w:rPr>
              <w:t>83</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46" w:history="1">
            <w:r w:rsidR="005B52D6" w:rsidRPr="00DA03F7">
              <w:rPr>
                <w:rStyle w:val="af7"/>
                <w:rFonts w:ascii="Cambria" w:hAnsi="Cambria"/>
                <w:noProof/>
              </w:rPr>
              <w:t>2.8.5 Апаратура керування та захисту</w:t>
            </w:r>
            <w:r w:rsidR="005B52D6">
              <w:rPr>
                <w:noProof/>
                <w:webHidden/>
              </w:rPr>
              <w:tab/>
            </w:r>
            <w:r w:rsidR="005B52D6">
              <w:rPr>
                <w:noProof/>
                <w:webHidden/>
              </w:rPr>
              <w:fldChar w:fldCharType="begin"/>
            </w:r>
            <w:r w:rsidR="005B52D6">
              <w:rPr>
                <w:noProof/>
                <w:webHidden/>
              </w:rPr>
              <w:instrText xml:space="preserve"> PAGEREF _Toc473479146 \h </w:instrText>
            </w:r>
            <w:r w:rsidR="005B52D6">
              <w:rPr>
                <w:noProof/>
                <w:webHidden/>
              </w:rPr>
            </w:r>
            <w:r w:rsidR="005B52D6">
              <w:rPr>
                <w:noProof/>
                <w:webHidden/>
              </w:rPr>
              <w:fldChar w:fldCharType="separate"/>
            </w:r>
            <w:r w:rsidR="004E629D">
              <w:rPr>
                <w:noProof/>
                <w:webHidden/>
              </w:rPr>
              <w:t>87</w:t>
            </w:r>
            <w:r w:rsidR="005B52D6">
              <w:rPr>
                <w:noProof/>
                <w:webHidden/>
              </w:rPr>
              <w:fldChar w:fldCharType="end"/>
            </w:r>
          </w:hyperlink>
        </w:p>
        <w:p w:rsidR="005B52D6" w:rsidRDefault="006E4AA9">
          <w:pPr>
            <w:pStyle w:val="21"/>
            <w:rPr>
              <w:rFonts w:asciiTheme="minorHAnsi" w:eastAsiaTheme="minorEastAsia" w:hAnsiTheme="minorHAnsi" w:cstheme="minorBidi"/>
              <w:noProof/>
              <w:sz w:val="22"/>
              <w:szCs w:val="22"/>
              <w:lang w:val="ru-RU"/>
            </w:rPr>
          </w:pPr>
          <w:hyperlink w:anchor="_Toc473479147" w:history="1">
            <w:r w:rsidR="005B52D6" w:rsidRPr="00DA03F7">
              <w:rPr>
                <w:rStyle w:val="af7"/>
                <w:rFonts w:ascii="Cambria" w:hAnsi="Cambria"/>
                <w:noProof/>
              </w:rPr>
              <w:t>2.9. Розрахунки цехових електричних мереж загального призначення</w:t>
            </w:r>
            <w:r w:rsidR="005B52D6">
              <w:rPr>
                <w:noProof/>
                <w:webHidden/>
              </w:rPr>
              <w:tab/>
            </w:r>
            <w:r w:rsidR="005B52D6">
              <w:rPr>
                <w:noProof/>
                <w:webHidden/>
              </w:rPr>
              <w:fldChar w:fldCharType="begin"/>
            </w:r>
            <w:r w:rsidR="005B52D6">
              <w:rPr>
                <w:noProof/>
                <w:webHidden/>
              </w:rPr>
              <w:instrText xml:space="preserve"> PAGEREF _Toc473479147 \h </w:instrText>
            </w:r>
            <w:r w:rsidR="005B52D6">
              <w:rPr>
                <w:noProof/>
                <w:webHidden/>
              </w:rPr>
            </w:r>
            <w:r w:rsidR="005B52D6">
              <w:rPr>
                <w:noProof/>
                <w:webHidden/>
              </w:rPr>
              <w:fldChar w:fldCharType="separate"/>
            </w:r>
            <w:r w:rsidR="004E629D">
              <w:rPr>
                <w:noProof/>
                <w:webHidden/>
              </w:rPr>
              <w:t>90</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48" w:history="1">
            <w:r w:rsidR="005B52D6" w:rsidRPr="00DA03F7">
              <w:rPr>
                <w:rStyle w:val="af7"/>
                <w:rFonts w:ascii="Cambria" w:hAnsi="Cambria"/>
                <w:noProof/>
              </w:rPr>
              <w:t>2.9.1 Вибір перерізу провідників для живлення силових електроприймачів</w:t>
            </w:r>
            <w:r w:rsidR="005B52D6">
              <w:rPr>
                <w:noProof/>
                <w:webHidden/>
              </w:rPr>
              <w:tab/>
            </w:r>
            <w:r w:rsidR="005B52D6">
              <w:rPr>
                <w:noProof/>
                <w:webHidden/>
              </w:rPr>
              <w:fldChar w:fldCharType="begin"/>
            </w:r>
            <w:r w:rsidR="005B52D6">
              <w:rPr>
                <w:noProof/>
                <w:webHidden/>
              </w:rPr>
              <w:instrText xml:space="preserve"> PAGEREF _Toc473479148 \h </w:instrText>
            </w:r>
            <w:r w:rsidR="005B52D6">
              <w:rPr>
                <w:noProof/>
                <w:webHidden/>
              </w:rPr>
            </w:r>
            <w:r w:rsidR="005B52D6">
              <w:rPr>
                <w:noProof/>
                <w:webHidden/>
              </w:rPr>
              <w:fldChar w:fldCharType="separate"/>
            </w:r>
            <w:r w:rsidR="004E629D">
              <w:rPr>
                <w:noProof/>
                <w:webHidden/>
              </w:rPr>
              <w:t>90</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49" w:history="1">
            <w:r w:rsidR="005B52D6" w:rsidRPr="00DA03F7">
              <w:rPr>
                <w:rStyle w:val="af7"/>
                <w:rFonts w:ascii="Cambria" w:hAnsi="Cambria"/>
                <w:noProof/>
              </w:rPr>
              <w:t>2.9.2 Вибір перерізу провідників освітлювальних електричних мереж</w:t>
            </w:r>
            <w:r w:rsidR="005B52D6">
              <w:rPr>
                <w:noProof/>
                <w:webHidden/>
              </w:rPr>
              <w:tab/>
            </w:r>
            <w:r w:rsidR="005B52D6">
              <w:rPr>
                <w:noProof/>
                <w:webHidden/>
              </w:rPr>
              <w:fldChar w:fldCharType="begin"/>
            </w:r>
            <w:r w:rsidR="005B52D6">
              <w:rPr>
                <w:noProof/>
                <w:webHidden/>
              </w:rPr>
              <w:instrText xml:space="preserve"> PAGEREF _Toc473479149 \h </w:instrText>
            </w:r>
            <w:r w:rsidR="005B52D6">
              <w:rPr>
                <w:noProof/>
                <w:webHidden/>
              </w:rPr>
            </w:r>
            <w:r w:rsidR="005B52D6">
              <w:rPr>
                <w:noProof/>
                <w:webHidden/>
              </w:rPr>
              <w:fldChar w:fldCharType="separate"/>
            </w:r>
            <w:r w:rsidR="004E629D">
              <w:rPr>
                <w:noProof/>
                <w:webHidden/>
              </w:rPr>
              <w:t>95</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50" w:history="1">
            <w:r w:rsidR="005B52D6" w:rsidRPr="00DA03F7">
              <w:rPr>
                <w:rStyle w:val="af7"/>
                <w:rFonts w:ascii="Cambria" w:hAnsi="Cambria"/>
                <w:noProof/>
              </w:rPr>
              <w:t>2.9.3 Розподіл конденсаторних установок в електричних мережах напругою до 1000 В</w:t>
            </w:r>
            <w:r w:rsidR="005B52D6">
              <w:rPr>
                <w:noProof/>
                <w:webHidden/>
              </w:rPr>
              <w:tab/>
            </w:r>
            <w:r w:rsidR="005B52D6">
              <w:rPr>
                <w:noProof/>
                <w:webHidden/>
              </w:rPr>
              <w:fldChar w:fldCharType="begin"/>
            </w:r>
            <w:r w:rsidR="005B52D6">
              <w:rPr>
                <w:noProof/>
                <w:webHidden/>
              </w:rPr>
              <w:instrText xml:space="preserve"> PAGEREF _Toc473479150 \h </w:instrText>
            </w:r>
            <w:r w:rsidR="005B52D6">
              <w:rPr>
                <w:noProof/>
                <w:webHidden/>
              </w:rPr>
            </w:r>
            <w:r w:rsidR="005B52D6">
              <w:rPr>
                <w:noProof/>
                <w:webHidden/>
              </w:rPr>
              <w:fldChar w:fldCharType="separate"/>
            </w:r>
            <w:r w:rsidR="004E629D">
              <w:rPr>
                <w:noProof/>
                <w:webHidden/>
              </w:rPr>
              <w:t>98</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51" w:history="1">
            <w:r w:rsidR="005B52D6" w:rsidRPr="00DA03F7">
              <w:rPr>
                <w:rStyle w:val="af7"/>
                <w:rFonts w:ascii="Cambria" w:hAnsi="Cambria"/>
                <w:noProof/>
              </w:rPr>
              <w:t>2.9.4 Розрахунок струмів короткого замикання у мережах напругою до 1000 В</w:t>
            </w:r>
            <w:r w:rsidR="005B52D6">
              <w:rPr>
                <w:noProof/>
                <w:webHidden/>
              </w:rPr>
              <w:tab/>
            </w:r>
            <w:r w:rsidR="005B52D6">
              <w:rPr>
                <w:noProof/>
                <w:webHidden/>
              </w:rPr>
              <w:fldChar w:fldCharType="begin"/>
            </w:r>
            <w:r w:rsidR="005B52D6">
              <w:rPr>
                <w:noProof/>
                <w:webHidden/>
              </w:rPr>
              <w:instrText xml:space="preserve"> PAGEREF _Toc473479151 \h </w:instrText>
            </w:r>
            <w:r w:rsidR="005B52D6">
              <w:rPr>
                <w:noProof/>
                <w:webHidden/>
              </w:rPr>
            </w:r>
            <w:r w:rsidR="005B52D6">
              <w:rPr>
                <w:noProof/>
                <w:webHidden/>
              </w:rPr>
              <w:fldChar w:fldCharType="separate"/>
            </w:r>
            <w:r w:rsidR="004E629D">
              <w:rPr>
                <w:noProof/>
                <w:webHidden/>
              </w:rPr>
              <w:t>100</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52" w:history="1">
            <w:r w:rsidR="005B52D6" w:rsidRPr="00DA03F7">
              <w:rPr>
                <w:rStyle w:val="af7"/>
                <w:rFonts w:ascii="Cambria" w:hAnsi="Cambria"/>
                <w:noProof/>
              </w:rPr>
              <w:t>2.9.5 Вибір електричних апаратів</w:t>
            </w:r>
            <w:r w:rsidR="005B52D6">
              <w:rPr>
                <w:noProof/>
                <w:webHidden/>
              </w:rPr>
              <w:tab/>
            </w:r>
            <w:r w:rsidR="005B52D6">
              <w:rPr>
                <w:noProof/>
                <w:webHidden/>
              </w:rPr>
              <w:fldChar w:fldCharType="begin"/>
            </w:r>
            <w:r w:rsidR="005B52D6">
              <w:rPr>
                <w:noProof/>
                <w:webHidden/>
              </w:rPr>
              <w:instrText xml:space="preserve"> PAGEREF _Toc473479152 \h </w:instrText>
            </w:r>
            <w:r w:rsidR="005B52D6">
              <w:rPr>
                <w:noProof/>
                <w:webHidden/>
              </w:rPr>
            </w:r>
            <w:r w:rsidR="005B52D6">
              <w:rPr>
                <w:noProof/>
                <w:webHidden/>
              </w:rPr>
              <w:fldChar w:fldCharType="separate"/>
            </w:r>
            <w:r w:rsidR="004E629D">
              <w:rPr>
                <w:noProof/>
                <w:webHidden/>
              </w:rPr>
              <w:t>105</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53" w:history="1">
            <w:r w:rsidR="005B52D6" w:rsidRPr="00DA03F7">
              <w:rPr>
                <w:rStyle w:val="af7"/>
                <w:rFonts w:ascii="Cambria" w:hAnsi="Cambria"/>
                <w:noProof/>
              </w:rPr>
              <w:t>2.9.5.1 Загальні положення</w:t>
            </w:r>
            <w:r w:rsidR="005B52D6">
              <w:rPr>
                <w:noProof/>
                <w:webHidden/>
              </w:rPr>
              <w:tab/>
            </w:r>
            <w:r w:rsidR="005B52D6">
              <w:rPr>
                <w:noProof/>
                <w:webHidden/>
              </w:rPr>
              <w:fldChar w:fldCharType="begin"/>
            </w:r>
            <w:r w:rsidR="005B52D6">
              <w:rPr>
                <w:noProof/>
                <w:webHidden/>
              </w:rPr>
              <w:instrText xml:space="preserve"> PAGEREF _Toc473479153 \h </w:instrText>
            </w:r>
            <w:r w:rsidR="005B52D6">
              <w:rPr>
                <w:noProof/>
                <w:webHidden/>
              </w:rPr>
            </w:r>
            <w:r w:rsidR="005B52D6">
              <w:rPr>
                <w:noProof/>
                <w:webHidden/>
              </w:rPr>
              <w:fldChar w:fldCharType="separate"/>
            </w:r>
            <w:r w:rsidR="004E629D">
              <w:rPr>
                <w:noProof/>
                <w:webHidden/>
              </w:rPr>
              <w:t>105</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54" w:history="1">
            <w:r w:rsidR="005B52D6" w:rsidRPr="00DA03F7">
              <w:rPr>
                <w:rStyle w:val="af7"/>
                <w:rFonts w:ascii="Cambria" w:hAnsi="Cambria"/>
                <w:noProof/>
              </w:rPr>
              <w:t>2.9.5.2 Вибір автоматичних вимикачів</w:t>
            </w:r>
            <w:r w:rsidR="005B52D6">
              <w:rPr>
                <w:noProof/>
                <w:webHidden/>
              </w:rPr>
              <w:tab/>
            </w:r>
            <w:r w:rsidR="005B52D6">
              <w:rPr>
                <w:noProof/>
                <w:webHidden/>
              </w:rPr>
              <w:fldChar w:fldCharType="begin"/>
            </w:r>
            <w:r w:rsidR="005B52D6">
              <w:rPr>
                <w:noProof/>
                <w:webHidden/>
              </w:rPr>
              <w:instrText xml:space="preserve"> PAGEREF _Toc473479154 \h </w:instrText>
            </w:r>
            <w:r w:rsidR="005B52D6">
              <w:rPr>
                <w:noProof/>
                <w:webHidden/>
              </w:rPr>
            </w:r>
            <w:r w:rsidR="005B52D6">
              <w:rPr>
                <w:noProof/>
                <w:webHidden/>
              </w:rPr>
              <w:fldChar w:fldCharType="separate"/>
            </w:r>
            <w:r w:rsidR="004E629D">
              <w:rPr>
                <w:noProof/>
                <w:webHidden/>
              </w:rPr>
              <w:t>108</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55" w:history="1">
            <w:r w:rsidR="005B52D6" w:rsidRPr="00DA03F7">
              <w:rPr>
                <w:rStyle w:val="af7"/>
                <w:rFonts w:ascii="Cambria" w:hAnsi="Cambria"/>
                <w:noProof/>
              </w:rPr>
              <w:t>2.9.5.3 Вибір запобіжників</w:t>
            </w:r>
            <w:r w:rsidR="005B52D6">
              <w:rPr>
                <w:noProof/>
                <w:webHidden/>
              </w:rPr>
              <w:tab/>
            </w:r>
            <w:r w:rsidR="005B52D6">
              <w:rPr>
                <w:noProof/>
                <w:webHidden/>
              </w:rPr>
              <w:fldChar w:fldCharType="begin"/>
            </w:r>
            <w:r w:rsidR="005B52D6">
              <w:rPr>
                <w:noProof/>
                <w:webHidden/>
              </w:rPr>
              <w:instrText xml:space="preserve"> PAGEREF _Toc473479155 \h </w:instrText>
            </w:r>
            <w:r w:rsidR="005B52D6">
              <w:rPr>
                <w:noProof/>
                <w:webHidden/>
              </w:rPr>
            </w:r>
            <w:r w:rsidR="005B52D6">
              <w:rPr>
                <w:noProof/>
                <w:webHidden/>
              </w:rPr>
              <w:fldChar w:fldCharType="separate"/>
            </w:r>
            <w:r w:rsidR="004E629D">
              <w:rPr>
                <w:noProof/>
                <w:webHidden/>
              </w:rPr>
              <w:t>111</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56" w:history="1">
            <w:r w:rsidR="005B52D6" w:rsidRPr="00DA03F7">
              <w:rPr>
                <w:rStyle w:val="af7"/>
                <w:rFonts w:ascii="Cambria" w:hAnsi="Cambria"/>
                <w:noProof/>
              </w:rPr>
              <w:t>2.9.5.4 Вибір рубильників</w:t>
            </w:r>
            <w:r w:rsidR="005B52D6">
              <w:rPr>
                <w:noProof/>
                <w:webHidden/>
              </w:rPr>
              <w:tab/>
            </w:r>
            <w:r w:rsidR="005B52D6">
              <w:rPr>
                <w:noProof/>
                <w:webHidden/>
              </w:rPr>
              <w:fldChar w:fldCharType="begin"/>
            </w:r>
            <w:r w:rsidR="005B52D6">
              <w:rPr>
                <w:noProof/>
                <w:webHidden/>
              </w:rPr>
              <w:instrText xml:space="preserve"> PAGEREF _Toc473479156 \h </w:instrText>
            </w:r>
            <w:r w:rsidR="005B52D6">
              <w:rPr>
                <w:noProof/>
                <w:webHidden/>
              </w:rPr>
            </w:r>
            <w:r w:rsidR="005B52D6">
              <w:rPr>
                <w:noProof/>
                <w:webHidden/>
              </w:rPr>
              <w:fldChar w:fldCharType="separate"/>
            </w:r>
            <w:r w:rsidR="004E629D">
              <w:rPr>
                <w:noProof/>
                <w:webHidden/>
              </w:rPr>
              <w:t>115</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57" w:history="1">
            <w:r w:rsidR="005B52D6" w:rsidRPr="00DA03F7">
              <w:rPr>
                <w:rStyle w:val="af7"/>
                <w:rFonts w:ascii="Cambria" w:hAnsi="Cambria"/>
                <w:noProof/>
              </w:rPr>
              <w:t>2.9.6 Перевірка електричної мережі на захищеність</w:t>
            </w:r>
            <w:r w:rsidR="005B52D6">
              <w:rPr>
                <w:noProof/>
                <w:webHidden/>
              </w:rPr>
              <w:tab/>
            </w:r>
            <w:r w:rsidR="005B52D6">
              <w:rPr>
                <w:noProof/>
                <w:webHidden/>
              </w:rPr>
              <w:fldChar w:fldCharType="begin"/>
            </w:r>
            <w:r w:rsidR="005B52D6">
              <w:rPr>
                <w:noProof/>
                <w:webHidden/>
              </w:rPr>
              <w:instrText xml:space="preserve"> PAGEREF _Toc473479157 \h </w:instrText>
            </w:r>
            <w:r w:rsidR="005B52D6">
              <w:rPr>
                <w:noProof/>
                <w:webHidden/>
              </w:rPr>
            </w:r>
            <w:r w:rsidR="005B52D6">
              <w:rPr>
                <w:noProof/>
                <w:webHidden/>
              </w:rPr>
              <w:fldChar w:fldCharType="separate"/>
            </w:r>
            <w:r w:rsidR="004E629D">
              <w:rPr>
                <w:noProof/>
                <w:webHidden/>
              </w:rPr>
              <w:t>115</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58" w:history="1">
            <w:r w:rsidR="005B52D6" w:rsidRPr="00DA03F7">
              <w:rPr>
                <w:rStyle w:val="af7"/>
                <w:rFonts w:ascii="Cambria" w:hAnsi="Cambria"/>
                <w:noProof/>
              </w:rPr>
              <w:t>2.9.7 Забезпечення якості електричної енергії в цехових електричних мережах</w:t>
            </w:r>
            <w:r w:rsidR="005B52D6">
              <w:rPr>
                <w:noProof/>
                <w:webHidden/>
              </w:rPr>
              <w:tab/>
            </w:r>
            <w:r w:rsidR="005B52D6">
              <w:rPr>
                <w:noProof/>
                <w:webHidden/>
              </w:rPr>
              <w:fldChar w:fldCharType="begin"/>
            </w:r>
            <w:r w:rsidR="005B52D6">
              <w:rPr>
                <w:noProof/>
                <w:webHidden/>
              </w:rPr>
              <w:instrText xml:space="preserve"> PAGEREF _Toc473479158 \h </w:instrText>
            </w:r>
            <w:r w:rsidR="005B52D6">
              <w:rPr>
                <w:noProof/>
                <w:webHidden/>
              </w:rPr>
            </w:r>
            <w:r w:rsidR="005B52D6">
              <w:rPr>
                <w:noProof/>
                <w:webHidden/>
              </w:rPr>
              <w:fldChar w:fldCharType="separate"/>
            </w:r>
            <w:r w:rsidR="004E629D">
              <w:rPr>
                <w:noProof/>
                <w:webHidden/>
              </w:rPr>
              <w:t>116</w:t>
            </w:r>
            <w:r w:rsidR="005B52D6">
              <w:rPr>
                <w:noProof/>
                <w:webHidden/>
              </w:rPr>
              <w:fldChar w:fldCharType="end"/>
            </w:r>
          </w:hyperlink>
        </w:p>
        <w:p w:rsidR="005B52D6" w:rsidRDefault="006E4AA9">
          <w:pPr>
            <w:pStyle w:val="21"/>
            <w:rPr>
              <w:rFonts w:asciiTheme="minorHAnsi" w:eastAsiaTheme="minorEastAsia" w:hAnsiTheme="minorHAnsi" w:cstheme="minorBidi"/>
              <w:noProof/>
              <w:sz w:val="22"/>
              <w:szCs w:val="22"/>
              <w:lang w:val="ru-RU"/>
            </w:rPr>
          </w:pPr>
          <w:hyperlink w:anchor="_Toc473479159" w:history="1">
            <w:r w:rsidR="005B52D6" w:rsidRPr="00DA03F7">
              <w:rPr>
                <w:rStyle w:val="af7"/>
                <w:rFonts w:ascii="Cambria" w:hAnsi="Cambria"/>
                <w:noProof/>
              </w:rPr>
              <w:t>2.10 Особливості розрахунків спеціальних електричних мереж</w:t>
            </w:r>
            <w:r w:rsidR="005B52D6">
              <w:rPr>
                <w:noProof/>
                <w:webHidden/>
              </w:rPr>
              <w:tab/>
            </w:r>
            <w:r w:rsidR="005B52D6">
              <w:rPr>
                <w:noProof/>
                <w:webHidden/>
              </w:rPr>
              <w:fldChar w:fldCharType="begin"/>
            </w:r>
            <w:r w:rsidR="005B52D6">
              <w:rPr>
                <w:noProof/>
                <w:webHidden/>
              </w:rPr>
              <w:instrText xml:space="preserve"> PAGEREF _Toc473479159 \h </w:instrText>
            </w:r>
            <w:r w:rsidR="005B52D6">
              <w:rPr>
                <w:noProof/>
                <w:webHidden/>
              </w:rPr>
            </w:r>
            <w:r w:rsidR="005B52D6">
              <w:rPr>
                <w:noProof/>
                <w:webHidden/>
              </w:rPr>
              <w:fldChar w:fldCharType="separate"/>
            </w:r>
            <w:r w:rsidR="004E629D">
              <w:rPr>
                <w:noProof/>
                <w:webHidden/>
              </w:rPr>
              <w:t>118</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60" w:history="1">
            <w:r w:rsidR="005B52D6" w:rsidRPr="00DA03F7">
              <w:rPr>
                <w:rStyle w:val="af7"/>
                <w:rFonts w:ascii="Cambria" w:hAnsi="Cambria"/>
                <w:noProof/>
              </w:rPr>
              <w:t>2.10.1 Загальні положення</w:t>
            </w:r>
            <w:r w:rsidR="005B52D6">
              <w:rPr>
                <w:noProof/>
                <w:webHidden/>
              </w:rPr>
              <w:tab/>
            </w:r>
            <w:r w:rsidR="005B52D6">
              <w:rPr>
                <w:noProof/>
                <w:webHidden/>
              </w:rPr>
              <w:fldChar w:fldCharType="begin"/>
            </w:r>
            <w:r w:rsidR="005B52D6">
              <w:rPr>
                <w:noProof/>
                <w:webHidden/>
              </w:rPr>
              <w:instrText xml:space="preserve"> PAGEREF _Toc473479160 \h </w:instrText>
            </w:r>
            <w:r w:rsidR="005B52D6">
              <w:rPr>
                <w:noProof/>
                <w:webHidden/>
              </w:rPr>
            </w:r>
            <w:r w:rsidR="005B52D6">
              <w:rPr>
                <w:noProof/>
                <w:webHidden/>
              </w:rPr>
              <w:fldChar w:fldCharType="separate"/>
            </w:r>
            <w:r w:rsidR="004E629D">
              <w:rPr>
                <w:noProof/>
                <w:webHidden/>
              </w:rPr>
              <w:t>118</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61" w:history="1">
            <w:r w:rsidR="005B52D6" w:rsidRPr="00DA03F7">
              <w:rPr>
                <w:rStyle w:val="af7"/>
                <w:rFonts w:ascii="Cambria" w:hAnsi="Cambria"/>
                <w:noProof/>
              </w:rPr>
              <w:t>2.10.2 Розрахунок електричних мереж рухомих споживачів</w:t>
            </w:r>
            <w:r w:rsidR="005B52D6">
              <w:rPr>
                <w:noProof/>
                <w:webHidden/>
              </w:rPr>
              <w:tab/>
            </w:r>
            <w:r w:rsidR="005B52D6">
              <w:rPr>
                <w:noProof/>
                <w:webHidden/>
              </w:rPr>
              <w:fldChar w:fldCharType="begin"/>
            </w:r>
            <w:r w:rsidR="005B52D6">
              <w:rPr>
                <w:noProof/>
                <w:webHidden/>
              </w:rPr>
              <w:instrText xml:space="preserve"> PAGEREF _Toc473479161 \h </w:instrText>
            </w:r>
            <w:r w:rsidR="005B52D6">
              <w:rPr>
                <w:noProof/>
                <w:webHidden/>
              </w:rPr>
            </w:r>
            <w:r w:rsidR="005B52D6">
              <w:rPr>
                <w:noProof/>
                <w:webHidden/>
              </w:rPr>
              <w:fldChar w:fldCharType="separate"/>
            </w:r>
            <w:r w:rsidR="004E629D">
              <w:rPr>
                <w:noProof/>
                <w:webHidden/>
              </w:rPr>
              <w:t>118</w:t>
            </w:r>
            <w:r w:rsidR="005B52D6">
              <w:rPr>
                <w:noProof/>
                <w:webHidden/>
              </w:rPr>
              <w:fldChar w:fldCharType="end"/>
            </w:r>
          </w:hyperlink>
        </w:p>
        <w:p w:rsidR="005B52D6" w:rsidRDefault="006E4AA9">
          <w:pPr>
            <w:pStyle w:val="31"/>
            <w:rPr>
              <w:rFonts w:asciiTheme="minorHAnsi" w:eastAsiaTheme="minorEastAsia" w:hAnsiTheme="minorHAnsi" w:cstheme="minorBidi"/>
              <w:noProof/>
              <w:sz w:val="22"/>
              <w:szCs w:val="22"/>
              <w:lang w:val="ru-RU"/>
            </w:rPr>
          </w:pPr>
          <w:hyperlink w:anchor="_Toc473479162" w:history="1">
            <w:r w:rsidR="005B52D6" w:rsidRPr="00DA03F7">
              <w:rPr>
                <w:rStyle w:val="af7"/>
                <w:rFonts w:ascii="Cambria" w:hAnsi="Cambria"/>
                <w:noProof/>
              </w:rPr>
              <w:t>2.10.3 Розрахунок електричних мереж підвищеної частоти</w:t>
            </w:r>
            <w:r w:rsidR="005B52D6">
              <w:rPr>
                <w:noProof/>
                <w:webHidden/>
              </w:rPr>
              <w:tab/>
            </w:r>
            <w:r w:rsidR="005B52D6">
              <w:rPr>
                <w:noProof/>
                <w:webHidden/>
              </w:rPr>
              <w:fldChar w:fldCharType="begin"/>
            </w:r>
            <w:r w:rsidR="005B52D6">
              <w:rPr>
                <w:noProof/>
                <w:webHidden/>
              </w:rPr>
              <w:instrText xml:space="preserve"> PAGEREF _Toc473479162 \h </w:instrText>
            </w:r>
            <w:r w:rsidR="005B52D6">
              <w:rPr>
                <w:noProof/>
                <w:webHidden/>
              </w:rPr>
            </w:r>
            <w:r w:rsidR="005B52D6">
              <w:rPr>
                <w:noProof/>
                <w:webHidden/>
              </w:rPr>
              <w:fldChar w:fldCharType="separate"/>
            </w:r>
            <w:r w:rsidR="004E629D">
              <w:rPr>
                <w:noProof/>
                <w:webHidden/>
              </w:rPr>
              <w:t>121</w:t>
            </w:r>
            <w:r w:rsidR="005B52D6">
              <w:rPr>
                <w:noProof/>
                <w:webHidden/>
              </w:rPr>
              <w:fldChar w:fldCharType="end"/>
            </w:r>
          </w:hyperlink>
        </w:p>
        <w:p w:rsidR="005B52D6" w:rsidRDefault="006E4AA9">
          <w:pPr>
            <w:pStyle w:val="11"/>
            <w:rPr>
              <w:rFonts w:asciiTheme="minorHAnsi" w:eastAsiaTheme="minorEastAsia" w:hAnsiTheme="minorHAnsi" w:cstheme="minorBidi"/>
              <w:caps w:val="0"/>
              <w:noProof/>
              <w:sz w:val="22"/>
              <w:szCs w:val="22"/>
              <w:lang w:val="ru-RU"/>
            </w:rPr>
          </w:pPr>
          <w:hyperlink w:anchor="_Toc473479163" w:history="1">
            <w:r w:rsidR="005B52D6" w:rsidRPr="00DA03F7">
              <w:rPr>
                <w:rStyle w:val="af7"/>
                <w:rFonts w:ascii="Cambria" w:hAnsi="Cambria"/>
                <w:noProof/>
              </w:rPr>
              <w:t>3 ЗАВДАННЯ НА КУРСОВЕ ПРОЕКТУВАННЯ</w:t>
            </w:r>
            <w:r w:rsidR="005B52D6">
              <w:rPr>
                <w:noProof/>
                <w:webHidden/>
              </w:rPr>
              <w:tab/>
            </w:r>
            <w:r w:rsidR="005B52D6">
              <w:rPr>
                <w:noProof/>
                <w:webHidden/>
              </w:rPr>
              <w:fldChar w:fldCharType="begin"/>
            </w:r>
            <w:r w:rsidR="005B52D6">
              <w:rPr>
                <w:noProof/>
                <w:webHidden/>
              </w:rPr>
              <w:instrText xml:space="preserve"> PAGEREF _Toc473479163 \h </w:instrText>
            </w:r>
            <w:r w:rsidR="005B52D6">
              <w:rPr>
                <w:noProof/>
                <w:webHidden/>
              </w:rPr>
            </w:r>
            <w:r w:rsidR="005B52D6">
              <w:rPr>
                <w:noProof/>
                <w:webHidden/>
              </w:rPr>
              <w:fldChar w:fldCharType="separate"/>
            </w:r>
            <w:r w:rsidR="004E629D">
              <w:rPr>
                <w:noProof/>
                <w:webHidden/>
              </w:rPr>
              <w:t>123</w:t>
            </w:r>
            <w:r w:rsidR="005B52D6">
              <w:rPr>
                <w:noProof/>
                <w:webHidden/>
              </w:rPr>
              <w:fldChar w:fldCharType="end"/>
            </w:r>
          </w:hyperlink>
        </w:p>
        <w:p w:rsidR="005B52D6" w:rsidRDefault="006E4AA9">
          <w:pPr>
            <w:pStyle w:val="11"/>
            <w:rPr>
              <w:rFonts w:asciiTheme="minorHAnsi" w:eastAsiaTheme="minorEastAsia" w:hAnsiTheme="minorHAnsi" w:cstheme="minorBidi"/>
              <w:caps w:val="0"/>
              <w:noProof/>
              <w:sz w:val="22"/>
              <w:szCs w:val="22"/>
              <w:lang w:val="ru-RU"/>
            </w:rPr>
          </w:pPr>
          <w:hyperlink w:anchor="_Toc473479164" w:history="1">
            <w:r w:rsidR="005B52D6" w:rsidRPr="00DA03F7">
              <w:rPr>
                <w:rStyle w:val="af7"/>
                <w:rFonts w:ascii="Cambria" w:hAnsi="Cambria"/>
                <w:noProof/>
              </w:rPr>
              <w:t>4 РЕКОМЕНДОВАНА ЛІТЕРАТУРА</w:t>
            </w:r>
            <w:r w:rsidR="005B52D6">
              <w:rPr>
                <w:noProof/>
                <w:webHidden/>
              </w:rPr>
              <w:tab/>
            </w:r>
            <w:r w:rsidR="005B52D6">
              <w:rPr>
                <w:noProof/>
                <w:webHidden/>
              </w:rPr>
              <w:fldChar w:fldCharType="begin"/>
            </w:r>
            <w:r w:rsidR="005B52D6">
              <w:rPr>
                <w:noProof/>
                <w:webHidden/>
              </w:rPr>
              <w:instrText xml:space="preserve"> PAGEREF _Toc473479164 \h </w:instrText>
            </w:r>
            <w:r w:rsidR="005B52D6">
              <w:rPr>
                <w:noProof/>
                <w:webHidden/>
              </w:rPr>
            </w:r>
            <w:r w:rsidR="005B52D6">
              <w:rPr>
                <w:noProof/>
                <w:webHidden/>
              </w:rPr>
              <w:fldChar w:fldCharType="separate"/>
            </w:r>
            <w:r w:rsidR="004E629D">
              <w:rPr>
                <w:noProof/>
                <w:webHidden/>
              </w:rPr>
              <w:t>126</w:t>
            </w:r>
            <w:r w:rsidR="005B52D6">
              <w:rPr>
                <w:noProof/>
                <w:webHidden/>
              </w:rPr>
              <w:fldChar w:fldCharType="end"/>
            </w:r>
          </w:hyperlink>
        </w:p>
        <w:p w:rsidR="005B52D6" w:rsidRDefault="006E4AA9">
          <w:pPr>
            <w:pStyle w:val="21"/>
            <w:rPr>
              <w:rFonts w:asciiTheme="minorHAnsi" w:eastAsiaTheme="minorEastAsia" w:hAnsiTheme="minorHAnsi" w:cstheme="minorBidi"/>
              <w:noProof/>
              <w:sz w:val="22"/>
              <w:szCs w:val="22"/>
              <w:lang w:val="ru-RU"/>
            </w:rPr>
          </w:pPr>
          <w:hyperlink w:anchor="_Toc473479165" w:history="1">
            <w:r w:rsidR="005B52D6" w:rsidRPr="00DA03F7">
              <w:rPr>
                <w:rStyle w:val="af7"/>
                <w:rFonts w:ascii="Cambria" w:hAnsi="Cambria"/>
                <w:noProof/>
              </w:rPr>
              <w:t>4.1 Основна література</w:t>
            </w:r>
            <w:r w:rsidR="005B52D6">
              <w:rPr>
                <w:noProof/>
                <w:webHidden/>
              </w:rPr>
              <w:tab/>
            </w:r>
            <w:r w:rsidR="005B52D6">
              <w:rPr>
                <w:noProof/>
                <w:webHidden/>
              </w:rPr>
              <w:fldChar w:fldCharType="begin"/>
            </w:r>
            <w:r w:rsidR="005B52D6">
              <w:rPr>
                <w:noProof/>
                <w:webHidden/>
              </w:rPr>
              <w:instrText xml:space="preserve"> PAGEREF _Toc473479165 \h </w:instrText>
            </w:r>
            <w:r w:rsidR="005B52D6">
              <w:rPr>
                <w:noProof/>
                <w:webHidden/>
              </w:rPr>
            </w:r>
            <w:r w:rsidR="005B52D6">
              <w:rPr>
                <w:noProof/>
                <w:webHidden/>
              </w:rPr>
              <w:fldChar w:fldCharType="separate"/>
            </w:r>
            <w:r w:rsidR="004E629D">
              <w:rPr>
                <w:noProof/>
                <w:webHidden/>
              </w:rPr>
              <w:t>126</w:t>
            </w:r>
            <w:r w:rsidR="005B52D6">
              <w:rPr>
                <w:noProof/>
                <w:webHidden/>
              </w:rPr>
              <w:fldChar w:fldCharType="end"/>
            </w:r>
          </w:hyperlink>
        </w:p>
        <w:p w:rsidR="005B52D6" w:rsidRDefault="006E4AA9">
          <w:pPr>
            <w:pStyle w:val="21"/>
            <w:rPr>
              <w:rFonts w:asciiTheme="minorHAnsi" w:eastAsiaTheme="minorEastAsia" w:hAnsiTheme="minorHAnsi" w:cstheme="minorBidi"/>
              <w:noProof/>
              <w:sz w:val="22"/>
              <w:szCs w:val="22"/>
              <w:lang w:val="ru-RU"/>
            </w:rPr>
          </w:pPr>
          <w:hyperlink w:anchor="_Toc473479166" w:history="1">
            <w:r w:rsidR="005B52D6" w:rsidRPr="00DA03F7">
              <w:rPr>
                <w:rStyle w:val="af7"/>
                <w:rFonts w:ascii="Cambria" w:hAnsi="Cambria"/>
                <w:noProof/>
              </w:rPr>
              <w:t>4.2 Додаткова література</w:t>
            </w:r>
            <w:r w:rsidR="005B52D6">
              <w:rPr>
                <w:noProof/>
                <w:webHidden/>
              </w:rPr>
              <w:tab/>
            </w:r>
            <w:r w:rsidR="005B52D6">
              <w:rPr>
                <w:noProof/>
                <w:webHidden/>
              </w:rPr>
              <w:fldChar w:fldCharType="begin"/>
            </w:r>
            <w:r w:rsidR="005B52D6">
              <w:rPr>
                <w:noProof/>
                <w:webHidden/>
              </w:rPr>
              <w:instrText xml:space="preserve"> PAGEREF _Toc473479166 \h </w:instrText>
            </w:r>
            <w:r w:rsidR="005B52D6">
              <w:rPr>
                <w:noProof/>
                <w:webHidden/>
              </w:rPr>
            </w:r>
            <w:r w:rsidR="005B52D6">
              <w:rPr>
                <w:noProof/>
                <w:webHidden/>
              </w:rPr>
              <w:fldChar w:fldCharType="separate"/>
            </w:r>
            <w:r w:rsidR="004E629D">
              <w:rPr>
                <w:noProof/>
                <w:webHidden/>
              </w:rPr>
              <w:t>126</w:t>
            </w:r>
            <w:r w:rsidR="005B52D6">
              <w:rPr>
                <w:noProof/>
                <w:webHidden/>
              </w:rPr>
              <w:fldChar w:fldCharType="end"/>
            </w:r>
          </w:hyperlink>
        </w:p>
        <w:p w:rsidR="005B52D6" w:rsidRDefault="006E4AA9">
          <w:pPr>
            <w:pStyle w:val="21"/>
            <w:rPr>
              <w:rFonts w:asciiTheme="minorHAnsi" w:eastAsiaTheme="minorEastAsia" w:hAnsiTheme="minorHAnsi" w:cstheme="minorBidi"/>
              <w:noProof/>
              <w:sz w:val="22"/>
              <w:szCs w:val="22"/>
              <w:lang w:val="ru-RU"/>
            </w:rPr>
          </w:pPr>
          <w:hyperlink w:anchor="_Toc473479167" w:history="1">
            <w:r w:rsidR="005B52D6" w:rsidRPr="00DA03F7">
              <w:rPr>
                <w:rStyle w:val="af7"/>
                <w:rFonts w:ascii="Cambria" w:hAnsi="Cambria"/>
                <w:noProof/>
              </w:rPr>
              <w:t>4.3 Нормативно-технічна та спеціальна література</w:t>
            </w:r>
            <w:r w:rsidR="005B52D6">
              <w:rPr>
                <w:noProof/>
                <w:webHidden/>
              </w:rPr>
              <w:tab/>
            </w:r>
            <w:r w:rsidR="005B52D6">
              <w:rPr>
                <w:noProof/>
                <w:webHidden/>
              </w:rPr>
              <w:fldChar w:fldCharType="begin"/>
            </w:r>
            <w:r w:rsidR="005B52D6">
              <w:rPr>
                <w:noProof/>
                <w:webHidden/>
              </w:rPr>
              <w:instrText xml:space="preserve"> PAGEREF _Toc473479167 \h </w:instrText>
            </w:r>
            <w:r w:rsidR="005B52D6">
              <w:rPr>
                <w:noProof/>
                <w:webHidden/>
              </w:rPr>
            </w:r>
            <w:r w:rsidR="005B52D6">
              <w:rPr>
                <w:noProof/>
                <w:webHidden/>
              </w:rPr>
              <w:fldChar w:fldCharType="separate"/>
            </w:r>
            <w:r w:rsidR="004E629D">
              <w:rPr>
                <w:noProof/>
                <w:webHidden/>
              </w:rPr>
              <w:t>127</w:t>
            </w:r>
            <w:r w:rsidR="005B52D6">
              <w:rPr>
                <w:noProof/>
                <w:webHidden/>
              </w:rPr>
              <w:fldChar w:fldCharType="end"/>
            </w:r>
          </w:hyperlink>
        </w:p>
        <w:p w:rsidR="005B52D6" w:rsidRDefault="006E4AA9">
          <w:pPr>
            <w:pStyle w:val="11"/>
            <w:rPr>
              <w:rFonts w:asciiTheme="minorHAnsi" w:eastAsiaTheme="minorEastAsia" w:hAnsiTheme="minorHAnsi" w:cstheme="minorBidi"/>
              <w:caps w:val="0"/>
              <w:noProof/>
              <w:sz w:val="22"/>
              <w:szCs w:val="22"/>
              <w:lang w:val="ru-RU"/>
            </w:rPr>
          </w:pPr>
          <w:hyperlink w:anchor="_Toc473479168" w:history="1">
            <w:r w:rsidR="005B52D6" w:rsidRPr="00DA03F7">
              <w:rPr>
                <w:rStyle w:val="af7"/>
                <w:rFonts w:ascii="Cambria" w:hAnsi="Cambria"/>
                <w:noProof/>
              </w:rPr>
              <w:t>Додаток А ПОЧАТКОВі дані до кУрсового проекту</w:t>
            </w:r>
            <w:r w:rsidR="005B52D6">
              <w:rPr>
                <w:noProof/>
                <w:webHidden/>
              </w:rPr>
              <w:tab/>
            </w:r>
            <w:r w:rsidR="005B52D6">
              <w:rPr>
                <w:noProof/>
                <w:webHidden/>
              </w:rPr>
              <w:fldChar w:fldCharType="begin"/>
            </w:r>
            <w:r w:rsidR="005B52D6">
              <w:rPr>
                <w:noProof/>
                <w:webHidden/>
              </w:rPr>
              <w:instrText xml:space="preserve"> PAGEREF _Toc473479168 \h </w:instrText>
            </w:r>
            <w:r w:rsidR="005B52D6">
              <w:rPr>
                <w:noProof/>
                <w:webHidden/>
              </w:rPr>
            </w:r>
            <w:r w:rsidR="005B52D6">
              <w:rPr>
                <w:noProof/>
                <w:webHidden/>
              </w:rPr>
              <w:fldChar w:fldCharType="separate"/>
            </w:r>
            <w:r w:rsidR="004E629D">
              <w:rPr>
                <w:noProof/>
                <w:webHidden/>
              </w:rPr>
              <w:t>129</w:t>
            </w:r>
            <w:r w:rsidR="005B52D6">
              <w:rPr>
                <w:noProof/>
                <w:webHidden/>
              </w:rPr>
              <w:fldChar w:fldCharType="end"/>
            </w:r>
          </w:hyperlink>
        </w:p>
        <w:p w:rsidR="005B52D6" w:rsidRDefault="006E4AA9">
          <w:pPr>
            <w:pStyle w:val="11"/>
            <w:rPr>
              <w:rFonts w:asciiTheme="minorHAnsi" w:eastAsiaTheme="minorEastAsia" w:hAnsiTheme="minorHAnsi" w:cstheme="minorBidi"/>
              <w:caps w:val="0"/>
              <w:noProof/>
              <w:sz w:val="22"/>
              <w:szCs w:val="22"/>
              <w:lang w:val="ru-RU"/>
            </w:rPr>
          </w:pPr>
          <w:hyperlink w:anchor="_Toc473479169" w:history="1">
            <w:r w:rsidR="005B52D6" w:rsidRPr="00DA03F7">
              <w:rPr>
                <w:rStyle w:val="af7"/>
                <w:rFonts w:ascii="Cambria" w:hAnsi="Cambria"/>
                <w:noProof/>
              </w:rPr>
              <w:t>Додаток Б Довідкові дані для виконання розділу «Розрахунок електричних навантажень»</w:t>
            </w:r>
            <w:r w:rsidR="005B52D6">
              <w:rPr>
                <w:noProof/>
                <w:webHidden/>
              </w:rPr>
              <w:tab/>
            </w:r>
            <w:r w:rsidR="005B52D6">
              <w:rPr>
                <w:noProof/>
                <w:webHidden/>
              </w:rPr>
              <w:fldChar w:fldCharType="begin"/>
            </w:r>
            <w:r w:rsidR="005B52D6">
              <w:rPr>
                <w:noProof/>
                <w:webHidden/>
              </w:rPr>
              <w:instrText xml:space="preserve"> PAGEREF _Toc473479169 \h </w:instrText>
            </w:r>
            <w:r w:rsidR="005B52D6">
              <w:rPr>
                <w:noProof/>
                <w:webHidden/>
              </w:rPr>
            </w:r>
            <w:r w:rsidR="005B52D6">
              <w:rPr>
                <w:noProof/>
                <w:webHidden/>
              </w:rPr>
              <w:fldChar w:fldCharType="separate"/>
            </w:r>
            <w:r w:rsidR="004E629D">
              <w:rPr>
                <w:noProof/>
                <w:webHidden/>
              </w:rPr>
              <w:t>162</w:t>
            </w:r>
            <w:r w:rsidR="005B52D6">
              <w:rPr>
                <w:noProof/>
                <w:webHidden/>
              </w:rPr>
              <w:fldChar w:fldCharType="end"/>
            </w:r>
          </w:hyperlink>
        </w:p>
        <w:p w:rsidR="005B52D6" w:rsidRDefault="006E4AA9">
          <w:pPr>
            <w:pStyle w:val="11"/>
            <w:rPr>
              <w:rFonts w:asciiTheme="minorHAnsi" w:eastAsiaTheme="minorEastAsia" w:hAnsiTheme="minorHAnsi" w:cstheme="minorBidi"/>
              <w:caps w:val="0"/>
              <w:noProof/>
              <w:sz w:val="22"/>
              <w:szCs w:val="22"/>
              <w:lang w:val="ru-RU"/>
            </w:rPr>
          </w:pPr>
          <w:hyperlink w:anchor="_Toc473479170" w:history="1">
            <w:r w:rsidR="005B52D6" w:rsidRPr="00DA03F7">
              <w:rPr>
                <w:rStyle w:val="af7"/>
                <w:rFonts w:ascii="Cambria" w:hAnsi="Cambria"/>
                <w:noProof/>
              </w:rPr>
              <w:t>Додаток В Довідкові дані до підрозділу «Вибір кількості та потужності цехових трансформаторів і компенсуючи пристроїв»</w:t>
            </w:r>
            <w:r w:rsidR="005B52D6">
              <w:rPr>
                <w:noProof/>
                <w:webHidden/>
              </w:rPr>
              <w:tab/>
            </w:r>
            <w:r w:rsidR="005B52D6">
              <w:rPr>
                <w:noProof/>
                <w:webHidden/>
              </w:rPr>
              <w:fldChar w:fldCharType="begin"/>
            </w:r>
            <w:r w:rsidR="005B52D6">
              <w:rPr>
                <w:noProof/>
                <w:webHidden/>
              </w:rPr>
              <w:instrText xml:space="preserve"> PAGEREF _Toc473479170 \h </w:instrText>
            </w:r>
            <w:r w:rsidR="005B52D6">
              <w:rPr>
                <w:noProof/>
                <w:webHidden/>
              </w:rPr>
            </w:r>
            <w:r w:rsidR="005B52D6">
              <w:rPr>
                <w:noProof/>
                <w:webHidden/>
              </w:rPr>
              <w:fldChar w:fldCharType="separate"/>
            </w:r>
            <w:r w:rsidR="004E629D">
              <w:rPr>
                <w:noProof/>
                <w:webHidden/>
              </w:rPr>
              <w:t>169</w:t>
            </w:r>
            <w:r w:rsidR="005B52D6">
              <w:rPr>
                <w:noProof/>
                <w:webHidden/>
              </w:rPr>
              <w:fldChar w:fldCharType="end"/>
            </w:r>
          </w:hyperlink>
        </w:p>
        <w:p w:rsidR="005B52D6" w:rsidRDefault="006E4AA9">
          <w:pPr>
            <w:pStyle w:val="11"/>
            <w:rPr>
              <w:rFonts w:asciiTheme="minorHAnsi" w:eastAsiaTheme="minorEastAsia" w:hAnsiTheme="minorHAnsi" w:cstheme="minorBidi"/>
              <w:caps w:val="0"/>
              <w:noProof/>
              <w:sz w:val="22"/>
              <w:szCs w:val="22"/>
              <w:lang w:val="ru-RU"/>
            </w:rPr>
          </w:pPr>
          <w:hyperlink w:anchor="_Toc473479171" w:history="1">
            <w:r w:rsidR="005B52D6" w:rsidRPr="00DA03F7">
              <w:rPr>
                <w:rStyle w:val="af7"/>
                <w:rFonts w:ascii="Cambria" w:hAnsi="Cambria"/>
                <w:noProof/>
              </w:rPr>
              <w:t>Додаток Д Довідкові дані до підрозділу «Вибір конструкції та місця розташування РП, цехових підстанцій та компенсуючих пристроїв»</w:t>
            </w:r>
            <w:r w:rsidR="005B52D6">
              <w:rPr>
                <w:noProof/>
                <w:webHidden/>
              </w:rPr>
              <w:tab/>
            </w:r>
            <w:r w:rsidR="005B52D6">
              <w:rPr>
                <w:noProof/>
                <w:webHidden/>
              </w:rPr>
              <w:fldChar w:fldCharType="begin"/>
            </w:r>
            <w:r w:rsidR="005B52D6">
              <w:rPr>
                <w:noProof/>
                <w:webHidden/>
              </w:rPr>
              <w:instrText xml:space="preserve"> PAGEREF _Toc473479171 \h </w:instrText>
            </w:r>
            <w:r w:rsidR="005B52D6">
              <w:rPr>
                <w:noProof/>
                <w:webHidden/>
              </w:rPr>
            </w:r>
            <w:r w:rsidR="005B52D6">
              <w:rPr>
                <w:noProof/>
                <w:webHidden/>
              </w:rPr>
              <w:fldChar w:fldCharType="separate"/>
            </w:r>
            <w:r w:rsidR="004E629D">
              <w:rPr>
                <w:noProof/>
                <w:webHidden/>
              </w:rPr>
              <w:t>175</w:t>
            </w:r>
            <w:r w:rsidR="005B52D6">
              <w:rPr>
                <w:noProof/>
                <w:webHidden/>
              </w:rPr>
              <w:fldChar w:fldCharType="end"/>
            </w:r>
          </w:hyperlink>
        </w:p>
        <w:p w:rsidR="005B52D6" w:rsidRDefault="006E4AA9">
          <w:pPr>
            <w:pStyle w:val="11"/>
            <w:rPr>
              <w:rFonts w:asciiTheme="minorHAnsi" w:eastAsiaTheme="minorEastAsia" w:hAnsiTheme="minorHAnsi" w:cstheme="minorBidi"/>
              <w:caps w:val="0"/>
              <w:noProof/>
              <w:sz w:val="22"/>
              <w:szCs w:val="22"/>
              <w:lang w:val="ru-RU"/>
            </w:rPr>
          </w:pPr>
          <w:hyperlink w:anchor="_Toc473479172" w:history="1">
            <w:r w:rsidR="005B52D6" w:rsidRPr="00DA03F7">
              <w:rPr>
                <w:rStyle w:val="af7"/>
                <w:rFonts w:ascii="Cambria" w:hAnsi="Cambria"/>
                <w:noProof/>
              </w:rPr>
              <w:t>Додаток Е Технічні характеристики шинопроводів</w:t>
            </w:r>
            <w:r w:rsidR="005B52D6">
              <w:rPr>
                <w:noProof/>
                <w:webHidden/>
              </w:rPr>
              <w:tab/>
            </w:r>
            <w:r w:rsidR="005B52D6">
              <w:rPr>
                <w:noProof/>
                <w:webHidden/>
              </w:rPr>
              <w:fldChar w:fldCharType="begin"/>
            </w:r>
            <w:r w:rsidR="005B52D6">
              <w:rPr>
                <w:noProof/>
                <w:webHidden/>
              </w:rPr>
              <w:instrText xml:space="preserve"> PAGEREF _Toc473479172 \h </w:instrText>
            </w:r>
            <w:r w:rsidR="005B52D6">
              <w:rPr>
                <w:noProof/>
                <w:webHidden/>
              </w:rPr>
            </w:r>
            <w:r w:rsidR="005B52D6">
              <w:rPr>
                <w:noProof/>
                <w:webHidden/>
              </w:rPr>
              <w:fldChar w:fldCharType="separate"/>
            </w:r>
            <w:r w:rsidR="004E629D">
              <w:rPr>
                <w:noProof/>
                <w:webHidden/>
              </w:rPr>
              <w:t>178</w:t>
            </w:r>
            <w:r w:rsidR="005B52D6">
              <w:rPr>
                <w:noProof/>
                <w:webHidden/>
              </w:rPr>
              <w:fldChar w:fldCharType="end"/>
            </w:r>
          </w:hyperlink>
        </w:p>
        <w:p w:rsidR="005B52D6" w:rsidRDefault="006E4AA9">
          <w:pPr>
            <w:pStyle w:val="11"/>
            <w:rPr>
              <w:rFonts w:asciiTheme="minorHAnsi" w:eastAsiaTheme="minorEastAsia" w:hAnsiTheme="minorHAnsi" w:cstheme="minorBidi"/>
              <w:caps w:val="0"/>
              <w:noProof/>
              <w:sz w:val="22"/>
              <w:szCs w:val="22"/>
              <w:lang w:val="ru-RU"/>
            </w:rPr>
          </w:pPr>
          <w:hyperlink w:anchor="_Toc473479173" w:history="1">
            <w:r w:rsidR="005B52D6" w:rsidRPr="00DA03F7">
              <w:rPr>
                <w:rStyle w:val="af7"/>
                <w:rFonts w:ascii="Cambria" w:hAnsi="Cambria"/>
                <w:noProof/>
              </w:rPr>
              <w:t>Додаток Ж Довідкові дані до підрозділу «Вибір перерізу провідників»</w:t>
            </w:r>
            <w:r w:rsidR="005B52D6">
              <w:rPr>
                <w:noProof/>
                <w:webHidden/>
              </w:rPr>
              <w:tab/>
            </w:r>
            <w:r w:rsidR="005B52D6">
              <w:rPr>
                <w:noProof/>
                <w:webHidden/>
              </w:rPr>
              <w:fldChar w:fldCharType="begin"/>
            </w:r>
            <w:r w:rsidR="005B52D6">
              <w:rPr>
                <w:noProof/>
                <w:webHidden/>
              </w:rPr>
              <w:instrText xml:space="preserve"> PAGEREF _Toc473479173 \h </w:instrText>
            </w:r>
            <w:r w:rsidR="005B52D6">
              <w:rPr>
                <w:noProof/>
                <w:webHidden/>
              </w:rPr>
            </w:r>
            <w:r w:rsidR="005B52D6">
              <w:rPr>
                <w:noProof/>
                <w:webHidden/>
              </w:rPr>
              <w:fldChar w:fldCharType="separate"/>
            </w:r>
            <w:r w:rsidR="004E629D">
              <w:rPr>
                <w:noProof/>
                <w:webHidden/>
              </w:rPr>
              <w:t>183</w:t>
            </w:r>
            <w:r w:rsidR="005B52D6">
              <w:rPr>
                <w:noProof/>
                <w:webHidden/>
              </w:rPr>
              <w:fldChar w:fldCharType="end"/>
            </w:r>
          </w:hyperlink>
        </w:p>
        <w:p w:rsidR="005B52D6" w:rsidRDefault="006E4AA9">
          <w:pPr>
            <w:pStyle w:val="11"/>
            <w:rPr>
              <w:rFonts w:asciiTheme="minorHAnsi" w:eastAsiaTheme="minorEastAsia" w:hAnsiTheme="minorHAnsi" w:cstheme="minorBidi"/>
              <w:caps w:val="0"/>
              <w:noProof/>
              <w:sz w:val="22"/>
              <w:szCs w:val="22"/>
              <w:lang w:val="ru-RU"/>
            </w:rPr>
          </w:pPr>
          <w:hyperlink w:anchor="_Toc473479174" w:history="1">
            <w:r w:rsidR="005B52D6" w:rsidRPr="00DA03F7">
              <w:rPr>
                <w:rStyle w:val="af7"/>
                <w:rFonts w:ascii="Cambria" w:hAnsi="Cambria"/>
                <w:noProof/>
              </w:rPr>
              <w:t>Додаток И Довідкові дані до підрозділу «Розрахунок струмів короткого замикання»</w:t>
            </w:r>
            <w:r w:rsidR="005B52D6">
              <w:rPr>
                <w:noProof/>
                <w:webHidden/>
              </w:rPr>
              <w:tab/>
            </w:r>
            <w:r w:rsidR="005B52D6">
              <w:rPr>
                <w:noProof/>
                <w:webHidden/>
              </w:rPr>
              <w:fldChar w:fldCharType="begin"/>
            </w:r>
            <w:r w:rsidR="005B52D6">
              <w:rPr>
                <w:noProof/>
                <w:webHidden/>
              </w:rPr>
              <w:instrText xml:space="preserve"> PAGEREF _Toc473479174 \h </w:instrText>
            </w:r>
            <w:r w:rsidR="005B52D6">
              <w:rPr>
                <w:noProof/>
                <w:webHidden/>
              </w:rPr>
            </w:r>
            <w:r w:rsidR="005B52D6">
              <w:rPr>
                <w:noProof/>
                <w:webHidden/>
              </w:rPr>
              <w:fldChar w:fldCharType="separate"/>
            </w:r>
            <w:r w:rsidR="004E629D">
              <w:rPr>
                <w:noProof/>
                <w:webHidden/>
              </w:rPr>
              <w:t>195</w:t>
            </w:r>
            <w:r w:rsidR="005B52D6">
              <w:rPr>
                <w:noProof/>
                <w:webHidden/>
              </w:rPr>
              <w:fldChar w:fldCharType="end"/>
            </w:r>
          </w:hyperlink>
        </w:p>
        <w:p w:rsidR="005B52D6" w:rsidRDefault="006E4AA9">
          <w:pPr>
            <w:pStyle w:val="11"/>
            <w:rPr>
              <w:rFonts w:asciiTheme="minorHAnsi" w:eastAsiaTheme="minorEastAsia" w:hAnsiTheme="minorHAnsi" w:cstheme="minorBidi"/>
              <w:caps w:val="0"/>
              <w:noProof/>
              <w:sz w:val="22"/>
              <w:szCs w:val="22"/>
              <w:lang w:val="ru-RU"/>
            </w:rPr>
          </w:pPr>
          <w:hyperlink w:anchor="_Toc473479175" w:history="1">
            <w:r w:rsidR="005B52D6" w:rsidRPr="00DA03F7">
              <w:rPr>
                <w:rStyle w:val="af7"/>
                <w:rFonts w:ascii="Cambria" w:hAnsi="Cambria"/>
                <w:noProof/>
              </w:rPr>
              <w:t>Додаток К Довідкові дані до підрозділу «Вибір електричних апаратів»</w:t>
            </w:r>
            <w:r w:rsidR="005B52D6">
              <w:rPr>
                <w:noProof/>
                <w:webHidden/>
              </w:rPr>
              <w:tab/>
            </w:r>
            <w:r w:rsidR="005B52D6">
              <w:rPr>
                <w:noProof/>
                <w:webHidden/>
              </w:rPr>
              <w:fldChar w:fldCharType="begin"/>
            </w:r>
            <w:r w:rsidR="005B52D6">
              <w:rPr>
                <w:noProof/>
                <w:webHidden/>
              </w:rPr>
              <w:instrText xml:space="preserve"> PAGEREF _Toc473479175 \h </w:instrText>
            </w:r>
            <w:r w:rsidR="005B52D6">
              <w:rPr>
                <w:noProof/>
                <w:webHidden/>
              </w:rPr>
            </w:r>
            <w:r w:rsidR="005B52D6">
              <w:rPr>
                <w:noProof/>
                <w:webHidden/>
              </w:rPr>
              <w:fldChar w:fldCharType="separate"/>
            </w:r>
            <w:r w:rsidR="004E629D">
              <w:rPr>
                <w:noProof/>
                <w:webHidden/>
              </w:rPr>
              <w:t>201</w:t>
            </w:r>
            <w:r w:rsidR="005B52D6">
              <w:rPr>
                <w:noProof/>
                <w:webHidden/>
              </w:rPr>
              <w:fldChar w:fldCharType="end"/>
            </w:r>
          </w:hyperlink>
        </w:p>
        <w:p w:rsidR="005B52D6" w:rsidRDefault="006E4AA9">
          <w:pPr>
            <w:pStyle w:val="11"/>
            <w:rPr>
              <w:rFonts w:asciiTheme="minorHAnsi" w:eastAsiaTheme="minorEastAsia" w:hAnsiTheme="minorHAnsi" w:cstheme="minorBidi"/>
              <w:caps w:val="0"/>
              <w:noProof/>
              <w:sz w:val="22"/>
              <w:szCs w:val="22"/>
              <w:lang w:val="ru-RU"/>
            </w:rPr>
          </w:pPr>
          <w:hyperlink w:anchor="_Toc473479176" w:history="1">
            <w:r w:rsidR="005B52D6" w:rsidRPr="00DA03F7">
              <w:rPr>
                <w:rStyle w:val="af7"/>
                <w:rFonts w:ascii="Cambria" w:hAnsi="Cambria"/>
                <w:noProof/>
              </w:rPr>
              <w:t>Додаток Л Довідкові дані для розділу «Перевірка цехової електричної мережі на захищеність»</w:t>
            </w:r>
            <w:r w:rsidR="005B52D6">
              <w:rPr>
                <w:noProof/>
                <w:webHidden/>
              </w:rPr>
              <w:tab/>
            </w:r>
            <w:r w:rsidR="005B52D6">
              <w:rPr>
                <w:noProof/>
                <w:webHidden/>
              </w:rPr>
              <w:fldChar w:fldCharType="begin"/>
            </w:r>
            <w:r w:rsidR="005B52D6">
              <w:rPr>
                <w:noProof/>
                <w:webHidden/>
              </w:rPr>
              <w:instrText xml:space="preserve"> PAGEREF _Toc473479176 \h </w:instrText>
            </w:r>
            <w:r w:rsidR="005B52D6">
              <w:rPr>
                <w:noProof/>
                <w:webHidden/>
              </w:rPr>
            </w:r>
            <w:r w:rsidR="005B52D6">
              <w:rPr>
                <w:noProof/>
                <w:webHidden/>
              </w:rPr>
              <w:fldChar w:fldCharType="separate"/>
            </w:r>
            <w:r w:rsidR="004E629D">
              <w:rPr>
                <w:noProof/>
                <w:webHidden/>
              </w:rPr>
              <w:t>208</w:t>
            </w:r>
            <w:r w:rsidR="005B52D6">
              <w:rPr>
                <w:noProof/>
                <w:webHidden/>
              </w:rPr>
              <w:fldChar w:fldCharType="end"/>
            </w:r>
          </w:hyperlink>
        </w:p>
        <w:p w:rsidR="005B52D6" w:rsidRDefault="006E4AA9">
          <w:pPr>
            <w:pStyle w:val="11"/>
            <w:rPr>
              <w:rFonts w:asciiTheme="minorHAnsi" w:eastAsiaTheme="minorEastAsia" w:hAnsiTheme="minorHAnsi" w:cstheme="minorBidi"/>
              <w:caps w:val="0"/>
              <w:noProof/>
              <w:sz w:val="22"/>
              <w:szCs w:val="22"/>
              <w:lang w:val="ru-RU"/>
            </w:rPr>
          </w:pPr>
          <w:hyperlink w:anchor="_Toc473479177" w:history="1">
            <w:r w:rsidR="005B52D6" w:rsidRPr="00DA03F7">
              <w:rPr>
                <w:rStyle w:val="af7"/>
                <w:rFonts w:ascii="Cambria" w:hAnsi="Cambria"/>
                <w:noProof/>
              </w:rPr>
              <w:t>Додаток М Довідкові дані для розділу «Вибір робочого відгалуження розподільних трансформаторів»</w:t>
            </w:r>
            <w:r w:rsidR="005B52D6">
              <w:rPr>
                <w:noProof/>
                <w:webHidden/>
              </w:rPr>
              <w:tab/>
            </w:r>
            <w:r w:rsidR="005B52D6">
              <w:rPr>
                <w:noProof/>
                <w:webHidden/>
              </w:rPr>
              <w:fldChar w:fldCharType="begin"/>
            </w:r>
            <w:r w:rsidR="005B52D6">
              <w:rPr>
                <w:noProof/>
                <w:webHidden/>
              </w:rPr>
              <w:instrText xml:space="preserve"> PAGEREF _Toc473479177 \h </w:instrText>
            </w:r>
            <w:r w:rsidR="005B52D6">
              <w:rPr>
                <w:noProof/>
                <w:webHidden/>
              </w:rPr>
            </w:r>
            <w:r w:rsidR="005B52D6">
              <w:rPr>
                <w:noProof/>
                <w:webHidden/>
              </w:rPr>
              <w:fldChar w:fldCharType="separate"/>
            </w:r>
            <w:r w:rsidR="004E629D">
              <w:rPr>
                <w:noProof/>
                <w:webHidden/>
              </w:rPr>
              <w:t>210</w:t>
            </w:r>
            <w:r w:rsidR="005B52D6">
              <w:rPr>
                <w:noProof/>
                <w:webHidden/>
              </w:rPr>
              <w:fldChar w:fldCharType="end"/>
            </w:r>
          </w:hyperlink>
        </w:p>
        <w:p w:rsidR="005B52D6" w:rsidRDefault="006E4AA9">
          <w:pPr>
            <w:pStyle w:val="11"/>
            <w:rPr>
              <w:rFonts w:asciiTheme="minorHAnsi" w:eastAsiaTheme="minorEastAsia" w:hAnsiTheme="minorHAnsi" w:cstheme="minorBidi"/>
              <w:caps w:val="0"/>
              <w:noProof/>
              <w:sz w:val="22"/>
              <w:szCs w:val="22"/>
              <w:lang w:val="ru-RU"/>
            </w:rPr>
          </w:pPr>
          <w:hyperlink w:anchor="_Toc473479178" w:history="1">
            <w:r w:rsidR="005B52D6" w:rsidRPr="00DA03F7">
              <w:rPr>
                <w:rStyle w:val="af7"/>
                <w:rFonts w:ascii="Cambria" w:hAnsi="Cambria"/>
                <w:noProof/>
              </w:rPr>
              <w:t>Додаток Н  Умовні позначення</w:t>
            </w:r>
            <w:r w:rsidR="005B52D6">
              <w:rPr>
                <w:noProof/>
                <w:webHidden/>
              </w:rPr>
              <w:tab/>
            </w:r>
            <w:r w:rsidR="005B52D6">
              <w:rPr>
                <w:noProof/>
                <w:webHidden/>
              </w:rPr>
              <w:fldChar w:fldCharType="begin"/>
            </w:r>
            <w:r w:rsidR="005B52D6">
              <w:rPr>
                <w:noProof/>
                <w:webHidden/>
              </w:rPr>
              <w:instrText xml:space="preserve"> PAGEREF _Toc473479178 \h </w:instrText>
            </w:r>
            <w:r w:rsidR="005B52D6">
              <w:rPr>
                <w:noProof/>
                <w:webHidden/>
              </w:rPr>
            </w:r>
            <w:r w:rsidR="005B52D6">
              <w:rPr>
                <w:noProof/>
                <w:webHidden/>
              </w:rPr>
              <w:fldChar w:fldCharType="separate"/>
            </w:r>
            <w:r w:rsidR="004E629D">
              <w:rPr>
                <w:noProof/>
                <w:webHidden/>
              </w:rPr>
              <w:t>211</w:t>
            </w:r>
            <w:r w:rsidR="005B52D6">
              <w:rPr>
                <w:noProof/>
                <w:webHidden/>
              </w:rPr>
              <w:fldChar w:fldCharType="end"/>
            </w:r>
          </w:hyperlink>
        </w:p>
        <w:p w:rsidR="005B52D6" w:rsidRDefault="006E4AA9">
          <w:pPr>
            <w:pStyle w:val="11"/>
            <w:rPr>
              <w:rFonts w:asciiTheme="minorHAnsi" w:eastAsiaTheme="minorEastAsia" w:hAnsiTheme="minorHAnsi" w:cstheme="minorBidi"/>
              <w:caps w:val="0"/>
              <w:noProof/>
              <w:sz w:val="22"/>
              <w:szCs w:val="22"/>
              <w:lang w:val="ru-RU"/>
            </w:rPr>
          </w:pPr>
          <w:hyperlink w:anchor="_Toc473479179" w:history="1">
            <w:r w:rsidR="005B52D6" w:rsidRPr="00DA03F7">
              <w:rPr>
                <w:rStyle w:val="af7"/>
                <w:rFonts w:ascii="Cambria" w:hAnsi="Cambria"/>
                <w:noProof/>
              </w:rPr>
              <w:t xml:space="preserve">Додаток П </w:t>
            </w:r>
            <w:r w:rsidR="005B52D6" w:rsidRPr="00DA03F7">
              <w:rPr>
                <w:rStyle w:val="af7"/>
                <w:rFonts w:ascii="Cambria" w:hAnsi="Cambria"/>
                <w:noProof/>
                <w:lang w:eastAsia="uk-UA"/>
              </w:rPr>
              <w:t>Титульний аркуш та бланк завдання до курсового проекту</w:t>
            </w:r>
            <w:r w:rsidR="005B52D6">
              <w:rPr>
                <w:noProof/>
                <w:webHidden/>
              </w:rPr>
              <w:tab/>
            </w:r>
            <w:r w:rsidR="005B52D6">
              <w:rPr>
                <w:noProof/>
                <w:webHidden/>
              </w:rPr>
              <w:fldChar w:fldCharType="begin"/>
            </w:r>
            <w:r w:rsidR="005B52D6">
              <w:rPr>
                <w:noProof/>
                <w:webHidden/>
              </w:rPr>
              <w:instrText xml:space="preserve"> PAGEREF _Toc473479179 \h </w:instrText>
            </w:r>
            <w:r w:rsidR="005B52D6">
              <w:rPr>
                <w:noProof/>
                <w:webHidden/>
              </w:rPr>
            </w:r>
            <w:r w:rsidR="005B52D6">
              <w:rPr>
                <w:noProof/>
                <w:webHidden/>
              </w:rPr>
              <w:fldChar w:fldCharType="separate"/>
            </w:r>
            <w:r w:rsidR="004E629D">
              <w:rPr>
                <w:noProof/>
                <w:webHidden/>
              </w:rPr>
              <w:t>223</w:t>
            </w:r>
            <w:r w:rsidR="005B52D6">
              <w:rPr>
                <w:noProof/>
                <w:webHidden/>
              </w:rPr>
              <w:fldChar w:fldCharType="end"/>
            </w:r>
          </w:hyperlink>
        </w:p>
        <w:p w:rsidR="005B52D6" w:rsidRDefault="006E4AA9">
          <w:pPr>
            <w:pStyle w:val="11"/>
            <w:rPr>
              <w:rFonts w:asciiTheme="minorHAnsi" w:eastAsiaTheme="minorEastAsia" w:hAnsiTheme="minorHAnsi" w:cstheme="minorBidi"/>
              <w:caps w:val="0"/>
              <w:noProof/>
              <w:sz w:val="22"/>
              <w:szCs w:val="22"/>
              <w:lang w:val="ru-RU"/>
            </w:rPr>
          </w:pPr>
          <w:hyperlink w:anchor="_Toc473479180" w:history="1">
            <w:r w:rsidR="005B52D6" w:rsidRPr="00DA03F7">
              <w:rPr>
                <w:rStyle w:val="af7"/>
                <w:rFonts w:ascii="Cambria" w:hAnsi="Cambria"/>
                <w:noProof/>
              </w:rPr>
              <w:t xml:space="preserve">Додаток Р </w:t>
            </w:r>
            <w:r w:rsidR="005B52D6" w:rsidRPr="00DA03F7">
              <w:rPr>
                <w:rStyle w:val="af7"/>
                <w:rFonts w:ascii="Cambria" w:hAnsi="Cambria"/>
                <w:noProof/>
                <w:lang w:eastAsia="uk-UA"/>
              </w:rPr>
              <w:t>Бланк завдання до курсового проекту</w:t>
            </w:r>
            <w:r w:rsidR="005B52D6">
              <w:rPr>
                <w:noProof/>
                <w:webHidden/>
              </w:rPr>
              <w:tab/>
            </w:r>
            <w:r w:rsidR="005B52D6">
              <w:rPr>
                <w:noProof/>
                <w:webHidden/>
              </w:rPr>
              <w:fldChar w:fldCharType="begin"/>
            </w:r>
            <w:r w:rsidR="005B52D6">
              <w:rPr>
                <w:noProof/>
                <w:webHidden/>
              </w:rPr>
              <w:instrText xml:space="preserve"> PAGEREF _Toc473479180 \h </w:instrText>
            </w:r>
            <w:r w:rsidR="005B52D6">
              <w:rPr>
                <w:noProof/>
                <w:webHidden/>
              </w:rPr>
            </w:r>
            <w:r w:rsidR="005B52D6">
              <w:rPr>
                <w:noProof/>
                <w:webHidden/>
              </w:rPr>
              <w:fldChar w:fldCharType="separate"/>
            </w:r>
            <w:r w:rsidR="004E629D">
              <w:rPr>
                <w:noProof/>
                <w:webHidden/>
              </w:rPr>
              <w:t>224</w:t>
            </w:r>
            <w:r w:rsidR="005B52D6">
              <w:rPr>
                <w:noProof/>
                <w:webHidden/>
              </w:rPr>
              <w:fldChar w:fldCharType="end"/>
            </w:r>
          </w:hyperlink>
        </w:p>
        <w:p w:rsidR="002F749B" w:rsidRPr="00AC37C1" w:rsidRDefault="002F749B">
          <w:pPr>
            <w:rPr>
              <w:rFonts w:ascii="Cambria" w:hAnsi="Cambria"/>
            </w:rPr>
          </w:pPr>
          <w:r w:rsidRPr="00AC37C1">
            <w:rPr>
              <w:rFonts w:ascii="Cambria" w:hAnsi="Cambria"/>
              <w:b/>
              <w:bCs/>
            </w:rPr>
            <w:fldChar w:fldCharType="end"/>
          </w:r>
        </w:p>
      </w:sdtContent>
    </w:sdt>
    <w:p w:rsidR="00C0275B" w:rsidRPr="00AC37C1" w:rsidRDefault="00C0275B" w:rsidP="00461932">
      <w:pPr>
        <w:rPr>
          <w:rFonts w:ascii="Cambria" w:hAnsi="Cambria"/>
          <w:lang w:eastAsia="uk-UA"/>
        </w:rPr>
      </w:pPr>
    </w:p>
    <w:p w:rsidR="00C70E5B" w:rsidRPr="00AC37C1" w:rsidRDefault="00C70E5B" w:rsidP="00461932">
      <w:pPr>
        <w:rPr>
          <w:rFonts w:ascii="Cambria" w:hAnsi="Cambria"/>
          <w:lang w:eastAsia="uk-UA"/>
        </w:rPr>
      </w:pPr>
    </w:p>
    <w:p w:rsidR="00C0275B" w:rsidRPr="00AC37C1" w:rsidRDefault="002B308F" w:rsidP="00AC711D">
      <w:pPr>
        <w:pStyle w:val="1"/>
        <w:rPr>
          <w:rFonts w:ascii="Cambria" w:hAnsi="Cambria"/>
        </w:rPr>
      </w:pPr>
      <w:bookmarkStart w:id="1" w:name="_Toc473479099"/>
      <w:r w:rsidRPr="00AC37C1">
        <w:rPr>
          <w:rFonts w:ascii="Cambria" w:hAnsi="Cambria"/>
        </w:rPr>
        <w:lastRenderedPageBreak/>
        <w:t xml:space="preserve">ПЕРЕЛІК </w:t>
      </w:r>
      <w:r w:rsidR="00F74E66" w:rsidRPr="00AC37C1">
        <w:rPr>
          <w:rFonts w:ascii="Cambria" w:hAnsi="Cambria"/>
        </w:rPr>
        <w:t>УМОВН</w:t>
      </w:r>
      <w:r w:rsidRPr="00AC37C1">
        <w:rPr>
          <w:rFonts w:ascii="Cambria" w:hAnsi="Cambria"/>
        </w:rPr>
        <w:t>ИХ</w:t>
      </w:r>
      <w:r w:rsidR="00F74E66" w:rsidRPr="00AC37C1">
        <w:rPr>
          <w:rFonts w:ascii="Cambria" w:hAnsi="Cambria"/>
        </w:rPr>
        <w:t xml:space="preserve"> СКОРОЧЕН</w:t>
      </w:r>
      <w:r w:rsidRPr="00AC37C1">
        <w:rPr>
          <w:rFonts w:ascii="Cambria" w:hAnsi="Cambria"/>
        </w:rPr>
        <w:t>Ь</w:t>
      </w:r>
      <w:bookmarkEnd w:id="1"/>
    </w:p>
    <w:p w:rsidR="00032A39" w:rsidRPr="00AC37C1" w:rsidRDefault="00032A39" w:rsidP="00032A39">
      <w:pPr>
        <w:rPr>
          <w:rFonts w:ascii="Cambria" w:hAnsi="Cambria"/>
          <w:lang w:eastAsia="uk-UA"/>
        </w:rPr>
      </w:pPr>
      <w:r w:rsidRPr="00AC37C1">
        <w:rPr>
          <w:rFonts w:ascii="Cambria" w:hAnsi="Cambria"/>
          <w:lang w:eastAsia="uk-UA"/>
        </w:rPr>
        <w:t>АВР – автоматичний ввід резерву</w:t>
      </w:r>
    </w:p>
    <w:p w:rsidR="00032A39" w:rsidRPr="00AC37C1" w:rsidRDefault="00032A39" w:rsidP="00032A39">
      <w:pPr>
        <w:rPr>
          <w:rFonts w:ascii="Cambria" w:hAnsi="Cambria"/>
          <w:lang w:eastAsia="uk-UA"/>
        </w:rPr>
      </w:pPr>
      <w:r w:rsidRPr="00AC37C1">
        <w:rPr>
          <w:rFonts w:ascii="Cambria" w:hAnsi="Cambria"/>
          <w:lang w:eastAsia="uk-UA"/>
        </w:rPr>
        <w:t>АД – асинхронний двигун</w:t>
      </w:r>
    </w:p>
    <w:p w:rsidR="00032A39" w:rsidRPr="00AC37C1" w:rsidRDefault="00032A39" w:rsidP="00032A39">
      <w:pPr>
        <w:rPr>
          <w:rFonts w:ascii="Cambria" w:hAnsi="Cambria"/>
          <w:lang w:eastAsia="uk-UA"/>
        </w:rPr>
      </w:pPr>
      <w:r w:rsidRPr="00AC37C1">
        <w:rPr>
          <w:rFonts w:ascii="Cambria" w:hAnsi="Cambria"/>
          <w:lang w:eastAsia="uk-UA"/>
        </w:rPr>
        <w:t>БЗВ − блок "запобіжник - вимикач"</w:t>
      </w:r>
    </w:p>
    <w:p w:rsidR="00032A39" w:rsidRPr="00AC37C1" w:rsidRDefault="00032A39" w:rsidP="00032A39">
      <w:pPr>
        <w:rPr>
          <w:rFonts w:ascii="Cambria" w:hAnsi="Cambria"/>
          <w:lang w:eastAsia="uk-UA"/>
        </w:rPr>
      </w:pPr>
      <w:r w:rsidRPr="00AC37C1">
        <w:rPr>
          <w:rFonts w:ascii="Cambria" w:hAnsi="Cambria"/>
          <w:lang w:eastAsia="uk-UA"/>
        </w:rPr>
        <w:t>БК – конденсаторна батарея, блок керування</w:t>
      </w:r>
    </w:p>
    <w:p w:rsidR="00032A39" w:rsidRPr="00AC37C1" w:rsidRDefault="00032A39" w:rsidP="00032A39">
      <w:pPr>
        <w:rPr>
          <w:rFonts w:ascii="Cambria" w:hAnsi="Cambria"/>
          <w:lang w:eastAsia="uk-UA"/>
        </w:rPr>
      </w:pPr>
      <w:r w:rsidRPr="00AC37C1">
        <w:rPr>
          <w:rFonts w:ascii="Cambria" w:hAnsi="Cambria"/>
          <w:lang w:eastAsia="uk-UA"/>
        </w:rPr>
        <w:t>БТМ – блок «трансформатор-магістраль»</w:t>
      </w:r>
    </w:p>
    <w:p w:rsidR="00032A39" w:rsidRPr="00AC37C1" w:rsidRDefault="00032A39" w:rsidP="00032A39">
      <w:pPr>
        <w:rPr>
          <w:rFonts w:ascii="Cambria" w:hAnsi="Cambria"/>
          <w:lang w:eastAsia="uk-UA"/>
        </w:rPr>
      </w:pPr>
      <w:r w:rsidRPr="00AC37C1">
        <w:rPr>
          <w:rFonts w:ascii="Cambria" w:hAnsi="Cambria"/>
          <w:lang w:eastAsia="uk-UA"/>
        </w:rPr>
        <w:t>ВГКЗ − вимикаюча гранична комутаційна здатність</w:t>
      </w:r>
    </w:p>
    <w:p w:rsidR="00032A39" w:rsidRPr="00AC37C1" w:rsidRDefault="00032A39" w:rsidP="00032A39">
      <w:pPr>
        <w:rPr>
          <w:rFonts w:ascii="Cambria" w:hAnsi="Cambria"/>
          <w:lang w:eastAsia="uk-UA"/>
        </w:rPr>
      </w:pPr>
      <w:r w:rsidRPr="00AC37C1">
        <w:rPr>
          <w:rFonts w:ascii="Cambria" w:hAnsi="Cambria"/>
          <w:lang w:eastAsia="uk-UA"/>
        </w:rPr>
        <w:t>ВЗ – випрямляч зварювальний</w:t>
      </w:r>
    </w:p>
    <w:p w:rsidR="00032A39" w:rsidRPr="00AC37C1" w:rsidRDefault="00032A39" w:rsidP="00032A39">
      <w:pPr>
        <w:rPr>
          <w:rFonts w:ascii="Cambria" w:hAnsi="Cambria"/>
          <w:lang w:eastAsia="uk-UA"/>
        </w:rPr>
      </w:pPr>
      <w:r w:rsidRPr="00AC37C1">
        <w:rPr>
          <w:rFonts w:ascii="Cambria" w:hAnsi="Cambria"/>
          <w:lang w:eastAsia="uk-UA"/>
        </w:rPr>
        <w:t>ВНЗ – вибухонебезпечна зона</w:t>
      </w:r>
    </w:p>
    <w:p w:rsidR="00032A39" w:rsidRPr="00AC37C1" w:rsidRDefault="00032A39" w:rsidP="00032A39">
      <w:pPr>
        <w:rPr>
          <w:rFonts w:ascii="Cambria" w:hAnsi="Cambria"/>
          <w:lang w:eastAsia="uk-UA"/>
        </w:rPr>
      </w:pPr>
      <w:r w:rsidRPr="00AC37C1">
        <w:rPr>
          <w:rFonts w:ascii="Cambria" w:hAnsi="Cambria"/>
          <w:lang w:eastAsia="uk-UA"/>
        </w:rPr>
        <w:t>ГПП – головна понижувальна підстанція</w:t>
      </w:r>
    </w:p>
    <w:p w:rsidR="00032A39" w:rsidRPr="00AC37C1" w:rsidRDefault="00032A39" w:rsidP="00032A39">
      <w:pPr>
        <w:rPr>
          <w:rFonts w:ascii="Cambria" w:hAnsi="Cambria"/>
          <w:lang w:eastAsia="uk-UA"/>
        </w:rPr>
      </w:pPr>
      <w:r w:rsidRPr="00AC37C1">
        <w:rPr>
          <w:rFonts w:ascii="Cambria" w:hAnsi="Cambria"/>
          <w:lang w:eastAsia="uk-UA"/>
        </w:rPr>
        <w:t>ГЩО − груповий щиток освітлення</w:t>
      </w:r>
    </w:p>
    <w:p w:rsidR="00032A39" w:rsidRPr="00AC37C1" w:rsidRDefault="00032A39" w:rsidP="00032A39">
      <w:pPr>
        <w:rPr>
          <w:rFonts w:ascii="Cambria" w:hAnsi="Cambria"/>
          <w:lang w:eastAsia="uk-UA"/>
        </w:rPr>
      </w:pPr>
      <w:r w:rsidRPr="00AC37C1">
        <w:rPr>
          <w:rFonts w:ascii="Cambria" w:hAnsi="Cambria"/>
          <w:lang w:eastAsia="uk-UA"/>
        </w:rPr>
        <w:t>ДЖ – джерело живлення</w:t>
      </w:r>
    </w:p>
    <w:p w:rsidR="00032A39" w:rsidRPr="00AC37C1" w:rsidRDefault="00032A39" w:rsidP="00032A39">
      <w:pPr>
        <w:rPr>
          <w:rFonts w:ascii="Cambria" w:hAnsi="Cambria"/>
          <w:lang w:eastAsia="uk-UA"/>
        </w:rPr>
      </w:pPr>
      <w:r w:rsidRPr="00AC37C1">
        <w:rPr>
          <w:rFonts w:ascii="Cambria" w:hAnsi="Cambria"/>
          <w:lang w:eastAsia="uk-UA"/>
        </w:rPr>
        <w:t>ДРЛ − дугова ртутна люмінесцентна</w:t>
      </w:r>
    </w:p>
    <w:p w:rsidR="00032A39" w:rsidRPr="00AC37C1" w:rsidRDefault="00032A39" w:rsidP="00032A39">
      <w:pPr>
        <w:rPr>
          <w:rFonts w:ascii="Cambria" w:hAnsi="Cambria"/>
          <w:lang w:eastAsia="uk-UA"/>
        </w:rPr>
      </w:pPr>
      <w:r w:rsidRPr="00AC37C1">
        <w:rPr>
          <w:rFonts w:ascii="Cambria" w:hAnsi="Cambria"/>
          <w:lang w:eastAsia="uk-UA"/>
        </w:rPr>
        <w:t>ДРП − джерело реактивної потужності</w:t>
      </w:r>
    </w:p>
    <w:p w:rsidR="00032A39" w:rsidRPr="00AC37C1" w:rsidRDefault="00032A39" w:rsidP="00032A39">
      <w:pPr>
        <w:rPr>
          <w:rFonts w:ascii="Cambria" w:hAnsi="Cambria"/>
          <w:lang w:eastAsia="uk-UA"/>
        </w:rPr>
      </w:pPr>
      <w:r w:rsidRPr="00AC37C1">
        <w:rPr>
          <w:rFonts w:ascii="Cambria" w:hAnsi="Cambria"/>
          <w:lang w:eastAsia="uk-UA"/>
        </w:rPr>
        <w:t>ЕА − електричний апарат</w:t>
      </w:r>
    </w:p>
    <w:p w:rsidR="00032A39" w:rsidRPr="00AC37C1" w:rsidRDefault="00032A39" w:rsidP="00032A39">
      <w:pPr>
        <w:rPr>
          <w:rFonts w:ascii="Cambria" w:hAnsi="Cambria"/>
          <w:lang w:eastAsia="uk-UA"/>
        </w:rPr>
      </w:pPr>
      <w:r w:rsidRPr="00AC37C1">
        <w:rPr>
          <w:rFonts w:ascii="Cambria" w:hAnsi="Cambria"/>
          <w:lang w:eastAsia="uk-UA"/>
        </w:rPr>
        <w:t>ЕД – електричний двигун</w:t>
      </w:r>
    </w:p>
    <w:p w:rsidR="00032A39" w:rsidRPr="00AC37C1" w:rsidRDefault="00032A39" w:rsidP="00032A39">
      <w:pPr>
        <w:rPr>
          <w:rFonts w:ascii="Cambria" w:hAnsi="Cambria"/>
          <w:lang w:eastAsia="uk-UA"/>
        </w:rPr>
      </w:pPr>
      <w:r w:rsidRPr="00AC37C1">
        <w:rPr>
          <w:rFonts w:ascii="Cambria" w:hAnsi="Cambria"/>
          <w:lang w:eastAsia="uk-UA"/>
        </w:rPr>
        <w:t>ЕН – електричні навантаження</w:t>
      </w:r>
    </w:p>
    <w:p w:rsidR="00032A39" w:rsidRPr="00AC37C1" w:rsidRDefault="00032A39" w:rsidP="00032A39">
      <w:pPr>
        <w:rPr>
          <w:rFonts w:ascii="Cambria" w:hAnsi="Cambria"/>
          <w:lang w:eastAsia="uk-UA"/>
        </w:rPr>
      </w:pPr>
      <w:r w:rsidRPr="00AC37C1">
        <w:rPr>
          <w:rFonts w:ascii="Cambria" w:hAnsi="Cambria"/>
          <w:lang w:eastAsia="uk-UA"/>
        </w:rPr>
        <w:t>ЕП – електроприймач</w:t>
      </w:r>
    </w:p>
    <w:p w:rsidR="00032A39" w:rsidRPr="00AC37C1" w:rsidRDefault="00032A39" w:rsidP="00032A39">
      <w:pPr>
        <w:rPr>
          <w:rFonts w:ascii="Cambria" w:hAnsi="Cambria"/>
          <w:lang w:eastAsia="uk-UA"/>
        </w:rPr>
      </w:pPr>
      <w:r w:rsidRPr="00AC37C1">
        <w:rPr>
          <w:rFonts w:ascii="Cambria" w:hAnsi="Cambria"/>
          <w:lang w:eastAsia="uk-UA"/>
        </w:rPr>
        <w:t>ЕПС – електропостачальна система</w:t>
      </w:r>
    </w:p>
    <w:p w:rsidR="00032A39" w:rsidRPr="00AC37C1" w:rsidRDefault="00032A39" w:rsidP="00032A39">
      <w:pPr>
        <w:rPr>
          <w:rFonts w:ascii="Cambria" w:hAnsi="Cambria"/>
          <w:lang w:eastAsia="uk-UA"/>
        </w:rPr>
      </w:pPr>
      <w:r w:rsidRPr="00AC37C1">
        <w:rPr>
          <w:rFonts w:ascii="Cambria" w:hAnsi="Cambria"/>
          <w:lang w:eastAsia="uk-UA"/>
        </w:rPr>
        <w:t>ЕУ – електроустановка</w:t>
      </w:r>
    </w:p>
    <w:p w:rsidR="00032A39" w:rsidRPr="00AC37C1" w:rsidRDefault="00032A39" w:rsidP="00032A39">
      <w:pPr>
        <w:rPr>
          <w:rFonts w:ascii="Cambria" w:hAnsi="Cambria"/>
          <w:lang w:eastAsia="uk-UA"/>
        </w:rPr>
      </w:pPr>
      <w:r w:rsidRPr="00AC37C1">
        <w:rPr>
          <w:rFonts w:ascii="Cambria" w:hAnsi="Cambria"/>
          <w:lang w:eastAsia="uk-UA"/>
        </w:rPr>
        <w:t>ЄСКД − Єдина система конструкторської документації</w:t>
      </w:r>
    </w:p>
    <w:p w:rsidR="00032A39" w:rsidRPr="00AC37C1" w:rsidRDefault="00032A39" w:rsidP="00032A39">
      <w:pPr>
        <w:rPr>
          <w:rFonts w:ascii="Cambria" w:hAnsi="Cambria"/>
          <w:lang w:eastAsia="uk-UA"/>
        </w:rPr>
      </w:pPr>
      <w:r w:rsidRPr="00AC37C1">
        <w:rPr>
          <w:rFonts w:ascii="Cambria" w:hAnsi="Cambria"/>
          <w:lang w:eastAsia="uk-UA"/>
        </w:rPr>
        <w:t>ЗП – заземлювальний пристрій</w:t>
      </w:r>
    </w:p>
    <w:p w:rsidR="00032A39" w:rsidRPr="00AC37C1" w:rsidRDefault="00032A39" w:rsidP="00032A39">
      <w:pPr>
        <w:rPr>
          <w:rFonts w:ascii="Cambria" w:hAnsi="Cambria"/>
          <w:lang w:eastAsia="uk-UA"/>
        </w:rPr>
      </w:pPr>
      <w:r w:rsidRPr="00AC37C1">
        <w:rPr>
          <w:rFonts w:ascii="Cambria" w:hAnsi="Cambria"/>
          <w:lang w:eastAsia="uk-UA"/>
        </w:rPr>
        <w:t>ЗРПр – закритий розподільний пристрій</w:t>
      </w:r>
    </w:p>
    <w:p w:rsidR="00032A39" w:rsidRPr="00AC37C1" w:rsidRDefault="00032A39" w:rsidP="00032A39">
      <w:pPr>
        <w:rPr>
          <w:rFonts w:ascii="Cambria" w:hAnsi="Cambria"/>
          <w:lang w:eastAsia="uk-UA"/>
        </w:rPr>
      </w:pPr>
      <w:r w:rsidRPr="00AC37C1">
        <w:rPr>
          <w:rFonts w:ascii="Cambria" w:hAnsi="Cambria"/>
          <w:lang w:eastAsia="uk-UA"/>
        </w:rPr>
        <w:t>КЗ – коротке замикання</w:t>
      </w:r>
    </w:p>
    <w:p w:rsidR="00032A39" w:rsidRPr="00AC37C1" w:rsidRDefault="00032A39" w:rsidP="00032A39">
      <w:pPr>
        <w:rPr>
          <w:rFonts w:ascii="Cambria" w:hAnsi="Cambria"/>
          <w:lang w:eastAsia="uk-UA"/>
        </w:rPr>
      </w:pPr>
      <w:r w:rsidRPr="00AC37C1">
        <w:rPr>
          <w:rFonts w:ascii="Cambria" w:hAnsi="Cambria"/>
          <w:lang w:eastAsia="uk-UA"/>
        </w:rPr>
        <w:t>КЗА – комутаційно-захисний апарат</w:t>
      </w:r>
    </w:p>
    <w:p w:rsidR="00032A39" w:rsidRPr="00AC37C1" w:rsidRDefault="00032A39" w:rsidP="00032A39">
      <w:pPr>
        <w:rPr>
          <w:rFonts w:ascii="Cambria" w:hAnsi="Cambria"/>
          <w:lang w:eastAsia="uk-UA"/>
        </w:rPr>
      </w:pPr>
      <w:r w:rsidRPr="00AC37C1">
        <w:rPr>
          <w:rFonts w:ascii="Cambria" w:hAnsi="Cambria"/>
          <w:lang w:eastAsia="uk-UA"/>
        </w:rPr>
        <w:t>КЛ – кабельна лінія</w:t>
      </w:r>
    </w:p>
    <w:p w:rsidR="00032A39" w:rsidRPr="00AC37C1" w:rsidRDefault="00032A39" w:rsidP="00032A39">
      <w:pPr>
        <w:rPr>
          <w:rFonts w:ascii="Cambria" w:hAnsi="Cambria"/>
          <w:lang w:eastAsia="uk-UA"/>
        </w:rPr>
      </w:pPr>
      <w:r w:rsidRPr="00AC37C1">
        <w:rPr>
          <w:rFonts w:ascii="Cambria" w:hAnsi="Cambria"/>
          <w:lang w:eastAsia="uk-UA"/>
        </w:rPr>
        <w:t>ККД − коефіцієнт корисної дії</w:t>
      </w:r>
    </w:p>
    <w:p w:rsidR="00032A39" w:rsidRPr="00AC37C1" w:rsidRDefault="00032A39" w:rsidP="00032A39">
      <w:pPr>
        <w:rPr>
          <w:rFonts w:ascii="Cambria" w:hAnsi="Cambria"/>
          <w:lang w:eastAsia="uk-UA"/>
        </w:rPr>
      </w:pPr>
      <w:r w:rsidRPr="00AC37C1">
        <w:rPr>
          <w:rFonts w:ascii="Cambria" w:hAnsi="Cambria"/>
          <w:lang w:eastAsia="uk-UA"/>
        </w:rPr>
        <w:t>ККУ − комплектна конденсаторна установка</w:t>
      </w:r>
    </w:p>
    <w:p w:rsidR="00032A39" w:rsidRPr="00AC37C1" w:rsidRDefault="00032A39" w:rsidP="00032A39">
      <w:pPr>
        <w:rPr>
          <w:rFonts w:ascii="Cambria" w:hAnsi="Cambria"/>
          <w:lang w:eastAsia="uk-UA"/>
        </w:rPr>
      </w:pPr>
      <w:r w:rsidRPr="00AC37C1">
        <w:rPr>
          <w:rFonts w:ascii="Cambria" w:hAnsi="Cambria"/>
          <w:lang w:eastAsia="uk-UA"/>
        </w:rPr>
        <w:t>КПП – комплектна перетворювальна підстанція</w:t>
      </w:r>
    </w:p>
    <w:p w:rsidR="00032A39" w:rsidRPr="00AC37C1" w:rsidRDefault="00032A39" w:rsidP="00032A39">
      <w:pPr>
        <w:rPr>
          <w:rFonts w:ascii="Cambria" w:hAnsi="Cambria"/>
          <w:lang w:eastAsia="uk-UA"/>
        </w:rPr>
      </w:pPr>
      <w:r w:rsidRPr="00AC37C1">
        <w:rPr>
          <w:rFonts w:ascii="Cambria" w:hAnsi="Cambria"/>
          <w:lang w:eastAsia="uk-UA"/>
        </w:rPr>
        <w:t>КРП – компенсація реактивної потужності</w:t>
      </w:r>
    </w:p>
    <w:p w:rsidR="00032A39" w:rsidRPr="00AC37C1" w:rsidRDefault="00032A39" w:rsidP="00032A39">
      <w:pPr>
        <w:rPr>
          <w:rFonts w:ascii="Cambria" w:hAnsi="Cambria"/>
          <w:lang w:eastAsia="uk-UA"/>
        </w:rPr>
      </w:pPr>
      <w:r w:rsidRPr="00AC37C1">
        <w:rPr>
          <w:rFonts w:ascii="Cambria" w:hAnsi="Cambria"/>
          <w:lang w:eastAsia="uk-UA"/>
        </w:rPr>
        <w:t>КРПр − комплектний розподільний пристрій</w:t>
      </w:r>
    </w:p>
    <w:p w:rsidR="00032A39" w:rsidRPr="00AC37C1" w:rsidRDefault="00032A39" w:rsidP="00032A39">
      <w:pPr>
        <w:rPr>
          <w:rFonts w:ascii="Cambria" w:hAnsi="Cambria"/>
          <w:lang w:eastAsia="uk-UA"/>
        </w:rPr>
      </w:pPr>
      <w:r w:rsidRPr="00AC37C1">
        <w:rPr>
          <w:rFonts w:ascii="Cambria" w:hAnsi="Cambria"/>
          <w:lang w:eastAsia="uk-UA"/>
        </w:rPr>
        <w:t>КСО − камера стаціонарна однобічного обслуговування</w:t>
      </w:r>
    </w:p>
    <w:p w:rsidR="00032A39" w:rsidRPr="00AC37C1" w:rsidRDefault="00032A39" w:rsidP="00032A39">
      <w:pPr>
        <w:rPr>
          <w:rFonts w:ascii="Cambria" w:hAnsi="Cambria"/>
          <w:lang w:eastAsia="uk-UA"/>
        </w:rPr>
      </w:pPr>
      <w:r w:rsidRPr="00AC37C1">
        <w:rPr>
          <w:rFonts w:ascii="Cambria" w:hAnsi="Cambria"/>
          <w:lang w:eastAsia="uk-UA"/>
        </w:rPr>
        <w:t>КТП − комплектна трансформаторна підстанція</w:t>
      </w:r>
    </w:p>
    <w:p w:rsidR="00032A39" w:rsidRPr="00AC37C1" w:rsidRDefault="00032A39" w:rsidP="00032A39">
      <w:pPr>
        <w:rPr>
          <w:rFonts w:ascii="Cambria" w:hAnsi="Cambria"/>
          <w:lang w:eastAsia="uk-UA"/>
        </w:rPr>
      </w:pPr>
      <w:r w:rsidRPr="00AC37C1">
        <w:rPr>
          <w:rFonts w:ascii="Cambria" w:hAnsi="Cambria"/>
          <w:lang w:eastAsia="uk-UA"/>
        </w:rPr>
        <w:t xml:space="preserve">КТПЗ − комплектна трансформаторна підстанція зовнішня </w:t>
      </w:r>
    </w:p>
    <w:p w:rsidR="00032A39" w:rsidRPr="00AC37C1" w:rsidRDefault="00032A39" w:rsidP="00032A39">
      <w:pPr>
        <w:rPr>
          <w:rFonts w:ascii="Cambria" w:hAnsi="Cambria"/>
          <w:lang w:eastAsia="uk-UA"/>
        </w:rPr>
      </w:pPr>
      <w:r w:rsidRPr="00AC37C1">
        <w:rPr>
          <w:rFonts w:ascii="Cambria" w:hAnsi="Cambria"/>
          <w:lang w:eastAsia="uk-UA"/>
        </w:rPr>
        <w:t xml:space="preserve">КТПВ − комплектна трансформаторна підстанція внутрішнього розташування </w:t>
      </w:r>
    </w:p>
    <w:p w:rsidR="00032A39" w:rsidRPr="00AC37C1" w:rsidRDefault="00032A39" w:rsidP="00032A39">
      <w:pPr>
        <w:rPr>
          <w:rFonts w:ascii="Cambria" w:hAnsi="Cambria"/>
          <w:lang w:eastAsia="uk-UA"/>
        </w:rPr>
      </w:pPr>
      <w:r w:rsidRPr="00AC37C1">
        <w:rPr>
          <w:rFonts w:ascii="Cambria" w:hAnsi="Cambria"/>
          <w:lang w:eastAsia="uk-UA"/>
        </w:rPr>
        <w:lastRenderedPageBreak/>
        <w:t>КТПП − комплектна трансформаторна підстанція промислового призначення</w:t>
      </w:r>
    </w:p>
    <w:p w:rsidR="00032A39" w:rsidRPr="00AC37C1" w:rsidRDefault="00032A39" w:rsidP="00032A39">
      <w:pPr>
        <w:rPr>
          <w:rFonts w:ascii="Cambria" w:hAnsi="Cambria"/>
          <w:lang w:eastAsia="uk-UA"/>
        </w:rPr>
      </w:pPr>
      <w:r w:rsidRPr="00AC37C1">
        <w:rPr>
          <w:rFonts w:ascii="Cambria" w:hAnsi="Cambria"/>
          <w:lang w:eastAsia="uk-UA"/>
        </w:rPr>
        <w:t>КУ − компенсаційна установка</w:t>
      </w:r>
    </w:p>
    <w:p w:rsidR="00032A39" w:rsidRPr="00AC37C1" w:rsidRDefault="00032A39" w:rsidP="00032A39">
      <w:pPr>
        <w:rPr>
          <w:rFonts w:ascii="Cambria" w:hAnsi="Cambria"/>
          <w:lang w:eastAsia="uk-UA"/>
        </w:rPr>
      </w:pPr>
      <w:r w:rsidRPr="00AC37C1">
        <w:rPr>
          <w:rFonts w:ascii="Cambria" w:hAnsi="Cambria"/>
          <w:lang w:eastAsia="uk-UA"/>
        </w:rPr>
        <w:t>ЛЕП – лінія електропередачі</w:t>
      </w:r>
    </w:p>
    <w:p w:rsidR="00032A39" w:rsidRPr="00AC37C1" w:rsidRDefault="00032A39" w:rsidP="00032A39">
      <w:pPr>
        <w:rPr>
          <w:rFonts w:ascii="Cambria" w:hAnsi="Cambria"/>
          <w:lang w:eastAsia="uk-UA"/>
        </w:rPr>
      </w:pPr>
      <w:r w:rsidRPr="00AC37C1">
        <w:rPr>
          <w:rFonts w:ascii="Cambria" w:hAnsi="Cambria"/>
          <w:lang w:eastAsia="uk-UA"/>
        </w:rPr>
        <w:t>ЛЛ − люмінесцентна лампа</w:t>
      </w:r>
    </w:p>
    <w:p w:rsidR="00032A39" w:rsidRPr="00AC37C1" w:rsidRDefault="00032A39" w:rsidP="00032A39">
      <w:pPr>
        <w:rPr>
          <w:rFonts w:ascii="Cambria" w:hAnsi="Cambria"/>
          <w:lang w:eastAsia="uk-UA"/>
        </w:rPr>
      </w:pPr>
      <w:r w:rsidRPr="00AC37C1">
        <w:rPr>
          <w:rFonts w:ascii="Cambria" w:hAnsi="Cambria"/>
          <w:lang w:eastAsia="uk-UA"/>
        </w:rPr>
        <w:t>ЛР − лампа розжарювання</w:t>
      </w:r>
    </w:p>
    <w:p w:rsidR="00032A39" w:rsidRPr="00AC37C1" w:rsidRDefault="00032A39" w:rsidP="00032A39">
      <w:pPr>
        <w:rPr>
          <w:rFonts w:ascii="Cambria" w:hAnsi="Cambria"/>
          <w:lang w:eastAsia="uk-UA"/>
        </w:rPr>
      </w:pPr>
      <w:r w:rsidRPr="00AC37C1">
        <w:rPr>
          <w:rFonts w:ascii="Cambria" w:hAnsi="Cambria"/>
          <w:lang w:eastAsia="uk-UA"/>
        </w:rPr>
        <w:t>НК − низьковольтні конденсатори</w:t>
      </w:r>
    </w:p>
    <w:p w:rsidR="00032A39" w:rsidRPr="00AC37C1" w:rsidRDefault="00032A39" w:rsidP="00032A39">
      <w:pPr>
        <w:rPr>
          <w:rFonts w:ascii="Cambria" w:hAnsi="Cambria"/>
          <w:lang w:eastAsia="uk-UA"/>
        </w:rPr>
      </w:pPr>
      <w:r w:rsidRPr="00AC37C1">
        <w:rPr>
          <w:rFonts w:ascii="Cambria" w:hAnsi="Cambria"/>
          <w:lang w:eastAsia="uk-UA"/>
        </w:rPr>
        <w:t>НКУ − низьковольтні конденсаторні установки</w:t>
      </w:r>
    </w:p>
    <w:p w:rsidR="00032A39" w:rsidRPr="00AC37C1" w:rsidRDefault="00032A39" w:rsidP="00032A39">
      <w:pPr>
        <w:rPr>
          <w:rFonts w:ascii="Cambria" w:hAnsi="Cambria"/>
          <w:lang w:eastAsia="uk-UA"/>
        </w:rPr>
      </w:pPr>
      <w:r w:rsidRPr="00AC37C1">
        <w:rPr>
          <w:rFonts w:ascii="Cambria" w:hAnsi="Cambria"/>
          <w:lang w:eastAsia="uk-UA"/>
        </w:rPr>
        <w:t>НХ − неробочий хід</w:t>
      </w:r>
    </w:p>
    <w:p w:rsidR="00032A39" w:rsidRPr="00AC37C1" w:rsidRDefault="00032A39" w:rsidP="00032A39">
      <w:pPr>
        <w:rPr>
          <w:rFonts w:ascii="Cambria" w:hAnsi="Cambria"/>
          <w:lang w:eastAsia="uk-UA"/>
        </w:rPr>
      </w:pPr>
      <w:r w:rsidRPr="00AC37C1">
        <w:rPr>
          <w:rFonts w:ascii="Cambria" w:hAnsi="Cambria"/>
          <w:lang w:eastAsia="uk-UA"/>
        </w:rPr>
        <w:t>НН – низька напруга</w:t>
      </w:r>
    </w:p>
    <w:p w:rsidR="00032A39" w:rsidRPr="00AC37C1" w:rsidRDefault="00032A39" w:rsidP="00032A39">
      <w:pPr>
        <w:rPr>
          <w:rFonts w:ascii="Cambria" w:hAnsi="Cambria"/>
          <w:lang w:eastAsia="uk-UA"/>
        </w:rPr>
      </w:pPr>
      <w:r w:rsidRPr="00AC37C1">
        <w:rPr>
          <w:rFonts w:ascii="Cambria" w:hAnsi="Cambria"/>
          <w:lang w:eastAsia="uk-UA"/>
        </w:rPr>
        <w:t>ПА – пусковий апарат.</w:t>
      </w:r>
    </w:p>
    <w:p w:rsidR="00032A39" w:rsidRPr="00AC37C1" w:rsidRDefault="00032A39" w:rsidP="00032A39">
      <w:pPr>
        <w:rPr>
          <w:rFonts w:ascii="Cambria" w:hAnsi="Cambria"/>
          <w:lang w:eastAsia="uk-UA"/>
        </w:rPr>
      </w:pPr>
      <w:r w:rsidRPr="00AC37C1">
        <w:rPr>
          <w:rFonts w:ascii="Cambria" w:hAnsi="Cambria"/>
          <w:lang w:eastAsia="uk-UA"/>
        </w:rPr>
        <w:t>ПБЗ − переключення без збудження</w:t>
      </w:r>
    </w:p>
    <w:p w:rsidR="00032A39" w:rsidRPr="00AC37C1" w:rsidRDefault="00032A39" w:rsidP="00032A39">
      <w:pPr>
        <w:rPr>
          <w:rFonts w:ascii="Cambria" w:hAnsi="Cambria"/>
          <w:lang w:eastAsia="uk-UA"/>
        </w:rPr>
      </w:pPr>
      <w:r w:rsidRPr="00AC37C1">
        <w:rPr>
          <w:rFonts w:ascii="Cambria" w:hAnsi="Cambria"/>
          <w:lang w:eastAsia="uk-UA"/>
        </w:rPr>
        <w:t xml:space="preserve">ПЗ − пояснювальна записка </w:t>
      </w:r>
    </w:p>
    <w:p w:rsidR="00032A39" w:rsidRPr="00AC37C1" w:rsidRDefault="00032A39" w:rsidP="00032A39">
      <w:pPr>
        <w:rPr>
          <w:rFonts w:ascii="Cambria" w:hAnsi="Cambria"/>
          <w:lang w:eastAsia="uk-UA"/>
        </w:rPr>
      </w:pPr>
      <w:r w:rsidRPr="00AC37C1">
        <w:rPr>
          <w:rFonts w:ascii="Cambria" w:hAnsi="Cambria"/>
          <w:lang w:eastAsia="uk-UA"/>
        </w:rPr>
        <w:t>ПКР – повторно-короткочасний режим</w:t>
      </w:r>
    </w:p>
    <w:p w:rsidR="00032A39" w:rsidRPr="00AC37C1" w:rsidRDefault="00032A39" w:rsidP="00032A39">
      <w:pPr>
        <w:rPr>
          <w:rFonts w:ascii="Cambria" w:hAnsi="Cambria"/>
          <w:lang w:eastAsia="uk-UA"/>
        </w:rPr>
      </w:pPr>
      <w:r w:rsidRPr="00AC37C1">
        <w:rPr>
          <w:rFonts w:ascii="Cambria" w:hAnsi="Cambria"/>
          <w:lang w:eastAsia="uk-UA"/>
        </w:rPr>
        <w:t>ПЛ – повітряна лінія</w:t>
      </w:r>
    </w:p>
    <w:p w:rsidR="00032A39" w:rsidRPr="00AC37C1" w:rsidRDefault="00032A39" w:rsidP="00032A39">
      <w:pPr>
        <w:rPr>
          <w:rFonts w:ascii="Cambria" w:hAnsi="Cambria"/>
          <w:lang w:eastAsia="uk-UA"/>
        </w:rPr>
      </w:pPr>
      <w:r w:rsidRPr="00AC37C1">
        <w:rPr>
          <w:rFonts w:ascii="Cambria" w:hAnsi="Cambria"/>
          <w:lang w:eastAsia="uk-UA"/>
        </w:rPr>
        <w:t xml:space="preserve"> ПП – промислове підприємство, перетворювальна підстанція, приймальний пункт</w:t>
      </w:r>
    </w:p>
    <w:p w:rsidR="00032A39" w:rsidRPr="00AC37C1" w:rsidRDefault="00032A39" w:rsidP="00032A39">
      <w:pPr>
        <w:rPr>
          <w:rFonts w:ascii="Cambria" w:hAnsi="Cambria"/>
          <w:lang w:eastAsia="uk-UA"/>
        </w:rPr>
      </w:pPr>
      <w:r w:rsidRPr="00AC37C1">
        <w:rPr>
          <w:rFonts w:ascii="Cambria" w:hAnsi="Cambria"/>
          <w:lang w:eastAsia="uk-UA"/>
        </w:rPr>
        <w:t>ПРА – пуско-регулювальна апаратура</w:t>
      </w:r>
    </w:p>
    <w:p w:rsidR="00032A39" w:rsidRPr="00AC37C1" w:rsidRDefault="00032A39" w:rsidP="00032A39">
      <w:pPr>
        <w:rPr>
          <w:rFonts w:ascii="Cambria" w:hAnsi="Cambria"/>
          <w:lang w:eastAsia="uk-UA"/>
        </w:rPr>
      </w:pPr>
      <w:r w:rsidRPr="00AC37C1">
        <w:rPr>
          <w:rFonts w:ascii="Cambria" w:hAnsi="Cambria"/>
          <w:lang w:eastAsia="uk-UA"/>
        </w:rPr>
        <w:t>ПС − підстанція</w:t>
      </w:r>
    </w:p>
    <w:p w:rsidR="00032A39" w:rsidRPr="00AC37C1" w:rsidRDefault="00032A39" w:rsidP="00032A39">
      <w:pPr>
        <w:rPr>
          <w:rFonts w:ascii="Cambria" w:hAnsi="Cambria"/>
          <w:lang w:eastAsia="uk-UA"/>
        </w:rPr>
      </w:pPr>
      <w:r w:rsidRPr="00AC37C1">
        <w:rPr>
          <w:rFonts w:ascii="Cambria" w:hAnsi="Cambria"/>
          <w:lang w:eastAsia="uk-UA"/>
        </w:rPr>
        <w:t xml:space="preserve">ПТЕ − правила технічної експлуатації </w:t>
      </w:r>
    </w:p>
    <w:p w:rsidR="00032A39" w:rsidRPr="00AC37C1" w:rsidRDefault="00032A39" w:rsidP="00032A39">
      <w:pPr>
        <w:rPr>
          <w:rFonts w:ascii="Cambria" w:hAnsi="Cambria"/>
          <w:lang w:eastAsia="uk-UA"/>
        </w:rPr>
      </w:pPr>
      <w:r w:rsidRPr="00AC37C1">
        <w:rPr>
          <w:rFonts w:ascii="Cambria" w:hAnsi="Cambria"/>
          <w:lang w:eastAsia="uk-UA"/>
        </w:rPr>
        <w:t>ПУЕ – правила улаштування електроустановок</w:t>
      </w:r>
    </w:p>
    <w:p w:rsidR="00032A39" w:rsidRPr="00AC37C1" w:rsidRDefault="00032A39" w:rsidP="00032A39">
      <w:pPr>
        <w:rPr>
          <w:rFonts w:ascii="Cambria" w:hAnsi="Cambria"/>
          <w:lang w:eastAsia="uk-UA"/>
        </w:rPr>
      </w:pPr>
      <w:r w:rsidRPr="00AC37C1">
        <w:rPr>
          <w:rFonts w:ascii="Cambria" w:hAnsi="Cambria"/>
          <w:lang w:eastAsia="uk-UA"/>
        </w:rPr>
        <w:t>РП – розподільний пункт</w:t>
      </w:r>
    </w:p>
    <w:p w:rsidR="00032A39" w:rsidRPr="00AC37C1" w:rsidRDefault="00032A39" w:rsidP="00032A39">
      <w:pPr>
        <w:rPr>
          <w:rFonts w:ascii="Cambria" w:hAnsi="Cambria"/>
          <w:lang w:eastAsia="uk-UA"/>
        </w:rPr>
      </w:pPr>
      <w:r w:rsidRPr="00AC37C1">
        <w:rPr>
          <w:rFonts w:ascii="Cambria" w:hAnsi="Cambria"/>
          <w:lang w:eastAsia="uk-UA"/>
        </w:rPr>
        <w:t>РПр – розподільний пристрій</w:t>
      </w:r>
    </w:p>
    <w:p w:rsidR="00032A39" w:rsidRPr="00AC37C1" w:rsidRDefault="00032A39" w:rsidP="00032A39">
      <w:pPr>
        <w:rPr>
          <w:rFonts w:ascii="Cambria" w:hAnsi="Cambria"/>
          <w:lang w:eastAsia="uk-UA"/>
        </w:rPr>
      </w:pPr>
      <w:r w:rsidRPr="00AC37C1">
        <w:rPr>
          <w:rFonts w:ascii="Cambria" w:hAnsi="Cambria"/>
          <w:lang w:eastAsia="uk-UA"/>
        </w:rPr>
        <w:t>СВ − струмова відсічка</w:t>
      </w:r>
    </w:p>
    <w:p w:rsidR="00032A39" w:rsidRPr="00AC37C1" w:rsidRDefault="00032A39" w:rsidP="00032A39">
      <w:pPr>
        <w:rPr>
          <w:rFonts w:ascii="Cambria" w:hAnsi="Cambria"/>
          <w:lang w:eastAsia="uk-UA"/>
        </w:rPr>
      </w:pPr>
      <w:r w:rsidRPr="00AC37C1">
        <w:rPr>
          <w:rFonts w:ascii="Cambria" w:hAnsi="Cambria"/>
          <w:lang w:eastAsia="uk-UA"/>
        </w:rPr>
        <w:t>СД − синхронний двигун</w:t>
      </w:r>
    </w:p>
    <w:p w:rsidR="00032A39" w:rsidRPr="00AC37C1" w:rsidRDefault="00032A39" w:rsidP="00032A39">
      <w:pPr>
        <w:rPr>
          <w:rFonts w:ascii="Cambria" w:hAnsi="Cambria"/>
          <w:lang w:eastAsia="uk-UA"/>
        </w:rPr>
      </w:pPr>
      <w:r w:rsidRPr="00AC37C1">
        <w:rPr>
          <w:rFonts w:ascii="Cambria" w:hAnsi="Cambria"/>
          <w:lang w:eastAsia="uk-UA"/>
        </w:rPr>
        <w:t>СК – синхронний компенсатор, станція керування</w:t>
      </w:r>
    </w:p>
    <w:p w:rsidR="00032A39" w:rsidRPr="00AC37C1" w:rsidRDefault="00032A39" w:rsidP="00032A39">
      <w:pPr>
        <w:rPr>
          <w:rFonts w:ascii="Cambria" w:hAnsi="Cambria"/>
          <w:lang w:eastAsia="uk-UA"/>
        </w:rPr>
      </w:pPr>
      <w:r w:rsidRPr="00AC37C1">
        <w:rPr>
          <w:rFonts w:ascii="Cambria" w:hAnsi="Cambria"/>
          <w:lang w:eastAsia="uk-UA"/>
        </w:rPr>
        <w:t>СКЗ – струм короткого замикання</w:t>
      </w:r>
    </w:p>
    <w:p w:rsidR="00032A39" w:rsidRPr="00AC37C1" w:rsidRDefault="00032A39" w:rsidP="00032A39">
      <w:pPr>
        <w:rPr>
          <w:rFonts w:ascii="Cambria" w:hAnsi="Cambria"/>
          <w:lang w:eastAsia="uk-UA"/>
        </w:rPr>
      </w:pPr>
      <w:r w:rsidRPr="00AC37C1">
        <w:rPr>
          <w:rFonts w:ascii="Cambria" w:hAnsi="Cambria"/>
          <w:lang w:eastAsia="uk-UA"/>
        </w:rPr>
        <w:t>СН − середня напруга</w:t>
      </w:r>
    </w:p>
    <w:p w:rsidR="00032A39" w:rsidRPr="00AC37C1" w:rsidRDefault="00032A39" w:rsidP="00032A39">
      <w:pPr>
        <w:rPr>
          <w:rFonts w:ascii="Cambria" w:hAnsi="Cambria"/>
          <w:lang w:eastAsia="uk-UA"/>
        </w:rPr>
      </w:pPr>
      <w:r w:rsidRPr="00AC37C1">
        <w:rPr>
          <w:rFonts w:ascii="Cambria" w:hAnsi="Cambria"/>
          <w:lang w:eastAsia="uk-UA"/>
        </w:rPr>
        <w:t>СРП − силовий розподільний пункт</w:t>
      </w:r>
    </w:p>
    <w:p w:rsidR="00032A39" w:rsidRPr="00AC37C1" w:rsidRDefault="00032A39" w:rsidP="00032A39">
      <w:pPr>
        <w:rPr>
          <w:rFonts w:ascii="Cambria" w:hAnsi="Cambria"/>
          <w:lang w:eastAsia="uk-UA"/>
        </w:rPr>
      </w:pPr>
      <w:r w:rsidRPr="00AC37C1">
        <w:rPr>
          <w:rFonts w:ascii="Cambria" w:hAnsi="Cambria"/>
          <w:lang w:eastAsia="uk-UA"/>
        </w:rPr>
        <w:t>СРШ − силова розподільна шафа</w:t>
      </w:r>
    </w:p>
    <w:p w:rsidR="00032A39" w:rsidRPr="00AC37C1" w:rsidRDefault="00032A39" w:rsidP="00032A39">
      <w:pPr>
        <w:rPr>
          <w:rFonts w:ascii="Cambria" w:hAnsi="Cambria"/>
          <w:lang w:eastAsia="uk-UA"/>
        </w:rPr>
      </w:pPr>
      <w:r w:rsidRPr="00AC37C1">
        <w:rPr>
          <w:rFonts w:ascii="Cambria" w:hAnsi="Cambria"/>
          <w:lang w:eastAsia="uk-UA"/>
        </w:rPr>
        <w:t>ТЕО – техніко-економічне обґрунтування</w:t>
      </w:r>
    </w:p>
    <w:p w:rsidR="00032A39" w:rsidRPr="00AC37C1" w:rsidRDefault="00032A39" w:rsidP="00032A39">
      <w:pPr>
        <w:rPr>
          <w:rFonts w:ascii="Cambria" w:hAnsi="Cambria"/>
          <w:lang w:eastAsia="uk-UA"/>
        </w:rPr>
      </w:pPr>
      <w:r w:rsidRPr="00AC37C1">
        <w:rPr>
          <w:rFonts w:ascii="Cambria" w:hAnsi="Cambria"/>
          <w:lang w:eastAsia="uk-UA"/>
        </w:rPr>
        <w:t>ТЕР – техніко-економічні розрахунки</w:t>
      </w:r>
    </w:p>
    <w:p w:rsidR="00032A39" w:rsidRPr="00AC37C1" w:rsidRDefault="00032A39" w:rsidP="00032A39">
      <w:pPr>
        <w:rPr>
          <w:rFonts w:ascii="Cambria" w:hAnsi="Cambria"/>
          <w:lang w:eastAsia="uk-UA"/>
        </w:rPr>
      </w:pPr>
      <w:r w:rsidRPr="00AC37C1">
        <w:rPr>
          <w:rFonts w:ascii="Cambria" w:hAnsi="Cambria"/>
          <w:lang w:eastAsia="uk-UA"/>
        </w:rPr>
        <w:t xml:space="preserve">ТЗ – трансформатор зварювальний </w:t>
      </w:r>
    </w:p>
    <w:p w:rsidR="00032A39" w:rsidRPr="00AC37C1" w:rsidRDefault="00032A39" w:rsidP="00032A39">
      <w:pPr>
        <w:rPr>
          <w:rFonts w:ascii="Cambria" w:hAnsi="Cambria"/>
          <w:lang w:eastAsia="uk-UA"/>
        </w:rPr>
      </w:pPr>
      <w:r w:rsidRPr="00AC37C1">
        <w:rPr>
          <w:rFonts w:ascii="Cambria" w:hAnsi="Cambria"/>
          <w:lang w:eastAsia="uk-UA"/>
        </w:rPr>
        <w:t>ТЗЗЕ – технічні заходи і засоби електробезпеки</w:t>
      </w:r>
    </w:p>
    <w:p w:rsidR="00032A39" w:rsidRPr="00AC37C1" w:rsidRDefault="00032A39" w:rsidP="00032A39">
      <w:pPr>
        <w:rPr>
          <w:rFonts w:ascii="Cambria" w:hAnsi="Cambria"/>
          <w:lang w:eastAsia="uk-UA"/>
        </w:rPr>
      </w:pPr>
      <w:r w:rsidRPr="00AC37C1">
        <w:rPr>
          <w:rFonts w:ascii="Cambria" w:hAnsi="Cambria"/>
          <w:lang w:eastAsia="uk-UA"/>
        </w:rPr>
        <w:t>ТП – трансформаторна підстанція</w:t>
      </w:r>
    </w:p>
    <w:p w:rsidR="00032A39" w:rsidRPr="00AC37C1" w:rsidRDefault="00032A39" w:rsidP="00032A39">
      <w:pPr>
        <w:rPr>
          <w:rFonts w:ascii="Cambria" w:hAnsi="Cambria"/>
          <w:lang w:eastAsia="uk-UA"/>
        </w:rPr>
      </w:pPr>
      <w:r w:rsidRPr="00AC37C1">
        <w:rPr>
          <w:rFonts w:ascii="Cambria" w:hAnsi="Cambria"/>
          <w:lang w:eastAsia="uk-UA"/>
        </w:rPr>
        <w:t>ТН – трансформатор напруги</w:t>
      </w:r>
    </w:p>
    <w:p w:rsidR="00032A39" w:rsidRPr="00AC37C1" w:rsidRDefault="00032A39" w:rsidP="00032A39">
      <w:pPr>
        <w:rPr>
          <w:rFonts w:ascii="Cambria" w:hAnsi="Cambria"/>
          <w:lang w:eastAsia="uk-UA"/>
        </w:rPr>
      </w:pPr>
      <w:r w:rsidRPr="00AC37C1">
        <w:rPr>
          <w:rFonts w:ascii="Cambria" w:hAnsi="Cambria"/>
          <w:lang w:eastAsia="uk-UA"/>
        </w:rPr>
        <w:t>ТС – трансформатор струму</w:t>
      </w:r>
    </w:p>
    <w:p w:rsidR="00032A39" w:rsidRPr="00AC37C1" w:rsidRDefault="00032A39" w:rsidP="00032A39">
      <w:pPr>
        <w:rPr>
          <w:rFonts w:ascii="Cambria" w:hAnsi="Cambria"/>
          <w:lang w:eastAsia="uk-UA"/>
        </w:rPr>
      </w:pPr>
      <w:r w:rsidRPr="00AC37C1">
        <w:rPr>
          <w:rFonts w:ascii="Cambria" w:hAnsi="Cambria"/>
          <w:lang w:eastAsia="uk-UA"/>
        </w:rPr>
        <w:t>ТУ – тривалість увімкнення</w:t>
      </w:r>
    </w:p>
    <w:p w:rsidR="00032A39" w:rsidRPr="00AC37C1" w:rsidRDefault="00032A39" w:rsidP="00032A39">
      <w:pPr>
        <w:rPr>
          <w:rFonts w:ascii="Cambria" w:hAnsi="Cambria"/>
          <w:lang w:eastAsia="uk-UA"/>
        </w:rPr>
      </w:pPr>
      <w:r w:rsidRPr="00AC37C1">
        <w:rPr>
          <w:rFonts w:ascii="Cambria" w:hAnsi="Cambria"/>
          <w:lang w:eastAsia="uk-UA"/>
        </w:rPr>
        <w:lastRenderedPageBreak/>
        <w:t>УДЕ – установка для дугового електрозварювання</w:t>
      </w:r>
    </w:p>
    <w:p w:rsidR="00032A39" w:rsidRPr="00AC37C1" w:rsidRDefault="00032A39" w:rsidP="00032A39">
      <w:pPr>
        <w:rPr>
          <w:rFonts w:ascii="Cambria" w:hAnsi="Cambria"/>
          <w:lang w:eastAsia="uk-UA"/>
        </w:rPr>
      </w:pPr>
      <w:r w:rsidRPr="00AC37C1">
        <w:rPr>
          <w:rFonts w:ascii="Cambria" w:hAnsi="Cambria"/>
          <w:lang w:eastAsia="uk-UA"/>
        </w:rPr>
        <w:t>УКЕ – установка для контактного електрозварювання</w:t>
      </w:r>
    </w:p>
    <w:p w:rsidR="00032A39" w:rsidRPr="00AC37C1" w:rsidRDefault="00032A39" w:rsidP="00032A39">
      <w:pPr>
        <w:rPr>
          <w:rFonts w:ascii="Cambria" w:hAnsi="Cambria"/>
          <w:lang w:eastAsia="uk-UA"/>
        </w:rPr>
      </w:pPr>
      <w:r w:rsidRPr="00AC37C1">
        <w:rPr>
          <w:rFonts w:ascii="Cambria" w:hAnsi="Cambria"/>
          <w:lang w:eastAsia="uk-UA"/>
        </w:rPr>
        <w:t>ЦЕН − центр електричних навантажень</w:t>
      </w:r>
    </w:p>
    <w:p w:rsidR="00032A39" w:rsidRPr="00AC37C1" w:rsidRDefault="00032A39" w:rsidP="00032A39">
      <w:pPr>
        <w:rPr>
          <w:rFonts w:ascii="Cambria" w:hAnsi="Cambria"/>
          <w:lang w:eastAsia="uk-UA"/>
        </w:rPr>
      </w:pPr>
      <w:r w:rsidRPr="00AC37C1">
        <w:rPr>
          <w:rFonts w:ascii="Cambria" w:hAnsi="Cambria"/>
          <w:lang w:eastAsia="uk-UA"/>
        </w:rPr>
        <w:t>ЦЕП – цехове електропостачання</w:t>
      </w:r>
    </w:p>
    <w:p w:rsidR="00032A39" w:rsidRPr="00AC37C1" w:rsidRDefault="00032A39" w:rsidP="00032A39">
      <w:pPr>
        <w:rPr>
          <w:rFonts w:ascii="Cambria" w:hAnsi="Cambria"/>
          <w:lang w:eastAsia="uk-UA"/>
        </w:rPr>
      </w:pPr>
      <w:r w:rsidRPr="00AC37C1">
        <w:rPr>
          <w:rFonts w:ascii="Cambria" w:hAnsi="Cambria"/>
          <w:lang w:eastAsia="uk-UA"/>
        </w:rPr>
        <w:t>ЦТП − цехова трансформаторна підстанція</w:t>
      </w:r>
    </w:p>
    <w:p w:rsidR="00032A39" w:rsidRPr="00AC37C1" w:rsidRDefault="00032A39" w:rsidP="00032A39">
      <w:pPr>
        <w:rPr>
          <w:rFonts w:ascii="Cambria" w:hAnsi="Cambria"/>
          <w:lang w:eastAsia="uk-UA"/>
        </w:rPr>
      </w:pPr>
      <w:r w:rsidRPr="00AC37C1">
        <w:rPr>
          <w:rFonts w:ascii="Cambria" w:hAnsi="Cambria"/>
          <w:lang w:eastAsia="uk-UA"/>
        </w:rPr>
        <w:t>ЦРП – центральний розподільний пункт.</w:t>
      </w:r>
    </w:p>
    <w:p w:rsidR="00032A39" w:rsidRPr="00AC37C1" w:rsidRDefault="00032A39" w:rsidP="00032A39">
      <w:pPr>
        <w:rPr>
          <w:rFonts w:ascii="Cambria" w:hAnsi="Cambria"/>
          <w:lang w:eastAsia="uk-UA"/>
        </w:rPr>
      </w:pPr>
      <w:r w:rsidRPr="00AC37C1">
        <w:rPr>
          <w:rFonts w:ascii="Cambria" w:hAnsi="Cambria"/>
          <w:lang w:eastAsia="uk-UA"/>
        </w:rPr>
        <w:t>ШВВ − шафа високовольтна вводу</w:t>
      </w:r>
    </w:p>
    <w:p w:rsidR="00032A39" w:rsidRPr="00AC37C1" w:rsidRDefault="00032A39" w:rsidP="00032A39">
      <w:pPr>
        <w:rPr>
          <w:rFonts w:ascii="Cambria" w:hAnsi="Cambria"/>
          <w:lang w:eastAsia="uk-UA"/>
        </w:rPr>
      </w:pPr>
      <w:r w:rsidRPr="00AC37C1">
        <w:rPr>
          <w:rFonts w:ascii="Cambria" w:hAnsi="Cambria"/>
          <w:lang w:eastAsia="uk-UA"/>
        </w:rPr>
        <w:t>ШМА − шинопровід магістральний алюмінієвий</w:t>
      </w:r>
    </w:p>
    <w:p w:rsidR="00032A39" w:rsidRPr="00AC37C1" w:rsidRDefault="00032A39" w:rsidP="00032A39">
      <w:pPr>
        <w:rPr>
          <w:rFonts w:ascii="Cambria" w:hAnsi="Cambria"/>
          <w:lang w:eastAsia="uk-UA"/>
        </w:rPr>
      </w:pPr>
      <w:r w:rsidRPr="00AC37C1">
        <w:rPr>
          <w:rFonts w:ascii="Cambria" w:hAnsi="Cambria"/>
          <w:lang w:eastAsia="uk-UA"/>
        </w:rPr>
        <w:t>ШНВ − шафа низьковольтна вводу</w:t>
      </w:r>
    </w:p>
    <w:p w:rsidR="00032A39" w:rsidRPr="00AC37C1" w:rsidRDefault="00032A39" w:rsidP="00032A39">
      <w:pPr>
        <w:rPr>
          <w:rFonts w:ascii="Cambria" w:hAnsi="Cambria"/>
          <w:lang w:eastAsia="uk-UA"/>
        </w:rPr>
      </w:pPr>
      <w:r w:rsidRPr="00AC37C1">
        <w:rPr>
          <w:rFonts w:ascii="Cambria" w:hAnsi="Cambria"/>
          <w:lang w:eastAsia="uk-UA"/>
        </w:rPr>
        <w:t>ШНЛ − шафа низьковольтна лінійна</w:t>
      </w:r>
    </w:p>
    <w:p w:rsidR="00032A39" w:rsidRPr="00AC37C1" w:rsidRDefault="00032A39" w:rsidP="00032A39">
      <w:pPr>
        <w:rPr>
          <w:rFonts w:ascii="Cambria" w:hAnsi="Cambria"/>
          <w:lang w:eastAsia="uk-UA"/>
        </w:rPr>
      </w:pPr>
      <w:r w:rsidRPr="00AC37C1">
        <w:rPr>
          <w:rFonts w:ascii="Cambria" w:hAnsi="Cambria"/>
          <w:lang w:eastAsia="uk-UA"/>
        </w:rPr>
        <w:t>ШНС − шафа низьковольтна секційна</w:t>
      </w:r>
    </w:p>
    <w:p w:rsidR="00032A39" w:rsidRPr="00AC37C1" w:rsidRDefault="00032A39" w:rsidP="00032A39">
      <w:pPr>
        <w:rPr>
          <w:rFonts w:ascii="Cambria" w:hAnsi="Cambria"/>
          <w:lang w:eastAsia="uk-UA"/>
        </w:rPr>
      </w:pPr>
      <w:r w:rsidRPr="00AC37C1">
        <w:rPr>
          <w:rFonts w:ascii="Cambria" w:hAnsi="Cambria"/>
          <w:lang w:eastAsia="uk-UA"/>
        </w:rPr>
        <w:t>ШРА − шинопровід розподільний алюмінієвий</w:t>
      </w:r>
    </w:p>
    <w:p w:rsidR="00032A39" w:rsidRPr="00AC37C1" w:rsidRDefault="00032A39" w:rsidP="00032A39">
      <w:pPr>
        <w:rPr>
          <w:rFonts w:ascii="Cambria" w:hAnsi="Cambria"/>
          <w:lang w:eastAsia="uk-UA"/>
        </w:rPr>
      </w:pPr>
      <w:r w:rsidRPr="00AC37C1">
        <w:rPr>
          <w:rFonts w:ascii="Cambria" w:hAnsi="Cambria"/>
          <w:lang w:eastAsia="uk-UA"/>
        </w:rPr>
        <w:t>ЩАО − щиток аварійного освітлення</w:t>
      </w:r>
    </w:p>
    <w:p w:rsidR="00032A39" w:rsidRPr="00AC37C1" w:rsidRDefault="00032A39" w:rsidP="00032A39">
      <w:pPr>
        <w:rPr>
          <w:rFonts w:ascii="Cambria" w:hAnsi="Cambria"/>
          <w:lang w:eastAsia="uk-UA"/>
        </w:rPr>
      </w:pPr>
      <w:r w:rsidRPr="00AC37C1">
        <w:rPr>
          <w:rFonts w:ascii="Cambria" w:hAnsi="Cambria"/>
          <w:lang w:eastAsia="uk-UA"/>
        </w:rPr>
        <w:t>ЩРО − щиток робочого освітлення</w:t>
      </w:r>
    </w:p>
    <w:p w:rsidR="00032A39" w:rsidRPr="00AC37C1" w:rsidRDefault="00032A39" w:rsidP="00032A39">
      <w:pPr>
        <w:rPr>
          <w:rFonts w:ascii="Cambria" w:hAnsi="Cambria"/>
          <w:lang w:eastAsia="uk-UA"/>
        </w:rPr>
      </w:pPr>
      <w:r w:rsidRPr="00AC37C1">
        <w:rPr>
          <w:rFonts w:ascii="Cambria" w:hAnsi="Cambria"/>
          <w:lang w:eastAsia="uk-UA"/>
        </w:rPr>
        <w:t>ЩСК – щит станції керування</w:t>
      </w:r>
    </w:p>
    <w:p w:rsidR="00032A39" w:rsidRPr="00AC37C1" w:rsidRDefault="00032A39" w:rsidP="00032A39">
      <w:pPr>
        <w:rPr>
          <w:rFonts w:ascii="Cambria" w:hAnsi="Cambria"/>
          <w:b/>
          <w:caps/>
          <w:lang w:eastAsia="uk-UA"/>
        </w:rPr>
      </w:pPr>
      <w:r w:rsidRPr="00AC37C1">
        <w:rPr>
          <w:rFonts w:ascii="Cambria" w:hAnsi="Cambria"/>
          <w:lang w:eastAsia="uk-UA"/>
        </w:rPr>
        <w:t>ЯЕЕ − якість електричної енергії</w:t>
      </w:r>
    </w:p>
    <w:p w:rsidR="00DD4BEE" w:rsidRPr="00AC37C1" w:rsidRDefault="00DD4BEE" w:rsidP="00AC711D">
      <w:pPr>
        <w:pStyle w:val="1"/>
        <w:rPr>
          <w:rFonts w:ascii="Cambria" w:hAnsi="Cambria"/>
        </w:rPr>
      </w:pPr>
      <w:bookmarkStart w:id="2" w:name="_Toc473479100"/>
      <w:r w:rsidRPr="00AC37C1">
        <w:rPr>
          <w:rFonts w:ascii="Cambria" w:hAnsi="Cambria"/>
        </w:rPr>
        <w:lastRenderedPageBreak/>
        <w:t>Вступ</w:t>
      </w:r>
      <w:bookmarkEnd w:id="2"/>
    </w:p>
    <w:p w:rsidR="008E4870" w:rsidRPr="00AC37C1" w:rsidRDefault="008E4870" w:rsidP="008E4870">
      <w:pPr>
        <w:rPr>
          <w:rFonts w:ascii="Cambria" w:hAnsi="Cambria"/>
          <w:lang w:eastAsia="ru-RU"/>
        </w:rPr>
      </w:pPr>
    </w:p>
    <w:p w:rsidR="00DD4BEE" w:rsidRPr="00AC37C1" w:rsidRDefault="00DD4BEE" w:rsidP="00461932">
      <w:pPr>
        <w:rPr>
          <w:rFonts w:ascii="Cambria" w:hAnsi="Cambria"/>
        </w:rPr>
      </w:pPr>
      <w:r w:rsidRPr="00AC37C1">
        <w:rPr>
          <w:rFonts w:ascii="Cambria" w:hAnsi="Cambria"/>
        </w:rPr>
        <w:t>Електропостачальна система (ЕПС) будь-якого об’єкта, яка складається</w:t>
      </w:r>
      <w:r w:rsidR="00461932" w:rsidRPr="00AC37C1">
        <w:rPr>
          <w:rFonts w:ascii="Cambria" w:hAnsi="Cambria"/>
        </w:rPr>
        <w:t xml:space="preserve"> </w:t>
      </w:r>
      <w:r w:rsidRPr="00AC37C1">
        <w:rPr>
          <w:rFonts w:ascii="Cambria" w:hAnsi="Cambria"/>
        </w:rPr>
        <w:t>з електричних мереж напругою до 1000</w:t>
      </w:r>
      <w:r w:rsidR="008E4870" w:rsidRPr="00AC37C1">
        <w:rPr>
          <w:rFonts w:ascii="Cambria" w:hAnsi="Cambria"/>
        </w:rPr>
        <w:t> </w:t>
      </w:r>
      <w:r w:rsidRPr="00AC37C1">
        <w:rPr>
          <w:rFonts w:ascii="Cambria" w:hAnsi="Cambria"/>
        </w:rPr>
        <w:t>В та вище, трансформаторних і перетворювальних підстанцій, призначена для подавання електричної енергії від джерела живлення (ДЖ) до електроприймачів (ЕП) в достатній кількості і необхідної якості згідно з вимогами</w:t>
      </w:r>
      <w:r w:rsidR="00461932" w:rsidRPr="00AC37C1">
        <w:rPr>
          <w:rFonts w:ascii="Cambria" w:hAnsi="Cambria"/>
        </w:rPr>
        <w:t xml:space="preserve"> </w:t>
      </w:r>
      <w:r w:rsidRPr="00AC37C1">
        <w:rPr>
          <w:rFonts w:ascii="Cambria" w:hAnsi="Cambria"/>
        </w:rPr>
        <w:t>нормативних документів і виробництва.</w:t>
      </w:r>
    </w:p>
    <w:p w:rsidR="00DD4BEE" w:rsidRPr="00AC37C1" w:rsidRDefault="00DD4BEE" w:rsidP="00461932">
      <w:pPr>
        <w:rPr>
          <w:rFonts w:ascii="Cambria" w:hAnsi="Cambria"/>
        </w:rPr>
      </w:pPr>
      <w:r w:rsidRPr="00AC37C1">
        <w:rPr>
          <w:rFonts w:ascii="Cambria" w:hAnsi="Cambria"/>
        </w:rPr>
        <w:t>Понад 80</w:t>
      </w:r>
      <w:r w:rsidR="008E4870" w:rsidRPr="00AC37C1">
        <w:rPr>
          <w:rFonts w:ascii="Cambria" w:hAnsi="Cambria"/>
        </w:rPr>
        <w:t> </w:t>
      </w:r>
      <w:r w:rsidRPr="00AC37C1">
        <w:rPr>
          <w:rFonts w:ascii="Cambria" w:hAnsi="Cambria"/>
        </w:rPr>
        <w:t>% електроенергії, що виробляється в Україні, використовують ЕП напругою до 1000</w:t>
      </w:r>
      <w:r w:rsidR="008E4870" w:rsidRPr="00AC37C1">
        <w:rPr>
          <w:rFonts w:ascii="Cambria" w:hAnsi="Cambria"/>
        </w:rPr>
        <w:t> </w:t>
      </w:r>
      <w:r w:rsidRPr="00AC37C1">
        <w:rPr>
          <w:rFonts w:ascii="Cambria" w:hAnsi="Cambria"/>
        </w:rPr>
        <w:t xml:space="preserve">В. Електричні мережі такої напруги живлять більшість промислових установок: електропічні, електрозварювальні, підйомно-транспортні, електролізні, електроприводні </w:t>
      </w:r>
      <w:r w:rsidR="008E4870" w:rsidRPr="00AC37C1">
        <w:rPr>
          <w:rFonts w:ascii="Cambria" w:hAnsi="Cambria"/>
        </w:rPr>
        <w:t>й</w:t>
      </w:r>
      <w:r w:rsidRPr="00AC37C1">
        <w:rPr>
          <w:rFonts w:ascii="Cambria" w:hAnsi="Cambria"/>
        </w:rPr>
        <w:t xml:space="preserve"> ін. У багатьох випадках частину цих установок об’єднують в автоматичні лінії, які налічують десятки й сотні ЕП. У цехові електричні мережі напругою до 1000</w:t>
      </w:r>
      <w:r w:rsidR="008E4870" w:rsidRPr="00AC37C1">
        <w:rPr>
          <w:rFonts w:ascii="Cambria" w:hAnsi="Cambria"/>
        </w:rPr>
        <w:t> </w:t>
      </w:r>
      <w:r w:rsidRPr="00AC37C1">
        <w:rPr>
          <w:rFonts w:ascii="Cambria" w:hAnsi="Cambria"/>
        </w:rPr>
        <w:t>В закладають велику кількість провідникової та кабельної продукції, комутаційних апаратів та іншого електрообладнання. Тому раціональна побудова цих мереж має виключне значення з економічної точки зору та з точки зору електромагнітної сумісності ЕП і електричних мереж, що них живлять.</w:t>
      </w:r>
    </w:p>
    <w:p w:rsidR="00DD4BEE" w:rsidRPr="00AC37C1" w:rsidRDefault="00DD4BEE" w:rsidP="00461932">
      <w:pPr>
        <w:rPr>
          <w:rFonts w:ascii="Cambria" w:hAnsi="Cambria"/>
        </w:rPr>
      </w:pPr>
      <w:r w:rsidRPr="00AC37C1">
        <w:rPr>
          <w:rFonts w:ascii="Cambria" w:hAnsi="Cambria"/>
        </w:rPr>
        <w:t>З огляду на це, а також на те, що питання побудови електричних мереж напругою понад 1000</w:t>
      </w:r>
      <w:r w:rsidR="008E4870" w:rsidRPr="00AC37C1">
        <w:rPr>
          <w:rFonts w:ascii="Cambria" w:hAnsi="Cambria"/>
        </w:rPr>
        <w:t> </w:t>
      </w:r>
      <w:r w:rsidRPr="00AC37C1">
        <w:rPr>
          <w:rFonts w:ascii="Cambria" w:hAnsi="Cambria"/>
        </w:rPr>
        <w:t>В та головних електричних підстанцій студенти вивчали в попередніх дисциплінах, курсовий проект з «Електропостачання промислових та муніципальних об’єктів» присвячується електропостачанню</w:t>
      </w:r>
      <w:r w:rsidR="00461932" w:rsidRPr="00AC37C1">
        <w:rPr>
          <w:rFonts w:ascii="Cambria" w:hAnsi="Cambria"/>
        </w:rPr>
        <w:t xml:space="preserve"> промислових підприємств</w:t>
      </w:r>
      <w:r w:rsidRPr="00AC37C1">
        <w:rPr>
          <w:rFonts w:ascii="Cambria" w:hAnsi="Cambria"/>
        </w:rPr>
        <w:t xml:space="preserve">. </w:t>
      </w:r>
    </w:p>
    <w:p w:rsidR="00DD4BEE" w:rsidRPr="00AC37C1" w:rsidRDefault="00DD4BEE" w:rsidP="00461932">
      <w:pPr>
        <w:rPr>
          <w:rFonts w:ascii="Cambria" w:hAnsi="Cambria"/>
        </w:rPr>
      </w:pPr>
      <w:r w:rsidRPr="00AC37C1">
        <w:rPr>
          <w:rFonts w:ascii="Cambria" w:hAnsi="Cambria"/>
        </w:rPr>
        <w:t xml:space="preserve">В проекті розробляється ЕПС певного об’єкту  промислового підприємства. </w:t>
      </w:r>
      <w:r w:rsidR="00461932" w:rsidRPr="00AC37C1">
        <w:rPr>
          <w:rFonts w:ascii="Cambria" w:hAnsi="Cambria"/>
        </w:rPr>
        <w:t>До її складу</w:t>
      </w:r>
      <w:r w:rsidRPr="00AC37C1">
        <w:rPr>
          <w:rFonts w:ascii="Cambria" w:hAnsi="Cambria"/>
        </w:rPr>
        <w:t xml:space="preserve"> входять розподільні трансформаторні підстанції (ТП), живлення яких здійснюють, як правило, кабелями від розподільних пунктів (РП) або розподільних пристроїв (РПр) напругою понад 1000</w:t>
      </w:r>
      <w:r w:rsidR="008E4870" w:rsidRPr="00AC37C1">
        <w:rPr>
          <w:rFonts w:ascii="Cambria" w:hAnsi="Cambria"/>
        </w:rPr>
        <w:t> </w:t>
      </w:r>
      <w:r w:rsidRPr="00AC37C1">
        <w:rPr>
          <w:rFonts w:ascii="Cambria" w:hAnsi="Cambria"/>
        </w:rPr>
        <w:t>В головних підстанцій підприємств (ГПП), живильні та розподільні силові і освітлювальні електричні мережі напругою до 1000</w:t>
      </w:r>
      <w:r w:rsidR="008E4870" w:rsidRPr="00AC37C1">
        <w:rPr>
          <w:rFonts w:ascii="Cambria" w:hAnsi="Cambria"/>
        </w:rPr>
        <w:t> </w:t>
      </w:r>
      <w:r w:rsidRPr="00AC37C1">
        <w:rPr>
          <w:rFonts w:ascii="Cambria" w:hAnsi="Cambria"/>
        </w:rPr>
        <w:t>В, різного типу</w:t>
      </w:r>
      <w:r w:rsidR="00461932" w:rsidRPr="00AC37C1">
        <w:rPr>
          <w:rFonts w:ascii="Cambria" w:hAnsi="Cambria"/>
        </w:rPr>
        <w:t xml:space="preserve"> </w:t>
      </w:r>
      <w:r w:rsidRPr="00AC37C1">
        <w:rPr>
          <w:rFonts w:ascii="Cambria" w:hAnsi="Cambria"/>
        </w:rPr>
        <w:t>пункти прийому і розподілу електроенергії напругою до 1000</w:t>
      </w:r>
      <w:r w:rsidR="008E4870" w:rsidRPr="00AC37C1">
        <w:rPr>
          <w:rFonts w:ascii="Cambria" w:hAnsi="Cambria"/>
        </w:rPr>
        <w:t> </w:t>
      </w:r>
      <w:r w:rsidRPr="00AC37C1">
        <w:rPr>
          <w:rFonts w:ascii="Cambria" w:hAnsi="Cambria"/>
        </w:rPr>
        <w:t>В, ЕП на цю напругу.</w:t>
      </w:r>
    </w:p>
    <w:p w:rsidR="00DD4BEE" w:rsidRPr="00AC37C1" w:rsidRDefault="00DD4BEE" w:rsidP="00461932">
      <w:pPr>
        <w:rPr>
          <w:rFonts w:ascii="Cambria" w:hAnsi="Cambria"/>
        </w:rPr>
      </w:pPr>
      <w:r w:rsidRPr="00AC37C1">
        <w:rPr>
          <w:rFonts w:ascii="Cambria" w:hAnsi="Cambria"/>
        </w:rPr>
        <w:t>Студент має розрахувати електричні навантаження (ЕН) об’єкта, вибрати економічні кількість та потужність розподільних трансформаторів з одночасною компенсацією реактивної потужності (КРП), схему електропостачання ЕП, комутаційні та захисні апарати. Вибрана</w:t>
      </w:r>
      <w:r w:rsidR="00461932" w:rsidRPr="00AC37C1">
        <w:rPr>
          <w:rFonts w:ascii="Cambria" w:hAnsi="Cambria"/>
        </w:rPr>
        <w:t xml:space="preserve"> </w:t>
      </w:r>
      <w:r w:rsidRPr="00AC37C1">
        <w:rPr>
          <w:rFonts w:ascii="Cambria" w:hAnsi="Cambria"/>
        </w:rPr>
        <w:t xml:space="preserve">ЕПС повинна відповідати всім вимогам, головними з яких є економічність, надійність та безперервність електропостачання, необхідна якість </w:t>
      </w:r>
      <w:r w:rsidRPr="00AC37C1">
        <w:rPr>
          <w:rFonts w:ascii="Cambria" w:hAnsi="Cambria"/>
        </w:rPr>
        <w:lastRenderedPageBreak/>
        <w:t>електроенергії (ЯЕЕ), відповідність оточуючому середовищу тощо. При цьому розрахунки здійснюють за затвердженими сучасними нормативними документами та методиками, а елементи ЕПС вибирають з номенклатури нового електрообладнання, яке серійно випускають заводи-виробники (бажано в Україні).</w:t>
      </w:r>
    </w:p>
    <w:p w:rsidR="00DD4BEE" w:rsidRPr="00AC37C1" w:rsidRDefault="00DD4BEE" w:rsidP="00461932">
      <w:pPr>
        <w:rPr>
          <w:rFonts w:ascii="Cambria" w:hAnsi="Cambria"/>
        </w:rPr>
      </w:pPr>
      <w:r w:rsidRPr="00AC37C1">
        <w:rPr>
          <w:rFonts w:ascii="Cambria" w:hAnsi="Cambria"/>
        </w:rPr>
        <w:t xml:space="preserve">В результаті виконання курсового проекту студенти поглиблюють свої теоретичні знання, набувають навички з розрахунку режимів цехових електричних мереж, вибору оптимальних схем, конструктивного виконання та параметрів елементів цих мереж, </w:t>
      </w:r>
      <w:r w:rsidR="00AC711D" w:rsidRPr="00AC37C1">
        <w:rPr>
          <w:rFonts w:ascii="Cambria" w:hAnsi="Cambria"/>
        </w:rPr>
        <w:t xml:space="preserve">їх захисту, забезпечення ЯЕЕ для </w:t>
      </w:r>
      <w:r w:rsidR="008E4870" w:rsidRPr="00AC37C1">
        <w:rPr>
          <w:rFonts w:ascii="Cambria" w:hAnsi="Cambria"/>
        </w:rPr>
        <w:t>ЕП</w:t>
      </w:r>
      <w:r w:rsidRPr="00AC37C1">
        <w:rPr>
          <w:rFonts w:ascii="Cambria" w:hAnsi="Cambria"/>
        </w:rPr>
        <w:t xml:space="preserve">. </w:t>
      </w:r>
    </w:p>
    <w:p w:rsidR="00DD4BEE" w:rsidRPr="00AC37C1" w:rsidRDefault="00DD4BEE" w:rsidP="00AC711D">
      <w:pPr>
        <w:pStyle w:val="1"/>
        <w:rPr>
          <w:rFonts w:ascii="Cambria" w:hAnsi="Cambria"/>
        </w:rPr>
      </w:pPr>
      <w:bookmarkStart w:id="3" w:name="_Toc473479101"/>
      <w:r w:rsidRPr="00AC37C1">
        <w:rPr>
          <w:rFonts w:ascii="Cambria" w:hAnsi="Cambria"/>
        </w:rPr>
        <w:lastRenderedPageBreak/>
        <w:t>1 ЗАГАЛЬНІ ВІДОМОСТІ</w:t>
      </w:r>
      <w:bookmarkEnd w:id="3"/>
    </w:p>
    <w:p w:rsidR="008E4870" w:rsidRPr="00AC37C1" w:rsidRDefault="008E4870" w:rsidP="008E4870">
      <w:pPr>
        <w:rPr>
          <w:rFonts w:ascii="Cambria" w:hAnsi="Cambria"/>
          <w:lang w:eastAsia="ru-RU"/>
        </w:rPr>
      </w:pPr>
    </w:p>
    <w:p w:rsidR="00DD4BEE" w:rsidRPr="00AC37C1" w:rsidRDefault="00DD4BEE" w:rsidP="00C2744C">
      <w:pPr>
        <w:pStyle w:val="2"/>
        <w:rPr>
          <w:rFonts w:ascii="Cambria" w:hAnsi="Cambria"/>
        </w:rPr>
      </w:pPr>
      <w:bookmarkStart w:id="4" w:name="_Toc473479102"/>
      <w:r w:rsidRPr="00AC37C1">
        <w:rPr>
          <w:rFonts w:ascii="Cambria" w:hAnsi="Cambria"/>
        </w:rPr>
        <w:t>1.1. Основні принципи проектування та побудови цехового електропостачання</w:t>
      </w:r>
      <w:bookmarkEnd w:id="4"/>
    </w:p>
    <w:p w:rsidR="00DD4BEE" w:rsidRPr="00AC37C1" w:rsidRDefault="008E4870" w:rsidP="00461932">
      <w:pPr>
        <w:rPr>
          <w:rFonts w:ascii="Cambria" w:hAnsi="Cambria"/>
          <w:szCs w:val="28"/>
        </w:rPr>
      </w:pPr>
      <w:r w:rsidRPr="00AC37C1">
        <w:rPr>
          <w:rFonts w:ascii="Cambria" w:hAnsi="Cambria"/>
          <w:szCs w:val="28"/>
        </w:rPr>
        <w:t>Початкови</w:t>
      </w:r>
      <w:r w:rsidR="00DD4BEE" w:rsidRPr="00AC37C1">
        <w:rPr>
          <w:rFonts w:ascii="Cambria" w:hAnsi="Cambria"/>
          <w:szCs w:val="28"/>
        </w:rPr>
        <w:t xml:space="preserve">ми даними для проектування цехового електропостачання (ЦЕП) </w:t>
      </w:r>
      <w:r w:rsidR="00461932" w:rsidRPr="00AC37C1">
        <w:rPr>
          <w:rFonts w:ascii="Cambria" w:hAnsi="Cambria"/>
          <w:szCs w:val="28"/>
        </w:rPr>
        <w:t>є</w:t>
      </w:r>
      <w:r w:rsidR="00DD4BEE" w:rsidRPr="00AC37C1">
        <w:rPr>
          <w:rFonts w:ascii="Cambria" w:hAnsi="Cambria"/>
          <w:szCs w:val="28"/>
        </w:rPr>
        <w:t xml:space="preserve"> план цеху з розташуванням технолог</w:t>
      </w:r>
      <w:r w:rsidR="00DD4BEE" w:rsidRPr="00AC37C1">
        <w:rPr>
          <w:rFonts w:ascii="Cambria" w:hAnsi="Cambria" w:cs="Calibri"/>
          <w:szCs w:val="28"/>
        </w:rPr>
        <w:t>і</w:t>
      </w:r>
      <w:r w:rsidR="00DD4BEE" w:rsidRPr="00AC37C1">
        <w:rPr>
          <w:rFonts w:ascii="Cambria" w:hAnsi="Cambria"/>
          <w:szCs w:val="28"/>
        </w:rPr>
        <w:t>чного обладнання, в</w:t>
      </w:r>
      <w:r w:rsidR="00DD4BEE" w:rsidRPr="00AC37C1">
        <w:rPr>
          <w:rFonts w:ascii="Cambria" w:hAnsi="Cambria" w:cs="Calibri"/>
          <w:szCs w:val="28"/>
        </w:rPr>
        <w:t>і</w:t>
      </w:r>
      <w:r w:rsidR="00DD4BEE" w:rsidRPr="00AC37C1">
        <w:rPr>
          <w:rFonts w:ascii="Cambria" w:hAnsi="Cambria"/>
          <w:szCs w:val="28"/>
        </w:rPr>
        <w:t>домост</w:t>
      </w:r>
      <w:r w:rsidR="00DD4BEE" w:rsidRPr="00AC37C1">
        <w:rPr>
          <w:rFonts w:ascii="Cambria" w:hAnsi="Cambria" w:cs="Calibri"/>
          <w:szCs w:val="28"/>
        </w:rPr>
        <w:t>і</w:t>
      </w:r>
      <w:r w:rsidR="00DD4BEE" w:rsidRPr="00AC37C1">
        <w:rPr>
          <w:rFonts w:ascii="Cambria" w:hAnsi="Cambria"/>
          <w:szCs w:val="28"/>
        </w:rPr>
        <w:t xml:space="preserve"> про ЕП, а також про ДЖ для даного цеху.</w:t>
      </w:r>
    </w:p>
    <w:p w:rsidR="00DD4BEE" w:rsidRPr="00AC37C1" w:rsidRDefault="00DD4BEE" w:rsidP="00461932">
      <w:pPr>
        <w:rPr>
          <w:rFonts w:ascii="Cambria" w:hAnsi="Cambria"/>
          <w:szCs w:val="28"/>
        </w:rPr>
      </w:pPr>
      <w:r w:rsidRPr="00AC37C1">
        <w:rPr>
          <w:rFonts w:ascii="Cambria" w:hAnsi="Cambria"/>
          <w:szCs w:val="28"/>
        </w:rPr>
        <w:t>На план</w:t>
      </w:r>
      <w:r w:rsidRPr="00AC37C1">
        <w:rPr>
          <w:rFonts w:ascii="Cambria" w:hAnsi="Cambria" w:cs="Calibri"/>
          <w:szCs w:val="28"/>
        </w:rPr>
        <w:t>і</w:t>
      </w:r>
      <w:r w:rsidRPr="00AC37C1">
        <w:rPr>
          <w:rFonts w:ascii="Cambria" w:hAnsi="Cambria"/>
          <w:szCs w:val="28"/>
        </w:rPr>
        <w:t xml:space="preserve"> цеху, виконаному в певному масштаб</w:t>
      </w:r>
      <w:r w:rsidRPr="00AC37C1">
        <w:rPr>
          <w:rFonts w:ascii="Cambria" w:hAnsi="Cambria" w:cs="Calibri"/>
          <w:szCs w:val="28"/>
        </w:rPr>
        <w:t>і</w:t>
      </w:r>
      <w:r w:rsidRPr="00AC37C1">
        <w:rPr>
          <w:rFonts w:ascii="Cambria" w:hAnsi="Cambria"/>
          <w:szCs w:val="28"/>
        </w:rPr>
        <w:t>, зазначають особливост</w:t>
      </w:r>
      <w:r w:rsidRPr="00AC37C1">
        <w:rPr>
          <w:rFonts w:ascii="Cambria" w:hAnsi="Cambria" w:cs="Calibri"/>
          <w:szCs w:val="28"/>
        </w:rPr>
        <w:t>і</w:t>
      </w:r>
      <w:r w:rsidRPr="00AC37C1">
        <w:rPr>
          <w:rFonts w:ascii="Cambria" w:hAnsi="Cambria"/>
          <w:szCs w:val="28"/>
        </w:rPr>
        <w:t xml:space="preserve"> та габаритн</w:t>
      </w:r>
      <w:r w:rsidRPr="00AC37C1">
        <w:rPr>
          <w:rFonts w:ascii="Cambria" w:hAnsi="Cambria" w:cs="Calibri"/>
          <w:szCs w:val="28"/>
        </w:rPr>
        <w:t>і</w:t>
      </w:r>
      <w:r w:rsidRPr="00AC37C1">
        <w:rPr>
          <w:rFonts w:ascii="Cambria" w:hAnsi="Cambria"/>
          <w:szCs w:val="28"/>
        </w:rPr>
        <w:t xml:space="preserve"> розм</w:t>
      </w:r>
      <w:r w:rsidRPr="00AC37C1">
        <w:rPr>
          <w:rFonts w:ascii="Cambria" w:hAnsi="Cambria" w:cs="Calibri"/>
          <w:szCs w:val="28"/>
        </w:rPr>
        <w:t>і</w:t>
      </w:r>
      <w:r w:rsidRPr="00AC37C1">
        <w:rPr>
          <w:rFonts w:ascii="Cambria" w:hAnsi="Cambria"/>
          <w:szCs w:val="28"/>
        </w:rPr>
        <w:t>ри буд</w:t>
      </w:r>
      <w:r w:rsidRPr="00AC37C1">
        <w:rPr>
          <w:rFonts w:ascii="Cambria" w:hAnsi="Cambria" w:cs="Calibri"/>
          <w:szCs w:val="28"/>
        </w:rPr>
        <w:t>і</w:t>
      </w:r>
      <w:r w:rsidRPr="00AC37C1">
        <w:rPr>
          <w:rFonts w:ascii="Cambria" w:hAnsi="Cambria"/>
          <w:szCs w:val="28"/>
        </w:rPr>
        <w:t>вельно</w:t>
      </w:r>
      <w:r w:rsidRPr="00AC37C1">
        <w:rPr>
          <w:rFonts w:ascii="Cambria" w:hAnsi="Cambria" w:cs="Calibri"/>
          <w:szCs w:val="28"/>
        </w:rPr>
        <w:t>ї</w:t>
      </w:r>
      <w:r w:rsidRPr="00AC37C1">
        <w:rPr>
          <w:rFonts w:ascii="Cambria" w:hAnsi="Cambria"/>
          <w:szCs w:val="28"/>
        </w:rPr>
        <w:t xml:space="preserve"> частини цеху. Умовно зображують у прийнятому масштаб</w:t>
      </w:r>
      <w:r w:rsidRPr="00AC37C1">
        <w:rPr>
          <w:rFonts w:ascii="Cambria" w:hAnsi="Cambria" w:cs="Calibri"/>
          <w:szCs w:val="28"/>
        </w:rPr>
        <w:t>і</w:t>
      </w:r>
      <w:r w:rsidRPr="00AC37C1">
        <w:rPr>
          <w:rFonts w:ascii="Cambria" w:hAnsi="Cambria"/>
          <w:szCs w:val="28"/>
        </w:rPr>
        <w:t xml:space="preserve"> технолог</w:t>
      </w:r>
      <w:r w:rsidRPr="00AC37C1">
        <w:rPr>
          <w:rFonts w:ascii="Cambria" w:hAnsi="Cambria" w:cs="Calibri"/>
          <w:szCs w:val="28"/>
        </w:rPr>
        <w:t>і</w:t>
      </w:r>
      <w:r w:rsidRPr="00AC37C1">
        <w:rPr>
          <w:rFonts w:ascii="Cambria" w:hAnsi="Cambria"/>
          <w:szCs w:val="28"/>
        </w:rPr>
        <w:t>чн</w:t>
      </w:r>
      <w:r w:rsidRPr="00AC37C1">
        <w:rPr>
          <w:rFonts w:ascii="Cambria" w:hAnsi="Cambria" w:cs="Calibri"/>
          <w:szCs w:val="28"/>
        </w:rPr>
        <w:t>і</w:t>
      </w:r>
      <w:r w:rsidRPr="00AC37C1">
        <w:rPr>
          <w:rFonts w:ascii="Cambria" w:hAnsi="Cambria"/>
          <w:szCs w:val="28"/>
        </w:rPr>
        <w:t xml:space="preserve"> установки: для верстат</w:t>
      </w:r>
      <w:r w:rsidRPr="00AC37C1">
        <w:rPr>
          <w:rFonts w:ascii="Cambria" w:hAnsi="Cambria" w:cs="Calibri"/>
          <w:szCs w:val="28"/>
        </w:rPr>
        <w:t>і</w:t>
      </w:r>
      <w:r w:rsidRPr="00AC37C1">
        <w:rPr>
          <w:rFonts w:ascii="Cambria" w:hAnsi="Cambria"/>
          <w:szCs w:val="28"/>
        </w:rPr>
        <w:t>в зазначають</w:t>
      </w:r>
      <w:r w:rsidR="00461932" w:rsidRPr="00AC37C1">
        <w:rPr>
          <w:rFonts w:ascii="Cambria" w:hAnsi="Cambria"/>
          <w:szCs w:val="28"/>
        </w:rPr>
        <w:t xml:space="preserve"> </w:t>
      </w:r>
      <w:r w:rsidRPr="00AC37C1">
        <w:rPr>
          <w:rFonts w:ascii="Cambria" w:hAnsi="Cambria"/>
          <w:szCs w:val="28"/>
        </w:rPr>
        <w:t>планувальн</w:t>
      </w:r>
      <w:r w:rsidRPr="00AC37C1">
        <w:rPr>
          <w:rFonts w:ascii="Cambria" w:hAnsi="Cambria" w:cs="Calibri"/>
          <w:szCs w:val="28"/>
        </w:rPr>
        <w:t>і</w:t>
      </w:r>
      <w:r w:rsidRPr="00AC37C1">
        <w:rPr>
          <w:rFonts w:ascii="Cambria" w:hAnsi="Cambria"/>
          <w:szCs w:val="28"/>
        </w:rPr>
        <w:t xml:space="preserve"> габаритн</w:t>
      </w:r>
      <w:r w:rsidRPr="00AC37C1">
        <w:rPr>
          <w:rFonts w:ascii="Cambria" w:hAnsi="Cambria" w:cs="Calibri"/>
          <w:szCs w:val="28"/>
        </w:rPr>
        <w:t>і</w:t>
      </w:r>
      <w:r w:rsidRPr="00AC37C1">
        <w:rPr>
          <w:rFonts w:ascii="Cambria" w:hAnsi="Cambria"/>
          <w:szCs w:val="28"/>
        </w:rPr>
        <w:t xml:space="preserve"> розм</w:t>
      </w:r>
      <w:r w:rsidRPr="00AC37C1">
        <w:rPr>
          <w:rFonts w:ascii="Cambria" w:hAnsi="Cambria" w:cs="Calibri"/>
          <w:szCs w:val="28"/>
        </w:rPr>
        <w:t>і</w:t>
      </w:r>
      <w:r w:rsidRPr="00AC37C1">
        <w:rPr>
          <w:rFonts w:ascii="Cambria" w:hAnsi="Cambria"/>
          <w:szCs w:val="28"/>
        </w:rPr>
        <w:t xml:space="preserve">ри, а для </w:t>
      </w:r>
      <w:r w:rsidRPr="00AC37C1">
        <w:rPr>
          <w:rFonts w:ascii="Cambria" w:hAnsi="Cambria" w:cs="Calibri"/>
          <w:szCs w:val="28"/>
        </w:rPr>
        <w:t>і</w:t>
      </w:r>
      <w:r w:rsidRPr="00AC37C1">
        <w:rPr>
          <w:rFonts w:ascii="Cambria" w:hAnsi="Cambria"/>
          <w:szCs w:val="28"/>
        </w:rPr>
        <w:t>нших установок – м</w:t>
      </w:r>
      <w:r w:rsidRPr="00AC37C1">
        <w:rPr>
          <w:rFonts w:ascii="Cambria" w:hAnsi="Cambria" w:cs="Calibri"/>
          <w:szCs w:val="28"/>
        </w:rPr>
        <w:t>і</w:t>
      </w:r>
      <w:r w:rsidRPr="00AC37C1">
        <w:rPr>
          <w:rFonts w:ascii="Cambria" w:hAnsi="Cambria"/>
          <w:szCs w:val="28"/>
        </w:rPr>
        <w:t>сце розташування електрообладнання на контур</w:t>
      </w:r>
      <w:r w:rsidRPr="00AC37C1">
        <w:rPr>
          <w:rFonts w:ascii="Cambria" w:hAnsi="Cambria" w:cs="Calibri"/>
          <w:szCs w:val="28"/>
        </w:rPr>
        <w:t>і</w:t>
      </w:r>
      <w:r w:rsidRPr="00AC37C1">
        <w:rPr>
          <w:rFonts w:ascii="Cambria" w:hAnsi="Cambria"/>
          <w:szCs w:val="28"/>
        </w:rPr>
        <w:t xml:space="preserve"> установки або фундамент</w:t>
      </w:r>
      <w:r w:rsidRPr="00AC37C1">
        <w:rPr>
          <w:rFonts w:ascii="Cambria" w:hAnsi="Cambria" w:cs="Calibri"/>
          <w:szCs w:val="28"/>
        </w:rPr>
        <w:t>і</w:t>
      </w:r>
      <w:r w:rsidRPr="00AC37C1">
        <w:rPr>
          <w:rFonts w:ascii="Cambria" w:hAnsi="Cambria"/>
          <w:szCs w:val="28"/>
        </w:rPr>
        <w:t>. Умовн</w:t>
      </w:r>
      <w:r w:rsidRPr="00AC37C1">
        <w:rPr>
          <w:rFonts w:ascii="Cambria" w:hAnsi="Cambria" w:cs="Calibri"/>
          <w:szCs w:val="28"/>
        </w:rPr>
        <w:t>і</w:t>
      </w:r>
      <w:r w:rsidRPr="00AC37C1">
        <w:rPr>
          <w:rFonts w:ascii="Cambria" w:hAnsi="Cambria"/>
          <w:szCs w:val="28"/>
        </w:rPr>
        <w:t xml:space="preserve"> зображення електрообладнання мають в</w:t>
      </w:r>
      <w:r w:rsidRPr="00AC37C1">
        <w:rPr>
          <w:rFonts w:ascii="Cambria" w:hAnsi="Cambria" w:cs="Calibri"/>
          <w:szCs w:val="28"/>
        </w:rPr>
        <w:t>і</w:t>
      </w:r>
      <w:r w:rsidRPr="00AC37C1">
        <w:rPr>
          <w:rFonts w:ascii="Cambria" w:hAnsi="Cambria"/>
          <w:szCs w:val="28"/>
        </w:rPr>
        <w:t>дпов</w:t>
      </w:r>
      <w:r w:rsidRPr="00AC37C1">
        <w:rPr>
          <w:rFonts w:ascii="Cambria" w:hAnsi="Cambria" w:cs="Calibri"/>
          <w:szCs w:val="28"/>
        </w:rPr>
        <w:t>і</w:t>
      </w:r>
      <w:r w:rsidRPr="00AC37C1">
        <w:rPr>
          <w:rFonts w:ascii="Cambria" w:hAnsi="Cambria"/>
          <w:szCs w:val="28"/>
        </w:rPr>
        <w:t>дати нормативним документам.</w:t>
      </w:r>
    </w:p>
    <w:p w:rsidR="00DD4BEE" w:rsidRPr="00AC37C1" w:rsidRDefault="00DD4BEE" w:rsidP="00461932">
      <w:pPr>
        <w:rPr>
          <w:rFonts w:ascii="Cambria" w:hAnsi="Cambria"/>
          <w:szCs w:val="28"/>
        </w:rPr>
      </w:pPr>
      <w:r w:rsidRPr="00AC37C1">
        <w:rPr>
          <w:rFonts w:ascii="Cambria" w:hAnsi="Cambria"/>
          <w:szCs w:val="28"/>
        </w:rPr>
        <w:t>В</w:t>
      </w:r>
      <w:r w:rsidRPr="00AC37C1">
        <w:rPr>
          <w:rFonts w:ascii="Cambria" w:hAnsi="Cambria" w:cs="Calibri"/>
          <w:szCs w:val="28"/>
        </w:rPr>
        <w:t>і</w:t>
      </w:r>
      <w:r w:rsidRPr="00AC37C1">
        <w:rPr>
          <w:rFonts w:ascii="Cambria" w:hAnsi="Cambria"/>
          <w:szCs w:val="28"/>
        </w:rPr>
        <w:t>домост</w:t>
      </w:r>
      <w:r w:rsidRPr="00AC37C1">
        <w:rPr>
          <w:rFonts w:ascii="Cambria" w:hAnsi="Cambria" w:cs="Calibri"/>
          <w:szCs w:val="28"/>
        </w:rPr>
        <w:t>і</w:t>
      </w:r>
      <w:r w:rsidRPr="00AC37C1">
        <w:rPr>
          <w:rFonts w:ascii="Cambria" w:hAnsi="Cambria"/>
          <w:szCs w:val="28"/>
        </w:rPr>
        <w:t xml:space="preserve"> про ЕП м</w:t>
      </w:r>
      <w:r w:rsidRPr="00AC37C1">
        <w:rPr>
          <w:rFonts w:ascii="Cambria" w:hAnsi="Cambria" w:cs="Calibri"/>
          <w:szCs w:val="28"/>
        </w:rPr>
        <w:t>і</w:t>
      </w:r>
      <w:r w:rsidRPr="00AC37C1">
        <w:rPr>
          <w:rFonts w:ascii="Cambria" w:hAnsi="Cambria"/>
          <w:szCs w:val="28"/>
        </w:rPr>
        <w:t>стять у соб</w:t>
      </w:r>
      <w:r w:rsidRPr="00AC37C1">
        <w:rPr>
          <w:rFonts w:ascii="Cambria" w:hAnsi="Cambria" w:cs="Calibri"/>
          <w:szCs w:val="28"/>
        </w:rPr>
        <w:t>і</w:t>
      </w:r>
      <w:r w:rsidRPr="00AC37C1">
        <w:rPr>
          <w:rFonts w:ascii="Cambria" w:hAnsi="Cambria"/>
          <w:szCs w:val="28"/>
        </w:rPr>
        <w:t xml:space="preserve"> </w:t>
      </w:r>
      <w:r w:rsidRPr="00AC37C1">
        <w:rPr>
          <w:rFonts w:ascii="Cambria" w:hAnsi="Cambria" w:cs="Calibri"/>
          <w:szCs w:val="28"/>
        </w:rPr>
        <w:t>ї</w:t>
      </w:r>
      <w:r w:rsidRPr="00AC37C1">
        <w:rPr>
          <w:rFonts w:ascii="Cambria" w:hAnsi="Cambria"/>
          <w:szCs w:val="28"/>
        </w:rPr>
        <w:t>х ном</w:t>
      </w:r>
      <w:r w:rsidRPr="00AC37C1">
        <w:rPr>
          <w:rFonts w:ascii="Cambria" w:hAnsi="Cambria" w:cs="Calibri"/>
          <w:szCs w:val="28"/>
        </w:rPr>
        <w:t>і</w:t>
      </w:r>
      <w:r w:rsidRPr="00AC37C1">
        <w:rPr>
          <w:rFonts w:ascii="Cambria" w:hAnsi="Cambria"/>
          <w:szCs w:val="28"/>
        </w:rPr>
        <w:t>нальн</w:t>
      </w:r>
      <w:r w:rsidRPr="00AC37C1">
        <w:rPr>
          <w:rFonts w:ascii="Cambria" w:hAnsi="Cambria" w:cs="Calibri"/>
          <w:szCs w:val="28"/>
        </w:rPr>
        <w:t>і</w:t>
      </w:r>
      <w:r w:rsidRPr="00AC37C1">
        <w:rPr>
          <w:rFonts w:ascii="Cambria" w:hAnsi="Cambria"/>
          <w:szCs w:val="28"/>
        </w:rPr>
        <w:t xml:space="preserve"> напруги та потужност</w:t>
      </w:r>
      <w:r w:rsidRPr="00AC37C1">
        <w:rPr>
          <w:rFonts w:ascii="Cambria" w:hAnsi="Cambria" w:cs="Calibri"/>
          <w:szCs w:val="28"/>
        </w:rPr>
        <w:t>і</w:t>
      </w:r>
      <w:r w:rsidRPr="00AC37C1">
        <w:rPr>
          <w:rFonts w:ascii="Cambria" w:hAnsi="Cambria"/>
          <w:szCs w:val="28"/>
        </w:rPr>
        <w:t>, к</w:t>
      </w:r>
      <w:r w:rsidRPr="00AC37C1">
        <w:rPr>
          <w:rFonts w:ascii="Cambria" w:hAnsi="Cambria" w:cs="Calibri"/>
          <w:szCs w:val="28"/>
        </w:rPr>
        <w:t>і</w:t>
      </w:r>
      <w:r w:rsidRPr="00AC37C1">
        <w:rPr>
          <w:rFonts w:ascii="Cambria" w:hAnsi="Cambria"/>
          <w:szCs w:val="28"/>
        </w:rPr>
        <w:t>льк</w:t>
      </w:r>
      <w:r w:rsidRPr="00AC37C1">
        <w:rPr>
          <w:rFonts w:ascii="Cambria" w:hAnsi="Cambria" w:cs="Calibri"/>
          <w:szCs w:val="28"/>
        </w:rPr>
        <w:t>і</w:t>
      </w:r>
      <w:r w:rsidRPr="00AC37C1">
        <w:rPr>
          <w:rFonts w:ascii="Cambria" w:hAnsi="Cambria"/>
          <w:szCs w:val="28"/>
        </w:rPr>
        <w:t>сть, фазн</w:t>
      </w:r>
      <w:r w:rsidRPr="00AC37C1">
        <w:rPr>
          <w:rFonts w:ascii="Cambria" w:hAnsi="Cambria" w:cs="Calibri"/>
          <w:szCs w:val="28"/>
        </w:rPr>
        <w:t>і</w:t>
      </w:r>
      <w:r w:rsidRPr="00AC37C1">
        <w:rPr>
          <w:rFonts w:ascii="Cambria" w:hAnsi="Cambria"/>
          <w:szCs w:val="28"/>
        </w:rPr>
        <w:t xml:space="preserve">сть, режим роботи </w:t>
      </w:r>
      <w:r w:rsidR="00AC711D" w:rsidRPr="00AC37C1">
        <w:rPr>
          <w:rFonts w:ascii="Cambria" w:hAnsi="Cambria"/>
          <w:szCs w:val="28"/>
        </w:rPr>
        <w:t>(</w:t>
      </w:r>
      <w:r w:rsidRPr="00AC37C1">
        <w:rPr>
          <w:rFonts w:ascii="Cambria" w:hAnsi="Cambria"/>
          <w:szCs w:val="28"/>
        </w:rPr>
        <w:t>тривалий, коротк</w:t>
      </w:r>
      <w:r w:rsidR="00AC711D" w:rsidRPr="00AC37C1">
        <w:rPr>
          <w:rFonts w:ascii="Cambria" w:hAnsi="Cambria"/>
          <w:szCs w:val="28"/>
        </w:rPr>
        <w:t>очасний, повторно-короткочасний)</w:t>
      </w:r>
      <w:r w:rsidRPr="00AC37C1">
        <w:rPr>
          <w:rFonts w:ascii="Cambria" w:hAnsi="Cambria"/>
          <w:szCs w:val="28"/>
        </w:rPr>
        <w:t xml:space="preserve"> та </w:t>
      </w:r>
      <w:r w:rsidRPr="00AC37C1">
        <w:rPr>
          <w:rFonts w:ascii="Cambria" w:hAnsi="Cambria" w:cs="Calibri"/>
          <w:szCs w:val="28"/>
        </w:rPr>
        <w:t>і</w:t>
      </w:r>
      <w:r w:rsidRPr="00AC37C1">
        <w:rPr>
          <w:rFonts w:ascii="Cambria" w:hAnsi="Cambria"/>
          <w:szCs w:val="28"/>
        </w:rPr>
        <w:t>нш</w:t>
      </w:r>
      <w:r w:rsidRPr="00AC37C1">
        <w:rPr>
          <w:rFonts w:ascii="Cambria" w:hAnsi="Cambria" w:cs="Calibri"/>
          <w:szCs w:val="28"/>
        </w:rPr>
        <w:t>і</w:t>
      </w:r>
      <w:r w:rsidRPr="00AC37C1">
        <w:rPr>
          <w:rFonts w:ascii="Cambria" w:hAnsi="Cambria"/>
          <w:szCs w:val="28"/>
        </w:rPr>
        <w:t xml:space="preserve"> характеристики.</w:t>
      </w:r>
    </w:p>
    <w:p w:rsidR="00DD4BEE" w:rsidRPr="00AC37C1" w:rsidRDefault="00DD4BEE" w:rsidP="00461932">
      <w:pPr>
        <w:rPr>
          <w:rFonts w:ascii="Cambria" w:hAnsi="Cambria"/>
          <w:szCs w:val="28"/>
        </w:rPr>
      </w:pPr>
      <w:r w:rsidRPr="00AC37C1">
        <w:rPr>
          <w:rFonts w:ascii="Cambria" w:hAnsi="Cambria"/>
          <w:szCs w:val="28"/>
        </w:rPr>
        <w:t>Джерелом живлення для цеху можуть бути РПр вторинно</w:t>
      </w:r>
      <w:r w:rsidRPr="00AC37C1">
        <w:rPr>
          <w:rFonts w:ascii="Cambria" w:hAnsi="Cambria" w:cs="Calibri"/>
          <w:szCs w:val="28"/>
        </w:rPr>
        <w:t>ї</w:t>
      </w:r>
      <w:r w:rsidRPr="00AC37C1">
        <w:rPr>
          <w:rFonts w:ascii="Cambria" w:hAnsi="Cambria"/>
          <w:szCs w:val="28"/>
        </w:rPr>
        <w:t xml:space="preserve"> напруги </w:t>
      </w:r>
      <w:r w:rsidR="00461932" w:rsidRPr="00AC37C1">
        <w:rPr>
          <w:rStyle w:val="1pt"/>
          <w:rFonts w:ascii="Cambria" w:hAnsi="Cambria" w:cstheme="minorHAnsi"/>
          <w:sz w:val="28"/>
          <w:szCs w:val="28"/>
        </w:rPr>
        <w:t>10 </w:t>
      </w:r>
      <w:r w:rsidRPr="00AC37C1">
        <w:rPr>
          <w:rStyle w:val="1pt"/>
          <w:rFonts w:ascii="Cambria" w:hAnsi="Cambria" w:cstheme="minorHAnsi"/>
          <w:sz w:val="28"/>
          <w:szCs w:val="28"/>
        </w:rPr>
        <w:t>(</w:t>
      </w:r>
      <w:r w:rsidR="00461932" w:rsidRPr="00AC37C1">
        <w:rPr>
          <w:rStyle w:val="1pt"/>
          <w:rFonts w:ascii="Cambria" w:hAnsi="Cambria" w:cstheme="minorHAnsi"/>
          <w:sz w:val="28"/>
          <w:szCs w:val="28"/>
        </w:rPr>
        <w:t>6, 2</w:t>
      </w:r>
      <w:r w:rsidRPr="00AC37C1">
        <w:rPr>
          <w:rFonts w:ascii="Cambria" w:hAnsi="Cambria"/>
          <w:szCs w:val="28"/>
        </w:rPr>
        <w:t>0)</w:t>
      </w:r>
      <w:r w:rsidR="00461932" w:rsidRPr="00AC37C1">
        <w:rPr>
          <w:rFonts w:ascii="Cambria" w:hAnsi="Cambria"/>
          <w:szCs w:val="28"/>
        </w:rPr>
        <w:t> </w:t>
      </w:r>
      <w:r w:rsidRPr="00AC37C1">
        <w:rPr>
          <w:rFonts w:ascii="Cambria" w:hAnsi="Cambria"/>
          <w:szCs w:val="28"/>
        </w:rPr>
        <w:t>кВ ГПП або зб</w:t>
      </w:r>
      <w:r w:rsidRPr="00AC37C1">
        <w:rPr>
          <w:rFonts w:ascii="Cambria" w:hAnsi="Cambria" w:cs="Calibri"/>
          <w:szCs w:val="28"/>
        </w:rPr>
        <w:t>і</w:t>
      </w:r>
      <w:r w:rsidRPr="00AC37C1">
        <w:rPr>
          <w:rFonts w:ascii="Cambria" w:hAnsi="Cambria"/>
          <w:szCs w:val="28"/>
        </w:rPr>
        <w:t>рн</w:t>
      </w:r>
      <w:r w:rsidRPr="00AC37C1">
        <w:rPr>
          <w:rFonts w:ascii="Cambria" w:hAnsi="Cambria" w:cs="Calibri"/>
          <w:szCs w:val="28"/>
        </w:rPr>
        <w:t>і</w:t>
      </w:r>
      <w:r w:rsidRPr="00AC37C1">
        <w:rPr>
          <w:rFonts w:ascii="Cambria" w:hAnsi="Cambria"/>
          <w:szCs w:val="28"/>
        </w:rPr>
        <w:t xml:space="preserve"> шини РП на цю напругу.</w:t>
      </w:r>
    </w:p>
    <w:p w:rsidR="00DD4BEE" w:rsidRPr="00AC37C1" w:rsidRDefault="00DD4BEE" w:rsidP="00461932">
      <w:pPr>
        <w:rPr>
          <w:rFonts w:ascii="Cambria" w:hAnsi="Cambria"/>
          <w:szCs w:val="28"/>
        </w:rPr>
      </w:pPr>
      <w:r w:rsidRPr="00AC37C1">
        <w:rPr>
          <w:rFonts w:ascii="Cambria" w:hAnsi="Cambria"/>
          <w:szCs w:val="28"/>
        </w:rPr>
        <w:t>Для малопотужних цех</w:t>
      </w:r>
      <w:r w:rsidRPr="00AC37C1">
        <w:rPr>
          <w:rFonts w:ascii="Cambria" w:hAnsi="Cambria" w:cs="Calibri"/>
          <w:szCs w:val="28"/>
        </w:rPr>
        <w:t>і</w:t>
      </w:r>
      <w:r w:rsidRPr="00AC37C1">
        <w:rPr>
          <w:rFonts w:ascii="Cambria" w:hAnsi="Cambria"/>
          <w:szCs w:val="28"/>
        </w:rPr>
        <w:t>в ДЖ може бути щит низько</w:t>
      </w:r>
      <w:r w:rsidRPr="00AC37C1">
        <w:rPr>
          <w:rFonts w:ascii="Cambria" w:hAnsi="Cambria" w:cs="Calibri"/>
          <w:szCs w:val="28"/>
        </w:rPr>
        <w:t>ї</w:t>
      </w:r>
      <w:r w:rsidRPr="00AC37C1">
        <w:rPr>
          <w:rFonts w:ascii="Cambria" w:hAnsi="Cambria"/>
          <w:szCs w:val="28"/>
        </w:rPr>
        <w:t xml:space="preserve"> напруги (660</w:t>
      </w:r>
      <w:r w:rsidR="008E4870" w:rsidRPr="00AC37C1">
        <w:rPr>
          <w:rFonts w:ascii="Cambria" w:hAnsi="Cambria"/>
          <w:szCs w:val="28"/>
        </w:rPr>
        <w:t> </w:t>
      </w:r>
      <w:r w:rsidRPr="00AC37C1">
        <w:rPr>
          <w:rFonts w:ascii="Cambria" w:hAnsi="Cambria"/>
          <w:szCs w:val="28"/>
        </w:rPr>
        <w:t>В або 3</w:t>
      </w:r>
      <w:r w:rsidR="00461932" w:rsidRPr="00AC37C1">
        <w:rPr>
          <w:rFonts w:ascii="Cambria" w:hAnsi="Cambria"/>
          <w:szCs w:val="28"/>
        </w:rPr>
        <w:t>8</w:t>
      </w:r>
      <w:r w:rsidRPr="00AC37C1">
        <w:rPr>
          <w:rFonts w:ascii="Cambria" w:hAnsi="Cambria"/>
          <w:szCs w:val="28"/>
        </w:rPr>
        <w:t>0</w:t>
      </w:r>
      <w:r w:rsidR="00461932" w:rsidRPr="00AC37C1">
        <w:rPr>
          <w:rFonts w:ascii="Cambria" w:hAnsi="Cambria"/>
          <w:szCs w:val="28"/>
        </w:rPr>
        <w:t> </w:t>
      </w:r>
      <w:r w:rsidRPr="00AC37C1">
        <w:rPr>
          <w:rFonts w:ascii="Cambria" w:hAnsi="Cambria"/>
          <w:szCs w:val="28"/>
        </w:rPr>
        <w:t>В) ТП сус</w:t>
      </w:r>
      <w:r w:rsidRPr="00AC37C1">
        <w:rPr>
          <w:rFonts w:ascii="Cambria" w:hAnsi="Cambria" w:cs="Calibri"/>
          <w:szCs w:val="28"/>
        </w:rPr>
        <w:t>і</w:t>
      </w:r>
      <w:r w:rsidRPr="00AC37C1">
        <w:rPr>
          <w:rFonts w:ascii="Cambria" w:hAnsi="Cambria"/>
          <w:szCs w:val="28"/>
        </w:rPr>
        <w:t>днього цеху.</w:t>
      </w:r>
    </w:p>
    <w:p w:rsidR="00DD4BEE" w:rsidRPr="00AC37C1" w:rsidRDefault="00DD4BEE" w:rsidP="00461932">
      <w:pPr>
        <w:rPr>
          <w:rFonts w:ascii="Cambria" w:hAnsi="Cambria"/>
          <w:szCs w:val="28"/>
        </w:rPr>
      </w:pPr>
      <w:r w:rsidRPr="00AC37C1">
        <w:rPr>
          <w:rFonts w:ascii="Cambria" w:hAnsi="Cambria"/>
          <w:szCs w:val="28"/>
        </w:rPr>
        <w:t xml:space="preserve">Проектувальник </w:t>
      </w:r>
      <w:r w:rsidRPr="00AC37C1">
        <w:rPr>
          <w:rFonts w:ascii="Cambria" w:hAnsi="Cambria" w:cs="Calibri"/>
          <w:szCs w:val="28"/>
        </w:rPr>
        <w:t>і</w:t>
      </w:r>
      <w:r w:rsidRPr="00AC37C1">
        <w:rPr>
          <w:rFonts w:ascii="Cambria" w:hAnsi="Cambria"/>
          <w:szCs w:val="28"/>
        </w:rPr>
        <w:t>з велико</w:t>
      </w:r>
      <w:r w:rsidRPr="00AC37C1">
        <w:rPr>
          <w:rFonts w:ascii="Cambria" w:hAnsi="Cambria" w:cs="Calibri"/>
          <w:szCs w:val="28"/>
        </w:rPr>
        <w:t>ї</w:t>
      </w:r>
      <w:r w:rsidRPr="00AC37C1">
        <w:rPr>
          <w:rFonts w:ascii="Cambria" w:hAnsi="Cambria"/>
          <w:szCs w:val="28"/>
        </w:rPr>
        <w:t xml:space="preserve"> к</w:t>
      </w:r>
      <w:r w:rsidRPr="00AC37C1">
        <w:rPr>
          <w:rFonts w:ascii="Cambria" w:hAnsi="Cambria" w:cs="Calibri"/>
          <w:szCs w:val="28"/>
        </w:rPr>
        <w:t>і</w:t>
      </w:r>
      <w:r w:rsidRPr="00AC37C1">
        <w:rPr>
          <w:rFonts w:ascii="Cambria" w:hAnsi="Cambria"/>
          <w:szCs w:val="28"/>
        </w:rPr>
        <w:t>лькост</w:t>
      </w:r>
      <w:r w:rsidRPr="00AC37C1">
        <w:rPr>
          <w:rFonts w:ascii="Cambria" w:hAnsi="Cambria" w:cs="Calibri"/>
          <w:szCs w:val="28"/>
        </w:rPr>
        <w:t>і</w:t>
      </w:r>
      <w:r w:rsidRPr="00AC37C1">
        <w:rPr>
          <w:rFonts w:ascii="Cambria" w:hAnsi="Cambria"/>
          <w:szCs w:val="28"/>
        </w:rPr>
        <w:t xml:space="preserve"> р</w:t>
      </w:r>
      <w:r w:rsidRPr="00AC37C1">
        <w:rPr>
          <w:rFonts w:ascii="Cambria" w:hAnsi="Cambria" w:cs="Calibri"/>
          <w:szCs w:val="28"/>
        </w:rPr>
        <w:t>і</w:t>
      </w:r>
      <w:r w:rsidRPr="00AC37C1">
        <w:rPr>
          <w:rFonts w:ascii="Cambria" w:hAnsi="Cambria"/>
          <w:szCs w:val="28"/>
        </w:rPr>
        <w:t>шень щодо вибору ЦЕП ма</w:t>
      </w:r>
      <w:r w:rsidRPr="00AC37C1">
        <w:rPr>
          <w:rFonts w:ascii="Cambria" w:hAnsi="Cambria" w:cs="Calibri"/>
          <w:szCs w:val="28"/>
        </w:rPr>
        <w:t>є</w:t>
      </w:r>
      <w:r w:rsidRPr="00AC37C1">
        <w:rPr>
          <w:rFonts w:ascii="Cambria" w:hAnsi="Cambria"/>
          <w:szCs w:val="28"/>
        </w:rPr>
        <w:t xml:space="preserve"> вибрати таке, яке в</w:t>
      </w:r>
      <w:r w:rsidRPr="00AC37C1">
        <w:rPr>
          <w:rFonts w:ascii="Cambria" w:hAnsi="Cambria" w:cs="Calibri"/>
          <w:szCs w:val="28"/>
        </w:rPr>
        <w:t>і</w:t>
      </w:r>
      <w:r w:rsidRPr="00AC37C1">
        <w:rPr>
          <w:rFonts w:ascii="Cambria" w:hAnsi="Cambria"/>
          <w:szCs w:val="28"/>
        </w:rPr>
        <w:t>дпов</w:t>
      </w:r>
      <w:r w:rsidRPr="00AC37C1">
        <w:rPr>
          <w:rFonts w:ascii="Cambria" w:hAnsi="Cambria" w:cs="Calibri"/>
          <w:szCs w:val="28"/>
        </w:rPr>
        <w:t>і</w:t>
      </w:r>
      <w:r w:rsidRPr="00AC37C1">
        <w:rPr>
          <w:rFonts w:ascii="Cambria" w:hAnsi="Cambria"/>
          <w:szCs w:val="28"/>
        </w:rPr>
        <w:t xml:space="preserve">дало б вимогам чинних норм </w:t>
      </w:r>
      <w:r w:rsidRPr="00AC37C1">
        <w:rPr>
          <w:rFonts w:ascii="Cambria" w:hAnsi="Cambria" w:cs="Calibri"/>
          <w:szCs w:val="28"/>
        </w:rPr>
        <w:t>і</w:t>
      </w:r>
      <w:r w:rsidRPr="00AC37C1">
        <w:rPr>
          <w:rFonts w:ascii="Cambria" w:hAnsi="Cambria"/>
          <w:szCs w:val="28"/>
        </w:rPr>
        <w:t xml:space="preserve"> правил та в той самий час забезпечувало б потр</w:t>
      </w:r>
      <w:r w:rsidRPr="00AC37C1">
        <w:rPr>
          <w:rFonts w:ascii="Cambria" w:hAnsi="Cambria" w:cs="Calibri"/>
          <w:szCs w:val="28"/>
        </w:rPr>
        <w:t>і</w:t>
      </w:r>
      <w:r w:rsidRPr="00AC37C1">
        <w:rPr>
          <w:rFonts w:ascii="Cambria" w:hAnsi="Cambria"/>
          <w:szCs w:val="28"/>
        </w:rPr>
        <w:t>бн</w:t>
      </w:r>
      <w:r w:rsidRPr="00AC37C1">
        <w:rPr>
          <w:rFonts w:ascii="Cambria" w:hAnsi="Cambria" w:cs="Calibri"/>
          <w:szCs w:val="28"/>
        </w:rPr>
        <w:t>і</w:t>
      </w:r>
      <w:r w:rsidRPr="00AC37C1">
        <w:rPr>
          <w:rFonts w:ascii="Cambria" w:hAnsi="Cambria"/>
          <w:szCs w:val="28"/>
        </w:rPr>
        <w:t xml:space="preserve"> техн</w:t>
      </w:r>
      <w:r w:rsidRPr="00AC37C1">
        <w:rPr>
          <w:rFonts w:ascii="Cambria" w:hAnsi="Cambria" w:cs="Calibri"/>
          <w:szCs w:val="28"/>
        </w:rPr>
        <w:t>і</w:t>
      </w:r>
      <w:r w:rsidRPr="00AC37C1">
        <w:rPr>
          <w:rFonts w:ascii="Cambria" w:hAnsi="Cambria"/>
          <w:szCs w:val="28"/>
        </w:rPr>
        <w:t>чн</w:t>
      </w:r>
      <w:r w:rsidRPr="00AC37C1">
        <w:rPr>
          <w:rFonts w:ascii="Cambria" w:hAnsi="Cambria" w:cs="Calibri"/>
          <w:szCs w:val="28"/>
        </w:rPr>
        <w:t>і</w:t>
      </w:r>
      <w:r w:rsidRPr="00AC37C1">
        <w:rPr>
          <w:rFonts w:ascii="Cambria" w:hAnsi="Cambria"/>
          <w:szCs w:val="28"/>
        </w:rPr>
        <w:t xml:space="preserve"> й найкращ</w:t>
      </w:r>
      <w:r w:rsidRPr="00AC37C1">
        <w:rPr>
          <w:rFonts w:ascii="Cambria" w:hAnsi="Cambria" w:cs="Calibri"/>
          <w:szCs w:val="28"/>
        </w:rPr>
        <w:t>і</w:t>
      </w:r>
      <w:r w:rsidRPr="00AC37C1">
        <w:rPr>
          <w:rFonts w:ascii="Cambria" w:hAnsi="Cambria"/>
          <w:szCs w:val="28"/>
        </w:rPr>
        <w:t xml:space="preserve"> економ</w:t>
      </w:r>
      <w:r w:rsidRPr="00AC37C1">
        <w:rPr>
          <w:rFonts w:ascii="Cambria" w:hAnsi="Cambria" w:cs="Calibri"/>
          <w:szCs w:val="28"/>
        </w:rPr>
        <w:t>і</w:t>
      </w:r>
      <w:r w:rsidRPr="00AC37C1">
        <w:rPr>
          <w:rFonts w:ascii="Cambria" w:hAnsi="Cambria"/>
          <w:szCs w:val="28"/>
        </w:rPr>
        <w:t>чн</w:t>
      </w:r>
      <w:r w:rsidRPr="00AC37C1">
        <w:rPr>
          <w:rFonts w:ascii="Cambria" w:hAnsi="Cambria" w:cs="Calibri"/>
          <w:szCs w:val="28"/>
        </w:rPr>
        <w:t>і</w:t>
      </w:r>
      <w:r w:rsidRPr="00AC37C1">
        <w:rPr>
          <w:rFonts w:ascii="Cambria" w:hAnsi="Cambria"/>
          <w:szCs w:val="28"/>
        </w:rPr>
        <w:t xml:space="preserve"> показники. Тому б</w:t>
      </w:r>
      <w:r w:rsidRPr="00AC37C1">
        <w:rPr>
          <w:rFonts w:ascii="Cambria" w:hAnsi="Cambria" w:cs="Calibri"/>
          <w:szCs w:val="28"/>
        </w:rPr>
        <w:t>і</w:t>
      </w:r>
      <w:r w:rsidRPr="00AC37C1">
        <w:rPr>
          <w:rFonts w:ascii="Cambria" w:hAnsi="Cambria"/>
          <w:szCs w:val="28"/>
        </w:rPr>
        <w:t>льш</w:t>
      </w:r>
      <w:r w:rsidRPr="00AC37C1">
        <w:rPr>
          <w:rFonts w:ascii="Cambria" w:hAnsi="Cambria" w:cs="Calibri"/>
          <w:szCs w:val="28"/>
        </w:rPr>
        <w:t>і</w:t>
      </w:r>
      <w:r w:rsidRPr="00AC37C1">
        <w:rPr>
          <w:rFonts w:ascii="Cambria" w:hAnsi="Cambria"/>
          <w:szCs w:val="28"/>
        </w:rPr>
        <w:t>сть р</w:t>
      </w:r>
      <w:r w:rsidRPr="00AC37C1">
        <w:rPr>
          <w:rFonts w:ascii="Cambria" w:hAnsi="Cambria" w:cs="Calibri"/>
          <w:szCs w:val="28"/>
        </w:rPr>
        <w:t>і</w:t>
      </w:r>
      <w:r w:rsidRPr="00AC37C1">
        <w:rPr>
          <w:rFonts w:ascii="Cambria" w:hAnsi="Cambria"/>
          <w:szCs w:val="28"/>
        </w:rPr>
        <w:t>шень в</w:t>
      </w:r>
      <w:r w:rsidRPr="00AC37C1">
        <w:rPr>
          <w:rFonts w:ascii="Cambria" w:hAnsi="Cambria" w:cs="Calibri"/>
          <w:szCs w:val="28"/>
        </w:rPr>
        <w:t>і</w:t>
      </w:r>
      <w:r w:rsidRPr="00AC37C1">
        <w:rPr>
          <w:rFonts w:ascii="Cambria" w:hAnsi="Cambria"/>
          <w:szCs w:val="28"/>
        </w:rPr>
        <w:t>н прийма</w:t>
      </w:r>
      <w:r w:rsidRPr="00AC37C1">
        <w:rPr>
          <w:rFonts w:ascii="Cambria" w:hAnsi="Cambria" w:cs="Calibri"/>
          <w:szCs w:val="28"/>
        </w:rPr>
        <w:t>є</w:t>
      </w:r>
      <w:r w:rsidRPr="00AC37C1">
        <w:rPr>
          <w:rFonts w:ascii="Cambria" w:hAnsi="Cambria"/>
          <w:szCs w:val="28"/>
        </w:rPr>
        <w:t xml:space="preserve"> на п</w:t>
      </w:r>
      <w:r w:rsidRPr="00AC37C1">
        <w:rPr>
          <w:rFonts w:ascii="Cambria" w:hAnsi="Cambria" w:cs="Calibri"/>
          <w:szCs w:val="28"/>
        </w:rPr>
        <w:t>і</w:t>
      </w:r>
      <w:r w:rsidRPr="00AC37C1">
        <w:rPr>
          <w:rFonts w:ascii="Cambria" w:hAnsi="Cambria"/>
          <w:szCs w:val="28"/>
        </w:rPr>
        <w:t>дстав</w:t>
      </w:r>
      <w:r w:rsidRPr="00AC37C1">
        <w:rPr>
          <w:rFonts w:ascii="Cambria" w:hAnsi="Cambria" w:cs="Calibri"/>
          <w:szCs w:val="28"/>
        </w:rPr>
        <w:t>і</w:t>
      </w:r>
      <w:r w:rsidRPr="00AC37C1">
        <w:rPr>
          <w:rFonts w:ascii="Cambria" w:hAnsi="Cambria"/>
          <w:szCs w:val="28"/>
        </w:rPr>
        <w:t xml:space="preserve"> техн</w:t>
      </w:r>
      <w:r w:rsidRPr="00AC37C1">
        <w:rPr>
          <w:rFonts w:ascii="Cambria" w:hAnsi="Cambria" w:cs="Calibri"/>
          <w:szCs w:val="28"/>
        </w:rPr>
        <w:t>і</w:t>
      </w:r>
      <w:r w:rsidRPr="00AC37C1">
        <w:rPr>
          <w:rFonts w:ascii="Cambria" w:hAnsi="Cambria"/>
          <w:szCs w:val="28"/>
        </w:rPr>
        <w:t>ко-економ</w:t>
      </w:r>
      <w:r w:rsidRPr="00AC37C1">
        <w:rPr>
          <w:rFonts w:ascii="Cambria" w:hAnsi="Cambria" w:cs="Calibri"/>
          <w:szCs w:val="28"/>
        </w:rPr>
        <w:t>і</w:t>
      </w:r>
      <w:r w:rsidRPr="00AC37C1">
        <w:rPr>
          <w:rFonts w:ascii="Cambria" w:hAnsi="Cambria"/>
          <w:szCs w:val="28"/>
        </w:rPr>
        <w:t>чних розрахунк</w:t>
      </w:r>
      <w:r w:rsidRPr="00AC37C1">
        <w:rPr>
          <w:rFonts w:ascii="Cambria" w:hAnsi="Cambria" w:cs="Calibri"/>
          <w:szCs w:val="28"/>
        </w:rPr>
        <w:t>і</w:t>
      </w:r>
      <w:r w:rsidRPr="00AC37C1">
        <w:rPr>
          <w:rFonts w:ascii="Cambria" w:hAnsi="Cambria"/>
          <w:szCs w:val="28"/>
        </w:rPr>
        <w:t>в (ТЕР) з урахуванням над</w:t>
      </w:r>
      <w:r w:rsidRPr="00AC37C1">
        <w:rPr>
          <w:rFonts w:ascii="Cambria" w:hAnsi="Cambria" w:cs="Calibri"/>
          <w:szCs w:val="28"/>
        </w:rPr>
        <w:t>і</w:t>
      </w:r>
      <w:r w:rsidRPr="00AC37C1">
        <w:rPr>
          <w:rFonts w:ascii="Cambria" w:hAnsi="Cambria"/>
          <w:szCs w:val="28"/>
        </w:rPr>
        <w:t>йност</w:t>
      </w:r>
      <w:r w:rsidRPr="00AC37C1">
        <w:rPr>
          <w:rFonts w:ascii="Cambria" w:hAnsi="Cambria" w:cs="Calibri"/>
          <w:szCs w:val="28"/>
        </w:rPr>
        <w:t>і</w:t>
      </w:r>
      <w:r w:rsidRPr="00AC37C1">
        <w:rPr>
          <w:rFonts w:ascii="Cambria" w:hAnsi="Cambria"/>
          <w:szCs w:val="28"/>
        </w:rPr>
        <w:t xml:space="preserve"> живлення та якост</w:t>
      </w:r>
      <w:r w:rsidRPr="00AC37C1">
        <w:rPr>
          <w:rFonts w:ascii="Cambria" w:hAnsi="Cambria" w:cs="Calibri"/>
          <w:szCs w:val="28"/>
        </w:rPr>
        <w:t>і</w:t>
      </w:r>
      <w:r w:rsidRPr="00AC37C1">
        <w:rPr>
          <w:rFonts w:ascii="Cambria" w:hAnsi="Cambria"/>
          <w:szCs w:val="28"/>
        </w:rPr>
        <w:t xml:space="preserve"> електроенерг</w:t>
      </w:r>
      <w:r w:rsidRPr="00AC37C1">
        <w:rPr>
          <w:rFonts w:ascii="Cambria" w:hAnsi="Cambria" w:cs="Calibri"/>
          <w:szCs w:val="28"/>
        </w:rPr>
        <w:t>ії</w:t>
      </w:r>
      <w:r w:rsidRPr="00AC37C1">
        <w:rPr>
          <w:rFonts w:ascii="Cambria" w:hAnsi="Cambria"/>
          <w:szCs w:val="28"/>
        </w:rPr>
        <w:t xml:space="preserve">. </w:t>
      </w:r>
    </w:p>
    <w:p w:rsidR="00DD4BEE" w:rsidRPr="00AC37C1" w:rsidRDefault="00DD4BEE" w:rsidP="00461932">
      <w:pPr>
        <w:rPr>
          <w:rFonts w:ascii="Cambria" w:hAnsi="Cambria"/>
          <w:szCs w:val="28"/>
        </w:rPr>
      </w:pPr>
      <w:r w:rsidRPr="00AC37C1">
        <w:rPr>
          <w:rFonts w:ascii="Cambria" w:hAnsi="Cambria"/>
          <w:szCs w:val="28"/>
        </w:rPr>
        <w:t>Проектуванню ЦЕП переду</w:t>
      </w:r>
      <w:r w:rsidRPr="00AC37C1">
        <w:rPr>
          <w:rFonts w:ascii="Cambria" w:hAnsi="Cambria" w:cs="Calibri"/>
          <w:szCs w:val="28"/>
        </w:rPr>
        <w:t>є</w:t>
      </w:r>
      <w:r w:rsidRPr="00AC37C1">
        <w:rPr>
          <w:rFonts w:ascii="Cambria" w:hAnsi="Cambria"/>
          <w:szCs w:val="28"/>
        </w:rPr>
        <w:t xml:space="preserve"> вивчення технолог</w:t>
      </w:r>
      <w:r w:rsidRPr="00AC37C1">
        <w:rPr>
          <w:rFonts w:ascii="Cambria" w:hAnsi="Cambria" w:cs="Calibri"/>
          <w:szCs w:val="28"/>
        </w:rPr>
        <w:t>і</w:t>
      </w:r>
      <w:r w:rsidRPr="00AC37C1">
        <w:rPr>
          <w:rFonts w:ascii="Cambria" w:hAnsi="Cambria"/>
          <w:szCs w:val="28"/>
        </w:rPr>
        <w:t>чно</w:t>
      </w:r>
      <w:r w:rsidRPr="00AC37C1">
        <w:rPr>
          <w:rFonts w:ascii="Cambria" w:hAnsi="Cambria" w:cs="Calibri"/>
          <w:szCs w:val="28"/>
        </w:rPr>
        <w:t>ї</w:t>
      </w:r>
      <w:r w:rsidRPr="00AC37C1">
        <w:rPr>
          <w:rFonts w:ascii="Cambria" w:hAnsi="Cambria"/>
          <w:szCs w:val="28"/>
        </w:rPr>
        <w:t xml:space="preserve"> схеми роботи електрообладнання технолог</w:t>
      </w:r>
      <w:r w:rsidRPr="00AC37C1">
        <w:rPr>
          <w:rFonts w:ascii="Cambria" w:hAnsi="Cambria" w:cs="Calibri"/>
          <w:szCs w:val="28"/>
        </w:rPr>
        <w:t>і</w:t>
      </w:r>
      <w:r w:rsidRPr="00AC37C1">
        <w:rPr>
          <w:rFonts w:ascii="Cambria" w:hAnsi="Cambria"/>
          <w:szCs w:val="28"/>
        </w:rPr>
        <w:t>чних установок, вимог до режиму його роботи, над</w:t>
      </w:r>
      <w:r w:rsidRPr="00AC37C1">
        <w:rPr>
          <w:rFonts w:ascii="Cambria" w:hAnsi="Cambria" w:cs="Calibri"/>
          <w:szCs w:val="28"/>
        </w:rPr>
        <w:t>і</w:t>
      </w:r>
      <w:r w:rsidRPr="00AC37C1">
        <w:rPr>
          <w:rFonts w:ascii="Cambria" w:hAnsi="Cambria"/>
          <w:szCs w:val="28"/>
        </w:rPr>
        <w:t>йност</w:t>
      </w:r>
      <w:r w:rsidRPr="00AC37C1">
        <w:rPr>
          <w:rFonts w:ascii="Cambria" w:hAnsi="Cambria" w:cs="Calibri"/>
          <w:szCs w:val="28"/>
        </w:rPr>
        <w:t>і</w:t>
      </w:r>
      <w:r w:rsidRPr="00AC37C1">
        <w:rPr>
          <w:rFonts w:ascii="Cambria" w:hAnsi="Cambria"/>
          <w:szCs w:val="28"/>
        </w:rPr>
        <w:t xml:space="preserve"> живлення, умов монтажу та експлуатац</w:t>
      </w:r>
      <w:r w:rsidRPr="00AC37C1">
        <w:rPr>
          <w:rFonts w:ascii="Cambria" w:hAnsi="Cambria" w:cs="Calibri"/>
          <w:szCs w:val="28"/>
        </w:rPr>
        <w:t>ії</w:t>
      </w:r>
      <w:r w:rsidRPr="00AC37C1">
        <w:rPr>
          <w:rFonts w:ascii="Cambria" w:hAnsi="Cambria"/>
          <w:szCs w:val="28"/>
        </w:rPr>
        <w:t xml:space="preserve">. При цьому </w:t>
      </w:r>
      <w:r w:rsidR="00AC711D" w:rsidRPr="00AC37C1">
        <w:rPr>
          <w:rFonts w:ascii="Cambria" w:hAnsi="Cambria"/>
          <w:szCs w:val="28"/>
        </w:rPr>
        <w:t>уточня</w:t>
      </w:r>
      <w:r w:rsidR="00AC711D" w:rsidRPr="00AC37C1">
        <w:rPr>
          <w:rFonts w:ascii="Cambria" w:hAnsi="Cambria" w:cs="Calibri"/>
          <w:szCs w:val="28"/>
        </w:rPr>
        <w:t>є</w:t>
      </w:r>
      <w:r w:rsidR="00AC711D" w:rsidRPr="00AC37C1">
        <w:rPr>
          <w:rFonts w:ascii="Cambria" w:hAnsi="Cambria"/>
          <w:szCs w:val="28"/>
        </w:rPr>
        <w:t>ться</w:t>
      </w:r>
      <w:r w:rsidRPr="00AC37C1">
        <w:rPr>
          <w:rFonts w:ascii="Cambria" w:hAnsi="Cambria"/>
          <w:szCs w:val="28"/>
        </w:rPr>
        <w:t xml:space="preserve"> категор</w:t>
      </w:r>
      <w:r w:rsidRPr="00AC37C1">
        <w:rPr>
          <w:rFonts w:ascii="Cambria" w:hAnsi="Cambria" w:cs="Calibri"/>
          <w:szCs w:val="28"/>
        </w:rPr>
        <w:t>і</w:t>
      </w:r>
      <w:r w:rsidRPr="00AC37C1">
        <w:rPr>
          <w:rFonts w:ascii="Cambria" w:hAnsi="Cambria"/>
          <w:szCs w:val="28"/>
        </w:rPr>
        <w:t>йн</w:t>
      </w:r>
      <w:r w:rsidRPr="00AC37C1">
        <w:rPr>
          <w:rFonts w:ascii="Cambria" w:hAnsi="Cambria" w:cs="Calibri"/>
          <w:szCs w:val="28"/>
        </w:rPr>
        <w:t>і</w:t>
      </w:r>
      <w:r w:rsidRPr="00AC37C1">
        <w:rPr>
          <w:rFonts w:ascii="Cambria" w:hAnsi="Cambria"/>
          <w:szCs w:val="28"/>
        </w:rPr>
        <w:t xml:space="preserve">сть ЕП (перша, друга, третя або особлива </w:t>
      </w:r>
      <w:r w:rsidR="00AC711D" w:rsidRPr="00AC37C1">
        <w:rPr>
          <w:rFonts w:ascii="Cambria" w:hAnsi="Cambria"/>
          <w:szCs w:val="28"/>
        </w:rPr>
        <w:t>група</w:t>
      </w:r>
      <w:r w:rsidRPr="00AC37C1">
        <w:rPr>
          <w:rFonts w:ascii="Cambria" w:hAnsi="Cambria"/>
          <w:szCs w:val="28"/>
        </w:rPr>
        <w:t>), класиф</w:t>
      </w:r>
      <w:r w:rsidRPr="00AC37C1">
        <w:rPr>
          <w:rFonts w:ascii="Cambria" w:hAnsi="Cambria" w:cs="Calibri"/>
          <w:szCs w:val="28"/>
        </w:rPr>
        <w:t>і</w:t>
      </w:r>
      <w:r w:rsidRPr="00AC37C1">
        <w:rPr>
          <w:rFonts w:ascii="Cambria" w:hAnsi="Cambria"/>
          <w:szCs w:val="28"/>
        </w:rPr>
        <w:t>кац</w:t>
      </w:r>
      <w:r w:rsidRPr="00AC37C1">
        <w:rPr>
          <w:rFonts w:ascii="Cambria" w:hAnsi="Cambria" w:cs="Calibri"/>
          <w:szCs w:val="28"/>
        </w:rPr>
        <w:t>і</w:t>
      </w:r>
      <w:r w:rsidRPr="00AC37C1">
        <w:rPr>
          <w:rFonts w:ascii="Cambria" w:hAnsi="Cambria"/>
          <w:szCs w:val="28"/>
        </w:rPr>
        <w:t>я прим</w:t>
      </w:r>
      <w:r w:rsidRPr="00AC37C1">
        <w:rPr>
          <w:rFonts w:ascii="Cambria" w:hAnsi="Cambria" w:cs="Calibri"/>
          <w:szCs w:val="28"/>
        </w:rPr>
        <w:t>і</w:t>
      </w:r>
      <w:r w:rsidRPr="00AC37C1">
        <w:rPr>
          <w:rFonts w:ascii="Cambria" w:hAnsi="Cambria"/>
          <w:szCs w:val="28"/>
        </w:rPr>
        <w:t>щення цеху з вибухо- та пожежонебезпеки, характер середовища (нормальне, короз</w:t>
      </w:r>
      <w:r w:rsidRPr="00AC37C1">
        <w:rPr>
          <w:rFonts w:ascii="Cambria" w:hAnsi="Cambria" w:cs="Calibri"/>
          <w:szCs w:val="28"/>
        </w:rPr>
        <w:t>і</w:t>
      </w:r>
      <w:r w:rsidRPr="00AC37C1">
        <w:rPr>
          <w:rFonts w:ascii="Cambria" w:hAnsi="Cambria"/>
          <w:szCs w:val="28"/>
        </w:rPr>
        <w:t xml:space="preserve">йне </w:t>
      </w:r>
      <w:r w:rsidR="00AC711D" w:rsidRPr="00AC37C1">
        <w:rPr>
          <w:rFonts w:ascii="Cambria" w:hAnsi="Cambria" w:cs="Calibri"/>
          <w:szCs w:val="28"/>
        </w:rPr>
        <w:t>тощо</w:t>
      </w:r>
      <w:r w:rsidRPr="00AC37C1">
        <w:rPr>
          <w:rStyle w:val="1pt"/>
          <w:rFonts w:ascii="Cambria" w:hAnsi="Cambria" w:cstheme="minorHAnsi"/>
          <w:sz w:val="28"/>
          <w:szCs w:val="28"/>
        </w:rPr>
        <w:t>).</w:t>
      </w:r>
    </w:p>
    <w:p w:rsidR="00DD4BEE" w:rsidRPr="00AC37C1" w:rsidRDefault="00DD4BEE" w:rsidP="00461932">
      <w:pPr>
        <w:rPr>
          <w:rFonts w:ascii="Cambria" w:hAnsi="Cambria"/>
          <w:szCs w:val="28"/>
        </w:rPr>
      </w:pPr>
      <w:r w:rsidRPr="00AC37C1">
        <w:rPr>
          <w:rFonts w:ascii="Cambria" w:hAnsi="Cambria"/>
          <w:szCs w:val="28"/>
        </w:rPr>
        <w:t>На п</w:t>
      </w:r>
      <w:r w:rsidRPr="00AC37C1">
        <w:rPr>
          <w:rFonts w:ascii="Cambria" w:hAnsi="Cambria" w:cs="Calibri"/>
          <w:szCs w:val="28"/>
        </w:rPr>
        <w:t>і</w:t>
      </w:r>
      <w:r w:rsidRPr="00AC37C1">
        <w:rPr>
          <w:rFonts w:ascii="Cambria" w:hAnsi="Cambria"/>
          <w:szCs w:val="28"/>
        </w:rPr>
        <w:t>дстав</w:t>
      </w:r>
      <w:r w:rsidRPr="00AC37C1">
        <w:rPr>
          <w:rFonts w:ascii="Cambria" w:hAnsi="Cambria" w:cs="Calibri"/>
          <w:szCs w:val="28"/>
        </w:rPr>
        <w:t>і</w:t>
      </w:r>
      <w:r w:rsidRPr="00AC37C1">
        <w:rPr>
          <w:rFonts w:ascii="Cambria" w:hAnsi="Cambria"/>
          <w:szCs w:val="28"/>
        </w:rPr>
        <w:t xml:space="preserve"> технолог</w:t>
      </w:r>
      <w:r w:rsidRPr="00AC37C1">
        <w:rPr>
          <w:rFonts w:ascii="Cambria" w:hAnsi="Cambria" w:cs="Calibri"/>
          <w:szCs w:val="28"/>
        </w:rPr>
        <w:t>і</w:t>
      </w:r>
      <w:r w:rsidRPr="00AC37C1">
        <w:rPr>
          <w:rFonts w:ascii="Cambria" w:hAnsi="Cambria"/>
          <w:szCs w:val="28"/>
        </w:rPr>
        <w:t>чно</w:t>
      </w:r>
      <w:r w:rsidRPr="00AC37C1">
        <w:rPr>
          <w:rFonts w:ascii="Cambria" w:hAnsi="Cambria" w:cs="Calibri"/>
          <w:szCs w:val="28"/>
        </w:rPr>
        <w:t>ї</w:t>
      </w:r>
      <w:r w:rsidRPr="00AC37C1">
        <w:rPr>
          <w:rFonts w:ascii="Cambria" w:hAnsi="Cambria"/>
          <w:szCs w:val="28"/>
        </w:rPr>
        <w:t xml:space="preserve"> схеми та основних характеристик електрообладнання вибирають напругу та систему живлення силових </w:t>
      </w:r>
      <w:r w:rsidRPr="00AC37C1">
        <w:rPr>
          <w:rFonts w:ascii="Cambria" w:hAnsi="Cambria" w:cs="Calibri"/>
          <w:szCs w:val="28"/>
        </w:rPr>
        <w:t>і</w:t>
      </w:r>
      <w:r w:rsidRPr="00AC37C1">
        <w:rPr>
          <w:rFonts w:ascii="Cambria" w:hAnsi="Cambria"/>
          <w:szCs w:val="28"/>
        </w:rPr>
        <w:t xml:space="preserve"> </w:t>
      </w:r>
      <w:r w:rsidRPr="00AC37C1">
        <w:rPr>
          <w:rFonts w:ascii="Cambria" w:hAnsi="Cambria"/>
          <w:szCs w:val="28"/>
        </w:rPr>
        <w:lastRenderedPageBreak/>
        <w:t>осв</w:t>
      </w:r>
      <w:r w:rsidRPr="00AC37C1">
        <w:rPr>
          <w:rFonts w:ascii="Cambria" w:hAnsi="Cambria" w:cs="Calibri"/>
          <w:szCs w:val="28"/>
        </w:rPr>
        <w:t>і</w:t>
      </w:r>
      <w:r w:rsidRPr="00AC37C1">
        <w:rPr>
          <w:rFonts w:ascii="Cambria" w:hAnsi="Cambria"/>
          <w:szCs w:val="28"/>
        </w:rPr>
        <w:t>тлю</w:t>
      </w:r>
      <w:r w:rsidRPr="00AC37C1">
        <w:rPr>
          <w:rStyle w:val="27"/>
          <w:rFonts w:ascii="Cambria" w:hAnsi="Cambria" w:cstheme="minorHAnsi"/>
          <w:sz w:val="28"/>
          <w:szCs w:val="28"/>
        </w:rPr>
        <w:t>вальних установок. При цьому розглядають два варіанти напруги цехових мереж</w:t>
      </w:r>
      <w:r w:rsidR="008E4870" w:rsidRPr="00AC37C1">
        <w:rPr>
          <w:rStyle w:val="27"/>
          <w:rFonts w:ascii="Cambria" w:hAnsi="Cambria" w:cstheme="minorHAnsi"/>
          <w:sz w:val="28"/>
          <w:szCs w:val="28"/>
        </w:rPr>
        <w:t> </w:t>
      </w:r>
      <w:r w:rsidRPr="00AC37C1">
        <w:rPr>
          <w:rStyle w:val="27"/>
          <w:rFonts w:ascii="Cambria" w:hAnsi="Cambria" w:cstheme="minorHAnsi"/>
          <w:sz w:val="28"/>
          <w:szCs w:val="28"/>
        </w:rPr>
        <w:t>– 380</w:t>
      </w:r>
      <w:r w:rsidR="008E4870" w:rsidRPr="00AC37C1">
        <w:rPr>
          <w:rStyle w:val="27"/>
          <w:rFonts w:ascii="Cambria" w:hAnsi="Cambria" w:cstheme="minorHAnsi"/>
          <w:sz w:val="28"/>
          <w:szCs w:val="28"/>
        </w:rPr>
        <w:t> </w:t>
      </w:r>
      <w:r w:rsidRPr="00AC37C1">
        <w:rPr>
          <w:rStyle w:val="27"/>
          <w:rFonts w:ascii="Cambria" w:hAnsi="Cambria" w:cstheme="minorHAnsi"/>
          <w:sz w:val="28"/>
          <w:szCs w:val="28"/>
        </w:rPr>
        <w:t>В та 660</w:t>
      </w:r>
      <w:r w:rsidR="008E4870" w:rsidRPr="00AC37C1">
        <w:rPr>
          <w:rStyle w:val="27"/>
          <w:rFonts w:ascii="Cambria" w:hAnsi="Cambria" w:cstheme="minorHAnsi"/>
          <w:sz w:val="28"/>
          <w:szCs w:val="28"/>
        </w:rPr>
        <w:t> </w:t>
      </w:r>
      <w:r w:rsidRPr="00AC37C1">
        <w:rPr>
          <w:rStyle w:val="27"/>
          <w:rFonts w:ascii="Cambria" w:hAnsi="Cambria" w:cstheme="minorHAnsi"/>
          <w:sz w:val="28"/>
          <w:szCs w:val="28"/>
        </w:rPr>
        <w:t>В.</w:t>
      </w:r>
    </w:p>
    <w:p w:rsidR="00DD4BEE" w:rsidRPr="00AC37C1" w:rsidRDefault="00DD4BEE" w:rsidP="00461932">
      <w:pPr>
        <w:rPr>
          <w:rFonts w:ascii="Cambria" w:hAnsi="Cambria"/>
          <w:szCs w:val="28"/>
        </w:rPr>
      </w:pPr>
      <w:r w:rsidRPr="00AC37C1">
        <w:rPr>
          <w:rStyle w:val="27"/>
          <w:rFonts w:ascii="Cambria" w:hAnsi="Cambria" w:cstheme="minorHAnsi"/>
          <w:sz w:val="28"/>
          <w:szCs w:val="28"/>
        </w:rPr>
        <w:t>Більшість підприємств мають напругу 380</w:t>
      </w:r>
      <w:r w:rsidR="008E4870" w:rsidRPr="00AC37C1">
        <w:rPr>
          <w:rStyle w:val="27"/>
          <w:rFonts w:ascii="Cambria" w:hAnsi="Cambria" w:cstheme="minorHAnsi"/>
          <w:sz w:val="28"/>
          <w:szCs w:val="28"/>
        </w:rPr>
        <w:t> </w:t>
      </w:r>
      <w:r w:rsidRPr="00AC37C1">
        <w:rPr>
          <w:rStyle w:val="27"/>
          <w:rFonts w:ascii="Cambria" w:hAnsi="Cambria" w:cstheme="minorHAnsi"/>
          <w:sz w:val="28"/>
          <w:szCs w:val="28"/>
        </w:rPr>
        <w:t>В з двома системами живлення: від трансформаторів з їх ізольованою та заземленою нейтралями.</w:t>
      </w:r>
    </w:p>
    <w:p w:rsidR="00DD4BEE" w:rsidRPr="00AC37C1" w:rsidRDefault="00DD4BEE" w:rsidP="00461932">
      <w:pPr>
        <w:rPr>
          <w:rFonts w:ascii="Cambria" w:hAnsi="Cambria"/>
          <w:szCs w:val="28"/>
        </w:rPr>
      </w:pPr>
      <w:r w:rsidRPr="00AC37C1">
        <w:rPr>
          <w:rStyle w:val="27"/>
          <w:rFonts w:ascii="Cambria" w:hAnsi="Cambria" w:cstheme="minorHAnsi"/>
          <w:sz w:val="28"/>
          <w:szCs w:val="28"/>
        </w:rPr>
        <w:t>Першу систему застосовують в умовах підвищеної небезпеки поразки електричним струмом або у вибухонебезпечних приміщеннях (гірнича, хімічна, нафтопереробна галузь), оскільки вона підвищує безпеку експлуатації електроустановок (ЕУ).</w:t>
      </w:r>
    </w:p>
    <w:p w:rsidR="00DD4BEE" w:rsidRPr="00AC37C1" w:rsidRDefault="00DD4BEE" w:rsidP="00461932">
      <w:pPr>
        <w:rPr>
          <w:rFonts w:ascii="Cambria" w:hAnsi="Cambria"/>
          <w:szCs w:val="28"/>
        </w:rPr>
      </w:pPr>
      <w:r w:rsidRPr="00AC37C1">
        <w:rPr>
          <w:rStyle w:val="27"/>
          <w:rFonts w:ascii="Cambria" w:hAnsi="Cambria" w:cstheme="minorHAnsi"/>
          <w:sz w:val="28"/>
          <w:szCs w:val="28"/>
        </w:rPr>
        <w:t>Друга система поширена в усіх інших галузях промисловості завдяки забезпеченню спільного живлення силових і освітлювальних установок цеху від одного трансформатора.</w:t>
      </w:r>
    </w:p>
    <w:p w:rsidR="00DD4BEE" w:rsidRPr="00AC37C1" w:rsidRDefault="00DD4BEE" w:rsidP="00461932">
      <w:pPr>
        <w:rPr>
          <w:rFonts w:ascii="Cambria" w:hAnsi="Cambria"/>
          <w:szCs w:val="28"/>
        </w:rPr>
      </w:pPr>
      <w:r w:rsidRPr="00AC37C1">
        <w:rPr>
          <w:rStyle w:val="27"/>
          <w:rFonts w:ascii="Cambria" w:hAnsi="Cambria" w:cstheme="minorHAnsi"/>
          <w:sz w:val="28"/>
          <w:szCs w:val="28"/>
        </w:rPr>
        <w:t>За характеристиками ЕП і технологічними схемами їх роботи визначають розрахункові ЕН усього цеху або корпусу. Потім вибирають кількість, потужність і конструктивне виконання ТП, виконують розрахунки компенсаційних установок</w:t>
      </w:r>
      <w:r w:rsidR="00074937" w:rsidRPr="00AC37C1">
        <w:rPr>
          <w:rStyle w:val="27"/>
          <w:rFonts w:ascii="Cambria" w:hAnsi="Cambria" w:cstheme="minorHAnsi"/>
          <w:sz w:val="28"/>
          <w:szCs w:val="28"/>
        </w:rPr>
        <w:t> </w:t>
      </w:r>
      <w:r w:rsidRPr="00AC37C1">
        <w:rPr>
          <w:rStyle w:val="27"/>
          <w:rFonts w:ascii="Cambria" w:hAnsi="Cambria" w:cstheme="minorHAnsi"/>
          <w:sz w:val="28"/>
          <w:szCs w:val="28"/>
        </w:rPr>
        <w:t>(КУ), силової й освітлювальної мережі, вибирають комутаційну та захисну апаратуру.</w:t>
      </w:r>
    </w:p>
    <w:p w:rsidR="00DD4BEE" w:rsidRPr="00AC37C1" w:rsidRDefault="00DD4BEE" w:rsidP="00461932">
      <w:pPr>
        <w:rPr>
          <w:rStyle w:val="27"/>
          <w:rFonts w:ascii="Cambria" w:hAnsi="Cambria" w:cstheme="minorHAnsi"/>
          <w:sz w:val="28"/>
          <w:szCs w:val="28"/>
        </w:rPr>
      </w:pPr>
      <w:r w:rsidRPr="00AC37C1">
        <w:rPr>
          <w:rStyle w:val="27"/>
          <w:rFonts w:ascii="Cambria" w:hAnsi="Cambria" w:cstheme="minorHAnsi"/>
          <w:sz w:val="28"/>
          <w:szCs w:val="28"/>
        </w:rPr>
        <w:t>Методику та послідовність виконання розрахунків викладено у відповідних підрозділах даних вказівок.</w:t>
      </w:r>
    </w:p>
    <w:p w:rsidR="008E4870" w:rsidRPr="00AC37C1" w:rsidRDefault="008E4870" w:rsidP="00461932">
      <w:pPr>
        <w:rPr>
          <w:rStyle w:val="27"/>
          <w:rFonts w:ascii="Cambria" w:hAnsi="Cambria" w:cstheme="minorHAnsi"/>
          <w:sz w:val="28"/>
          <w:szCs w:val="28"/>
        </w:rPr>
      </w:pPr>
    </w:p>
    <w:p w:rsidR="0094766C" w:rsidRPr="00AC37C1" w:rsidRDefault="00DD4BEE" w:rsidP="00C2744C">
      <w:pPr>
        <w:pStyle w:val="2"/>
        <w:rPr>
          <w:rFonts w:ascii="Cambria" w:hAnsi="Cambria"/>
        </w:rPr>
      </w:pPr>
      <w:bookmarkStart w:id="5" w:name="_Toc473479103"/>
      <w:r w:rsidRPr="00AC37C1">
        <w:rPr>
          <w:rStyle w:val="27"/>
          <w:rFonts w:ascii="Cambria" w:hAnsi="Cambria" w:cstheme="minorHAnsi"/>
          <w:sz w:val="28"/>
          <w:szCs w:val="28"/>
        </w:rPr>
        <w:t>1.2 Курсове проектування цехового електропостачання</w:t>
      </w:r>
      <w:bookmarkEnd w:id="5"/>
    </w:p>
    <w:p w:rsidR="00DD4BEE" w:rsidRPr="00AC37C1" w:rsidRDefault="00DD4BEE" w:rsidP="00C2744C">
      <w:pPr>
        <w:pStyle w:val="3"/>
        <w:rPr>
          <w:rFonts w:ascii="Cambria" w:hAnsi="Cambria"/>
        </w:rPr>
      </w:pPr>
      <w:bookmarkStart w:id="6" w:name="_Toc473479104"/>
      <w:r w:rsidRPr="00AC37C1">
        <w:rPr>
          <w:rFonts w:ascii="Cambria" w:hAnsi="Cambria"/>
        </w:rPr>
        <w:t xml:space="preserve">1.2.1 Організація </w:t>
      </w:r>
      <w:r w:rsidRPr="00AC37C1">
        <w:rPr>
          <w:rStyle w:val="27"/>
          <w:rFonts w:ascii="Cambria" w:eastAsia="Calibri" w:hAnsi="Cambria" w:cs="Times New Roman"/>
          <w:color w:val="auto"/>
          <w:sz w:val="28"/>
          <w:szCs w:val="22"/>
          <w:shd w:val="clear" w:color="auto" w:fill="auto"/>
        </w:rPr>
        <w:t>проектування</w:t>
      </w:r>
      <w:bookmarkEnd w:id="6"/>
    </w:p>
    <w:p w:rsidR="00DD4BEE" w:rsidRPr="00AC37C1" w:rsidRDefault="00DD4BEE" w:rsidP="00074937">
      <w:pPr>
        <w:rPr>
          <w:rStyle w:val="27"/>
          <w:rFonts w:ascii="Cambria" w:hAnsi="Cambria" w:cstheme="minorHAnsi"/>
          <w:sz w:val="28"/>
          <w:szCs w:val="28"/>
        </w:rPr>
      </w:pPr>
      <w:r w:rsidRPr="00AC37C1">
        <w:rPr>
          <w:rStyle w:val="27"/>
          <w:rFonts w:ascii="Cambria" w:hAnsi="Cambria" w:cstheme="minorHAnsi"/>
          <w:sz w:val="28"/>
          <w:szCs w:val="28"/>
        </w:rPr>
        <w:t>Мета курсового проектування</w:t>
      </w:r>
      <w:r w:rsidR="008E4870" w:rsidRPr="00AC37C1">
        <w:rPr>
          <w:rStyle w:val="27"/>
          <w:rFonts w:ascii="Cambria" w:hAnsi="Cambria" w:cstheme="minorHAnsi"/>
          <w:sz w:val="28"/>
          <w:szCs w:val="28"/>
        </w:rPr>
        <w:t> </w:t>
      </w:r>
      <w:r w:rsidRPr="00AC37C1">
        <w:rPr>
          <w:rStyle w:val="27"/>
          <w:rFonts w:ascii="Cambria" w:hAnsi="Cambria" w:cstheme="minorHAnsi"/>
          <w:sz w:val="28"/>
          <w:szCs w:val="28"/>
        </w:rPr>
        <w:t xml:space="preserve">– поглибити та систематизувати теоретичні знання з </w:t>
      </w:r>
      <w:r w:rsidR="004E629D">
        <w:rPr>
          <w:rStyle w:val="27"/>
          <w:rFonts w:ascii="Cambria" w:hAnsi="Cambria" w:cstheme="minorHAnsi"/>
          <w:sz w:val="28"/>
          <w:szCs w:val="28"/>
        </w:rPr>
        <w:t>дисципліни</w:t>
      </w:r>
      <w:r w:rsidRPr="00AC37C1">
        <w:rPr>
          <w:rStyle w:val="27"/>
          <w:rFonts w:ascii="Cambria" w:hAnsi="Cambria" w:cstheme="minorHAnsi"/>
          <w:sz w:val="28"/>
          <w:szCs w:val="28"/>
        </w:rPr>
        <w:t xml:space="preserve"> «Електропостачання промислових та муніципальних об’єктів», набути вміння та навичок застосування цих знань для розв’язання практичних задач ЦЕП і самостійної роботи з навчально-технічною та довідковою літературою.</w:t>
      </w:r>
    </w:p>
    <w:p w:rsidR="00DD4BEE" w:rsidRPr="00AC37C1" w:rsidRDefault="00DD4BEE" w:rsidP="00074937">
      <w:pPr>
        <w:rPr>
          <w:rStyle w:val="27"/>
          <w:rFonts w:ascii="Cambria" w:hAnsi="Cambria" w:cstheme="minorHAnsi"/>
          <w:sz w:val="28"/>
          <w:szCs w:val="28"/>
        </w:rPr>
      </w:pPr>
      <w:r w:rsidRPr="00AC37C1">
        <w:rPr>
          <w:rStyle w:val="27"/>
          <w:rFonts w:ascii="Cambria" w:hAnsi="Cambria" w:cstheme="minorHAnsi"/>
          <w:sz w:val="28"/>
          <w:szCs w:val="28"/>
        </w:rPr>
        <w:t xml:space="preserve">Тему курсового проекту призначає студенту керівник курсового проектування. Їх записують на титульній сторінці (додаток </w:t>
      </w:r>
      <w:r w:rsidR="009C17FC" w:rsidRPr="00AC37C1">
        <w:rPr>
          <w:rStyle w:val="27"/>
          <w:rFonts w:ascii="Cambria" w:hAnsi="Cambria" w:cstheme="minorHAnsi"/>
          <w:sz w:val="28"/>
          <w:szCs w:val="28"/>
        </w:rPr>
        <w:t>П</w:t>
      </w:r>
      <w:r w:rsidRPr="00AC37C1">
        <w:rPr>
          <w:rStyle w:val="27"/>
          <w:rFonts w:ascii="Cambria" w:hAnsi="Cambria" w:cstheme="minorHAnsi"/>
          <w:sz w:val="28"/>
          <w:szCs w:val="28"/>
        </w:rPr>
        <w:t xml:space="preserve">) та в завданні на проектування (додаток </w:t>
      </w:r>
      <w:r w:rsidR="009C17FC" w:rsidRPr="00AC37C1">
        <w:rPr>
          <w:rStyle w:val="27"/>
          <w:rFonts w:ascii="Cambria" w:hAnsi="Cambria" w:cstheme="minorHAnsi"/>
          <w:sz w:val="28"/>
          <w:szCs w:val="28"/>
        </w:rPr>
        <w:t>Р</w:t>
      </w:r>
      <w:r w:rsidRPr="00AC37C1">
        <w:rPr>
          <w:rStyle w:val="27"/>
          <w:rFonts w:ascii="Cambria" w:hAnsi="Cambria" w:cstheme="minorHAnsi"/>
          <w:sz w:val="28"/>
          <w:szCs w:val="28"/>
        </w:rPr>
        <w:t>). Завдання містить вихідні дані, зміст пояснювальної записки (ПЗ) та перелік робочих креслень. Також складається календарний план роботи студента. Завдання і календарний план після їх узгодження</w:t>
      </w:r>
      <w:r w:rsidR="00461932" w:rsidRPr="00AC37C1">
        <w:rPr>
          <w:rStyle w:val="27"/>
          <w:rFonts w:ascii="Cambria" w:hAnsi="Cambria" w:cstheme="minorHAnsi"/>
          <w:sz w:val="28"/>
          <w:szCs w:val="28"/>
        </w:rPr>
        <w:t xml:space="preserve"> </w:t>
      </w:r>
      <w:r w:rsidRPr="00AC37C1">
        <w:rPr>
          <w:rStyle w:val="27"/>
          <w:rFonts w:ascii="Cambria" w:hAnsi="Cambria" w:cstheme="minorHAnsi"/>
          <w:sz w:val="28"/>
          <w:szCs w:val="28"/>
        </w:rPr>
        <w:t>підписують студент і керівник; їх додають до закінченого проекту на початку пояснювальної записки.</w:t>
      </w:r>
    </w:p>
    <w:p w:rsidR="00DD4BEE" w:rsidRPr="00AC37C1" w:rsidRDefault="00AC711D" w:rsidP="00074937">
      <w:pPr>
        <w:rPr>
          <w:rStyle w:val="27"/>
          <w:rFonts w:ascii="Cambria" w:hAnsi="Cambria" w:cstheme="minorHAnsi"/>
          <w:sz w:val="28"/>
          <w:szCs w:val="28"/>
        </w:rPr>
      </w:pPr>
      <w:r w:rsidRPr="00AC37C1">
        <w:rPr>
          <w:rStyle w:val="27"/>
          <w:rFonts w:ascii="Cambria" w:hAnsi="Cambria" w:cstheme="minorHAnsi"/>
          <w:sz w:val="28"/>
          <w:szCs w:val="28"/>
        </w:rPr>
        <w:t>Керівник</w:t>
      </w:r>
      <w:r w:rsidR="00DD4BEE" w:rsidRPr="00AC37C1">
        <w:rPr>
          <w:rStyle w:val="27"/>
          <w:rFonts w:ascii="Cambria" w:hAnsi="Cambria" w:cstheme="minorHAnsi"/>
          <w:sz w:val="28"/>
          <w:szCs w:val="28"/>
        </w:rPr>
        <w:t xml:space="preserve"> курсового проекту протя</w:t>
      </w:r>
      <w:r w:rsidR="004E629D">
        <w:rPr>
          <w:rStyle w:val="27"/>
          <w:rFonts w:ascii="Cambria" w:hAnsi="Cambria" w:cstheme="minorHAnsi"/>
          <w:sz w:val="28"/>
          <w:szCs w:val="28"/>
        </w:rPr>
        <w:t>гом</w:t>
      </w:r>
      <w:r w:rsidR="00DD4BEE" w:rsidRPr="00AC37C1">
        <w:rPr>
          <w:rStyle w:val="27"/>
          <w:rFonts w:ascii="Cambria" w:hAnsi="Cambria" w:cstheme="minorHAnsi"/>
          <w:sz w:val="28"/>
          <w:szCs w:val="28"/>
        </w:rPr>
        <w:t xml:space="preserve"> його розробки призначає дні і час консультацій, а після закінчення розробки проекту здійснює допуск його до захисту (відповідний запис на титульній сторінці і на аркушах </w:t>
      </w:r>
      <w:r w:rsidR="00DD4BEE" w:rsidRPr="00AC37C1">
        <w:rPr>
          <w:rStyle w:val="27"/>
          <w:rFonts w:ascii="Cambria" w:hAnsi="Cambria" w:cstheme="minorHAnsi"/>
          <w:sz w:val="28"/>
          <w:szCs w:val="28"/>
        </w:rPr>
        <w:lastRenderedPageBreak/>
        <w:t>робочих креслень</w:t>
      </w:r>
      <w:r w:rsidRPr="00AC37C1">
        <w:rPr>
          <w:rStyle w:val="27"/>
          <w:rFonts w:ascii="Cambria" w:hAnsi="Cambria" w:cstheme="minorHAnsi"/>
          <w:sz w:val="28"/>
          <w:szCs w:val="28"/>
        </w:rPr>
        <w:t>)</w:t>
      </w:r>
      <w:r w:rsidR="00DD4BEE" w:rsidRPr="00AC37C1">
        <w:rPr>
          <w:rStyle w:val="27"/>
          <w:rFonts w:ascii="Cambria" w:hAnsi="Cambria" w:cstheme="minorHAnsi"/>
          <w:sz w:val="28"/>
          <w:szCs w:val="28"/>
        </w:rPr>
        <w:t xml:space="preserve">. Захист курсового проекту студент здійснює шляхом доповіді і відповідей на запитання комісії, до складу якої окрім керівника проекту входять один або два </w:t>
      </w:r>
      <w:r w:rsidRPr="00AC37C1">
        <w:rPr>
          <w:rStyle w:val="27"/>
          <w:rFonts w:ascii="Cambria" w:hAnsi="Cambria" w:cstheme="minorHAnsi"/>
          <w:sz w:val="28"/>
          <w:szCs w:val="28"/>
        </w:rPr>
        <w:t>викладачі</w:t>
      </w:r>
      <w:r w:rsidR="00DD4BEE" w:rsidRPr="00AC37C1">
        <w:rPr>
          <w:rStyle w:val="27"/>
          <w:rFonts w:ascii="Cambria" w:hAnsi="Cambria" w:cstheme="minorHAnsi"/>
          <w:sz w:val="28"/>
          <w:szCs w:val="28"/>
        </w:rPr>
        <w:t xml:space="preserve"> кафедри. </w:t>
      </w:r>
    </w:p>
    <w:p w:rsidR="008E4870" w:rsidRPr="00AC37C1" w:rsidRDefault="008E4870" w:rsidP="00074937">
      <w:pPr>
        <w:rPr>
          <w:rStyle w:val="27"/>
          <w:rFonts w:ascii="Cambria" w:hAnsi="Cambria" w:cstheme="minorHAnsi"/>
          <w:sz w:val="28"/>
          <w:szCs w:val="28"/>
        </w:rPr>
      </w:pPr>
    </w:p>
    <w:p w:rsidR="00DD4BEE" w:rsidRPr="00AC37C1" w:rsidRDefault="00DD4BEE" w:rsidP="00C2744C">
      <w:pPr>
        <w:pStyle w:val="3"/>
        <w:rPr>
          <w:rFonts w:ascii="Cambria" w:hAnsi="Cambria"/>
        </w:rPr>
      </w:pPr>
      <w:bookmarkStart w:id="7" w:name="_Toc473479105"/>
      <w:r w:rsidRPr="00AC37C1">
        <w:rPr>
          <w:rStyle w:val="Corbel9pt"/>
          <w:rFonts w:ascii="Cambria" w:eastAsia="Calibri" w:hAnsi="Cambria" w:cs="Times New Roman"/>
          <w:color w:val="auto"/>
          <w:sz w:val="28"/>
          <w:szCs w:val="22"/>
          <w:shd w:val="clear" w:color="auto" w:fill="auto"/>
        </w:rPr>
        <w:t>1.2.2 О</w:t>
      </w:r>
      <w:r w:rsidRPr="00AC37C1">
        <w:rPr>
          <w:rStyle w:val="27"/>
          <w:rFonts w:ascii="Cambria" w:eastAsia="Calibri" w:hAnsi="Cambria" w:cs="Times New Roman"/>
          <w:color w:val="auto"/>
          <w:sz w:val="28"/>
          <w:szCs w:val="22"/>
          <w:shd w:val="clear" w:color="auto" w:fill="auto"/>
        </w:rPr>
        <w:t>б’єкт проектування</w:t>
      </w:r>
      <w:bookmarkEnd w:id="7"/>
    </w:p>
    <w:p w:rsidR="00DD4BEE" w:rsidRPr="00AC37C1" w:rsidRDefault="00DD4BEE" w:rsidP="00074937">
      <w:pPr>
        <w:rPr>
          <w:rStyle w:val="27"/>
          <w:rFonts w:ascii="Cambria" w:hAnsi="Cambria" w:cstheme="minorHAnsi"/>
          <w:sz w:val="28"/>
          <w:szCs w:val="28"/>
        </w:rPr>
      </w:pPr>
      <w:r w:rsidRPr="00AC37C1">
        <w:rPr>
          <w:rStyle w:val="27"/>
          <w:rFonts w:ascii="Cambria" w:hAnsi="Cambria" w:cstheme="minorHAnsi"/>
          <w:sz w:val="28"/>
          <w:szCs w:val="28"/>
        </w:rPr>
        <w:t xml:space="preserve">Об’єктом проектування можуть бути великі цехи або корпуси промислових підприємств, великі насосні та компресорні станції. Бажано, щоб об’єкт мав складне електрогосподарство. Обмеження щодо встановленої потужності електрообладнання та обов'язкової наявності РП не </w:t>
      </w:r>
      <w:r w:rsidR="00AC711D" w:rsidRPr="00AC37C1">
        <w:rPr>
          <w:rStyle w:val="27"/>
          <w:rFonts w:ascii="Cambria" w:hAnsi="Cambria" w:cstheme="minorHAnsi"/>
          <w:sz w:val="28"/>
          <w:szCs w:val="28"/>
        </w:rPr>
        <w:t>встановлюють</w:t>
      </w:r>
      <w:r w:rsidRPr="00AC37C1">
        <w:rPr>
          <w:rStyle w:val="27"/>
          <w:rFonts w:ascii="Cambria" w:hAnsi="Cambria" w:cstheme="minorHAnsi"/>
          <w:sz w:val="28"/>
          <w:szCs w:val="28"/>
        </w:rPr>
        <w:t>. Проте необхідно враховувати, що у разі невеликих максимальних навантажень (менш як 1000 кВ∙А) може виявитися неможливим виконання обсягу програми проектування як у розрахунковій, так і в графічній частинах.</w:t>
      </w:r>
    </w:p>
    <w:p w:rsidR="00DD4BEE" w:rsidRPr="00AC37C1" w:rsidRDefault="00DD4BEE" w:rsidP="00074937">
      <w:pPr>
        <w:rPr>
          <w:rStyle w:val="27"/>
          <w:rFonts w:ascii="Cambria" w:hAnsi="Cambria" w:cstheme="minorHAnsi"/>
          <w:sz w:val="28"/>
          <w:szCs w:val="28"/>
        </w:rPr>
      </w:pPr>
      <w:r w:rsidRPr="00AC37C1">
        <w:rPr>
          <w:rStyle w:val="27"/>
          <w:rFonts w:ascii="Cambria" w:hAnsi="Cambria" w:cstheme="minorHAnsi"/>
          <w:sz w:val="28"/>
          <w:szCs w:val="28"/>
        </w:rPr>
        <w:t>За узгодженням з керівником об’єктом проектування студент може вибрати цех або корпус того підприємства, на якому він працює чи працюватиме або електропостачання якого розроблюватиме в майбутньому під час дипломного проектування. У разі відсутності такого бажання з боку студента об’єкт навчального курсового проектування вибирають за варіантами з додатку</w:t>
      </w:r>
      <w:r w:rsidR="008E4870" w:rsidRPr="00AC37C1">
        <w:rPr>
          <w:rStyle w:val="27"/>
          <w:rFonts w:ascii="Cambria" w:hAnsi="Cambria" w:cstheme="minorHAnsi"/>
          <w:sz w:val="28"/>
          <w:szCs w:val="28"/>
        </w:rPr>
        <w:t> </w:t>
      </w:r>
      <w:r w:rsidRPr="00AC37C1">
        <w:rPr>
          <w:rStyle w:val="27"/>
          <w:rFonts w:ascii="Cambria" w:hAnsi="Cambria" w:cstheme="minorHAnsi"/>
          <w:sz w:val="28"/>
          <w:szCs w:val="28"/>
        </w:rPr>
        <w:t>А.</w:t>
      </w:r>
    </w:p>
    <w:p w:rsidR="008E4870" w:rsidRPr="00AC37C1" w:rsidRDefault="008E4870" w:rsidP="00074937">
      <w:pPr>
        <w:rPr>
          <w:rStyle w:val="27"/>
          <w:rFonts w:ascii="Cambria" w:hAnsi="Cambria" w:cstheme="minorHAnsi"/>
          <w:sz w:val="28"/>
          <w:szCs w:val="28"/>
        </w:rPr>
      </w:pPr>
    </w:p>
    <w:p w:rsidR="00DD4BEE" w:rsidRPr="00AC37C1" w:rsidRDefault="00DD4BEE" w:rsidP="00C2744C">
      <w:pPr>
        <w:pStyle w:val="3"/>
        <w:rPr>
          <w:rFonts w:ascii="Cambria" w:hAnsi="Cambria"/>
        </w:rPr>
      </w:pPr>
      <w:bookmarkStart w:id="8" w:name="_Toc473479106"/>
      <w:r w:rsidRPr="00AC37C1">
        <w:rPr>
          <w:rStyle w:val="27"/>
          <w:rFonts w:ascii="Cambria" w:eastAsia="Calibri" w:hAnsi="Cambria" w:cs="Times New Roman"/>
          <w:color w:val="auto"/>
          <w:sz w:val="28"/>
          <w:szCs w:val="22"/>
          <w:shd w:val="clear" w:color="auto" w:fill="auto"/>
        </w:rPr>
        <w:t>1.2.3 Обсяг і зміст проекту</w:t>
      </w:r>
      <w:bookmarkEnd w:id="8"/>
    </w:p>
    <w:p w:rsidR="00DD4BEE" w:rsidRPr="00AC37C1" w:rsidRDefault="00DD4BEE" w:rsidP="00074937">
      <w:pPr>
        <w:rPr>
          <w:rFonts w:ascii="Cambria" w:hAnsi="Cambria"/>
        </w:rPr>
      </w:pPr>
      <w:r w:rsidRPr="00AC37C1">
        <w:rPr>
          <w:rFonts w:ascii="Cambria" w:hAnsi="Cambria"/>
        </w:rPr>
        <w:t>Проектування ЕПС промислових підприємств звичайно виконують у три стадії: проектне завдання, технічний проект та робочі (монтажні) креслення.</w:t>
      </w:r>
    </w:p>
    <w:p w:rsidR="00DD4BEE" w:rsidRPr="00AC37C1" w:rsidRDefault="00DD4BEE" w:rsidP="00074937">
      <w:pPr>
        <w:rPr>
          <w:rFonts w:ascii="Cambria" w:hAnsi="Cambria"/>
        </w:rPr>
      </w:pPr>
      <w:r w:rsidRPr="00AC37C1">
        <w:rPr>
          <w:rFonts w:ascii="Cambria" w:hAnsi="Cambria"/>
        </w:rPr>
        <w:t xml:space="preserve">Виконуваний курсовий проект відповідає стадії проектного завдання з додатковою розробкою ряду питань стадій технічного проекту та робочих креслень. Проект складається з ПЗ та графічної частини. </w:t>
      </w:r>
    </w:p>
    <w:p w:rsidR="0094766C" w:rsidRPr="00AC37C1" w:rsidRDefault="00DD4BEE" w:rsidP="00074937">
      <w:pPr>
        <w:rPr>
          <w:rFonts w:ascii="Cambria" w:hAnsi="Cambria"/>
        </w:rPr>
      </w:pPr>
      <w:r w:rsidRPr="00AC37C1">
        <w:rPr>
          <w:rFonts w:ascii="Cambria" w:hAnsi="Cambria"/>
        </w:rPr>
        <w:t>Обсяг ПЗ встановлено в межах (60–80) сторінок, ураховуючи всі розділи даних методичних вказівок, а зміст має містити наступні розділи та підрозділи.</w:t>
      </w:r>
    </w:p>
    <w:p w:rsidR="00DD4BEE" w:rsidRPr="00AC37C1" w:rsidRDefault="00DD4BEE" w:rsidP="00074937">
      <w:pPr>
        <w:rPr>
          <w:rFonts w:ascii="Cambria" w:hAnsi="Cambria"/>
        </w:rPr>
      </w:pPr>
      <w:r w:rsidRPr="00AC37C1">
        <w:rPr>
          <w:rFonts w:ascii="Cambria" w:hAnsi="Cambria"/>
        </w:rPr>
        <w:t>Залежно від об’єкта проектування та характеру розробок обсяг гр</w:t>
      </w:r>
      <w:r w:rsidR="00C60D70" w:rsidRPr="00AC37C1">
        <w:rPr>
          <w:rFonts w:ascii="Cambria" w:hAnsi="Cambria"/>
        </w:rPr>
        <w:t>афічних робіт може становить 4–5</w:t>
      </w:r>
      <w:r w:rsidRPr="00AC37C1">
        <w:rPr>
          <w:rFonts w:ascii="Cambria" w:hAnsi="Cambria"/>
        </w:rPr>
        <w:t xml:space="preserve"> аркуші</w:t>
      </w:r>
      <w:r w:rsidR="00C60D70" w:rsidRPr="00AC37C1">
        <w:rPr>
          <w:rFonts w:ascii="Cambria" w:hAnsi="Cambria"/>
        </w:rPr>
        <w:t>в</w:t>
      </w:r>
      <w:r w:rsidRPr="00AC37C1">
        <w:rPr>
          <w:rFonts w:ascii="Cambria" w:hAnsi="Cambria"/>
        </w:rPr>
        <w:t xml:space="preserve">. У цьому обсязі на аркушах формату А3 обов'язковими є такі креслення: </w:t>
      </w:r>
    </w:p>
    <w:p w:rsidR="00AC711D" w:rsidRPr="00AC37C1" w:rsidRDefault="00AC711D" w:rsidP="008E4870">
      <w:pPr>
        <w:pStyle w:val="af6"/>
        <w:numPr>
          <w:ilvl w:val="0"/>
          <w:numId w:val="12"/>
        </w:numPr>
        <w:tabs>
          <w:tab w:val="left" w:pos="1134"/>
        </w:tabs>
        <w:ind w:left="0" w:firstLine="709"/>
        <w:rPr>
          <w:rFonts w:ascii="Cambria" w:hAnsi="Cambria"/>
        </w:rPr>
      </w:pPr>
      <w:r w:rsidRPr="00AC37C1">
        <w:rPr>
          <w:rFonts w:ascii="Cambria" w:hAnsi="Cambria"/>
        </w:rPr>
        <w:t xml:space="preserve">Генеральний план проектованого підприємства з </w:t>
      </w:r>
      <w:r w:rsidR="00C60D70" w:rsidRPr="00AC37C1">
        <w:rPr>
          <w:rFonts w:ascii="Cambria" w:hAnsi="Cambria"/>
        </w:rPr>
        <w:t>вказанням</w:t>
      </w:r>
      <w:r w:rsidRPr="00AC37C1">
        <w:rPr>
          <w:rFonts w:ascii="Cambria" w:hAnsi="Cambria"/>
        </w:rPr>
        <w:t xml:space="preserve"> порядкових номерів розміщених на території об'єктів. Для кожного об’єкта (виробничого цеху) на план наноситься картограма електричних </w:t>
      </w:r>
      <w:r w:rsidRPr="00AC37C1">
        <w:rPr>
          <w:rFonts w:ascii="Cambria" w:hAnsi="Cambria"/>
        </w:rPr>
        <w:lastRenderedPageBreak/>
        <w:t>навантажень</w:t>
      </w:r>
      <w:r w:rsidR="00C60D70" w:rsidRPr="00AC37C1">
        <w:rPr>
          <w:rFonts w:ascii="Cambria" w:hAnsi="Cambria"/>
        </w:rPr>
        <w:t>. Н</w:t>
      </w:r>
      <w:r w:rsidRPr="00AC37C1">
        <w:rPr>
          <w:rFonts w:ascii="Cambria" w:hAnsi="Cambria"/>
        </w:rPr>
        <w:t xml:space="preserve">а плані </w:t>
      </w:r>
      <w:r w:rsidR="00C60D70" w:rsidRPr="00AC37C1">
        <w:rPr>
          <w:rFonts w:ascii="Cambria" w:hAnsi="Cambria"/>
        </w:rPr>
        <w:t>вказують</w:t>
      </w:r>
      <w:r w:rsidRPr="00AC37C1">
        <w:rPr>
          <w:rFonts w:ascii="Cambria" w:hAnsi="Cambria"/>
        </w:rPr>
        <w:t xml:space="preserve"> місця прокладання кабельних ліній та їх вибраний тип. </w:t>
      </w:r>
    </w:p>
    <w:p w:rsidR="00C60D70" w:rsidRPr="00AC37C1" w:rsidRDefault="00C60D70" w:rsidP="008E4870">
      <w:pPr>
        <w:pStyle w:val="af6"/>
        <w:numPr>
          <w:ilvl w:val="0"/>
          <w:numId w:val="12"/>
        </w:numPr>
        <w:tabs>
          <w:tab w:val="left" w:pos="1134"/>
        </w:tabs>
        <w:ind w:left="0" w:firstLine="709"/>
        <w:rPr>
          <w:rFonts w:ascii="Cambria" w:hAnsi="Cambria"/>
        </w:rPr>
      </w:pPr>
      <w:r w:rsidRPr="00AC37C1">
        <w:rPr>
          <w:rFonts w:ascii="Cambria" w:hAnsi="Cambria"/>
        </w:rPr>
        <w:t>Однолінійна схема електропостачання, яка включає як схему підстанції 110/10 кВ так і схему ліній 10 кВ і схему ТП 10/0,4 кВ.</w:t>
      </w:r>
    </w:p>
    <w:p w:rsidR="00DD4BEE" w:rsidRPr="00AC37C1" w:rsidRDefault="00DD4BEE" w:rsidP="008E4870">
      <w:pPr>
        <w:pStyle w:val="af6"/>
        <w:numPr>
          <w:ilvl w:val="0"/>
          <w:numId w:val="12"/>
        </w:numPr>
        <w:tabs>
          <w:tab w:val="left" w:pos="1134"/>
        </w:tabs>
        <w:ind w:left="0" w:firstLine="709"/>
        <w:rPr>
          <w:rFonts w:ascii="Cambria" w:hAnsi="Cambria"/>
        </w:rPr>
      </w:pPr>
      <w:r w:rsidRPr="00AC37C1">
        <w:rPr>
          <w:rFonts w:ascii="Cambria" w:hAnsi="Cambria"/>
        </w:rPr>
        <w:t>План цеху з розташуванням технол</w:t>
      </w:r>
      <w:r w:rsidR="00AC711D" w:rsidRPr="00AC37C1">
        <w:rPr>
          <w:rFonts w:ascii="Cambria" w:hAnsi="Cambria"/>
        </w:rPr>
        <w:t>огічного обладнання, цехової ТП</w:t>
      </w:r>
      <w:r w:rsidRPr="00AC37C1">
        <w:rPr>
          <w:rFonts w:ascii="Cambria" w:hAnsi="Cambria"/>
        </w:rPr>
        <w:t>, розводкою кабелів і проводів, пристроєм заземлення ТП.</w:t>
      </w:r>
    </w:p>
    <w:p w:rsidR="00DD4BEE" w:rsidRPr="00AC37C1" w:rsidRDefault="00DD4BEE" w:rsidP="008E4870">
      <w:pPr>
        <w:pStyle w:val="af6"/>
        <w:numPr>
          <w:ilvl w:val="0"/>
          <w:numId w:val="12"/>
        </w:numPr>
        <w:tabs>
          <w:tab w:val="left" w:pos="1134"/>
        </w:tabs>
        <w:ind w:left="0" w:firstLine="709"/>
        <w:rPr>
          <w:rFonts w:ascii="Cambria" w:hAnsi="Cambria"/>
        </w:rPr>
      </w:pPr>
      <w:r w:rsidRPr="00AC37C1">
        <w:rPr>
          <w:rFonts w:ascii="Cambria" w:hAnsi="Cambria"/>
        </w:rPr>
        <w:t>Схема електропостачання цеху, конструктивне виконання та схема заповнення цехової</w:t>
      </w:r>
      <w:r w:rsidR="00461932" w:rsidRPr="00AC37C1">
        <w:rPr>
          <w:rFonts w:ascii="Cambria" w:hAnsi="Cambria"/>
        </w:rPr>
        <w:t xml:space="preserve"> </w:t>
      </w:r>
      <w:r w:rsidRPr="00AC37C1">
        <w:rPr>
          <w:rFonts w:ascii="Cambria" w:hAnsi="Cambria"/>
        </w:rPr>
        <w:t>трансформаторної підстанції.</w:t>
      </w:r>
    </w:p>
    <w:p w:rsidR="008E4870" w:rsidRPr="00AC37C1" w:rsidRDefault="008E4870" w:rsidP="004E629D">
      <w:pPr>
        <w:pStyle w:val="af6"/>
        <w:tabs>
          <w:tab w:val="left" w:pos="1134"/>
        </w:tabs>
        <w:ind w:left="709" w:firstLine="0"/>
        <w:rPr>
          <w:rFonts w:ascii="Cambria" w:hAnsi="Cambria"/>
        </w:rPr>
      </w:pPr>
    </w:p>
    <w:p w:rsidR="00DD4BEE" w:rsidRPr="00AC37C1" w:rsidRDefault="00DD4BEE" w:rsidP="00C2744C">
      <w:pPr>
        <w:pStyle w:val="3"/>
        <w:rPr>
          <w:rFonts w:ascii="Cambria" w:hAnsi="Cambria"/>
        </w:rPr>
      </w:pPr>
      <w:bookmarkStart w:id="9" w:name="_Toc473479107"/>
      <w:r w:rsidRPr="00AC37C1">
        <w:rPr>
          <w:rStyle w:val="27"/>
          <w:rFonts w:ascii="Cambria" w:eastAsia="Calibri" w:hAnsi="Cambria" w:cs="Times New Roman"/>
          <w:color w:val="auto"/>
          <w:sz w:val="28"/>
          <w:szCs w:val="22"/>
          <w:shd w:val="clear" w:color="auto" w:fill="auto"/>
        </w:rPr>
        <w:t>1.2.4 Основні вимоги до виконання та оформлення проекту</w:t>
      </w:r>
      <w:bookmarkEnd w:id="9"/>
    </w:p>
    <w:p w:rsidR="00DD4BEE" w:rsidRPr="00AC37C1" w:rsidRDefault="00DD4BEE" w:rsidP="00074937">
      <w:pPr>
        <w:rPr>
          <w:rFonts w:ascii="Cambria" w:hAnsi="Cambria"/>
        </w:rPr>
      </w:pPr>
      <w:r w:rsidRPr="00AC37C1">
        <w:rPr>
          <w:rFonts w:ascii="Cambria" w:hAnsi="Cambria"/>
        </w:rPr>
        <w:t xml:space="preserve">Під час виконання проекту студент повинен прагнути використовувати новітні дані, що з'явилися останніми роками в практиці проектування </w:t>
      </w:r>
      <w:r w:rsidR="004E629D">
        <w:rPr>
          <w:rFonts w:ascii="Cambria" w:hAnsi="Cambria"/>
        </w:rPr>
        <w:t>й</w:t>
      </w:r>
      <w:r w:rsidRPr="00AC37C1">
        <w:rPr>
          <w:rFonts w:ascii="Cambria" w:hAnsi="Cambria"/>
        </w:rPr>
        <w:t xml:space="preserve"> експлуатації ЕПС, а також у технічній літературі. У проекті необхідно використовувати стандартне типове та комплектне електрообладнання, а необхідність використання спеціальних конструкцій і пристроїв слід </w:t>
      </w:r>
      <w:r w:rsidR="00C60D70" w:rsidRPr="00AC37C1">
        <w:rPr>
          <w:rFonts w:ascii="Cambria" w:hAnsi="Cambria"/>
        </w:rPr>
        <w:t>обґрунтовувати</w:t>
      </w:r>
      <w:r w:rsidRPr="00AC37C1">
        <w:rPr>
          <w:rFonts w:ascii="Cambria" w:hAnsi="Cambria"/>
        </w:rPr>
        <w:t>.</w:t>
      </w:r>
    </w:p>
    <w:p w:rsidR="008E4870" w:rsidRPr="00AC37C1" w:rsidRDefault="008E4870" w:rsidP="00074937">
      <w:pPr>
        <w:rPr>
          <w:rFonts w:ascii="Cambria" w:hAnsi="Cambria"/>
        </w:rPr>
      </w:pPr>
    </w:p>
    <w:p w:rsidR="00DD4BEE" w:rsidRPr="00AC37C1" w:rsidRDefault="00DD4BEE" w:rsidP="00C2744C">
      <w:pPr>
        <w:pStyle w:val="45"/>
        <w:rPr>
          <w:rFonts w:ascii="Cambria" w:hAnsi="Cambria"/>
        </w:rPr>
      </w:pPr>
      <w:bookmarkStart w:id="10" w:name="_Toc473479108"/>
      <w:r w:rsidRPr="00AC37C1">
        <w:rPr>
          <w:rFonts w:ascii="Cambria" w:hAnsi="Cambria"/>
        </w:rPr>
        <w:t xml:space="preserve">1.2.4.1 </w:t>
      </w:r>
      <w:r w:rsidRPr="00AC37C1">
        <w:rPr>
          <w:rStyle w:val="27"/>
          <w:rFonts w:ascii="Cambria" w:eastAsia="Calibri" w:hAnsi="Cambria" w:cs="Times New Roman"/>
          <w:color w:val="auto"/>
          <w:sz w:val="28"/>
          <w:szCs w:val="22"/>
          <w:shd w:val="clear" w:color="auto" w:fill="auto"/>
        </w:rPr>
        <w:t>Оформлення</w:t>
      </w:r>
      <w:r w:rsidRPr="00AC37C1">
        <w:rPr>
          <w:rFonts w:ascii="Cambria" w:hAnsi="Cambria"/>
        </w:rPr>
        <w:t xml:space="preserve"> пояснювально</w:t>
      </w:r>
      <w:r w:rsidRPr="00AC37C1">
        <w:rPr>
          <w:rFonts w:ascii="Cambria" w:hAnsi="Cambria" w:cs="Calibri"/>
        </w:rPr>
        <w:t>ї</w:t>
      </w:r>
      <w:r w:rsidRPr="00AC37C1">
        <w:rPr>
          <w:rFonts w:ascii="Cambria" w:hAnsi="Cambria"/>
        </w:rPr>
        <w:t xml:space="preserve"> </w:t>
      </w:r>
      <w:r w:rsidRPr="00AC37C1">
        <w:rPr>
          <w:rFonts w:ascii="Cambria" w:eastAsia="Malgun Gothic" w:hAnsi="Cambria" w:cs="Malgun Gothic"/>
        </w:rPr>
        <w:t>записки</w:t>
      </w:r>
      <w:bookmarkEnd w:id="10"/>
    </w:p>
    <w:p w:rsidR="00DD4BEE" w:rsidRPr="00AC37C1" w:rsidRDefault="00DD4BEE" w:rsidP="00074937">
      <w:pPr>
        <w:rPr>
          <w:rFonts w:ascii="Cambria" w:hAnsi="Cambria"/>
        </w:rPr>
      </w:pPr>
      <w:r w:rsidRPr="00AC37C1">
        <w:rPr>
          <w:rFonts w:ascii="Cambria" w:hAnsi="Cambria"/>
        </w:rPr>
        <w:t>Викладання текстового матеріалу ПЗ здійснюють державною мовою на стандартних аркушах формату А4 (297</w:t>
      </w:r>
      <w:r w:rsidRPr="00AC37C1">
        <w:rPr>
          <w:rFonts w:ascii="Cambria" w:hAnsi="Cambria"/>
        </w:rPr>
        <w:sym w:font="Symbol" w:char="F0B4"/>
      </w:r>
      <w:r w:rsidRPr="00AC37C1">
        <w:rPr>
          <w:rFonts w:ascii="Cambria" w:hAnsi="Cambria"/>
        </w:rPr>
        <w:t>210)</w:t>
      </w:r>
      <w:r w:rsidR="008E4870" w:rsidRPr="00AC37C1">
        <w:rPr>
          <w:rFonts w:ascii="Cambria" w:hAnsi="Cambria"/>
        </w:rPr>
        <w:t> </w:t>
      </w:r>
      <w:r w:rsidRPr="00AC37C1">
        <w:rPr>
          <w:rFonts w:ascii="Cambria" w:hAnsi="Cambria"/>
        </w:rPr>
        <w:t xml:space="preserve">мм на персональному </w:t>
      </w:r>
      <w:r w:rsidR="00C60D70" w:rsidRPr="00AC37C1">
        <w:rPr>
          <w:rFonts w:ascii="Cambria" w:hAnsi="Cambria"/>
        </w:rPr>
        <w:t>комп’ютері</w:t>
      </w:r>
      <w:r w:rsidR="00DF44C9">
        <w:rPr>
          <w:rFonts w:ascii="Cambria" w:hAnsi="Cambria"/>
        </w:rPr>
        <w:t xml:space="preserve"> </w:t>
      </w:r>
      <w:r w:rsidRPr="00AC37C1">
        <w:rPr>
          <w:rFonts w:ascii="Cambria" w:hAnsi="Cambria"/>
        </w:rPr>
        <w:t xml:space="preserve">через один інтервал </w:t>
      </w:r>
      <w:r w:rsidR="00074937" w:rsidRPr="00AC37C1">
        <w:rPr>
          <w:rFonts w:ascii="Cambria" w:hAnsi="Cambria"/>
        </w:rPr>
        <w:t>(розмір шрифту</w:t>
      </w:r>
      <w:r w:rsidR="008E4870" w:rsidRPr="00AC37C1">
        <w:rPr>
          <w:rFonts w:ascii="Cambria" w:hAnsi="Cambria"/>
        </w:rPr>
        <w:t> </w:t>
      </w:r>
      <w:r w:rsidR="00074937" w:rsidRPr="00AC37C1">
        <w:rPr>
          <w:rFonts w:ascii="Cambria" w:hAnsi="Cambria"/>
        </w:rPr>
        <w:t>– 14 пт</w:t>
      </w:r>
      <w:r w:rsidRPr="00AC37C1">
        <w:rPr>
          <w:rFonts w:ascii="Cambria" w:hAnsi="Cambria"/>
        </w:rPr>
        <w:t>). У разі необхідності припускається використання окремих аркушів формату А3 (297</w:t>
      </w:r>
      <w:r w:rsidRPr="00AC37C1">
        <w:rPr>
          <w:rFonts w:ascii="Cambria" w:hAnsi="Cambria"/>
        </w:rPr>
        <w:sym w:font="Symbol" w:char="F0B4"/>
      </w:r>
      <w:r w:rsidRPr="00AC37C1">
        <w:rPr>
          <w:rFonts w:ascii="Cambria" w:hAnsi="Cambria"/>
        </w:rPr>
        <w:t>420)</w:t>
      </w:r>
      <w:r w:rsidR="008E4870" w:rsidRPr="00AC37C1">
        <w:rPr>
          <w:rFonts w:ascii="Cambria" w:hAnsi="Cambria"/>
        </w:rPr>
        <w:t> мм</w:t>
      </w:r>
      <w:r w:rsidRPr="00AC37C1">
        <w:rPr>
          <w:rFonts w:ascii="Cambria" w:hAnsi="Cambria"/>
        </w:rPr>
        <w:t>. Текст має відповідати нормам ДСТУ</w:t>
      </w:r>
      <w:r w:rsidR="008E4870" w:rsidRPr="00AC37C1">
        <w:rPr>
          <w:rFonts w:ascii="Cambria" w:hAnsi="Cambria"/>
        </w:rPr>
        <w:t> </w:t>
      </w:r>
      <w:r w:rsidRPr="00AC37C1">
        <w:rPr>
          <w:rFonts w:ascii="Cambria" w:hAnsi="Cambria"/>
        </w:rPr>
        <w:t>3008-95, рекомендується супроводжувати його схемами, графіками, ескізами, таблицями, каталоговими даними тощо, а також необхідним аналізом і критичними зауваженнями. Недоцільно розміщувати у ПЗ великі за обсягом вислови з підручників та довідкової літератури, викладати загальновживані методи розрахунку і т. ін. Важливо лише зазначити ці методи та виконати згідно з ними один розрахунок, а розрахунки, що повторюються, звести в таблиці.</w:t>
      </w:r>
    </w:p>
    <w:p w:rsidR="00DD4BEE" w:rsidRPr="00AC37C1" w:rsidRDefault="00DD4BEE" w:rsidP="00074937">
      <w:pPr>
        <w:rPr>
          <w:rFonts w:ascii="Cambria" w:hAnsi="Cambria"/>
        </w:rPr>
      </w:pPr>
      <w:r w:rsidRPr="00AC37C1">
        <w:rPr>
          <w:rFonts w:ascii="Cambria" w:hAnsi="Cambria"/>
        </w:rPr>
        <w:t>Викладати матеріал ПЗ потрібно стисло, чітко та зрозуміло, від першої особи множини (наприклад, "вибираємо", "розраховуємо") або в неозначеній формі (наприклад, "вибирається", "розраховується", але не "вибираю", "розраховую"). У тексті не допускається скорочення слів, крім загальновживаних.</w:t>
      </w:r>
    </w:p>
    <w:p w:rsidR="00DD4BEE" w:rsidRPr="00AC37C1" w:rsidRDefault="00DD4BEE" w:rsidP="00074937">
      <w:pPr>
        <w:rPr>
          <w:rFonts w:ascii="Cambria" w:hAnsi="Cambria"/>
        </w:rPr>
      </w:pPr>
      <w:r w:rsidRPr="00AC37C1">
        <w:rPr>
          <w:rFonts w:ascii="Cambria" w:hAnsi="Cambria"/>
        </w:rPr>
        <w:lastRenderedPageBreak/>
        <w:t>У ПЗ потрібно вживати однакові терміни, умовні позначення та символи. Термінологія та визначення мають відповідати встановленим стандартам.</w:t>
      </w:r>
    </w:p>
    <w:p w:rsidR="00DD4BEE" w:rsidRPr="00AC37C1" w:rsidRDefault="00DD4BEE" w:rsidP="00074937">
      <w:pPr>
        <w:rPr>
          <w:rFonts w:ascii="Cambria" w:hAnsi="Cambria"/>
        </w:rPr>
      </w:pPr>
      <w:r w:rsidRPr="00AC37C1">
        <w:rPr>
          <w:rFonts w:ascii="Cambria" w:hAnsi="Cambria"/>
        </w:rPr>
        <w:t>Для скорочення обсягу ПЗ рекомендується використовувати зведені таблиці результатів розрахунку, графіки та діаграми, супроводжуючи їх необхідними стислими розрахунками та описами.</w:t>
      </w:r>
    </w:p>
    <w:p w:rsidR="00DD4BEE" w:rsidRPr="00AC37C1" w:rsidRDefault="00DD4BEE" w:rsidP="00074937">
      <w:pPr>
        <w:rPr>
          <w:rFonts w:ascii="Cambria" w:hAnsi="Cambria"/>
        </w:rPr>
      </w:pPr>
      <w:r w:rsidRPr="00AC37C1">
        <w:rPr>
          <w:rFonts w:ascii="Cambria" w:hAnsi="Cambria"/>
        </w:rPr>
        <w:t>Аналогічно розділу 2 даних методичних вказівок текст ПЗ має складатися з розділів, підрозділів, пунктів і підпунктів, які слід нумерувати арабськими цифрами (наприклад, 2</w:t>
      </w:r>
      <w:r w:rsidR="008E4870" w:rsidRPr="00AC37C1">
        <w:rPr>
          <w:rFonts w:ascii="Cambria" w:hAnsi="Cambria"/>
        </w:rPr>
        <w:t> </w:t>
      </w:r>
      <w:r w:rsidRPr="00AC37C1">
        <w:rPr>
          <w:rFonts w:ascii="Cambria" w:hAnsi="Cambria"/>
        </w:rPr>
        <w:t>– другий розділ, 2.1</w:t>
      </w:r>
      <w:r w:rsidR="008E4870" w:rsidRPr="00AC37C1">
        <w:rPr>
          <w:rFonts w:ascii="Cambria" w:hAnsi="Cambria"/>
        </w:rPr>
        <w:t> </w:t>
      </w:r>
      <w:r w:rsidRPr="00AC37C1">
        <w:rPr>
          <w:rFonts w:ascii="Cambria" w:hAnsi="Cambria"/>
        </w:rPr>
        <w:t xml:space="preserve">– перший підрозділ другого розділу, 2.1.2 – другий пункт першого підрозділу другого розділу, 2.1.2.1 – перший підпункт другого пункту першого підрозділу другого розділу. </w:t>
      </w:r>
    </w:p>
    <w:p w:rsidR="00DD4BEE" w:rsidRPr="00AC37C1" w:rsidRDefault="00DD4BEE" w:rsidP="00074937">
      <w:pPr>
        <w:rPr>
          <w:rFonts w:ascii="Cambria" w:hAnsi="Cambria"/>
        </w:rPr>
      </w:pPr>
      <w:r w:rsidRPr="00AC37C1">
        <w:rPr>
          <w:rFonts w:ascii="Cambria" w:hAnsi="Cambria"/>
        </w:rPr>
        <w:t xml:space="preserve">Заголовки розділів і структурних елементів слід писати прописними літерами без крапок у кінці і підкеслень. Їх центрують відносно тексту сторінки. Заголовки підрозділів слід починати з однакового абзацного відступу в 5 знаків, писати малими буквами, крім першої, без крапок у кінці та без підкреслень. Якщо заголовок містить два або більш речень, то їх розділяють крапкою. Заголовки розділів та підрозділів відокремлюють один від одного та від основного тексту півтора інтервалами. Назвами структурних елементів є «ЗАВДАННЯ НА КУРСОВИЙ ПРОЕКТ», «РЕФЕРАТ» , «ЗМІСТ» та ін. </w:t>
      </w:r>
    </w:p>
    <w:p w:rsidR="00DD4BEE" w:rsidRPr="00AC37C1" w:rsidRDefault="00DD4BEE" w:rsidP="00074937">
      <w:pPr>
        <w:rPr>
          <w:rFonts w:ascii="Cambria" w:hAnsi="Cambria"/>
        </w:rPr>
      </w:pPr>
      <w:r w:rsidRPr="00AC37C1">
        <w:rPr>
          <w:rFonts w:ascii="Cambria" w:hAnsi="Cambria"/>
        </w:rPr>
        <w:t>Матеріали в ПЗ потрібно розміщувати в такій послідовності: титульний аркуш, завдання на проектування, календарний план, зміст, реферат, вступ, умови проектування, розділи ПЗ, висновок, список літератури та нормативно-технічної документації, перелік скорочень, додатки.</w:t>
      </w:r>
    </w:p>
    <w:p w:rsidR="00DD4BEE" w:rsidRPr="00AC37C1" w:rsidRDefault="00DD4BEE" w:rsidP="00074937">
      <w:pPr>
        <w:rPr>
          <w:rFonts w:ascii="Cambria" w:hAnsi="Cambria"/>
        </w:rPr>
      </w:pPr>
      <w:r w:rsidRPr="00AC37C1">
        <w:rPr>
          <w:rFonts w:ascii="Cambria" w:hAnsi="Cambria"/>
        </w:rPr>
        <w:t>Сторінки ПЗ (разом із таблицями, рисунками та додатками) нумерую</w:t>
      </w:r>
      <w:r w:rsidR="00ED760D" w:rsidRPr="00AC37C1">
        <w:rPr>
          <w:rFonts w:ascii="Cambria" w:hAnsi="Cambria"/>
        </w:rPr>
        <w:t>ть наскрізно арабськими цифрами</w:t>
      </w:r>
      <w:r w:rsidRPr="00AC37C1">
        <w:rPr>
          <w:rFonts w:ascii="Cambria" w:hAnsi="Cambria"/>
        </w:rPr>
        <w:t>, лічачи від титульного аркуша, на якому номер сторінки не зазначають.</w:t>
      </w:r>
    </w:p>
    <w:p w:rsidR="00DD4BEE" w:rsidRPr="00AC37C1" w:rsidRDefault="00DD4BEE" w:rsidP="00074937">
      <w:pPr>
        <w:rPr>
          <w:rFonts w:ascii="Cambria" w:hAnsi="Cambria"/>
        </w:rPr>
      </w:pPr>
      <w:r w:rsidRPr="00AC37C1">
        <w:rPr>
          <w:rFonts w:ascii="Cambria" w:hAnsi="Cambria"/>
        </w:rPr>
        <w:t>Реферат будь якого проекту або звіту з досліджень виконують обсягом не більше 500 слів (окремо на державній та англійській мовах) такого змісту:</w:t>
      </w:r>
    </w:p>
    <w:p w:rsidR="00DD4BEE" w:rsidRPr="00AC37C1" w:rsidRDefault="00DD4BEE" w:rsidP="008E4870">
      <w:pPr>
        <w:pStyle w:val="af6"/>
        <w:numPr>
          <w:ilvl w:val="0"/>
          <w:numId w:val="19"/>
        </w:numPr>
        <w:tabs>
          <w:tab w:val="left" w:pos="1134"/>
        </w:tabs>
        <w:ind w:left="0" w:firstLine="709"/>
        <w:rPr>
          <w:rFonts w:ascii="Cambria" w:hAnsi="Cambria"/>
        </w:rPr>
      </w:pPr>
      <w:r w:rsidRPr="00AC37C1">
        <w:rPr>
          <w:rFonts w:ascii="Cambria" w:hAnsi="Cambria"/>
        </w:rPr>
        <w:t>відомості про обсяг (кількість сторінок, рисунків, таблиць, джерел літератури, додатків);</w:t>
      </w:r>
    </w:p>
    <w:p w:rsidR="00DD4BEE" w:rsidRPr="00AC37C1" w:rsidRDefault="00DD4BEE" w:rsidP="008E4870">
      <w:pPr>
        <w:pStyle w:val="af6"/>
        <w:numPr>
          <w:ilvl w:val="0"/>
          <w:numId w:val="19"/>
        </w:numPr>
        <w:tabs>
          <w:tab w:val="left" w:pos="1134"/>
        </w:tabs>
        <w:ind w:left="0" w:firstLine="709"/>
        <w:rPr>
          <w:rFonts w:ascii="Cambria" w:hAnsi="Cambria"/>
        </w:rPr>
      </w:pPr>
      <w:r w:rsidRPr="00AC37C1">
        <w:rPr>
          <w:rFonts w:ascii="Cambria" w:hAnsi="Cambria"/>
        </w:rPr>
        <w:t xml:space="preserve">текст (об’єкт дослідження або розробки, мета роботи, методика дослідження та апаратура, результати та їх новизна, основні конструктивні та техніко-експлуатаційні характеристики, ступінь упровадження, рекомендації </w:t>
      </w:r>
      <w:r w:rsidR="00ED760D" w:rsidRPr="00AC37C1">
        <w:rPr>
          <w:rFonts w:ascii="Cambria" w:hAnsi="Cambria"/>
        </w:rPr>
        <w:t>щ</w:t>
      </w:r>
      <w:r w:rsidRPr="00AC37C1">
        <w:rPr>
          <w:rFonts w:ascii="Cambria" w:hAnsi="Cambria"/>
        </w:rPr>
        <w:t xml:space="preserve">одо використання роботи, галузь застосування, економічна </w:t>
      </w:r>
      <w:r w:rsidRPr="00AC37C1">
        <w:rPr>
          <w:rFonts w:ascii="Cambria" w:hAnsi="Cambria"/>
        </w:rPr>
        <w:lastRenderedPageBreak/>
        <w:t>ефективність, значимість роботи та висновки, пропозиції щодо розвитку об’єкта дослідження або розробки);</w:t>
      </w:r>
    </w:p>
    <w:p w:rsidR="00DD4BEE" w:rsidRPr="00AC37C1" w:rsidRDefault="00DD4BEE" w:rsidP="008E4870">
      <w:pPr>
        <w:pStyle w:val="af6"/>
        <w:numPr>
          <w:ilvl w:val="0"/>
          <w:numId w:val="19"/>
        </w:numPr>
        <w:tabs>
          <w:tab w:val="left" w:pos="1134"/>
        </w:tabs>
        <w:ind w:left="0" w:firstLine="709"/>
        <w:rPr>
          <w:rFonts w:ascii="Cambria" w:hAnsi="Cambria"/>
        </w:rPr>
      </w:pPr>
      <w:r w:rsidRPr="00AC37C1">
        <w:rPr>
          <w:rFonts w:ascii="Cambria" w:hAnsi="Cambria"/>
        </w:rPr>
        <w:t>перелік (5–15) ключових слів і словосполучень, важливих для розкриття суті роботи; їх пишуть прописними літерами в називному відмінку в рядок через коми.</w:t>
      </w:r>
    </w:p>
    <w:p w:rsidR="00DD4BEE" w:rsidRPr="00AC37C1" w:rsidRDefault="00DD4BEE" w:rsidP="00074937">
      <w:pPr>
        <w:rPr>
          <w:rFonts w:ascii="Cambria" w:hAnsi="Cambria"/>
        </w:rPr>
      </w:pPr>
      <w:r w:rsidRPr="00AC37C1">
        <w:rPr>
          <w:rFonts w:ascii="Cambria" w:hAnsi="Cambria"/>
        </w:rPr>
        <w:t>Частини тексту реферату, за змістом яких робота не виконувалась, випускають.</w:t>
      </w:r>
    </w:p>
    <w:p w:rsidR="00DD4BEE" w:rsidRPr="00AC37C1" w:rsidRDefault="00DD4BEE" w:rsidP="00074937">
      <w:pPr>
        <w:rPr>
          <w:rFonts w:ascii="Cambria" w:hAnsi="Cambria"/>
        </w:rPr>
      </w:pPr>
      <w:r w:rsidRPr="00AC37C1">
        <w:rPr>
          <w:rFonts w:ascii="Cambria" w:hAnsi="Cambria"/>
        </w:rPr>
        <w:t xml:space="preserve">Зміст курсового проекту на окремій сторінці містить вступ, послідовно перераховані найменування всіх розділів і підрозділів, висновки, список літератури, найменування </w:t>
      </w:r>
      <w:r w:rsidR="00ED760D" w:rsidRPr="00AC37C1">
        <w:rPr>
          <w:rFonts w:ascii="Cambria" w:hAnsi="Cambria"/>
        </w:rPr>
        <w:t>додатків</w:t>
      </w:r>
      <w:r w:rsidRPr="00AC37C1">
        <w:rPr>
          <w:rFonts w:ascii="Cambria" w:hAnsi="Cambria"/>
        </w:rPr>
        <w:t xml:space="preserve"> і номери сторінок в ПЗ початку кожної частини проекту.</w:t>
      </w:r>
    </w:p>
    <w:p w:rsidR="00DD4BEE" w:rsidRPr="00AC37C1" w:rsidRDefault="00DD4BEE" w:rsidP="00074937">
      <w:pPr>
        <w:rPr>
          <w:rFonts w:ascii="Cambria" w:hAnsi="Cambria"/>
        </w:rPr>
      </w:pPr>
      <w:r w:rsidRPr="00AC37C1">
        <w:rPr>
          <w:rFonts w:ascii="Cambria" w:hAnsi="Cambria"/>
        </w:rPr>
        <w:t>Основна частина проекту містить вступ і розділи проекту, які починають з нових сторінок. Нумерація ілюстрацій (рисунків, графіків, схем, діаграм), таблиць, формул і рівнянь має відповідати нумерації в межах розділу. Наприклад, «Рисунок</w:t>
      </w:r>
      <w:r w:rsidR="008E4870" w:rsidRPr="00AC37C1">
        <w:rPr>
          <w:rFonts w:ascii="Cambria" w:hAnsi="Cambria"/>
        </w:rPr>
        <w:t> </w:t>
      </w:r>
      <w:r w:rsidRPr="00AC37C1">
        <w:rPr>
          <w:rFonts w:ascii="Cambria" w:hAnsi="Cambria"/>
        </w:rPr>
        <w:t>1.3. Схема освітлювальної мережі цеху» (третій рисунок першого розділу); «Таблиця</w:t>
      </w:r>
      <w:r w:rsidR="008E4870" w:rsidRPr="00AC37C1">
        <w:rPr>
          <w:rFonts w:ascii="Cambria" w:hAnsi="Cambria"/>
        </w:rPr>
        <w:t> </w:t>
      </w:r>
      <w:r w:rsidRPr="00AC37C1">
        <w:rPr>
          <w:rFonts w:ascii="Cambria" w:hAnsi="Cambria"/>
        </w:rPr>
        <w:t>1.9. Вибір автоматичних вимикачів» (</w:t>
      </w:r>
      <w:r w:rsidR="00ED760D" w:rsidRPr="00AC37C1">
        <w:rPr>
          <w:rFonts w:ascii="Cambria" w:hAnsi="Cambria"/>
        </w:rPr>
        <w:t>дев’ята</w:t>
      </w:r>
      <w:r w:rsidRPr="00AC37C1">
        <w:rPr>
          <w:rFonts w:ascii="Cambria" w:hAnsi="Cambria"/>
        </w:rPr>
        <w:t xml:space="preserve"> таблиця першого розділу). Після другої цифри (цифра 3 або</w:t>
      </w:r>
      <w:r w:rsidR="00ED760D" w:rsidRPr="00AC37C1">
        <w:rPr>
          <w:rFonts w:ascii="Cambria" w:hAnsi="Cambria"/>
        </w:rPr>
        <w:t xml:space="preserve"> 9) можна ставити не крапку</w:t>
      </w:r>
      <w:r w:rsidRPr="00AC37C1">
        <w:rPr>
          <w:rFonts w:ascii="Cambria" w:hAnsi="Cambria"/>
        </w:rPr>
        <w:t xml:space="preserve">, а тире, однак однаково в усьому проекті. На всі ілюстрації та таблиці мають бути посилання в тексті. Формули і рівняння нумерують </w:t>
      </w:r>
      <w:r w:rsidR="00ED760D" w:rsidRPr="00AC37C1">
        <w:rPr>
          <w:rFonts w:ascii="Cambria" w:hAnsi="Cambria"/>
        </w:rPr>
        <w:t>тільки</w:t>
      </w:r>
      <w:r w:rsidRPr="00AC37C1">
        <w:rPr>
          <w:rFonts w:ascii="Cambria" w:hAnsi="Cambria"/>
        </w:rPr>
        <w:t xml:space="preserve"> ті, на які є посилання в тексті. За малою їх кількістю допускається загальна наскрізна нумерація (без позначень </w:t>
      </w:r>
      <w:r w:rsidR="00ED760D" w:rsidRPr="00AC37C1">
        <w:rPr>
          <w:rFonts w:ascii="Cambria" w:hAnsi="Cambria"/>
        </w:rPr>
        <w:t>номерів</w:t>
      </w:r>
      <w:r w:rsidRPr="00AC37C1">
        <w:rPr>
          <w:rFonts w:ascii="Cambria" w:hAnsi="Cambria"/>
        </w:rPr>
        <w:t xml:space="preserve"> розділів).</w:t>
      </w:r>
    </w:p>
    <w:p w:rsidR="00DD4BEE" w:rsidRPr="00AC37C1" w:rsidRDefault="00DD4BEE" w:rsidP="00074937">
      <w:pPr>
        <w:rPr>
          <w:rFonts w:ascii="Cambria" w:hAnsi="Cambria"/>
        </w:rPr>
      </w:pPr>
      <w:r w:rsidRPr="00AC37C1">
        <w:rPr>
          <w:rFonts w:ascii="Cambria" w:hAnsi="Cambria"/>
        </w:rPr>
        <w:t xml:space="preserve">Ілюстрації та таблиці слід розташовувати безпосередньо після тексту, в якому їх згадують вперше, або, якщо це неможливо, на наступній сторінці. Назви ілюстрацій розміщують під ними, центрують, а назву таблиці – над нею, починаючи з її початку; ці назви пишуть без скорочень і крапки в кінці. </w:t>
      </w:r>
      <w:r w:rsidR="00ED760D" w:rsidRPr="00AC37C1">
        <w:rPr>
          <w:rFonts w:ascii="Cambria" w:hAnsi="Cambria"/>
        </w:rPr>
        <w:t>Заголовки</w:t>
      </w:r>
      <w:r w:rsidRPr="00AC37C1">
        <w:rPr>
          <w:rFonts w:ascii="Cambria" w:hAnsi="Cambria"/>
        </w:rPr>
        <w:t xml:space="preserve"> граф таблиць починають з великої літери, а підзаголовки – з малої, якщо вони є продовженням речення заголовка; в кінці їх крапок не ставлять. Якщо підзаголовки мають самостійне значення, їх пишуть з великої літери.</w:t>
      </w:r>
    </w:p>
    <w:p w:rsidR="00ED760D" w:rsidRPr="00AC37C1" w:rsidRDefault="00DD4BEE" w:rsidP="00074937">
      <w:pPr>
        <w:rPr>
          <w:rFonts w:ascii="Cambria" w:hAnsi="Cambria"/>
        </w:rPr>
      </w:pPr>
      <w:r w:rsidRPr="00AC37C1">
        <w:rPr>
          <w:rFonts w:ascii="Cambria" w:hAnsi="Cambria"/>
        </w:rPr>
        <w:t xml:space="preserve">Формули та рівняння розміщують безпосередньо після тексту про їх призначення посередині сторінки. Знак множення позначень фізичних величин в формулах або рівняннях не ставлять (наприклад, </w:t>
      </w:r>
      <w:r w:rsidRPr="00AC37C1">
        <w:rPr>
          <w:rFonts w:ascii="Cambria" w:hAnsi="Cambria"/>
          <w:i/>
        </w:rPr>
        <w:t>P</w:t>
      </w:r>
      <w:r w:rsidRPr="00AC37C1">
        <w:rPr>
          <w:rFonts w:ascii="Cambria" w:hAnsi="Cambria"/>
        </w:rPr>
        <w:t xml:space="preserve"> = </w:t>
      </w:r>
      <w:r w:rsidRPr="00AC37C1">
        <w:rPr>
          <w:rFonts w:ascii="Cambria" w:hAnsi="Cambria"/>
          <w:i/>
        </w:rPr>
        <w:t>I</w:t>
      </w:r>
      <w:r w:rsidRPr="00AC37C1">
        <w:rPr>
          <w:rFonts w:ascii="Cambria" w:hAnsi="Cambria"/>
          <w:vertAlign w:val="subscript"/>
        </w:rPr>
        <w:t>2</w:t>
      </w:r>
      <w:r w:rsidRPr="00AC37C1">
        <w:rPr>
          <w:rFonts w:ascii="Cambria" w:hAnsi="Cambria"/>
          <w:i/>
        </w:rPr>
        <w:t>r</w:t>
      </w:r>
      <w:r w:rsidRPr="00AC37C1">
        <w:rPr>
          <w:rFonts w:ascii="Cambria" w:hAnsi="Cambria"/>
          <w:vertAlign w:val="subscript"/>
        </w:rPr>
        <w:t>0</w:t>
      </w:r>
      <w:r w:rsidRPr="00AC37C1">
        <w:rPr>
          <w:rFonts w:ascii="Cambria" w:hAnsi="Cambria"/>
          <w:i/>
        </w:rPr>
        <w:t>l</w:t>
      </w:r>
      <w:r w:rsidRPr="00AC37C1">
        <w:rPr>
          <w:rFonts w:ascii="Cambria" w:hAnsi="Cambria"/>
        </w:rPr>
        <w:t xml:space="preserve">). Формули або рівняння не продовжують чисельними значеннями. Наприклад, запис </w:t>
      </w:r>
    </w:p>
    <w:p w:rsidR="00ED760D" w:rsidRPr="00AC37C1" w:rsidRDefault="00DD4BEE" w:rsidP="00ED760D">
      <w:pPr>
        <w:jc w:val="center"/>
        <w:rPr>
          <w:rFonts w:ascii="Cambria" w:hAnsi="Cambria"/>
        </w:rPr>
      </w:pPr>
      <w:r w:rsidRPr="00AC37C1">
        <w:rPr>
          <w:rFonts w:ascii="Cambria" w:hAnsi="Cambria"/>
          <w:i/>
        </w:rPr>
        <w:t xml:space="preserve">x </w:t>
      </w:r>
      <w:r w:rsidRPr="00AC37C1">
        <w:rPr>
          <w:rFonts w:ascii="Cambria" w:hAnsi="Cambria"/>
        </w:rPr>
        <w:t xml:space="preserve">= </w:t>
      </w:r>
      <w:r w:rsidRPr="00AC37C1">
        <w:rPr>
          <w:rFonts w:ascii="Cambria" w:hAnsi="Cambria"/>
          <w:i/>
        </w:rPr>
        <w:t>x</w:t>
      </w:r>
      <w:r w:rsidRPr="00AC37C1">
        <w:rPr>
          <w:rFonts w:ascii="Cambria" w:hAnsi="Cambria"/>
          <w:vertAlign w:val="subscript"/>
        </w:rPr>
        <w:t>0</w:t>
      </w:r>
      <w:r w:rsidRPr="00AC37C1">
        <w:rPr>
          <w:rFonts w:ascii="Cambria" w:hAnsi="Cambria"/>
          <w:i/>
        </w:rPr>
        <w:t>l</w:t>
      </w:r>
      <w:r w:rsidRPr="00AC37C1">
        <w:rPr>
          <w:rFonts w:ascii="Cambria" w:hAnsi="Cambria"/>
        </w:rPr>
        <w:t xml:space="preserve"> = 0,08 · 0,42 = 0,0356 Ом</w:t>
      </w:r>
      <w:r w:rsidR="00ED760D" w:rsidRPr="00AC37C1">
        <w:rPr>
          <w:rFonts w:ascii="Cambria" w:hAnsi="Cambria"/>
        </w:rPr>
        <w:t>,</w:t>
      </w:r>
    </w:p>
    <w:p w:rsidR="00ED760D" w:rsidRPr="00AC37C1" w:rsidRDefault="00DD4BEE" w:rsidP="008E4870">
      <w:pPr>
        <w:ind w:firstLine="0"/>
        <w:rPr>
          <w:rFonts w:ascii="Cambria" w:hAnsi="Cambria"/>
        </w:rPr>
      </w:pPr>
      <w:r w:rsidRPr="00AC37C1">
        <w:rPr>
          <w:rFonts w:ascii="Cambria" w:hAnsi="Cambria"/>
        </w:rPr>
        <w:t xml:space="preserve">є невірним; необхідно цей запис здійснити так: </w:t>
      </w:r>
    </w:p>
    <w:p w:rsidR="00ED760D" w:rsidRPr="00AC37C1" w:rsidRDefault="00DD4BEE" w:rsidP="00ED760D">
      <w:pPr>
        <w:jc w:val="center"/>
        <w:rPr>
          <w:rFonts w:ascii="Cambria" w:hAnsi="Cambria"/>
        </w:rPr>
      </w:pPr>
      <w:r w:rsidRPr="00AC37C1">
        <w:rPr>
          <w:rFonts w:ascii="Cambria" w:hAnsi="Cambria"/>
          <w:i/>
        </w:rPr>
        <w:t>x</w:t>
      </w:r>
      <w:r w:rsidRPr="00AC37C1">
        <w:rPr>
          <w:rFonts w:ascii="Cambria" w:hAnsi="Cambria"/>
        </w:rPr>
        <w:t xml:space="preserve"> = </w:t>
      </w:r>
      <w:r w:rsidRPr="00AC37C1">
        <w:rPr>
          <w:rFonts w:ascii="Cambria" w:hAnsi="Cambria"/>
          <w:i/>
        </w:rPr>
        <w:t>x</w:t>
      </w:r>
      <w:r w:rsidRPr="00AC37C1">
        <w:rPr>
          <w:rFonts w:ascii="Cambria" w:hAnsi="Cambria"/>
          <w:vertAlign w:val="subscript"/>
        </w:rPr>
        <w:t>0</w:t>
      </w:r>
      <w:r w:rsidRPr="00AC37C1">
        <w:rPr>
          <w:rFonts w:ascii="Cambria" w:hAnsi="Cambria"/>
          <w:i/>
        </w:rPr>
        <w:t>l</w:t>
      </w:r>
      <w:r w:rsidRPr="00AC37C1">
        <w:rPr>
          <w:rFonts w:ascii="Cambria" w:hAnsi="Cambria"/>
        </w:rPr>
        <w:t>;</w:t>
      </w:r>
    </w:p>
    <w:p w:rsidR="00ED760D" w:rsidRPr="00AC37C1" w:rsidRDefault="00DD4BEE" w:rsidP="00ED760D">
      <w:pPr>
        <w:jc w:val="center"/>
        <w:rPr>
          <w:rFonts w:ascii="Cambria" w:hAnsi="Cambria"/>
        </w:rPr>
      </w:pPr>
      <w:r w:rsidRPr="00AC37C1">
        <w:rPr>
          <w:rFonts w:ascii="Cambria" w:hAnsi="Cambria"/>
          <w:i/>
        </w:rPr>
        <w:lastRenderedPageBreak/>
        <w:t>x</w:t>
      </w:r>
      <w:r w:rsidRPr="00AC37C1">
        <w:rPr>
          <w:rFonts w:ascii="Cambria" w:hAnsi="Cambria"/>
        </w:rPr>
        <w:t xml:space="preserve"> = 0,08 · 0,42 = 0,0356 Ом.</w:t>
      </w:r>
    </w:p>
    <w:p w:rsidR="00DD4BEE" w:rsidRPr="00AC37C1" w:rsidRDefault="00DD4BEE" w:rsidP="00074937">
      <w:pPr>
        <w:rPr>
          <w:rFonts w:ascii="Cambria" w:hAnsi="Cambria"/>
        </w:rPr>
      </w:pPr>
      <w:r w:rsidRPr="00AC37C1">
        <w:rPr>
          <w:rFonts w:ascii="Cambria" w:hAnsi="Cambria"/>
        </w:rPr>
        <w:t>Номер формули або рівняння вказують на їх рівні в дужках у правому крайн</w:t>
      </w:r>
      <w:r w:rsidR="00546D5C" w:rsidRPr="00AC37C1">
        <w:rPr>
          <w:rFonts w:ascii="Cambria" w:hAnsi="Cambria"/>
        </w:rPr>
        <w:t>ьо</w:t>
      </w:r>
      <w:r w:rsidRPr="00AC37C1">
        <w:rPr>
          <w:rFonts w:ascii="Cambria" w:hAnsi="Cambria"/>
        </w:rPr>
        <w:t>му кінці рядка. Пояснення значень символів і числових коефіцієнтів, які застосовано в цих формулах або рівняннях, розміщують безпосередньо під ними (кожного з нового рядка) в тій послідовності, в якій їх наведено в формулі або рівн</w:t>
      </w:r>
      <w:r w:rsidR="00546D5C" w:rsidRPr="00AC37C1">
        <w:rPr>
          <w:rFonts w:ascii="Cambria" w:hAnsi="Cambria"/>
        </w:rPr>
        <w:t>я</w:t>
      </w:r>
      <w:r w:rsidRPr="00AC37C1">
        <w:rPr>
          <w:rFonts w:ascii="Cambria" w:hAnsi="Cambria"/>
        </w:rPr>
        <w:t xml:space="preserve">нні. Перший рядок пояснень починають з абзацу словом «де» без двокрапки. Допускається перенесення формули або рівняння на наступний рядок на знаках позначених в них операцій, при цьому знак операції повторюють на початку нового рядка. Формули та рівняння, які йдуть одні за одними без розділення їх текстом, відокремлюють комою. Позначення величин, індексів і підіндексів </w:t>
      </w:r>
      <w:r w:rsidR="008E4870" w:rsidRPr="00AC37C1">
        <w:rPr>
          <w:rFonts w:ascii="Cambria" w:hAnsi="Cambria"/>
        </w:rPr>
        <w:t>у</w:t>
      </w:r>
      <w:r w:rsidRPr="00AC37C1">
        <w:rPr>
          <w:rFonts w:ascii="Cambria" w:hAnsi="Cambria"/>
        </w:rPr>
        <w:t xml:space="preserve"> формулах або рівняннях українськими , арабськими або грецькими літерами здійснюють </w:t>
      </w:r>
      <w:r w:rsidRPr="00DF44C9">
        <w:rPr>
          <w:rFonts w:ascii="Cambria" w:hAnsi="Cambria"/>
          <w:b/>
          <w:u w:val="single"/>
        </w:rPr>
        <w:t>рівним</w:t>
      </w:r>
      <w:r w:rsidRPr="00AC37C1">
        <w:rPr>
          <w:rFonts w:ascii="Cambria" w:hAnsi="Cambria"/>
        </w:rPr>
        <w:t xml:space="preserve"> шрифтом, а латинських</w:t>
      </w:r>
      <w:r w:rsidR="008E4870" w:rsidRPr="00AC37C1">
        <w:rPr>
          <w:rFonts w:ascii="Cambria" w:hAnsi="Cambria"/>
        </w:rPr>
        <w:t> </w:t>
      </w:r>
      <w:r w:rsidRPr="00AC37C1">
        <w:rPr>
          <w:rFonts w:ascii="Cambria" w:hAnsi="Cambria"/>
        </w:rPr>
        <w:t xml:space="preserve">– </w:t>
      </w:r>
      <w:r w:rsidRPr="00DF44C9">
        <w:rPr>
          <w:rFonts w:ascii="Cambria" w:hAnsi="Cambria"/>
          <w:b/>
          <w:u w:val="single"/>
        </w:rPr>
        <w:t>курсивом</w:t>
      </w:r>
      <w:r w:rsidRPr="00AC37C1">
        <w:rPr>
          <w:rFonts w:ascii="Cambria" w:hAnsi="Cambria"/>
        </w:rPr>
        <w:t xml:space="preserve">. Виключення складають загально прийняті абревіатура і скорочення (ln, sin, tg, eksp, min, max, lim тощо). Якщо індекс містить два позначення, то краще між ними ставить крапку (наприклад, </w:t>
      </w:r>
      <w:r w:rsidRPr="00AC37C1">
        <w:rPr>
          <w:rFonts w:ascii="Cambria" w:hAnsi="Cambria"/>
          <w:i/>
        </w:rPr>
        <w:t>Р</w:t>
      </w:r>
      <w:r w:rsidRPr="00AC37C1">
        <w:rPr>
          <w:rFonts w:ascii="Cambria" w:hAnsi="Cambria"/>
          <w:vertAlign w:val="subscript"/>
        </w:rPr>
        <w:t>ном.</w:t>
      </w:r>
      <w:r w:rsidRPr="00AC37C1">
        <w:rPr>
          <w:rFonts w:ascii="Cambria" w:hAnsi="Cambria"/>
          <w:i/>
          <w:vertAlign w:val="subscript"/>
        </w:rPr>
        <w:t>і</w:t>
      </w:r>
      <w:r w:rsidRPr="00AC37C1">
        <w:rPr>
          <w:rFonts w:ascii="Cambria" w:hAnsi="Cambria"/>
        </w:rPr>
        <w:t>).</w:t>
      </w:r>
    </w:p>
    <w:p w:rsidR="00DD4BEE" w:rsidRPr="00AC37C1" w:rsidRDefault="00DD4BEE" w:rsidP="00074937">
      <w:pPr>
        <w:rPr>
          <w:rFonts w:ascii="Cambria" w:hAnsi="Cambria"/>
        </w:rPr>
      </w:pPr>
      <w:r w:rsidRPr="00AC37C1">
        <w:rPr>
          <w:rFonts w:ascii="Cambria" w:hAnsi="Cambria"/>
        </w:rPr>
        <w:t>Примітки розміщують безпосередньо після тексту, ілюстрації або таблиці. Слово «Примітка» пишуть з великої літери з абзацним відступом, після нього ставлять крапку і з великої літери в тому ж рядку наводять текст примітки. Якщо є декілька приміток, то після слова «Примітки:» з двокрапками текст кожної примітки розміщують з нового рядка з абзацним відступом і нумерують послідовно арабськими цифрами з крапкою.</w:t>
      </w:r>
    </w:p>
    <w:p w:rsidR="00DD4BEE" w:rsidRPr="00AC37C1" w:rsidRDefault="00DD4BEE" w:rsidP="00074937">
      <w:pPr>
        <w:rPr>
          <w:rFonts w:ascii="Cambria" w:hAnsi="Cambria"/>
        </w:rPr>
      </w:pPr>
      <w:r w:rsidRPr="00AC37C1">
        <w:rPr>
          <w:rFonts w:ascii="Cambria" w:hAnsi="Cambria"/>
        </w:rPr>
        <w:t>Висновки з самооцінкою результатів курсового проектування розміщують на новій сторінці після тексту основної частини. Їх текст може бути розділеним на пункти.</w:t>
      </w:r>
    </w:p>
    <w:p w:rsidR="00DD4BEE" w:rsidRPr="00AC37C1" w:rsidRDefault="00DD4BEE" w:rsidP="00074937">
      <w:pPr>
        <w:rPr>
          <w:rFonts w:ascii="Cambria" w:hAnsi="Cambria"/>
        </w:rPr>
      </w:pPr>
      <w:r w:rsidRPr="00AC37C1">
        <w:rPr>
          <w:rFonts w:ascii="Cambria" w:hAnsi="Cambria"/>
        </w:rPr>
        <w:t>Перелік скорочень (термінів, позначень, символів), які використані в ПЗ, складають в алфавітному порядку і розміщують після висновків на окремій сторінці. Їх розшифровують за першим використанням в тексті, а також на початку і в кінці речення. Як приклад складання переліку скорочень можна розглядати перелік скорочень даного електронного видання.</w:t>
      </w:r>
    </w:p>
    <w:p w:rsidR="00DD4BEE" w:rsidRPr="00AC37C1" w:rsidRDefault="00DD4BEE" w:rsidP="00074937">
      <w:pPr>
        <w:rPr>
          <w:rFonts w:ascii="Cambria" w:hAnsi="Cambria"/>
        </w:rPr>
      </w:pPr>
      <w:r w:rsidRPr="00AC37C1">
        <w:rPr>
          <w:rFonts w:ascii="Cambria" w:hAnsi="Cambria"/>
        </w:rPr>
        <w:t xml:space="preserve">Список літератури має містити </w:t>
      </w:r>
      <w:r w:rsidR="00546D5C" w:rsidRPr="00AC37C1">
        <w:rPr>
          <w:rFonts w:ascii="Cambria" w:hAnsi="Cambria"/>
        </w:rPr>
        <w:t>тільки</w:t>
      </w:r>
      <w:r w:rsidRPr="00AC37C1">
        <w:rPr>
          <w:rFonts w:ascii="Cambria" w:hAnsi="Cambria"/>
        </w:rPr>
        <w:t xml:space="preserve"> ті джерела, на які є посилання в тексті пояснювальної записки. Його наводять на окремій сторінці. Перелік джерел літератури надають у порядку, у якому вони вперше згадуються в тексті пояснювальної записки, або за алфавітом пр</w:t>
      </w:r>
      <w:r w:rsidR="00546D5C" w:rsidRPr="00AC37C1">
        <w:rPr>
          <w:rFonts w:ascii="Cambria" w:hAnsi="Cambria"/>
        </w:rPr>
        <w:t>і</w:t>
      </w:r>
      <w:r w:rsidRPr="00AC37C1">
        <w:rPr>
          <w:rFonts w:ascii="Cambria" w:hAnsi="Cambria"/>
        </w:rPr>
        <w:t>зв</w:t>
      </w:r>
      <w:r w:rsidR="00546D5C" w:rsidRPr="00AC37C1">
        <w:rPr>
          <w:rFonts w:ascii="Cambria" w:hAnsi="Cambria"/>
        </w:rPr>
        <w:t>и</w:t>
      </w:r>
      <w:r w:rsidRPr="00AC37C1">
        <w:rPr>
          <w:rFonts w:ascii="Cambria" w:hAnsi="Cambria"/>
        </w:rPr>
        <w:t>щ перших авторів та назв нормативно-технічної літератури і розміщують після переліку скорочень. Як приклад складання списку літератури можна розглядати список літератури даного електронного видання.</w:t>
      </w:r>
    </w:p>
    <w:p w:rsidR="00DD4BEE" w:rsidRPr="00AC37C1" w:rsidRDefault="00DD4BEE" w:rsidP="00074937">
      <w:pPr>
        <w:rPr>
          <w:rFonts w:ascii="Cambria" w:hAnsi="Cambria"/>
        </w:rPr>
      </w:pPr>
      <w:r w:rsidRPr="00AC37C1">
        <w:rPr>
          <w:rFonts w:ascii="Cambria" w:hAnsi="Cambria"/>
        </w:rPr>
        <w:lastRenderedPageBreak/>
        <w:t>Додатки до курсового проекту</w:t>
      </w:r>
      <w:r w:rsidR="00461932" w:rsidRPr="00AC37C1">
        <w:rPr>
          <w:rFonts w:ascii="Cambria" w:hAnsi="Cambria"/>
        </w:rPr>
        <w:t xml:space="preserve"> </w:t>
      </w:r>
      <w:r w:rsidRPr="00AC37C1">
        <w:rPr>
          <w:rFonts w:ascii="Cambria" w:hAnsi="Cambria"/>
        </w:rPr>
        <w:t>розміщують в кінці пояснювальної записки. Кожний додаток починається з нової сторінки . Слово «Додаток» пишуть малими літерами, крім першої, всередині рядка і нумерують послідовно однією великою літерою українського алфавіту (за винятком літер Г, Є, З, І, Ї, Й, О, Ч, Ь), наприклад «</w:t>
      </w:r>
      <w:r w:rsidR="00546D5C" w:rsidRPr="00AC37C1">
        <w:rPr>
          <w:rFonts w:ascii="Cambria" w:hAnsi="Cambria"/>
        </w:rPr>
        <w:t>Додаток</w:t>
      </w:r>
      <w:r w:rsidR="008E4870" w:rsidRPr="00AC37C1">
        <w:rPr>
          <w:rFonts w:ascii="Cambria" w:hAnsi="Cambria"/>
        </w:rPr>
        <w:t> </w:t>
      </w:r>
      <w:r w:rsidRPr="00AC37C1">
        <w:rPr>
          <w:rFonts w:ascii="Cambria" w:hAnsi="Cambria"/>
        </w:rPr>
        <w:t>Б». Під ним у дуж</w:t>
      </w:r>
      <w:r w:rsidR="00546D5C" w:rsidRPr="00AC37C1">
        <w:rPr>
          <w:rFonts w:ascii="Cambria" w:hAnsi="Cambria"/>
        </w:rPr>
        <w:t>ках наводять його призначення (</w:t>
      </w:r>
      <w:r w:rsidRPr="00AC37C1">
        <w:rPr>
          <w:rFonts w:ascii="Cambria" w:hAnsi="Cambria"/>
        </w:rPr>
        <w:t>довідковий, специфікації, результати розрахунків тощо). Під призначенням додатку пишуть його заголовок (малими літерами, крім першої),</w:t>
      </w:r>
      <w:r w:rsidR="00461932" w:rsidRPr="00AC37C1">
        <w:rPr>
          <w:rFonts w:ascii="Cambria" w:hAnsi="Cambria"/>
        </w:rPr>
        <w:t xml:space="preserve"> </w:t>
      </w:r>
      <w:r w:rsidRPr="00AC37C1">
        <w:rPr>
          <w:rFonts w:ascii="Cambria" w:hAnsi="Cambria"/>
        </w:rPr>
        <w:t>який центрують. Після літери нумерації додатку, тексту його призначення і заголовка крапку не ставлять. Якщо в тексті додатка присутні рисунки, таблиці, формули чи рівняння, їх нумерують в межах кожного додатка (наприклад, рисунок</w:t>
      </w:r>
      <w:r w:rsidR="008E4870" w:rsidRPr="00AC37C1">
        <w:rPr>
          <w:rFonts w:ascii="Cambria" w:hAnsi="Cambria"/>
        </w:rPr>
        <w:t> </w:t>
      </w:r>
      <w:r w:rsidRPr="00AC37C1">
        <w:rPr>
          <w:rFonts w:ascii="Cambria" w:hAnsi="Cambria"/>
        </w:rPr>
        <w:t>Б.2 –</w:t>
      </w:r>
      <w:r w:rsidR="00461932" w:rsidRPr="00AC37C1">
        <w:rPr>
          <w:rFonts w:ascii="Cambria" w:hAnsi="Cambria"/>
        </w:rPr>
        <w:t xml:space="preserve"> </w:t>
      </w:r>
      <w:r w:rsidRPr="00AC37C1">
        <w:rPr>
          <w:rFonts w:ascii="Cambria" w:hAnsi="Cambria"/>
        </w:rPr>
        <w:t>другій рисунок додатка</w:t>
      </w:r>
      <w:r w:rsidR="008E4870" w:rsidRPr="00AC37C1">
        <w:rPr>
          <w:rFonts w:ascii="Cambria" w:hAnsi="Cambria"/>
        </w:rPr>
        <w:t> </w:t>
      </w:r>
      <w:r w:rsidRPr="00AC37C1">
        <w:rPr>
          <w:rFonts w:ascii="Cambria" w:hAnsi="Cambria"/>
        </w:rPr>
        <w:t>Б; формула (А.6)</w:t>
      </w:r>
      <w:r w:rsidR="008E4870" w:rsidRPr="00AC37C1">
        <w:rPr>
          <w:rFonts w:ascii="Cambria" w:hAnsi="Cambria"/>
        </w:rPr>
        <w:t> </w:t>
      </w:r>
      <w:r w:rsidRPr="00AC37C1">
        <w:rPr>
          <w:rFonts w:ascii="Cambria" w:hAnsi="Cambria"/>
        </w:rPr>
        <w:t>– шоста формула додатка</w:t>
      </w:r>
      <w:r w:rsidR="008E4870" w:rsidRPr="00AC37C1">
        <w:rPr>
          <w:rFonts w:ascii="Cambria" w:hAnsi="Cambria"/>
        </w:rPr>
        <w:t> </w:t>
      </w:r>
      <w:r w:rsidRPr="00AC37C1">
        <w:rPr>
          <w:rFonts w:ascii="Cambria" w:hAnsi="Cambria"/>
        </w:rPr>
        <w:t>А). Якщо в додатку один рисунок (одна таблиця, одна формула), їх також нумерують цифрою 1, наприклад, рисунок В.</w:t>
      </w:r>
      <w:r w:rsidR="008E4870" w:rsidRPr="00AC37C1">
        <w:rPr>
          <w:rFonts w:ascii="Cambria" w:hAnsi="Cambria"/>
        </w:rPr>
        <w:t>1 (таблиця А.1, формула (К.1)).</w:t>
      </w:r>
    </w:p>
    <w:p w:rsidR="008E4870" w:rsidRPr="00AC37C1" w:rsidRDefault="008E4870" w:rsidP="00074937">
      <w:pPr>
        <w:rPr>
          <w:rFonts w:ascii="Cambria" w:hAnsi="Cambria"/>
        </w:rPr>
      </w:pPr>
    </w:p>
    <w:p w:rsidR="00DD4BEE" w:rsidRPr="00AC37C1" w:rsidRDefault="00DD4BEE" w:rsidP="00C2744C">
      <w:pPr>
        <w:pStyle w:val="45"/>
        <w:rPr>
          <w:rFonts w:ascii="Cambria" w:hAnsi="Cambria"/>
        </w:rPr>
      </w:pPr>
      <w:bookmarkStart w:id="11" w:name="_Toc473479109"/>
      <w:r w:rsidRPr="00AC37C1">
        <w:rPr>
          <w:rFonts w:ascii="Cambria" w:hAnsi="Cambria"/>
        </w:rPr>
        <w:t>1.2.4.</w:t>
      </w:r>
      <w:r w:rsidR="002E015E" w:rsidRPr="00AC37C1">
        <w:rPr>
          <w:rFonts w:ascii="Cambria" w:hAnsi="Cambria"/>
        </w:rPr>
        <w:t>2</w:t>
      </w:r>
      <w:r w:rsidRPr="00AC37C1">
        <w:rPr>
          <w:rFonts w:ascii="Cambria" w:hAnsi="Cambria"/>
        </w:rPr>
        <w:t xml:space="preserve"> Оформлення робочих креслень</w:t>
      </w:r>
      <w:bookmarkEnd w:id="11"/>
    </w:p>
    <w:p w:rsidR="00DD4BEE" w:rsidRPr="00AC37C1" w:rsidRDefault="00DD4BEE" w:rsidP="00074937">
      <w:pPr>
        <w:rPr>
          <w:rFonts w:ascii="Cambria" w:hAnsi="Cambria"/>
        </w:rPr>
      </w:pPr>
      <w:r w:rsidRPr="00AC37C1">
        <w:rPr>
          <w:rFonts w:ascii="Cambria" w:hAnsi="Cambria"/>
        </w:rPr>
        <w:t>Робочі креслення проекту рекомендується виконувати за допомогою комп′ютера на аркушах формату А3 з додержанням нормативних вимог до проектно-конструкторської документації. Їх розміщують в кінці ПЗ і скріплюють разом з нею. При виконанні креслень</w:t>
      </w:r>
      <w:r w:rsidR="00546D5C" w:rsidRPr="00AC37C1">
        <w:rPr>
          <w:rFonts w:ascii="Cambria" w:hAnsi="Cambria"/>
        </w:rPr>
        <w:t xml:space="preserve"> </w:t>
      </w:r>
      <w:r w:rsidRPr="00AC37C1">
        <w:rPr>
          <w:rFonts w:ascii="Cambria" w:hAnsi="Cambria"/>
        </w:rPr>
        <w:t xml:space="preserve">необхідно застосовувати рекомендовані умовні позначення електрообладнання на планах і електричних схемах та розміри цих позначень (таблиці </w:t>
      </w:r>
      <w:r w:rsidR="00AD5360" w:rsidRPr="00AC37C1">
        <w:rPr>
          <w:rFonts w:ascii="Cambria" w:hAnsi="Cambria"/>
        </w:rPr>
        <w:t>Н</w:t>
      </w:r>
      <w:r w:rsidRPr="00AC37C1">
        <w:rPr>
          <w:rFonts w:ascii="Cambria" w:hAnsi="Cambria"/>
        </w:rPr>
        <w:t>.1–</w:t>
      </w:r>
      <w:r w:rsidR="00AD5360" w:rsidRPr="00AC37C1">
        <w:rPr>
          <w:rFonts w:ascii="Cambria" w:hAnsi="Cambria"/>
        </w:rPr>
        <w:t>Н</w:t>
      </w:r>
      <w:r w:rsidRPr="00AC37C1">
        <w:rPr>
          <w:rFonts w:ascii="Cambria" w:hAnsi="Cambria"/>
        </w:rPr>
        <w:t xml:space="preserve">.6 додатка </w:t>
      </w:r>
      <w:r w:rsidR="00AD5360" w:rsidRPr="00AC37C1">
        <w:rPr>
          <w:rFonts w:ascii="Cambria" w:hAnsi="Cambria"/>
        </w:rPr>
        <w:t>Н</w:t>
      </w:r>
      <w:r w:rsidRPr="00AC37C1">
        <w:rPr>
          <w:rFonts w:ascii="Cambria" w:hAnsi="Cambria"/>
        </w:rPr>
        <w:t xml:space="preserve">). </w:t>
      </w:r>
    </w:p>
    <w:p w:rsidR="008E4870" w:rsidRPr="00AC37C1" w:rsidRDefault="008E4870" w:rsidP="00074937">
      <w:pPr>
        <w:rPr>
          <w:rFonts w:ascii="Cambria" w:hAnsi="Cambria"/>
        </w:rPr>
      </w:pPr>
    </w:p>
    <w:p w:rsidR="00DD4BEE" w:rsidRPr="00AC37C1" w:rsidRDefault="00DD4BEE" w:rsidP="00C2744C">
      <w:pPr>
        <w:pStyle w:val="3"/>
        <w:rPr>
          <w:rFonts w:ascii="Cambria" w:hAnsi="Cambria"/>
        </w:rPr>
      </w:pPr>
      <w:bookmarkStart w:id="12" w:name="_Toc473479110"/>
      <w:r w:rsidRPr="00AC37C1">
        <w:rPr>
          <w:rStyle w:val="27"/>
          <w:rFonts w:ascii="Cambria" w:eastAsia="Calibri" w:hAnsi="Cambria" w:cs="Times New Roman"/>
          <w:color w:val="auto"/>
          <w:sz w:val="28"/>
          <w:szCs w:val="22"/>
          <w:shd w:val="clear" w:color="auto" w:fill="auto"/>
        </w:rPr>
        <w:t>1.2.5 Особливості використання обчислювальної техніки при проектуванні</w:t>
      </w:r>
      <w:bookmarkEnd w:id="12"/>
    </w:p>
    <w:p w:rsidR="00DD4BEE" w:rsidRPr="00AC37C1" w:rsidRDefault="00DD4BEE" w:rsidP="00074937">
      <w:pPr>
        <w:rPr>
          <w:rFonts w:ascii="Cambria" w:hAnsi="Cambria"/>
        </w:rPr>
      </w:pPr>
      <w:r w:rsidRPr="00AC37C1">
        <w:rPr>
          <w:rFonts w:ascii="Cambria" w:hAnsi="Cambria"/>
        </w:rPr>
        <w:t xml:space="preserve">При виконанні проекту слід обов’язково застосовувати елементи CАПР. Застосування ПК можливе, насамперед, для автоматизації виконання всіх легко формалізованих обчислювальних та логічних операцій, які ґрунтуються на таких традиційних методах, як, наприклад, визначення розрахункових ЕН, центра навантажень (ЦЕН), струмів короткого замикання (КЗ), розрахунок електричних мереж за втратою напруги. При цьому використовують, як правило, уже розроблені програми. У ПЗ в цьому разі за кожним пунктом слід обов’язково навести результати розрахунку вручну (наприклад, розрахунок ЕН для однієї ділянки), а потім дати посилання на відповідну програму і навести таблиці вихідних даних та результатів розрахунку, які </w:t>
      </w:r>
      <w:r w:rsidR="00546D5C" w:rsidRPr="00AC37C1">
        <w:rPr>
          <w:rFonts w:ascii="Cambria" w:hAnsi="Cambria"/>
        </w:rPr>
        <w:t>винести</w:t>
      </w:r>
      <w:r w:rsidRPr="00AC37C1">
        <w:rPr>
          <w:rFonts w:ascii="Cambria" w:hAnsi="Cambria"/>
        </w:rPr>
        <w:t xml:space="preserve"> у відповідний</w:t>
      </w:r>
      <w:r w:rsidR="00461932" w:rsidRPr="00AC37C1">
        <w:rPr>
          <w:rFonts w:ascii="Cambria" w:hAnsi="Cambria"/>
        </w:rPr>
        <w:t xml:space="preserve"> </w:t>
      </w:r>
      <w:r w:rsidRPr="00AC37C1">
        <w:rPr>
          <w:rFonts w:ascii="Cambria" w:hAnsi="Cambria"/>
        </w:rPr>
        <w:t>додаток проекту.</w:t>
      </w:r>
    </w:p>
    <w:p w:rsidR="00DD4BEE" w:rsidRPr="00AC37C1" w:rsidRDefault="009C17FC" w:rsidP="00AC711D">
      <w:pPr>
        <w:pStyle w:val="1"/>
        <w:rPr>
          <w:rFonts w:ascii="Cambria" w:hAnsi="Cambria"/>
        </w:rPr>
      </w:pPr>
      <w:bookmarkStart w:id="13" w:name="_Toc473479111"/>
      <w:r w:rsidRPr="00AC37C1">
        <w:rPr>
          <w:rFonts w:ascii="Cambria" w:hAnsi="Cambria"/>
        </w:rPr>
        <w:lastRenderedPageBreak/>
        <w:t xml:space="preserve">2 </w:t>
      </w:r>
      <w:r w:rsidR="00DD4BEE" w:rsidRPr="00AC37C1">
        <w:rPr>
          <w:rFonts w:ascii="Cambria" w:hAnsi="Cambria"/>
        </w:rPr>
        <w:t>МЕТОДИЧНІ ВКАЗІВКИ З РОЗРОБКИ КУРСОВОГО ПРОЕКТУ</w:t>
      </w:r>
      <w:bookmarkEnd w:id="13"/>
    </w:p>
    <w:p w:rsidR="008E4870" w:rsidRPr="00AC37C1" w:rsidRDefault="008E4870" w:rsidP="008E4870">
      <w:pPr>
        <w:rPr>
          <w:rFonts w:ascii="Cambria" w:hAnsi="Cambria"/>
          <w:lang w:eastAsia="ru-RU"/>
        </w:rPr>
      </w:pPr>
    </w:p>
    <w:p w:rsidR="00DD4BEE" w:rsidRPr="00AC37C1" w:rsidRDefault="00DD4BEE" w:rsidP="00C2744C">
      <w:pPr>
        <w:pStyle w:val="2"/>
        <w:rPr>
          <w:rFonts w:ascii="Cambria" w:hAnsi="Cambria"/>
        </w:rPr>
      </w:pPr>
      <w:bookmarkStart w:id="14" w:name="_Toc473479112"/>
      <w:r w:rsidRPr="00AC37C1">
        <w:rPr>
          <w:rFonts w:ascii="Cambria" w:hAnsi="Cambria"/>
        </w:rPr>
        <w:t>Вступ</w:t>
      </w:r>
      <w:bookmarkEnd w:id="14"/>
    </w:p>
    <w:p w:rsidR="0094766C" w:rsidRPr="00AC37C1" w:rsidRDefault="00DD4BEE" w:rsidP="00461932">
      <w:pPr>
        <w:rPr>
          <w:rFonts w:ascii="Cambria" w:hAnsi="Cambria"/>
        </w:rPr>
      </w:pPr>
      <w:r w:rsidRPr="00AC37C1">
        <w:rPr>
          <w:rFonts w:ascii="Cambria" w:hAnsi="Cambria"/>
        </w:rPr>
        <w:t>У вступі студент має обґрунтувати актуальність свого курсового проекту та його спеціальної частини, особливості їх розробки, відбити таки питання:</w:t>
      </w:r>
    </w:p>
    <w:p w:rsidR="00DD4BEE" w:rsidRPr="00AC37C1" w:rsidRDefault="00DD4BEE" w:rsidP="008E4870">
      <w:pPr>
        <w:pStyle w:val="af6"/>
        <w:numPr>
          <w:ilvl w:val="0"/>
          <w:numId w:val="21"/>
        </w:numPr>
        <w:tabs>
          <w:tab w:val="left" w:pos="1134"/>
        </w:tabs>
        <w:ind w:left="0" w:firstLine="709"/>
        <w:rPr>
          <w:rFonts w:ascii="Cambria" w:hAnsi="Cambria"/>
        </w:rPr>
      </w:pPr>
      <w:r w:rsidRPr="00AC37C1">
        <w:rPr>
          <w:rFonts w:ascii="Cambria" w:hAnsi="Cambria"/>
        </w:rPr>
        <w:t>задачі в тій галузі промисловості, до якої належить об’єкт проектування (</w:t>
      </w:r>
      <w:r w:rsidR="00546D5C" w:rsidRPr="00AC37C1">
        <w:rPr>
          <w:rFonts w:ascii="Cambria" w:hAnsi="Cambria"/>
        </w:rPr>
        <w:t xml:space="preserve">промислове підприємство, завод, </w:t>
      </w:r>
      <w:r w:rsidRPr="00AC37C1">
        <w:rPr>
          <w:rFonts w:ascii="Cambria" w:hAnsi="Cambria"/>
        </w:rPr>
        <w:t>цех, ділянка потужного цеху, декілька цехів малої потужності тощо);</w:t>
      </w:r>
    </w:p>
    <w:p w:rsidR="0094766C" w:rsidRPr="00AC37C1" w:rsidRDefault="00DD4BEE" w:rsidP="008E4870">
      <w:pPr>
        <w:pStyle w:val="af6"/>
        <w:numPr>
          <w:ilvl w:val="0"/>
          <w:numId w:val="21"/>
        </w:numPr>
        <w:tabs>
          <w:tab w:val="left" w:pos="1134"/>
        </w:tabs>
        <w:ind w:left="0" w:firstLine="709"/>
        <w:rPr>
          <w:rFonts w:ascii="Cambria" w:hAnsi="Cambria"/>
        </w:rPr>
      </w:pPr>
      <w:r w:rsidRPr="00AC37C1">
        <w:rPr>
          <w:rFonts w:ascii="Cambria" w:hAnsi="Cambria"/>
        </w:rPr>
        <w:t>роль та місце проектованого об’єкта в структурі всього підприємства;</w:t>
      </w:r>
    </w:p>
    <w:p w:rsidR="00DD4BEE" w:rsidRPr="00AC37C1" w:rsidRDefault="00DD4BEE" w:rsidP="008E4870">
      <w:pPr>
        <w:pStyle w:val="af6"/>
        <w:numPr>
          <w:ilvl w:val="0"/>
          <w:numId w:val="21"/>
        </w:numPr>
        <w:tabs>
          <w:tab w:val="left" w:pos="1134"/>
        </w:tabs>
        <w:ind w:left="0" w:firstLine="709"/>
        <w:rPr>
          <w:rFonts w:ascii="Cambria" w:hAnsi="Cambria"/>
        </w:rPr>
      </w:pPr>
      <w:r w:rsidRPr="00AC37C1">
        <w:rPr>
          <w:rFonts w:ascii="Cambria" w:hAnsi="Cambria"/>
        </w:rPr>
        <w:t>цілі та задачі проектування електропостачання об’єкта, вимоги до ЕПС об’єкта з погляду на забезпечення його ефективної роботи, підвищення продуктивності праці та якості продукції, що випускається, зниження її енергоємності;</w:t>
      </w:r>
    </w:p>
    <w:p w:rsidR="00DD4BEE" w:rsidRPr="00AC37C1" w:rsidRDefault="00DD4BEE" w:rsidP="008E4870">
      <w:pPr>
        <w:pStyle w:val="af6"/>
        <w:numPr>
          <w:ilvl w:val="0"/>
          <w:numId w:val="21"/>
        </w:numPr>
        <w:tabs>
          <w:tab w:val="left" w:pos="1134"/>
        </w:tabs>
        <w:ind w:left="0" w:firstLine="709"/>
        <w:rPr>
          <w:rFonts w:ascii="Cambria" w:hAnsi="Cambria"/>
        </w:rPr>
      </w:pPr>
      <w:r w:rsidRPr="00AC37C1">
        <w:rPr>
          <w:rFonts w:ascii="Cambria" w:hAnsi="Cambria"/>
        </w:rPr>
        <w:t>короткий перелік розроблених розділів проекту з показом застосування нових методик і електрообладнання, обчислювальної техніки, прийняття оригінальних рішень на основі техніко-економічних розрахунків;</w:t>
      </w:r>
    </w:p>
    <w:p w:rsidR="00DD4BEE" w:rsidRPr="00AC37C1" w:rsidRDefault="00DD4BEE" w:rsidP="008E4870">
      <w:pPr>
        <w:pStyle w:val="af6"/>
        <w:numPr>
          <w:ilvl w:val="0"/>
          <w:numId w:val="21"/>
        </w:numPr>
        <w:tabs>
          <w:tab w:val="left" w:pos="1134"/>
        </w:tabs>
        <w:ind w:left="0" w:firstLine="709"/>
        <w:rPr>
          <w:rFonts w:ascii="Cambria" w:hAnsi="Cambria"/>
        </w:rPr>
      </w:pPr>
      <w:r w:rsidRPr="00AC37C1">
        <w:rPr>
          <w:rFonts w:ascii="Cambria" w:hAnsi="Cambria"/>
        </w:rPr>
        <w:t>складники проекту і їх обсяг (пояснювальна записка, робочі креслення).</w:t>
      </w:r>
    </w:p>
    <w:p w:rsidR="008E4870" w:rsidRPr="00AC37C1" w:rsidRDefault="008E4870" w:rsidP="00461932">
      <w:pPr>
        <w:rPr>
          <w:rFonts w:ascii="Cambria" w:hAnsi="Cambria"/>
        </w:rPr>
      </w:pPr>
    </w:p>
    <w:p w:rsidR="00DD4BEE" w:rsidRPr="00AC37C1" w:rsidRDefault="00DD4BEE" w:rsidP="00C2744C">
      <w:pPr>
        <w:pStyle w:val="2"/>
        <w:rPr>
          <w:rFonts w:ascii="Cambria" w:hAnsi="Cambria"/>
        </w:rPr>
      </w:pPr>
      <w:bookmarkStart w:id="15" w:name="_Toc473479113"/>
      <w:r w:rsidRPr="00AC37C1">
        <w:rPr>
          <w:rFonts w:ascii="Cambria" w:hAnsi="Cambria"/>
        </w:rPr>
        <w:t>2.1 Умови проектування</w:t>
      </w:r>
      <w:bookmarkEnd w:id="15"/>
    </w:p>
    <w:p w:rsidR="00DD4BEE" w:rsidRPr="00AC37C1" w:rsidRDefault="00DD4BEE" w:rsidP="00C2744C">
      <w:pPr>
        <w:pStyle w:val="3"/>
        <w:rPr>
          <w:rFonts w:ascii="Cambria" w:hAnsi="Cambria"/>
        </w:rPr>
      </w:pPr>
      <w:bookmarkStart w:id="16" w:name="_Toc473479114"/>
      <w:r w:rsidRPr="00AC37C1">
        <w:rPr>
          <w:rFonts w:ascii="Cambria" w:hAnsi="Cambria"/>
        </w:rPr>
        <w:t>2.1.1 Характеристика об’єкту</w:t>
      </w:r>
      <w:bookmarkEnd w:id="16"/>
    </w:p>
    <w:p w:rsidR="00DD4BEE" w:rsidRPr="00AC37C1" w:rsidRDefault="00DF44C9" w:rsidP="00461932">
      <w:pPr>
        <w:rPr>
          <w:rFonts w:ascii="Cambria" w:hAnsi="Cambria"/>
        </w:rPr>
      </w:pPr>
      <w:r>
        <w:rPr>
          <w:rFonts w:ascii="Cambria" w:hAnsi="Cambria"/>
        </w:rPr>
        <w:t>У</w:t>
      </w:r>
      <w:r w:rsidR="00DD4BEE" w:rsidRPr="00AC37C1">
        <w:rPr>
          <w:rFonts w:ascii="Cambria" w:hAnsi="Cambria"/>
        </w:rPr>
        <w:t xml:space="preserve"> цьому підрозділі надають:</w:t>
      </w:r>
    </w:p>
    <w:p w:rsidR="0094766C" w:rsidRPr="00AC37C1" w:rsidRDefault="00DD4BEE" w:rsidP="008E4870">
      <w:pPr>
        <w:pStyle w:val="af6"/>
        <w:numPr>
          <w:ilvl w:val="0"/>
          <w:numId w:val="22"/>
        </w:numPr>
        <w:tabs>
          <w:tab w:val="left" w:pos="1134"/>
        </w:tabs>
        <w:ind w:left="0" w:firstLine="709"/>
        <w:rPr>
          <w:rFonts w:ascii="Cambria" w:hAnsi="Cambria"/>
        </w:rPr>
      </w:pPr>
      <w:r w:rsidRPr="00AC37C1">
        <w:rPr>
          <w:rFonts w:ascii="Cambria" w:hAnsi="Cambria"/>
        </w:rPr>
        <w:t>конкретні задачі об’єкту та перспективи його подальшого розвитку, види продукції, що випускається, та її народногосподарське значення;</w:t>
      </w:r>
    </w:p>
    <w:p w:rsidR="0094766C" w:rsidRPr="00AC37C1" w:rsidRDefault="00DD4BEE" w:rsidP="008E4870">
      <w:pPr>
        <w:pStyle w:val="af6"/>
        <w:numPr>
          <w:ilvl w:val="0"/>
          <w:numId w:val="22"/>
        </w:numPr>
        <w:tabs>
          <w:tab w:val="left" w:pos="1134"/>
        </w:tabs>
        <w:ind w:left="0" w:firstLine="709"/>
        <w:rPr>
          <w:rFonts w:ascii="Cambria" w:hAnsi="Cambria"/>
        </w:rPr>
      </w:pPr>
      <w:r w:rsidRPr="00AC37C1">
        <w:rPr>
          <w:rFonts w:ascii="Cambria" w:hAnsi="Cambria"/>
        </w:rPr>
        <w:t>керування об’єктом, його підпорядкованість, режим роботи;</w:t>
      </w:r>
    </w:p>
    <w:p w:rsidR="00DD4BEE" w:rsidRPr="00AC37C1" w:rsidRDefault="00DD4BEE" w:rsidP="008E4870">
      <w:pPr>
        <w:pStyle w:val="af6"/>
        <w:numPr>
          <w:ilvl w:val="0"/>
          <w:numId w:val="22"/>
        </w:numPr>
        <w:tabs>
          <w:tab w:val="left" w:pos="1134"/>
        </w:tabs>
        <w:ind w:left="0" w:firstLine="709"/>
        <w:rPr>
          <w:rFonts w:ascii="Cambria" w:hAnsi="Cambria"/>
        </w:rPr>
      </w:pPr>
      <w:r w:rsidRPr="00AC37C1">
        <w:rPr>
          <w:rFonts w:ascii="Cambria" w:hAnsi="Cambria"/>
        </w:rPr>
        <w:t>структура об’єкта, його побудова;</w:t>
      </w:r>
    </w:p>
    <w:p w:rsidR="00DD4BEE" w:rsidRPr="00AC37C1" w:rsidRDefault="00DD4BEE" w:rsidP="008E4870">
      <w:pPr>
        <w:pStyle w:val="af6"/>
        <w:numPr>
          <w:ilvl w:val="0"/>
          <w:numId w:val="22"/>
        </w:numPr>
        <w:tabs>
          <w:tab w:val="left" w:pos="1134"/>
        </w:tabs>
        <w:ind w:left="0" w:firstLine="709"/>
        <w:rPr>
          <w:rFonts w:ascii="Cambria" w:hAnsi="Cambria"/>
        </w:rPr>
      </w:pPr>
      <w:r w:rsidRPr="00AC37C1">
        <w:rPr>
          <w:rFonts w:ascii="Cambria" w:hAnsi="Cambria"/>
        </w:rPr>
        <w:t>класифікація дільниць об’єкту, обслуговуючих господарств і служб, співвідношення та зв'язок між ними;</w:t>
      </w:r>
    </w:p>
    <w:p w:rsidR="00DD4BEE" w:rsidRPr="00AC37C1" w:rsidRDefault="00DD4BEE" w:rsidP="008E4870">
      <w:pPr>
        <w:pStyle w:val="af6"/>
        <w:numPr>
          <w:ilvl w:val="0"/>
          <w:numId w:val="22"/>
        </w:numPr>
        <w:tabs>
          <w:tab w:val="left" w:pos="1134"/>
        </w:tabs>
        <w:ind w:left="0" w:firstLine="709"/>
        <w:rPr>
          <w:rFonts w:ascii="Cambria" w:hAnsi="Cambria"/>
        </w:rPr>
      </w:pPr>
      <w:r w:rsidRPr="00AC37C1">
        <w:rPr>
          <w:rFonts w:ascii="Cambria" w:hAnsi="Cambria"/>
        </w:rPr>
        <w:t xml:space="preserve">короткий опис технологічного процесу основних виробничих дільниць, їх </w:t>
      </w:r>
      <w:r w:rsidR="00546D5C" w:rsidRPr="00AC37C1">
        <w:rPr>
          <w:rFonts w:ascii="Cambria" w:hAnsi="Cambria"/>
        </w:rPr>
        <w:t>категорійність</w:t>
      </w:r>
      <w:r w:rsidRPr="00AC37C1">
        <w:rPr>
          <w:rFonts w:ascii="Cambria" w:hAnsi="Cambria"/>
        </w:rPr>
        <w:t xml:space="preserve"> за ступенем безперебійності електропостачання;</w:t>
      </w:r>
    </w:p>
    <w:p w:rsidR="00DD4BEE" w:rsidRPr="00AC37C1" w:rsidRDefault="00DD4BEE" w:rsidP="008E4870">
      <w:pPr>
        <w:pStyle w:val="af6"/>
        <w:numPr>
          <w:ilvl w:val="0"/>
          <w:numId w:val="22"/>
        </w:numPr>
        <w:tabs>
          <w:tab w:val="left" w:pos="1134"/>
        </w:tabs>
        <w:ind w:left="0" w:firstLine="709"/>
        <w:rPr>
          <w:rFonts w:ascii="Cambria" w:hAnsi="Cambria"/>
        </w:rPr>
      </w:pPr>
      <w:r w:rsidRPr="00AC37C1">
        <w:rPr>
          <w:rFonts w:ascii="Cambria" w:hAnsi="Cambria"/>
        </w:rPr>
        <w:lastRenderedPageBreak/>
        <w:t>аналіз приміщень об’єкту з точки зору середовища, в якому буде працювати електрообладнання, наприклад, сире (підвищена корозія), значне пилоутворення, пожежоне</w:t>
      </w:r>
      <w:r w:rsidR="008E4870" w:rsidRPr="00AC37C1">
        <w:rPr>
          <w:rFonts w:ascii="Cambria" w:hAnsi="Cambria"/>
        </w:rPr>
        <w:t>безпечне, вибухонебезпечне та т.</w:t>
      </w:r>
      <w:r w:rsidRPr="00AC37C1">
        <w:rPr>
          <w:rFonts w:ascii="Cambria" w:hAnsi="Cambria"/>
        </w:rPr>
        <w:t>ін.; на основі характеру середовища дається висновок щодо електрообладнання та електричних мереж, які мають використовуватися в цих приміщеннях.</w:t>
      </w:r>
    </w:p>
    <w:p w:rsidR="00DD4BEE" w:rsidRPr="00AC37C1" w:rsidRDefault="00DD4BEE" w:rsidP="00461932">
      <w:pPr>
        <w:rPr>
          <w:rFonts w:ascii="Cambria" w:hAnsi="Cambria"/>
        </w:rPr>
      </w:pPr>
      <w:r w:rsidRPr="00AC37C1">
        <w:rPr>
          <w:rFonts w:ascii="Cambria" w:hAnsi="Cambria"/>
          <w:b/>
          <w:i/>
        </w:rPr>
        <w:t>Увага!</w:t>
      </w:r>
      <w:r w:rsidRPr="00AC37C1">
        <w:rPr>
          <w:rFonts w:ascii="Cambria" w:hAnsi="Cambria"/>
        </w:rPr>
        <w:t xml:space="preserve"> У разі розробки навчального курсового проекту до умов проектування відносять тільки </w:t>
      </w:r>
      <w:r w:rsidR="00DF14F5" w:rsidRPr="00AC37C1">
        <w:rPr>
          <w:rFonts w:ascii="Cambria" w:hAnsi="Cambria"/>
        </w:rPr>
        <w:t>початков</w:t>
      </w:r>
      <w:r w:rsidRPr="00AC37C1">
        <w:rPr>
          <w:rFonts w:ascii="Cambria" w:hAnsi="Cambria"/>
        </w:rPr>
        <w:t>і дані.</w:t>
      </w:r>
    </w:p>
    <w:p w:rsidR="00DF14F5" w:rsidRPr="00AC37C1" w:rsidRDefault="00DF14F5" w:rsidP="00461932">
      <w:pPr>
        <w:rPr>
          <w:rFonts w:ascii="Cambria" w:hAnsi="Cambria"/>
        </w:rPr>
      </w:pPr>
    </w:p>
    <w:p w:rsidR="00DD4BEE" w:rsidRPr="00AC37C1" w:rsidRDefault="00DD4BEE" w:rsidP="00C2744C">
      <w:pPr>
        <w:pStyle w:val="3"/>
        <w:rPr>
          <w:rFonts w:ascii="Cambria" w:hAnsi="Cambria"/>
        </w:rPr>
      </w:pPr>
      <w:bookmarkStart w:id="17" w:name="_Toc473479115"/>
      <w:r w:rsidRPr="00AC37C1">
        <w:rPr>
          <w:rFonts w:ascii="Cambria" w:hAnsi="Cambria"/>
        </w:rPr>
        <w:t>2.1.2 Характеристика електроприймачів</w:t>
      </w:r>
      <w:bookmarkEnd w:id="17"/>
    </w:p>
    <w:p w:rsidR="00DD4BEE" w:rsidRPr="00AC37C1" w:rsidRDefault="00DD4BEE" w:rsidP="00461932">
      <w:pPr>
        <w:rPr>
          <w:rFonts w:ascii="Cambria" w:hAnsi="Cambria"/>
        </w:rPr>
      </w:pPr>
      <w:r w:rsidRPr="00AC37C1">
        <w:rPr>
          <w:rFonts w:ascii="Cambria" w:hAnsi="Cambria"/>
        </w:rPr>
        <w:t xml:space="preserve">Цей підрозділ має містити класифікацію ЕП за групами (крани, підйомники, механізми безперервного транспорту, насоси, вентилятори, компресори, металорізальні верстати, ковальське-пресове електрообладнання, печі за їх різновидами, електрозварювальні установки тощо) та їх коротка характеристика: фазність, режим роботи та особливості експлуатації (наприклад, вимоги до відхилення напруги, безперервності електропостачання та ін.), кількість, номінальні напруга та потужність тощо. </w:t>
      </w:r>
    </w:p>
    <w:p w:rsidR="00DD4BEE" w:rsidRPr="00AC37C1" w:rsidRDefault="00DD4BEE" w:rsidP="00461932">
      <w:pPr>
        <w:rPr>
          <w:rFonts w:ascii="Cambria" w:hAnsi="Cambria"/>
        </w:rPr>
      </w:pPr>
      <w:r w:rsidRPr="00AC37C1">
        <w:rPr>
          <w:rFonts w:ascii="Cambria" w:hAnsi="Cambria"/>
        </w:rPr>
        <w:t xml:space="preserve">Визначається доля споживачів першої, другої і третьої категорії з надійності живлення, робиться оцінка в цілому, вказуються споживачі, які відносять до першої категорії надійності живлення. </w:t>
      </w:r>
    </w:p>
    <w:p w:rsidR="00DD4BEE" w:rsidRPr="00AC37C1" w:rsidRDefault="00DD4BEE" w:rsidP="00461932">
      <w:pPr>
        <w:rPr>
          <w:rFonts w:ascii="Cambria" w:hAnsi="Cambria"/>
        </w:rPr>
      </w:pPr>
      <w:r w:rsidRPr="00AC37C1">
        <w:rPr>
          <w:rFonts w:ascii="Cambria" w:hAnsi="Cambria"/>
        </w:rPr>
        <w:t xml:space="preserve">Під час написання цього підрозділу бажано надати повну характеристику однофазних ЕП та ЕП постійного струму, печей, споживачів підвищених та знижених частот, рухомих ЕП, а для інших ЕП – посилання на те, що їх номінальні потужності та режими роботи наводитимуться в таблицях розрахунку електричних навантажень. </w:t>
      </w:r>
    </w:p>
    <w:p w:rsidR="00DD4BEE" w:rsidRPr="00AC37C1" w:rsidRDefault="00DD4BEE" w:rsidP="00461932">
      <w:pPr>
        <w:rPr>
          <w:rFonts w:ascii="Cambria" w:hAnsi="Cambria"/>
        </w:rPr>
      </w:pPr>
      <w:r w:rsidRPr="00AC37C1">
        <w:rPr>
          <w:rFonts w:ascii="Cambria" w:hAnsi="Cambria"/>
          <w:b/>
          <w:i/>
        </w:rPr>
        <w:t>Увага!</w:t>
      </w:r>
      <w:r w:rsidRPr="00AC37C1">
        <w:rPr>
          <w:rFonts w:ascii="Cambria" w:hAnsi="Cambria"/>
        </w:rPr>
        <w:t xml:space="preserve"> У разі розробки навчального курсового проекту характеристики ЕП, класифікованих по групам, надан</w:t>
      </w:r>
      <w:r w:rsidR="00DF44C9">
        <w:rPr>
          <w:rFonts w:ascii="Cambria" w:hAnsi="Cambria"/>
        </w:rPr>
        <w:t>о</w:t>
      </w:r>
      <w:r w:rsidRPr="00AC37C1">
        <w:rPr>
          <w:rFonts w:ascii="Cambria" w:hAnsi="Cambria"/>
        </w:rPr>
        <w:t xml:space="preserve"> у </w:t>
      </w:r>
      <w:r w:rsidR="00DF44C9">
        <w:rPr>
          <w:rFonts w:ascii="Cambria" w:hAnsi="Cambria"/>
        </w:rPr>
        <w:t>початков</w:t>
      </w:r>
      <w:r w:rsidRPr="00AC37C1">
        <w:rPr>
          <w:rFonts w:ascii="Cambria" w:hAnsi="Cambria"/>
        </w:rPr>
        <w:t>их даних.</w:t>
      </w:r>
      <w:r w:rsidR="00461932" w:rsidRPr="00AC37C1">
        <w:rPr>
          <w:rFonts w:ascii="Cambria" w:hAnsi="Cambria"/>
        </w:rPr>
        <w:t xml:space="preserve"> </w:t>
      </w:r>
    </w:p>
    <w:p w:rsidR="00DF14F5" w:rsidRPr="00AC37C1" w:rsidRDefault="00DF14F5" w:rsidP="00461932">
      <w:pPr>
        <w:rPr>
          <w:rFonts w:ascii="Cambria" w:hAnsi="Cambria"/>
        </w:rPr>
      </w:pPr>
    </w:p>
    <w:p w:rsidR="00DD4BEE" w:rsidRPr="00AC37C1" w:rsidRDefault="00DD4BEE" w:rsidP="00C2744C">
      <w:pPr>
        <w:pStyle w:val="3"/>
        <w:rPr>
          <w:rFonts w:ascii="Cambria" w:hAnsi="Cambria"/>
        </w:rPr>
      </w:pPr>
      <w:bookmarkStart w:id="18" w:name="_Toc473479116"/>
      <w:r w:rsidRPr="00AC37C1">
        <w:rPr>
          <w:rFonts w:ascii="Cambria" w:hAnsi="Cambria"/>
        </w:rPr>
        <w:t>2.1.3</w:t>
      </w:r>
      <w:r w:rsidR="00461932" w:rsidRPr="00AC37C1">
        <w:rPr>
          <w:rFonts w:ascii="Cambria" w:hAnsi="Cambria"/>
        </w:rPr>
        <w:t xml:space="preserve"> </w:t>
      </w:r>
      <w:r w:rsidRPr="00AC37C1">
        <w:rPr>
          <w:rFonts w:ascii="Cambria" w:hAnsi="Cambria"/>
        </w:rPr>
        <w:t>Характеристика джерела живлення</w:t>
      </w:r>
      <w:bookmarkEnd w:id="18"/>
    </w:p>
    <w:p w:rsidR="00DD4BEE" w:rsidRPr="00AC37C1" w:rsidRDefault="00DD4BEE" w:rsidP="00461932">
      <w:pPr>
        <w:rPr>
          <w:rFonts w:ascii="Cambria" w:hAnsi="Cambria"/>
        </w:rPr>
      </w:pPr>
      <w:r w:rsidRPr="00AC37C1">
        <w:rPr>
          <w:rFonts w:ascii="Cambria" w:hAnsi="Cambria"/>
        </w:rPr>
        <w:t>Тут наводять можливі ДЖ об’єкта проектування (РПр ГПП, РП, індивідуальні ДЖ тощо), вказують рівні напруги</w:t>
      </w:r>
      <w:r w:rsidR="00461932" w:rsidRPr="00AC37C1">
        <w:rPr>
          <w:rFonts w:ascii="Cambria" w:hAnsi="Cambria"/>
        </w:rPr>
        <w:t xml:space="preserve"> </w:t>
      </w:r>
      <w:r w:rsidRPr="00AC37C1">
        <w:rPr>
          <w:rFonts w:ascii="Cambria" w:hAnsi="Cambria"/>
        </w:rPr>
        <w:t xml:space="preserve">підприємства, потужності КЗ на шинах ДЖ, їх відстань від об’єкта. Вказують, які вимоги повинен дотримувати об’єкт проектування відносно споживання реактивної енергії в години максимуму навантаження енергосистеми і в інші години доби. Також дають інформацію з тарифів оплати за споживану активну і реактивну енергії. </w:t>
      </w:r>
    </w:p>
    <w:p w:rsidR="00DF14F5" w:rsidRPr="00AC37C1" w:rsidRDefault="00DF14F5" w:rsidP="00461932">
      <w:pPr>
        <w:rPr>
          <w:rFonts w:ascii="Cambria" w:hAnsi="Cambria"/>
        </w:rPr>
      </w:pPr>
    </w:p>
    <w:p w:rsidR="00DD4BEE" w:rsidRPr="00AC37C1" w:rsidRDefault="00DD4BEE" w:rsidP="00C2744C">
      <w:pPr>
        <w:pStyle w:val="2"/>
        <w:rPr>
          <w:rFonts w:ascii="Cambria" w:hAnsi="Cambria"/>
        </w:rPr>
      </w:pPr>
      <w:bookmarkStart w:id="19" w:name="_Toc473479117"/>
      <w:r w:rsidRPr="00AC37C1">
        <w:rPr>
          <w:rFonts w:ascii="Cambria" w:hAnsi="Cambria"/>
        </w:rPr>
        <w:t>2.2</w:t>
      </w:r>
      <w:r w:rsidR="00461932" w:rsidRPr="00AC37C1">
        <w:rPr>
          <w:rFonts w:ascii="Cambria" w:hAnsi="Cambria"/>
        </w:rPr>
        <w:t xml:space="preserve"> </w:t>
      </w:r>
      <w:r w:rsidRPr="00AC37C1">
        <w:rPr>
          <w:rFonts w:ascii="Cambria" w:hAnsi="Cambria"/>
        </w:rPr>
        <w:t>Розрахунок електричних навантажень за нагріванням</w:t>
      </w:r>
      <w:bookmarkEnd w:id="19"/>
    </w:p>
    <w:p w:rsidR="00DD4BEE" w:rsidRPr="00AC37C1" w:rsidRDefault="00DD4BEE" w:rsidP="00461932">
      <w:pPr>
        <w:rPr>
          <w:rFonts w:ascii="Cambria" w:hAnsi="Cambria"/>
        </w:rPr>
      </w:pPr>
      <w:r w:rsidRPr="00AC37C1">
        <w:rPr>
          <w:rFonts w:ascii="Cambria" w:hAnsi="Cambria"/>
        </w:rPr>
        <w:t xml:space="preserve">Оцінка очікуваних ЕН є першим кроком проектування або реконструкції ЕПС </w:t>
      </w:r>
      <w:r w:rsidR="00546D5C" w:rsidRPr="00AC37C1">
        <w:rPr>
          <w:rFonts w:ascii="Cambria" w:hAnsi="Cambria"/>
        </w:rPr>
        <w:t>будь-якого</w:t>
      </w:r>
      <w:r w:rsidRPr="00AC37C1">
        <w:rPr>
          <w:rFonts w:ascii="Cambria" w:hAnsi="Cambria"/>
        </w:rPr>
        <w:t xml:space="preserve"> об’єкта. Від достовірності цієї оцінки залежить економічність і надійність прийнятих рішень.</w:t>
      </w:r>
    </w:p>
    <w:p w:rsidR="00DF14F5" w:rsidRPr="00AC37C1" w:rsidRDefault="00DF14F5" w:rsidP="00461932">
      <w:pPr>
        <w:rPr>
          <w:rFonts w:ascii="Cambria" w:hAnsi="Cambria"/>
        </w:rPr>
      </w:pPr>
    </w:p>
    <w:p w:rsidR="00DD4BEE" w:rsidRPr="00AC37C1" w:rsidRDefault="00DD4BEE" w:rsidP="00C2744C">
      <w:pPr>
        <w:pStyle w:val="3"/>
        <w:rPr>
          <w:rFonts w:ascii="Cambria" w:hAnsi="Cambria"/>
        </w:rPr>
      </w:pPr>
      <w:bookmarkStart w:id="20" w:name="_Toc473479118"/>
      <w:r w:rsidRPr="00AC37C1">
        <w:rPr>
          <w:rFonts w:ascii="Cambria" w:hAnsi="Cambria"/>
        </w:rPr>
        <w:t>2.2.1 Розрахунок навантажень силових елек</w:t>
      </w:r>
      <w:r w:rsidR="00DF14F5" w:rsidRPr="00AC37C1">
        <w:rPr>
          <w:rFonts w:ascii="Cambria" w:hAnsi="Cambria"/>
        </w:rPr>
        <w:t>троприймачів на напругу до 1000 </w:t>
      </w:r>
      <w:r w:rsidRPr="00AC37C1">
        <w:rPr>
          <w:rFonts w:ascii="Cambria" w:hAnsi="Cambria"/>
        </w:rPr>
        <w:t>В</w:t>
      </w:r>
      <w:bookmarkEnd w:id="20"/>
    </w:p>
    <w:p w:rsidR="00DD4BEE" w:rsidRPr="00AC37C1" w:rsidRDefault="00DD4BEE" w:rsidP="00546D5C">
      <w:pPr>
        <w:rPr>
          <w:rFonts w:ascii="Cambria" w:hAnsi="Cambria"/>
        </w:rPr>
      </w:pPr>
      <w:r w:rsidRPr="00AC37C1">
        <w:rPr>
          <w:rFonts w:ascii="Cambria" w:hAnsi="Cambria"/>
        </w:rPr>
        <w:t xml:space="preserve">Розрахунок ЕН силових ЕП кожного цеху або вузла ЕПС здійснюють методом розрахункових коефіцієнтів </w:t>
      </w:r>
      <w:r w:rsidRPr="00AC37C1">
        <w:rPr>
          <w:rFonts w:ascii="Cambria" w:hAnsi="Cambria"/>
        </w:rPr>
        <w:sym w:font="Symbol" w:char="F05B"/>
      </w:r>
      <w:r w:rsidRPr="00AC37C1">
        <w:rPr>
          <w:rFonts w:ascii="Cambria" w:hAnsi="Cambria"/>
        </w:rPr>
        <w:t>10, 30</w:t>
      </w:r>
      <w:r w:rsidRPr="00AC37C1">
        <w:rPr>
          <w:rFonts w:ascii="Cambria" w:hAnsi="Cambria"/>
        </w:rPr>
        <w:sym w:font="Symbol" w:char="F05D"/>
      </w:r>
      <w:r w:rsidRPr="00AC37C1">
        <w:rPr>
          <w:rFonts w:ascii="Cambria" w:hAnsi="Cambria"/>
        </w:rPr>
        <w:t xml:space="preserve">. Вихідними даними є номінальна потужність окремих ЕП, їх кількість, які звичайно отримують від технологів. </w:t>
      </w:r>
    </w:p>
    <w:p w:rsidR="00DD4BEE" w:rsidRPr="00AC37C1" w:rsidRDefault="00DD4BEE" w:rsidP="00546D5C">
      <w:pPr>
        <w:rPr>
          <w:rFonts w:ascii="Cambria" w:hAnsi="Cambria"/>
        </w:rPr>
      </w:pPr>
      <w:r w:rsidRPr="00AC37C1">
        <w:rPr>
          <w:rFonts w:ascii="Cambria" w:hAnsi="Cambria"/>
          <w:b/>
          <w:i/>
        </w:rPr>
        <w:t>Увага!</w:t>
      </w:r>
      <w:r w:rsidRPr="00AC37C1">
        <w:rPr>
          <w:rFonts w:ascii="Cambria" w:hAnsi="Cambria"/>
        </w:rPr>
        <w:t xml:space="preserve"> Для двигунів ПКР їх номінальна потужність не привод</w:t>
      </w:r>
      <w:r w:rsidR="00546D5C" w:rsidRPr="00AC37C1">
        <w:rPr>
          <w:rFonts w:ascii="Cambria" w:hAnsi="Cambria"/>
        </w:rPr>
        <w:t>и</w:t>
      </w:r>
      <w:r w:rsidRPr="00AC37C1">
        <w:rPr>
          <w:rFonts w:ascii="Cambria" w:hAnsi="Cambria"/>
        </w:rPr>
        <w:t>ть</w:t>
      </w:r>
      <w:r w:rsidR="00546D5C" w:rsidRPr="00AC37C1">
        <w:rPr>
          <w:rFonts w:ascii="Cambria" w:hAnsi="Cambria"/>
        </w:rPr>
        <w:t>с</w:t>
      </w:r>
      <w:r w:rsidRPr="00AC37C1">
        <w:rPr>
          <w:rFonts w:ascii="Cambria" w:hAnsi="Cambria"/>
        </w:rPr>
        <w:t>я до тривалого режиму, тобто беруть тривалість увімкнення (ТУ) рівною100 %.</w:t>
      </w:r>
    </w:p>
    <w:p w:rsidR="00DD4BEE" w:rsidRPr="00AC37C1" w:rsidRDefault="00DD4BEE" w:rsidP="00461932">
      <w:pPr>
        <w:rPr>
          <w:rFonts w:ascii="Cambria" w:hAnsi="Cambria"/>
        </w:rPr>
      </w:pPr>
      <w:r w:rsidRPr="00AC37C1">
        <w:rPr>
          <w:rFonts w:ascii="Cambria" w:hAnsi="Cambria"/>
        </w:rPr>
        <w:t xml:space="preserve">Для характерних </w:t>
      </w:r>
      <w:r w:rsidR="00080769" w:rsidRPr="00AC37C1">
        <w:rPr>
          <w:rFonts w:ascii="Cambria" w:hAnsi="Cambria"/>
          <w:position w:val="-10"/>
        </w:rPr>
        <w:object w:dxaOrig="18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pt;height:15.75pt" o:ole="">
            <v:imagedata r:id="rId8" o:title=""/>
          </v:shape>
          <o:OLEObject Type="Embed" ProgID="Equation.DSMT4" ShapeID="_x0000_i1025" DrawAspect="Content" ObjectID="_1549278772" r:id="rId9"/>
        </w:object>
      </w:r>
      <w:r w:rsidRPr="00AC37C1">
        <w:rPr>
          <w:rFonts w:ascii="Cambria" w:hAnsi="Cambria"/>
        </w:rPr>
        <w:t xml:space="preserve">-х груп ЕП за довідковою літературою визначають коефіцієнти використання </w:t>
      </w:r>
      <w:bookmarkStart w:id="21" w:name="MTBlankEqn"/>
      <w:r w:rsidR="00080769" w:rsidRPr="00AC37C1">
        <w:rPr>
          <w:rFonts w:ascii="Cambria" w:hAnsi="Cambria"/>
          <w:position w:val="-12"/>
        </w:rPr>
        <w:object w:dxaOrig="400" w:dyaOrig="380">
          <v:shape id="_x0000_i1026" type="#_x0000_t75" style="width:20.25pt;height:18.75pt" o:ole="">
            <v:imagedata r:id="rId10" o:title=""/>
          </v:shape>
          <o:OLEObject Type="Embed" ProgID="Equation.DSMT4" ShapeID="_x0000_i1026" DrawAspect="Content" ObjectID="_1549278773" r:id="rId11"/>
        </w:object>
      </w:r>
      <w:bookmarkEnd w:id="21"/>
      <w:r w:rsidRPr="00AC37C1">
        <w:rPr>
          <w:rFonts w:ascii="Cambria" w:hAnsi="Cambria"/>
        </w:rPr>
        <w:t xml:space="preserve">і потужності </w:t>
      </w:r>
      <w:r w:rsidR="00080769" w:rsidRPr="00AC37C1">
        <w:rPr>
          <w:rFonts w:ascii="Cambria" w:hAnsi="Cambria"/>
          <w:position w:val="-12"/>
        </w:rPr>
        <w:object w:dxaOrig="639" w:dyaOrig="380">
          <v:shape id="_x0000_i1027" type="#_x0000_t75" style="width:32.25pt;height:18.75pt" o:ole="">
            <v:imagedata r:id="rId12" o:title=""/>
          </v:shape>
          <o:OLEObject Type="Embed" ProgID="Equation.DSMT4" ShapeID="_x0000_i1027" DrawAspect="Content" ObjectID="_1549278774" r:id="rId13"/>
        </w:object>
      </w:r>
      <w:r w:rsidRPr="00AC37C1">
        <w:rPr>
          <w:rFonts w:ascii="Cambria" w:hAnsi="Cambria"/>
        </w:rPr>
        <w:t xml:space="preserve">, однакові для всіх </w:t>
      </w:r>
      <w:r w:rsidR="00080769" w:rsidRPr="00AC37C1">
        <w:rPr>
          <w:rFonts w:ascii="Cambria" w:hAnsi="Cambria"/>
          <w:position w:val="-4"/>
        </w:rPr>
        <w:object w:dxaOrig="139" w:dyaOrig="260">
          <v:shape id="_x0000_i1028" type="#_x0000_t75" style="width:6.75pt;height:12.75pt" o:ole="">
            <v:imagedata r:id="rId14" o:title=""/>
          </v:shape>
          <o:OLEObject Type="Embed" ProgID="Equation.DSMT4" ShapeID="_x0000_i1028" DrawAspect="Content" ObjectID="_1549278775" r:id="rId15"/>
        </w:object>
      </w:r>
      <w:r w:rsidRPr="00AC37C1">
        <w:rPr>
          <w:rFonts w:ascii="Cambria" w:hAnsi="Cambria"/>
        </w:rPr>
        <w:t xml:space="preserve">-х ЕП однієї групи. Значення цих коефіцієнтів для тих галузей промисловості, до яких належать об’єкти в завданні на проектування наведено в таблиці Б.1 додатку Б. </w:t>
      </w:r>
    </w:p>
    <w:p w:rsidR="00DD4BEE" w:rsidRPr="00AC37C1" w:rsidRDefault="00DD4BEE" w:rsidP="00546D5C">
      <w:pPr>
        <w:rPr>
          <w:rFonts w:ascii="Cambria" w:hAnsi="Cambria"/>
        </w:rPr>
      </w:pPr>
      <w:r w:rsidRPr="00AC37C1">
        <w:rPr>
          <w:rFonts w:ascii="Cambria" w:hAnsi="Cambria"/>
        </w:rPr>
        <w:t xml:space="preserve">Величина проміжного активного навантаження за найбільш навантажену зміну </w:t>
      </w:r>
      <w:r w:rsidR="00080769" w:rsidRPr="00AC37C1">
        <w:rPr>
          <w:rFonts w:ascii="Cambria" w:hAnsi="Cambria"/>
          <w:position w:val="-16"/>
        </w:rPr>
        <w:object w:dxaOrig="420" w:dyaOrig="420">
          <v:shape id="_x0000_i1029" type="#_x0000_t75" style="width:21pt;height:21pt" o:ole="">
            <v:imagedata r:id="rId16" o:title=""/>
          </v:shape>
          <o:OLEObject Type="Embed" ProgID="Equation.DSMT4" ShapeID="_x0000_i1029" DrawAspect="Content" ObjectID="_1549278776" r:id="rId17"/>
        </w:object>
      </w:r>
      <w:r w:rsidRPr="00AC37C1">
        <w:rPr>
          <w:rFonts w:ascii="Cambria" w:hAnsi="Cambria"/>
        </w:rPr>
        <w:t xml:space="preserve"> (кВт) </w:t>
      </w:r>
      <w:r w:rsidR="00080769" w:rsidRPr="00AC37C1">
        <w:rPr>
          <w:rFonts w:ascii="Cambria" w:hAnsi="Cambria"/>
          <w:position w:val="-10"/>
        </w:rPr>
        <w:object w:dxaOrig="180" w:dyaOrig="320">
          <v:shape id="_x0000_i1030" type="#_x0000_t75" style="width:9pt;height:15.75pt" o:ole="">
            <v:imagedata r:id="rId18" o:title=""/>
          </v:shape>
          <o:OLEObject Type="Embed" ProgID="Equation.DSMT4" ShapeID="_x0000_i1030" DrawAspect="Content" ObjectID="_1549278777" r:id="rId19"/>
        </w:object>
      </w:r>
      <w:r w:rsidRPr="00AC37C1">
        <w:rPr>
          <w:rFonts w:ascii="Cambria" w:hAnsi="Cambria"/>
        </w:rPr>
        <w:t>-ї групи ЕП визначають за виразом</w:t>
      </w:r>
    </w:p>
    <w:p w:rsidR="00DD4BEE" w:rsidRPr="00AC37C1" w:rsidRDefault="00546D5C" w:rsidP="00546D5C">
      <w:pPr>
        <w:pStyle w:val="afffe"/>
        <w:rPr>
          <w:rFonts w:ascii="Cambria" w:hAnsi="Cambria"/>
        </w:rPr>
      </w:pPr>
      <w:r w:rsidRPr="00AC37C1">
        <w:rPr>
          <w:rFonts w:ascii="Cambria" w:hAnsi="Cambria"/>
        </w:rPr>
        <w:tab/>
      </w:r>
      <w:r w:rsidR="00080769" w:rsidRPr="00AC37C1">
        <w:rPr>
          <w:rFonts w:ascii="Cambria" w:hAnsi="Cambria"/>
          <w:position w:val="-32"/>
        </w:rPr>
        <w:object w:dxaOrig="2060" w:dyaOrig="820">
          <v:shape id="_x0000_i1031" type="#_x0000_t75" style="width:102.75pt;height:41.25pt" o:ole="">
            <v:imagedata r:id="rId20" o:title=""/>
          </v:shape>
          <o:OLEObject Type="Embed" ProgID="Equation.DSMT4" ShapeID="_x0000_i1031" DrawAspect="Content" ObjectID="_1549278778" r:id="rId21"/>
        </w:object>
      </w:r>
      <w:r w:rsidR="00DD4BEE" w:rsidRPr="00AC37C1">
        <w:rPr>
          <w:rFonts w:ascii="Cambria" w:hAnsi="Cambria"/>
        </w:rPr>
        <w:t>,</w:t>
      </w:r>
      <w:r w:rsidR="00461932" w:rsidRPr="00AC37C1">
        <w:rPr>
          <w:rFonts w:ascii="Cambria" w:hAnsi="Cambria"/>
        </w:rPr>
        <w:t xml:space="preserve"> </w:t>
      </w:r>
      <w:r w:rsidRPr="00AC37C1">
        <w:rPr>
          <w:rFonts w:ascii="Cambria" w:hAnsi="Cambria"/>
        </w:rPr>
        <w:tab/>
      </w:r>
      <w:r w:rsidR="00DD4BEE" w:rsidRPr="00AC37C1">
        <w:rPr>
          <w:rFonts w:ascii="Cambria" w:hAnsi="Cambria"/>
        </w:rPr>
        <w:t>(1)</w:t>
      </w:r>
    </w:p>
    <w:p w:rsidR="0094766C" w:rsidRPr="00AC37C1" w:rsidRDefault="00DD4BEE" w:rsidP="00546D5C">
      <w:pPr>
        <w:rPr>
          <w:rFonts w:ascii="Cambria" w:hAnsi="Cambria"/>
        </w:rPr>
      </w:pPr>
      <w:r w:rsidRPr="00AC37C1">
        <w:rPr>
          <w:rFonts w:ascii="Cambria" w:hAnsi="Cambria"/>
        </w:rPr>
        <w:t xml:space="preserve">де </w:t>
      </w:r>
      <w:r w:rsidR="00080769" w:rsidRPr="00AC37C1">
        <w:rPr>
          <w:rFonts w:ascii="Cambria" w:hAnsi="Cambria"/>
          <w:position w:val="-12"/>
        </w:rPr>
        <w:object w:dxaOrig="400" w:dyaOrig="380">
          <v:shape id="_x0000_i1032" type="#_x0000_t75" style="width:20.25pt;height:18.75pt" o:ole="">
            <v:imagedata r:id="rId22" o:title=""/>
          </v:shape>
          <o:OLEObject Type="Embed" ProgID="Equation.DSMT4" ShapeID="_x0000_i1032" DrawAspect="Content" ObjectID="_1549278779" r:id="rId23"/>
        </w:object>
      </w:r>
      <w:r w:rsidRPr="00AC37C1">
        <w:rPr>
          <w:rFonts w:ascii="Cambria" w:hAnsi="Cambria"/>
        </w:rPr>
        <w:t xml:space="preserve"> </w:t>
      </w:r>
      <w:r w:rsidRPr="00AC37C1">
        <w:rPr>
          <w:rFonts w:ascii="Cambria" w:hAnsi="Cambria"/>
          <w:i/>
        </w:rPr>
        <w:t>–</w:t>
      </w:r>
      <w:r w:rsidRPr="00AC37C1">
        <w:rPr>
          <w:rFonts w:ascii="Cambria" w:hAnsi="Cambria"/>
        </w:rPr>
        <w:t xml:space="preserve"> коефіцієнт використання активної потужності </w:t>
      </w:r>
      <w:r w:rsidRPr="00AC37C1">
        <w:rPr>
          <w:rFonts w:ascii="Cambria" w:hAnsi="Cambria"/>
          <w:i/>
          <w:iCs/>
        </w:rPr>
        <w:t>i</w:t>
      </w:r>
      <w:r w:rsidRPr="00AC37C1">
        <w:rPr>
          <w:rFonts w:ascii="Cambria" w:hAnsi="Cambria"/>
          <w:iCs/>
        </w:rPr>
        <w:t>-го</w:t>
      </w:r>
      <w:r w:rsidRPr="00AC37C1">
        <w:rPr>
          <w:rFonts w:ascii="Cambria" w:hAnsi="Cambria"/>
        </w:rPr>
        <w:t xml:space="preserve"> ЕП;</w:t>
      </w:r>
    </w:p>
    <w:p w:rsidR="0094766C" w:rsidRPr="00AC37C1" w:rsidRDefault="00DD4BEE" w:rsidP="00074937">
      <w:pPr>
        <w:rPr>
          <w:rFonts w:ascii="Cambria" w:hAnsi="Cambria"/>
          <w:vertAlign w:val="subscript"/>
        </w:rPr>
      </w:pPr>
      <w:r w:rsidRPr="00AC37C1">
        <w:rPr>
          <w:rFonts w:ascii="Cambria" w:hAnsi="Cambria"/>
          <w:i/>
          <w:iCs/>
        </w:rPr>
        <w:t>P</w:t>
      </w:r>
      <w:r w:rsidRPr="00AC37C1">
        <w:rPr>
          <w:rFonts w:ascii="Cambria" w:hAnsi="Cambria"/>
          <w:iCs/>
          <w:vertAlign w:val="subscript"/>
        </w:rPr>
        <w:t>ном</w:t>
      </w:r>
      <w:r w:rsidRPr="00AC37C1">
        <w:rPr>
          <w:rFonts w:ascii="Cambria" w:hAnsi="Cambria"/>
          <w:i/>
          <w:iCs/>
          <w:vertAlign w:val="subscript"/>
        </w:rPr>
        <w:t>.і</w:t>
      </w:r>
      <w:r w:rsidR="00461932" w:rsidRPr="00AC37C1">
        <w:rPr>
          <w:rFonts w:ascii="Cambria" w:hAnsi="Cambria"/>
          <w:i/>
          <w:vertAlign w:val="subscript"/>
        </w:rPr>
        <w:t xml:space="preserve"> </w:t>
      </w:r>
      <w:r w:rsidRPr="00AC37C1">
        <w:rPr>
          <w:rFonts w:ascii="Cambria" w:hAnsi="Cambria"/>
        </w:rPr>
        <w:t xml:space="preserve">– номінальна активна потужність </w:t>
      </w:r>
      <w:r w:rsidRPr="00AC37C1">
        <w:rPr>
          <w:rFonts w:ascii="Cambria" w:hAnsi="Cambria"/>
          <w:i/>
          <w:iCs/>
        </w:rPr>
        <w:t>i</w:t>
      </w:r>
      <w:r w:rsidRPr="00AC37C1">
        <w:rPr>
          <w:rFonts w:ascii="Cambria" w:hAnsi="Cambria"/>
          <w:iCs/>
        </w:rPr>
        <w:t>-го</w:t>
      </w:r>
      <w:r w:rsidRPr="00AC37C1">
        <w:rPr>
          <w:rFonts w:ascii="Cambria" w:hAnsi="Cambria"/>
        </w:rPr>
        <w:t xml:space="preserve"> ЕП, кВт;</w:t>
      </w:r>
    </w:p>
    <w:p w:rsidR="00DD4BEE" w:rsidRPr="00AC37C1" w:rsidRDefault="00080769" w:rsidP="00074937">
      <w:pPr>
        <w:rPr>
          <w:rFonts w:ascii="Cambria" w:hAnsi="Cambria"/>
        </w:rPr>
      </w:pPr>
      <w:r w:rsidRPr="00AC37C1">
        <w:rPr>
          <w:rFonts w:ascii="Cambria" w:hAnsi="Cambria"/>
          <w:position w:val="-16"/>
        </w:rPr>
        <w:object w:dxaOrig="279" w:dyaOrig="420">
          <v:shape id="_x0000_i1033" type="#_x0000_t75" style="width:14.25pt;height:21pt" o:ole="">
            <v:imagedata r:id="rId24" o:title=""/>
          </v:shape>
          <o:OLEObject Type="Embed" ProgID="Equation.DSMT4" ShapeID="_x0000_i1033" DrawAspect="Content" ObjectID="_1549278780" r:id="rId25"/>
        </w:object>
      </w:r>
      <w:r w:rsidR="00DD4BEE" w:rsidRPr="00AC37C1">
        <w:rPr>
          <w:rFonts w:ascii="Cambria" w:hAnsi="Cambria"/>
        </w:rPr>
        <w:t xml:space="preserve"> – кількість ЕП в даній групі.</w:t>
      </w:r>
    </w:p>
    <w:p w:rsidR="00DD4BEE" w:rsidRPr="00AC37C1" w:rsidRDefault="00DD4BEE" w:rsidP="00074937">
      <w:pPr>
        <w:rPr>
          <w:rFonts w:ascii="Cambria" w:hAnsi="Cambria"/>
        </w:rPr>
      </w:pPr>
      <w:r w:rsidRPr="00AC37C1">
        <w:rPr>
          <w:rFonts w:ascii="Cambria" w:hAnsi="Cambria"/>
          <w:b/>
          <w:i/>
        </w:rPr>
        <w:t>Увага!</w:t>
      </w:r>
      <w:r w:rsidRPr="00AC37C1">
        <w:rPr>
          <w:rFonts w:ascii="Cambria" w:hAnsi="Cambria"/>
          <w:b/>
        </w:rPr>
        <w:t xml:space="preserve"> </w:t>
      </w:r>
      <w:r w:rsidRPr="00AC37C1">
        <w:rPr>
          <w:rFonts w:ascii="Cambria" w:hAnsi="Cambria"/>
        </w:rPr>
        <w:t>На відміну від</w:t>
      </w:r>
      <w:r w:rsidRPr="00AC37C1">
        <w:rPr>
          <w:rFonts w:ascii="Cambria" w:hAnsi="Cambria"/>
          <w:b/>
        </w:rPr>
        <w:t xml:space="preserve"> </w:t>
      </w:r>
      <w:r w:rsidR="00080769" w:rsidRPr="00AC37C1">
        <w:rPr>
          <w:rFonts w:ascii="Cambria" w:hAnsi="Cambria"/>
          <w:position w:val="-12"/>
        </w:rPr>
        <w:object w:dxaOrig="920" w:dyaOrig="380">
          <v:shape id="_x0000_i1034" type="#_x0000_t75" style="width:45.75pt;height:18.75pt" o:ole="">
            <v:imagedata r:id="rId26" o:title=""/>
          </v:shape>
          <o:OLEObject Type="Embed" ProgID="Equation.DSMT4" ShapeID="_x0000_i1034" DrawAspect="Content" ObjectID="_1549278781" r:id="rId27"/>
        </w:object>
      </w:r>
      <w:r w:rsidRPr="00AC37C1">
        <w:rPr>
          <w:rFonts w:ascii="Cambria" w:hAnsi="Cambria"/>
        </w:rPr>
        <w:t xml:space="preserve">, яке є середнім навантаженням за максимально навантажену зміну, величина </w:t>
      </w:r>
      <w:r w:rsidR="00080769" w:rsidRPr="00AC37C1">
        <w:rPr>
          <w:rFonts w:ascii="Cambria" w:hAnsi="Cambria"/>
          <w:position w:val="-32"/>
        </w:rPr>
        <w:object w:dxaOrig="1420" w:dyaOrig="820">
          <v:shape id="_x0000_i1035" type="#_x0000_t75" style="width:71.25pt;height:41.25pt" o:ole="">
            <v:imagedata r:id="rId28" o:title=""/>
          </v:shape>
          <o:OLEObject Type="Embed" ProgID="Equation.DSMT4" ShapeID="_x0000_i1035" DrawAspect="Content" ObjectID="_1549278782" r:id="rId29"/>
        </w:object>
      </w:r>
      <w:r w:rsidR="00944D1B" w:rsidRPr="00AC37C1">
        <w:rPr>
          <w:rFonts w:ascii="Cambria" w:hAnsi="Cambria"/>
        </w:rPr>
        <w:t xml:space="preserve"> </w:t>
      </w:r>
      <w:r w:rsidRPr="00AC37C1">
        <w:rPr>
          <w:rFonts w:ascii="Cambria" w:hAnsi="Cambria"/>
        </w:rPr>
        <w:t xml:space="preserve">не є середнім навантаженням завдяки випадковому характеру ЕН. Тому в [10] запропоновано називати її умовно проміжним. </w:t>
      </w:r>
    </w:p>
    <w:p w:rsidR="00DD4BEE" w:rsidRPr="00AC37C1" w:rsidRDefault="00DD4BEE" w:rsidP="00074937">
      <w:pPr>
        <w:rPr>
          <w:rFonts w:ascii="Cambria" w:hAnsi="Cambria"/>
        </w:rPr>
      </w:pPr>
      <w:r w:rsidRPr="00AC37C1">
        <w:rPr>
          <w:rFonts w:ascii="Cambria" w:hAnsi="Cambria"/>
        </w:rPr>
        <w:t xml:space="preserve">За наявністю в довідкових матеріалах інтервальних значень </w:t>
      </w:r>
      <w:r w:rsidR="00080769" w:rsidRPr="00AC37C1">
        <w:rPr>
          <w:rFonts w:ascii="Cambria" w:hAnsi="Cambria"/>
          <w:position w:val="-12"/>
        </w:rPr>
        <w:object w:dxaOrig="400" w:dyaOrig="380">
          <v:shape id="_x0000_i1036" type="#_x0000_t75" style="width:20.25pt;height:18.75pt" o:ole="">
            <v:imagedata r:id="rId30" o:title=""/>
          </v:shape>
          <o:OLEObject Type="Embed" ProgID="Equation.DSMT4" ShapeID="_x0000_i1036" DrawAspect="Content" ObjectID="_1549278783" r:id="rId31"/>
        </w:object>
      </w:r>
      <w:r w:rsidR="00944D1B" w:rsidRPr="00AC37C1">
        <w:rPr>
          <w:rFonts w:ascii="Cambria" w:hAnsi="Cambria"/>
        </w:rPr>
        <w:t xml:space="preserve"> </w:t>
      </w:r>
      <w:r w:rsidRPr="00AC37C1">
        <w:rPr>
          <w:rFonts w:ascii="Cambria" w:hAnsi="Cambria"/>
        </w:rPr>
        <w:t xml:space="preserve">необхідно для розрахунків приймати його найбільше значення. </w:t>
      </w:r>
    </w:p>
    <w:p w:rsidR="00DD4BEE" w:rsidRPr="00AC37C1" w:rsidRDefault="00DD4BEE" w:rsidP="00074937">
      <w:pPr>
        <w:rPr>
          <w:rFonts w:ascii="Cambria" w:hAnsi="Cambria"/>
        </w:rPr>
      </w:pPr>
      <w:r w:rsidRPr="00AC37C1">
        <w:rPr>
          <w:rFonts w:ascii="Cambria" w:hAnsi="Cambria"/>
        </w:rPr>
        <w:t xml:space="preserve">Проміжне реактивне навантаження </w:t>
      </w:r>
      <w:r w:rsidR="00080769" w:rsidRPr="00AC37C1">
        <w:rPr>
          <w:rFonts w:ascii="Cambria" w:hAnsi="Cambria"/>
          <w:position w:val="-16"/>
        </w:rPr>
        <w:object w:dxaOrig="480" w:dyaOrig="420">
          <v:shape id="_x0000_i1037" type="#_x0000_t75" style="width:24pt;height:21pt" o:ole="">
            <v:imagedata r:id="rId32" o:title=""/>
          </v:shape>
          <o:OLEObject Type="Embed" ProgID="Equation.DSMT4" ShapeID="_x0000_i1037" DrawAspect="Content" ObjectID="_1549278784" r:id="rId33"/>
        </w:object>
      </w:r>
      <w:r w:rsidRPr="00AC37C1">
        <w:rPr>
          <w:rFonts w:ascii="Cambria" w:hAnsi="Cambria"/>
        </w:rPr>
        <w:t xml:space="preserve"> (</w:t>
      </w:r>
      <w:r w:rsidR="001D1FA0" w:rsidRPr="00AC37C1">
        <w:rPr>
          <w:rFonts w:ascii="Cambria" w:hAnsi="Cambria"/>
        </w:rPr>
        <w:t>квар</w:t>
      </w:r>
      <w:r w:rsidRPr="00AC37C1">
        <w:rPr>
          <w:rFonts w:ascii="Cambria" w:hAnsi="Cambria"/>
        </w:rPr>
        <w:t xml:space="preserve">) </w:t>
      </w:r>
      <w:r w:rsidRPr="00AC37C1">
        <w:rPr>
          <w:rFonts w:ascii="Cambria" w:hAnsi="Cambria"/>
          <w:i/>
        </w:rPr>
        <w:t>j</w:t>
      </w:r>
      <w:r w:rsidRPr="00AC37C1">
        <w:rPr>
          <w:rFonts w:ascii="Cambria" w:hAnsi="Cambria"/>
        </w:rPr>
        <w:t>-ї групи ЕП дорівнює</w:t>
      </w:r>
    </w:p>
    <w:p w:rsidR="00DD4BEE" w:rsidRPr="00AC37C1" w:rsidRDefault="00944D1B" w:rsidP="00944D1B">
      <w:pPr>
        <w:pStyle w:val="afffe"/>
        <w:rPr>
          <w:rFonts w:ascii="Cambria" w:hAnsi="Cambria"/>
        </w:rPr>
      </w:pPr>
      <w:r w:rsidRPr="00AC37C1">
        <w:rPr>
          <w:rFonts w:ascii="Cambria" w:hAnsi="Cambria"/>
        </w:rPr>
        <w:lastRenderedPageBreak/>
        <w:tab/>
      </w:r>
      <w:r w:rsidR="00080769" w:rsidRPr="00AC37C1">
        <w:rPr>
          <w:rFonts w:ascii="Cambria" w:hAnsi="Cambria"/>
          <w:position w:val="-32"/>
        </w:rPr>
        <w:object w:dxaOrig="3940" w:dyaOrig="820">
          <v:shape id="_x0000_i1038" type="#_x0000_t75" style="width:197.25pt;height:41.25pt" o:ole="">
            <v:imagedata r:id="rId34" o:title=""/>
          </v:shape>
          <o:OLEObject Type="Embed" ProgID="Equation.DSMT4" ShapeID="_x0000_i1038" DrawAspect="Content" ObjectID="_1549278785" r:id="rId35"/>
        </w:object>
      </w:r>
      <w:r w:rsidR="00DD4BEE" w:rsidRPr="00AC37C1">
        <w:rPr>
          <w:rFonts w:ascii="Cambria" w:hAnsi="Cambria"/>
        </w:rPr>
        <w:t>,</w:t>
      </w:r>
      <w:r w:rsidR="00461932" w:rsidRPr="00AC37C1">
        <w:rPr>
          <w:rFonts w:ascii="Cambria" w:hAnsi="Cambria"/>
        </w:rPr>
        <w:t xml:space="preserve"> </w:t>
      </w:r>
      <w:r w:rsidRPr="00AC37C1">
        <w:rPr>
          <w:rFonts w:ascii="Cambria" w:hAnsi="Cambria"/>
        </w:rPr>
        <w:tab/>
      </w:r>
      <w:r w:rsidR="00DD4BEE" w:rsidRPr="00AC37C1">
        <w:rPr>
          <w:rFonts w:ascii="Cambria" w:hAnsi="Cambria"/>
        </w:rPr>
        <w:t>(2)</w:t>
      </w:r>
    </w:p>
    <w:p w:rsidR="00DD4BEE" w:rsidRPr="00AC37C1" w:rsidRDefault="00DD4BEE" w:rsidP="00074937">
      <w:pPr>
        <w:rPr>
          <w:rFonts w:ascii="Cambria" w:hAnsi="Cambria"/>
        </w:rPr>
      </w:pPr>
      <w:r w:rsidRPr="00AC37C1">
        <w:rPr>
          <w:rFonts w:ascii="Cambria" w:hAnsi="Cambria"/>
        </w:rPr>
        <w:t xml:space="preserve">де </w:t>
      </w:r>
      <w:r w:rsidR="00080769" w:rsidRPr="00AC37C1">
        <w:rPr>
          <w:rFonts w:ascii="Cambria" w:hAnsi="Cambria"/>
          <w:position w:val="-16"/>
        </w:rPr>
        <w:object w:dxaOrig="480" w:dyaOrig="420">
          <v:shape id="_x0000_i1039" type="#_x0000_t75" style="width:24pt;height:21pt" o:ole="">
            <v:imagedata r:id="rId36" o:title=""/>
          </v:shape>
          <o:OLEObject Type="Embed" ProgID="Equation.DSMT4" ShapeID="_x0000_i1039" DrawAspect="Content" ObjectID="_1549278786" r:id="rId37"/>
        </w:object>
      </w:r>
      <w:r w:rsidRPr="00AC37C1">
        <w:rPr>
          <w:rFonts w:ascii="Cambria" w:hAnsi="Cambria"/>
          <w:iCs/>
        </w:rPr>
        <w:t>=</w:t>
      </w:r>
      <w:r w:rsidRPr="00AC37C1">
        <w:rPr>
          <w:rFonts w:ascii="Cambria" w:hAnsi="Cambria"/>
        </w:rPr>
        <w:t xml:space="preserve"> </w:t>
      </w:r>
      <w:r w:rsidR="00080769" w:rsidRPr="00AC37C1">
        <w:rPr>
          <w:rFonts w:ascii="Cambria" w:hAnsi="Cambria"/>
          <w:position w:val="-12"/>
        </w:rPr>
        <w:object w:dxaOrig="460" w:dyaOrig="380">
          <v:shape id="_x0000_i1040" type="#_x0000_t75" style="width:23.25pt;height:18.75pt" o:ole="">
            <v:imagedata r:id="rId38" o:title=""/>
          </v:shape>
          <o:OLEObject Type="Embed" ProgID="Equation.DSMT4" ShapeID="_x0000_i1040" DrawAspect="Content" ObjectID="_1549278787" r:id="rId39"/>
        </w:object>
      </w:r>
      <w:r w:rsidRPr="00AC37C1">
        <w:rPr>
          <w:rFonts w:ascii="Cambria" w:hAnsi="Cambria"/>
          <w:iCs/>
        </w:rPr>
        <w:t xml:space="preserve"> </w:t>
      </w:r>
      <w:r w:rsidRPr="00AC37C1">
        <w:rPr>
          <w:rFonts w:ascii="Cambria" w:hAnsi="Cambria"/>
          <w:i/>
          <w:iCs/>
        </w:rPr>
        <w:t>–</w:t>
      </w:r>
      <w:r w:rsidRPr="00AC37C1">
        <w:rPr>
          <w:rFonts w:ascii="Cambria" w:hAnsi="Cambria"/>
        </w:rPr>
        <w:t xml:space="preserve"> відповідає номінальному значенню </w:t>
      </w:r>
      <w:r w:rsidR="00080769" w:rsidRPr="00AC37C1">
        <w:rPr>
          <w:rFonts w:ascii="Cambria" w:hAnsi="Cambria"/>
          <w:position w:val="-12"/>
        </w:rPr>
        <w:object w:dxaOrig="639" w:dyaOrig="380">
          <v:shape id="_x0000_i1041" type="#_x0000_t75" style="width:32.25pt;height:18.75pt" o:ole="">
            <v:imagedata r:id="rId40" o:title=""/>
          </v:shape>
          <o:OLEObject Type="Embed" ProgID="Equation.DSMT4" ShapeID="_x0000_i1041" DrawAspect="Content" ObjectID="_1549278788" r:id="rId41"/>
        </w:object>
      </w:r>
      <w:r w:rsidRPr="00AC37C1">
        <w:rPr>
          <w:rFonts w:ascii="Cambria" w:hAnsi="Cambria"/>
        </w:rPr>
        <w:t xml:space="preserve"> ЕП </w:t>
      </w:r>
      <w:r w:rsidRPr="00AC37C1">
        <w:rPr>
          <w:rFonts w:ascii="Cambria" w:hAnsi="Cambria"/>
          <w:i/>
        </w:rPr>
        <w:t>j</w:t>
      </w:r>
      <w:r w:rsidRPr="00AC37C1">
        <w:rPr>
          <w:rFonts w:ascii="Cambria" w:hAnsi="Cambria"/>
        </w:rPr>
        <w:t>-ої групи.</w:t>
      </w:r>
    </w:p>
    <w:p w:rsidR="00DD4BEE" w:rsidRPr="00AC37C1" w:rsidRDefault="00DD4BEE" w:rsidP="00074937">
      <w:pPr>
        <w:rPr>
          <w:rFonts w:ascii="Cambria" w:hAnsi="Cambria"/>
        </w:rPr>
      </w:pPr>
      <w:r w:rsidRPr="00AC37C1">
        <w:rPr>
          <w:rFonts w:ascii="Cambria" w:hAnsi="Cambria"/>
        </w:rPr>
        <w:t xml:space="preserve">Проміжні активне </w:t>
      </w:r>
      <w:r w:rsidR="00080769" w:rsidRPr="00AC37C1">
        <w:rPr>
          <w:rFonts w:ascii="Cambria" w:hAnsi="Cambria"/>
          <w:position w:val="-16"/>
        </w:rPr>
        <w:object w:dxaOrig="340" w:dyaOrig="420">
          <v:shape id="_x0000_i1042" type="#_x0000_t75" style="width:17.25pt;height:21pt" o:ole="">
            <v:imagedata r:id="rId42" o:title=""/>
          </v:shape>
          <o:OLEObject Type="Embed" ProgID="Equation.DSMT4" ShapeID="_x0000_i1042" DrawAspect="Content" ObjectID="_1549278789" r:id="rId43"/>
        </w:object>
      </w:r>
      <w:r w:rsidRPr="00AC37C1">
        <w:rPr>
          <w:rFonts w:ascii="Cambria" w:hAnsi="Cambria"/>
        </w:rPr>
        <w:t xml:space="preserve"> та реактивне </w:t>
      </w:r>
      <w:r w:rsidR="00080769" w:rsidRPr="00AC37C1">
        <w:rPr>
          <w:rFonts w:ascii="Cambria" w:hAnsi="Cambria"/>
          <w:position w:val="-16"/>
        </w:rPr>
        <w:object w:dxaOrig="400" w:dyaOrig="420">
          <v:shape id="_x0000_i1043" type="#_x0000_t75" style="width:20.25pt;height:21pt" o:ole="">
            <v:imagedata r:id="rId44" o:title=""/>
          </v:shape>
          <o:OLEObject Type="Embed" ProgID="Equation.DSMT4" ShapeID="_x0000_i1043" DrawAspect="Content" ObjectID="_1549278790" r:id="rId45"/>
        </w:object>
      </w:r>
      <w:r w:rsidRPr="00AC37C1">
        <w:rPr>
          <w:rFonts w:ascii="Cambria" w:hAnsi="Cambria"/>
        </w:rPr>
        <w:t xml:space="preserve"> навантаження вузла ЕПС або цеху знаходять за виразами:</w:t>
      </w:r>
    </w:p>
    <w:p w:rsidR="0094766C" w:rsidRPr="00AC37C1" w:rsidRDefault="00944D1B" w:rsidP="00944D1B">
      <w:pPr>
        <w:pStyle w:val="afffe"/>
        <w:rPr>
          <w:rFonts w:ascii="Cambria" w:hAnsi="Cambria"/>
        </w:rPr>
      </w:pPr>
      <w:r w:rsidRPr="00AC37C1">
        <w:rPr>
          <w:rFonts w:ascii="Cambria" w:hAnsi="Cambria"/>
        </w:rPr>
        <w:tab/>
      </w:r>
      <w:r w:rsidR="00080769" w:rsidRPr="00AC37C1">
        <w:rPr>
          <w:rFonts w:ascii="Cambria" w:hAnsi="Cambria"/>
          <w:position w:val="-34"/>
        </w:rPr>
        <w:object w:dxaOrig="1320" w:dyaOrig="800">
          <v:shape id="_x0000_i1044" type="#_x0000_t75" style="width:66pt;height:39.75pt" o:ole="">
            <v:imagedata r:id="rId46" o:title=""/>
          </v:shape>
          <o:OLEObject Type="Embed" ProgID="Equation.DSMT4" ShapeID="_x0000_i1044" DrawAspect="Content" ObjectID="_1549278791" r:id="rId47"/>
        </w:object>
      </w:r>
      <w:r w:rsidR="00DD4BEE" w:rsidRPr="00AC37C1">
        <w:rPr>
          <w:rFonts w:ascii="Cambria" w:hAnsi="Cambria"/>
        </w:rPr>
        <w:t>;</w:t>
      </w:r>
      <w:r w:rsidR="00461932" w:rsidRPr="00AC37C1">
        <w:rPr>
          <w:rFonts w:ascii="Cambria" w:hAnsi="Cambria"/>
        </w:rPr>
        <w:t xml:space="preserve"> </w:t>
      </w:r>
      <w:r w:rsidRPr="00AC37C1">
        <w:rPr>
          <w:rFonts w:ascii="Cambria" w:hAnsi="Cambria"/>
        </w:rPr>
        <w:tab/>
      </w:r>
      <w:r w:rsidR="00DD4BEE" w:rsidRPr="00AC37C1">
        <w:rPr>
          <w:rFonts w:ascii="Cambria" w:hAnsi="Cambria"/>
        </w:rPr>
        <w:t>(3)</w:t>
      </w:r>
    </w:p>
    <w:p w:rsidR="00DD4BEE" w:rsidRPr="00AC37C1" w:rsidRDefault="00944D1B" w:rsidP="00944D1B">
      <w:pPr>
        <w:pStyle w:val="afffe"/>
        <w:rPr>
          <w:rFonts w:ascii="Cambria" w:hAnsi="Cambria"/>
        </w:rPr>
      </w:pPr>
      <w:r w:rsidRPr="00AC37C1">
        <w:rPr>
          <w:rFonts w:ascii="Cambria" w:hAnsi="Cambria"/>
        </w:rPr>
        <w:tab/>
      </w:r>
      <w:r w:rsidR="00080769" w:rsidRPr="00AC37C1">
        <w:rPr>
          <w:rFonts w:ascii="Cambria" w:hAnsi="Cambria"/>
          <w:position w:val="-34"/>
        </w:rPr>
        <w:object w:dxaOrig="1440" w:dyaOrig="800">
          <v:shape id="_x0000_i1045" type="#_x0000_t75" style="width:1in;height:39.75pt" o:ole="">
            <v:imagedata r:id="rId48" o:title=""/>
          </v:shape>
          <o:OLEObject Type="Embed" ProgID="Equation.DSMT4" ShapeID="_x0000_i1045" DrawAspect="Content" ObjectID="_1549278792" r:id="rId49"/>
        </w:object>
      </w:r>
      <w:r w:rsidR="00DD4BEE" w:rsidRPr="00AC37C1">
        <w:rPr>
          <w:rFonts w:ascii="Cambria" w:hAnsi="Cambria"/>
        </w:rPr>
        <w:t xml:space="preserve"> ,</w:t>
      </w:r>
      <w:r w:rsidR="00461932" w:rsidRPr="00AC37C1">
        <w:rPr>
          <w:rFonts w:ascii="Cambria" w:hAnsi="Cambria"/>
        </w:rPr>
        <w:t xml:space="preserve"> </w:t>
      </w:r>
      <w:r w:rsidRPr="00AC37C1">
        <w:rPr>
          <w:rFonts w:ascii="Cambria" w:hAnsi="Cambria"/>
        </w:rPr>
        <w:tab/>
      </w:r>
      <w:r w:rsidR="00DD4BEE" w:rsidRPr="00AC37C1">
        <w:rPr>
          <w:rFonts w:ascii="Cambria" w:hAnsi="Cambria"/>
        </w:rPr>
        <w:t>(4)</w:t>
      </w:r>
      <w:r w:rsidR="00461932" w:rsidRPr="00AC37C1">
        <w:rPr>
          <w:rFonts w:ascii="Cambria" w:hAnsi="Cambria"/>
        </w:rPr>
        <w:t xml:space="preserve"> </w:t>
      </w:r>
    </w:p>
    <w:p w:rsidR="00DD4BEE" w:rsidRPr="00AC37C1" w:rsidRDefault="00DD4BEE" w:rsidP="00074937">
      <w:pPr>
        <w:rPr>
          <w:rFonts w:ascii="Cambria" w:hAnsi="Cambria"/>
        </w:rPr>
      </w:pPr>
      <w:r w:rsidRPr="00AC37C1">
        <w:rPr>
          <w:rFonts w:ascii="Cambria" w:hAnsi="Cambria"/>
        </w:rPr>
        <w:t xml:space="preserve">де </w:t>
      </w:r>
      <w:r w:rsidRPr="00AC37C1">
        <w:rPr>
          <w:rFonts w:ascii="Cambria" w:hAnsi="Cambria"/>
          <w:i/>
        </w:rPr>
        <w:t>к</w:t>
      </w:r>
      <w:r w:rsidRPr="00AC37C1">
        <w:rPr>
          <w:rFonts w:ascii="Cambria" w:hAnsi="Cambria"/>
        </w:rPr>
        <w:t xml:space="preserve"> – кількість </w:t>
      </w:r>
      <w:r w:rsidRPr="00AC37C1">
        <w:rPr>
          <w:rFonts w:ascii="Cambria" w:hAnsi="Cambria"/>
          <w:i/>
        </w:rPr>
        <w:t>j</w:t>
      </w:r>
      <w:r w:rsidRPr="00AC37C1">
        <w:rPr>
          <w:rFonts w:ascii="Cambria" w:hAnsi="Cambria"/>
        </w:rPr>
        <w:t>-х груп ЕП.</w:t>
      </w:r>
    </w:p>
    <w:p w:rsidR="00DD4BEE" w:rsidRPr="00AC37C1" w:rsidRDefault="00DD4BEE" w:rsidP="00074937">
      <w:pPr>
        <w:rPr>
          <w:rFonts w:ascii="Cambria" w:hAnsi="Cambria"/>
        </w:rPr>
      </w:pPr>
      <w:r w:rsidRPr="00AC37C1">
        <w:rPr>
          <w:rFonts w:ascii="Cambria" w:hAnsi="Cambria"/>
        </w:rPr>
        <w:t xml:space="preserve">Груповий коефіцієнт використання ЕП вузла або цеху </w:t>
      </w:r>
      <w:r w:rsidR="00080769" w:rsidRPr="00AC37C1">
        <w:rPr>
          <w:rFonts w:ascii="Cambria" w:hAnsi="Cambria"/>
          <w:position w:val="-12"/>
        </w:rPr>
        <w:object w:dxaOrig="320" w:dyaOrig="380">
          <v:shape id="_x0000_i1046" type="#_x0000_t75" style="width:15.75pt;height:18.75pt" o:ole="">
            <v:imagedata r:id="rId50" o:title=""/>
          </v:shape>
          <o:OLEObject Type="Embed" ProgID="Equation.DSMT4" ShapeID="_x0000_i1046" DrawAspect="Content" ObjectID="_1549278793" r:id="rId51"/>
        </w:object>
      </w:r>
      <w:r w:rsidRPr="00AC37C1">
        <w:rPr>
          <w:rFonts w:ascii="Cambria" w:hAnsi="Cambria"/>
        </w:rPr>
        <w:t xml:space="preserve"> підраховують за виразом</w:t>
      </w:r>
    </w:p>
    <w:p w:rsidR="00DD4BEE" w:rsidRPr="00AC37C1" w:rsidRDefault="00944D1B" w:rsidP="00944D1B">
      <w:pPr>
        <w:pStyle w:val="afffe"/>
        <w:rPr>
          <w:rFonts w:ascii="Cambria" w:hAnsi="Cambria"/>
        </w:rPr>
      </w:pPr>
      <w:r w:rsidRPr="00AC37C1">
        <w:rPr>
          <w:rFonts w:ascii="Cambria" w:hAnsi="Cambria"/>
        </w:rPr>
        <w:tab/>
      </w:r>
      <w:r w:rsidR="00080769" w:rsidRPr="00AC37C1">
        <w:rPr>
          <w:rFonts w:ascii="Cambria" w:hAnsi="Cambria"/>
          <w:position w:val="-68"/>
        </w:rPr>
        <w:object w:dxaOrig="2799" w:dyaOrig="1500">
          <v:shape id="_x0000_i1047" type="#_x0000_t75" style="width:140.25pt;height:75pt" o:ole="">
            <v:imagedata r:id="rId52" o:title=""/>
          </v:shape>
          <o:OLEObject Type="Embed" ProgID="Equation.DSMT4" ShapeID="_x0000_i1047" DrawAspect="Content" ObjectID="_1549278794" r:id="rId53"/>
        </w:object>
      </w:r>
      <w:r w:rsidR="00DD4BEE" w:rsidRPr="00AC37C1">
        <w:rPr>
          <w:rFonts w:ascii="Cambria" w:hAnsi="Cambria"/>
        </w:rPr>
        <w:t xml:space="preserve"> .</w:t>
      </w:r>
      <w:r w:rsidR="00461932" w:rsidRPr="00AC37C1">
        <w:rPr>
          <w:rFonts w:ascii="Cambria" w:hAnsi="Cambria"/>
        </w:rPr>
        <w:t xml:space="preserve"> </w:t>
      </w:r>
      <w:r w:rsidRPr="00AC37C1">
        <w:rPr>
          <w:rFonts w:ascii="Cambria" w:hAnsi="Cambria"/>
        </w:rPr>
        <w:tab/>
      </w:r>
      <w:r w:rsidR="00DD4BEE" w:rsidRPr="00AC37C1">
        <w:rPr>
          <w:rFonts w:ascii="Cambria" w:hAnsi="Cambria"/>
        </w:rPr>
        <w:t>(5)</w:t>
      </w:r>
    </w:p>
    <w:p w:rsidR="00DD4BEE" w:rsidRPr="00AC37C1" w:rsidRDefault="00DD4BEE" w:rsidP="00074937">
      <w:pPr>
        <w:rPr>
          <w:rFonts w:ascii="Cambria" w:hAnsi="Cambria"/>
        </w:rPr>
      </w:pPr>
      <w:r w:rsidRPr="00AC37C1">
        <w:rPr>
          <w:rFonts w:ascii="Cambria" w:hAnsi="Cambria"/>
        </w:rPr>
        <w:t xml:space="preserve">Ефективну кількість ЕП </w:t>
      </w:r>
      <w:r w:rsidR="00080769" w:rsidRPr="00AC37C1">
        <w:rPr>
          <w:rFonts w:ascii="Cambria" w:hAnsi="Cambria"/>
          <w:position w:val="-12"/>
        </w:rPr>
        <w:object w:dxaOrig="279" w:dyaOrig="380">
          <v:shape id="_x0000_i1048" type="#_x0000_t75" style="width:14.25pt;height:18.75pt" o:ole="">
            <v:imagedata r:id="rId54" o:title=""/>
          </v:shape>
          <o:OLEObject Type="Embed" ProgID="Equation.DSMT4" ShapeID="_x0000_i1048" DrawAspect="Content" ObjectID="_1549278795" r:id="rId55"/>
        </w:object>
      </w:r>
      <w:r w:rsidRPr="00AC37C1">
        <w:rPr>
          <w:rFonts w:ascii="Cambria" w:hAnsi="Cambria"/>
        </w:rPr>
        <w:t>визначають за виразом</w:t>
      </w:r>
    </w:p>
    <w:p w:rsidR="00DD4BEE" w:rsidRPr="00AC37C1" w:rsidRDefault="00944D1B" w:rsidP="00944D1B">
      <w:pPr>
        <w:pStyle w:val="afffe"/>
        <w:rPr>
          <w:rFonts w:ascii="Cambria" w:hAnsi="Cambria"/>
        </w:rPr>
      </w:pPr>
      <w:r w:rsidRPr="00AC37C1">
        <w:rPr>
          <w:rFonts w:ascii="Cambria" w:hAnsi="Cambria"/>
        </w:rPr>
        <w:tab/>
      </w:r>
      <w:r w:rsidR="00080769" w:rsidRPr="00AC37C1">
        <w:rPr>
          <w:rFonts w:ascii="Cambria" w:hAnsi="Cambria"/>
          <w:position w:val="-68"/>
        </w:rPr>
        <w:object w:dxaOrig="1980" w:dyaOrig="1600">
          <v:shape id="_x0000_i1049" type="#_x0000_t75" style="width:99pt;height:80.25pt" o:ole="">
            <v:imagedata r:id="rId56" o:title=""/>
          </v:shape>
          <o:OLEObject Type="Embed" ProgID="Equation.DSMT4" ShapeID="_x0000_i1049" DrawAspect="Content" ObjectID="_1549278796" r:id="rId57"/>
        </w:object>
      </w:r>
      <w:r w:rsidR="00DD4BEE" w:rsidRPr="00AC37C1">
        <w:rPr>
          <w:rFonts w:ascii="Cambria" w:hAnsi="Cambria"/>
        </w:rPr>
        <w:t>.</w:t>
      </w:r>
      <w:r w:rsidR="00461932" w:rsidRPr="00AC37C1">
        <w:rPr>
          <w:rFonts w:ascii="Cambria" w:hAnsi="Cambria"/>
        </w:rPr>
        <w:t xml:space="preserve"> </w:t>
      </w:r>
      <w:r w:rsidRPr="00AC37C1">
        <w:rPr>
          <w:rFonts w:ascii="Cambria" w:hAnsi="Cambria"/>
        </w:rPr>
        <w:tab/>
      </w:r>
      <w:r w:rsidR="00DD4BEE" w:rsidRPr="00AC37C1">
        <w:rPr>
          <w:rFonts w:ascii="Cambria" w:hAnsi="Cambria"/>
        </w:rPr>
        <w:t>(6)</w:t>
      </w:r>
    </w:p>
    <w:p w:rsidR="00DD4BEE" w:rsidRPr="00AC37C1" w:rsidRDefault="00DD4BEE" w:rsidP="00074937">
      <w:pPr>
        <w:rPr>
          <w:rFonts w:ascii="Cambria" w:hAnsi="Cambria"/>
        </w:rPr>
      </w:pPr>
      <w:r w:rsidRPr="00AC37C1">
        <w:rPr>
          <w:rFonts w:ascii="Cambria" w:hAnsi="Cambria"/>
        </w:rPr>
        <w:t xml:space="preserve">Допускається приймати </w:t>
      </w:r>
      <w:r w:rsidR="00080769" w:rsidRPr="00AC37C1">
        <w:rPr>
          <w:rFonts w:ascii="Cambria" w:hAnsi="Cambria"/>
          <w:position w:val="-12"/>
        </w:rPr>
        <w:object w:dxaOrig="300" w:dyaOrig="380">
          <v:shape id="_x0000_i1050" type="#_x0000_t75" style="width:15pt;height:18.75pt" o:ole="">
            <v:imagedata r:id="rId58" o:title=""/>
          </v:shape>
          <o:OLEObject Type="Embed" ProgID="Equation.DSMT4" ShapeID="_x0000_i1050" DrawAspect="Content" ObjectID="_1549278797" r:id="rId59"/>
        </w:object>
      </w:r>
      <w:r w:rsidRPr="00AC37C1">
        <w:rPr>
          <w:rFonts w:ascii="Cambria" w:hAnsi="Cambria"/>
        </w:rPr>
        <w:t xml:space="preserve"> рівним </w:t>
      </w:r>
      <w:r w:rsidR="00080769" w:rsidRPr="00AC37C1">
        <w:rPr>
          <w:rFonts w:ascii="Cambria" w:hAnsi="Cambria"/>
          <w:position w:val="-4"/>
        </w:rPr>
        <w:object w:dxaOrig="220" w:dyaOrig="220">
          <v:shape id="_x0000_i1051" type="#_x0000_t75" style="width:11.25pt;height:11.25pt" o:ole="">
            <v:imagedata r:id="rId60" o:title=""/>
          </v:shape>
          <o:OLEObject Type="Embed" ProgID="Equation.DSMT4" ShapeID="_x0000_i1051" DrawAspect="Content" ObjectID="_1549278798" r:id="rId61"/>
        </w:object>
      </w:r>
      <w:r w:rsidRPr="00AC37C1">
        <w:rPr>
          <w:rFonts w:ascii="Cambria" w:hAnsi="Cambria"/>
        </w:rPr>
        <w:t xml:space="preserve">, якщо кількість ЕП у групі чотири і більше з виконанням співвідношення </w:t>
      </w:r>
      <w:r w:rsidR="00080769" w:rsidRPr="00AC37C1">
        <w:rPr>
          <w:rFonts w:ascii="Cambria" w:hAnsi="Cambria"/>
          <w:position w:val="-34"/>
        </w:rPr>
        <w:object w:dxaOrig="1960" w:dyaOrig="780">
          <v:shape id="_x0000_i1052" type="#_x0000_t75" style="width:98.25pt;height:39pt" o:ole="">
            <v:imagedata r:id="rId62" o:title=""/>
          </v:shape>
          <o:OLEObject Type="Embed" ProgID="Equation.DSMT4" ShapeID="_x0000_i1052" DrawAspect="Content" ObjectID="_1549278799" r:id="rId63"/>
        </w:object>
      </w:r>
      <w:r w:rsidRPr="00AC37C1">
        <w:rPr>
          <w:rFonts w:ascii="Cambria" w:hAnsi="Cambria"/>
        </w:rPr>
        <w:t xml:space="preserve">, де </w:t>
      </w:r>
      <w:r w:rsidRPr="00AC37C1">
        <w:rPr>
          <w:rFonts w:ascii="Cambria" w:hAnsi="Cambria"/>
          <w:i/>
          <w:iCs/>
        </w:rPr>
        <w:t>Р</w:t>
      </w:r>
      <w:r w:rsidRPr="00AC37C1">
        <w:rPr>
          <w:rFonts w:ascii="Cambria" w:hAnsi="Cambria"/>
          <w:iCs/>
          <w:vertAlign w:val="subscript"/>
        </w:rPr>
        <w:t>ном</w:t>
      </w:r>
      <w:r w:rsidRPr="00AC37C1">
        <w:rPr>
          <w:rFonts w:ascii="Cambria" w:hAnsi="Cambria"/>
          <w:i/>
          <w:iCs/>
          <w:vertAlign w:val="subscript"/>
        </w:rPr>
        <w:t>.i.</w:t>
      </w:r>
      <w:r w:rsidRPr="00AC37C1">
        <w:rPr>
          <w:rFonts w:ascii="Cambria" w:hAnsi="Cambria"/>
          <w:iCs/>
          <w:vertAlign w:val="subscript"/>
        </w:rPr>
        <w:t xml:space="preserve">max </w:t>
      </w:r>
      <w:r w:rsidRPr="00AC37C1">
        <w:rPr>
          <w:rFonts w:ascii="Cambria" w:hAnsi="Cambria"/>
        </w:rPr>
        <w:t xml:space="preserve">і </w:t>
      </w:r>
      <w:r w:rsidRPr="00AC37C1">
        <w:rPr>
          <w:rFonts w:ascii="Cambria" w:hAnsi="Cambria"/>
          <w:i/>
        </w:rPr>
        <w:t>Р</w:t>
      </w:r>
      <w:r w:rsidRPr="00AC37C1">
        <w:rPr>
          <w:rFonts w:ascii="Cambria" w:hAnsi="Cambria"/>
          <w:vertAlign w:val="subscript"/>
        </w:rPr>
        <w:t>ном</w:t>
      </w:r>
      <w:r w:rsidRPr="00AC37C1">
        <w:rPr>
          <w:rFonts w:ascii="Cambria" w:hAnsi="Cambria"/>
          <w:i/>
          <w:vertAlign w:val="subscript"/>
        </w:rPr>
        <w:t>.i.</w:t>
      </w:r>
      <w:r w:rsidRPr="00AC37C1">
        <w:rPr>
          <w:rFonts w:ascii="Cambria" w:hAnsi="Cambria"/>
          <w:vertAlign w:val="subscript"/>
        </w:rPr>
        <w:t>min</w:t>
      </w:r>
      <w:r w:rsidRPr="00AC37C1">
        <w:rPr>
          <w:rFonts w:ascii="Cambria" w:hAnsi="Cambria"/>
        </w:rPr>
        <w:t xml:space="preserve"> </w:t>
      </w:r>
      <w:r w:rsidRPr="00AC37C1">
        <w:rPr>
          <w:rFonts w:ascii="Cambria" w:hAnsi="Cambria"/>
          <w:i/>
        </w:rPr>
        <w:t xml:space="preserve">– </w:t>
      </w:r>
      <w:r w:rsidRPr="00AC37C1">
        <w:rPr>
          <w:rFonts w:ascii="Cambria" w:hAnsi="Cambria"/>
        </w:rPr>
        <w:t>найбільша та найменша</w:t>
      </w:r>
      <w:r w:rsidRPr="00AC37C1">
        <w:rPr>
          <w:rFonts w:ascii="Cambria" w:hAnsi="Cambria"/>
          <w:i/>
        </w:rPr>
        <w:t xml:space="preserve"> </w:t>
      </w:r>
      <w:r w:rsidRPr="00AC37C1">
        <w:rPr>
          <w:rFonts w:ascii="Cambria" w:hAnsi="Cambria"/>
        </w:rPr>
        <w:t>номінальна потужність окремого ЕП у групі, кВт.</w:t>
      </w:r>
    </w:p>
    <w:p w:rsidR="00DD4BEE" w:rsidRPr="00AC37C1" w:rsidRDefault="00DD4BEE" w:rsidP="00074937">
      <w:pPr>
        <w:rPr>
          <w:rFonts w:ascii="Cambria" w:hAnsi="Cambria"/>
        </w:rPr>
      </w:pPr>
      <w:r w:rsidRPr="00AC37C1">
        <w:rPr>
          <w:rFonts w:ascii="Cambria" w:hAnsi="Cambria"/>
        </w:rPr>
        <w:t xml:space="preserve">Якщо </w:t>
      </w:r>
      <w:r w:rsidR="00080769" w:rsidRPr="00AC37C1">
        <w:rPr>
          <w:rFonts w:ascii="Cambria" w:hAnsi="Cambria"/>
          <w:position w:val="-6"/>
        </w:rPr>
        <w:object w:dxaOrig="680" w:dyaOrig="279">
          <v:shape id="_x0000_i1053" type="#_x0000_t75" style="width:33.75pt;height:14.25pt" o:ole="">
            <v:imagedata r:id="rId64" o:title=""/>
          </v:shape>
          <o:OLEObject Type="Embed" ProgID="Equation.DSMT4" ShapeID="_x0000_i1053" DrawAspect="Content" ObjectID="_1549278800" r:id="rId65"/>
        </w:object>
      </w:r>
      <w:r w:rsidRPr="00AC37C1">
        <w:rPr>
          <w:rFonts w:ascii="Cambria" w:hAnsi="Cambria"/>
          <w:i/>
          <w:color w:val="000000"/>
        </w:rPr>
        <w:t xml:space="preserve"> </w:t>
      </w:r>
      <w:r w:rsidRPr="00AC37C1">
        <w:rPr>
          <w:rFonts w:ascii="Cambria" w:hAnsi="Cambria"/>
        </w:rPr>
        <w:t xml:space="preserve">та </w:t>
      </w:r>
      <w:r w:rsidR="00080769" w:rsidRPr="00AC37C1">
        <w:rPr>
          <w:rFonts w:ascii="Cambria" w:hAnsi="Cambria"/>
          <w:position w:val="-12"/>
        </w:rPr>
        <w:object w:dxaOrig="960" w:dyaOrig="380">
          <v:shape id="_x0000_i1054" type="#_x0000_t75" style="width:48pt;height:18.75pt" o:ole="">
            <v:imagedata r:id="rId66" o:title=""/>
          </v:shape>
          <o:OLEObject Type="Embed" ProgID="Equation.DSMT4" ShapeID="_x0000_i1054" DrawAspect="Content" ObjectID="_1549278801" r:id="rId67"/>
        </w:object>
      </w:r>
      <w:r w:rsidRPr="00AC37C1">
        <w:rPr>
          <w:rFonts w:ascii="Cambria" w:hAnsi="Cambria"/>
        </w:rPr>
        <w:t>, величину</w:t>
      </w:r>
      <w:r w:rsidR="00461932" w:rsidRPr="00AC37C1">
        <w:rPr>
          <w:rFonts w:ascii="Cambria" w:hAnsi="Cambria"/>
        </w:rPr>
        <w:t xml:space="preserve"> </w:t>
      </w:r>
      <w:r w:rsidRPr="00AC37C1">
        <w:rPr>
          <w:rFonts w:ascii="Cambria" w:hAnsi="Cambria"/>
          <w:i/>
          <w:iCs/>
        </w:rPr>
        <w:t>n</w:t>
      </w:r>
      <w:r w:rsidRPr="00AC37C1">
        <w:rPr>
          <w:rFonts w:ascii="Cambria" w:hAnsi="Cambria"/>
          <w:iCs/>
          <w:vertAlign w:val="subscript"/>
        </w:rPr>
        <w:t>е</w:t>
      </w:r>
      <w:r w:rsidR="00461932" w:rsidRPr="00AC37C1">
        <w:rPr>
          <w:rFonts w:ascii="Cambria" w:hAnsi="Cambria"/>
          <w:iCs/>
        </w:rPr>
        <w:t xml:space="preserve"> </w:t>
      </w:r>
      <w:r w:rsidRPr="00AC37C1">
        <w:rPr>
          <w:rFonts w:ascii="Cambria" w:hAnsi="Cambria"/>
        </w:rPr>
        <w:t>визначають за виразом</w:t>
      </w:r>
    </w:p>
    <w:p w:rsidR="00DD4BEE" w:rsidRPr="00AC37C1" w:rsidRDefault="00944D1B" w:rsidP="00944D1B">
      <w:pPr>
        <w:pStyle w:val="afffe"/>
        <w:rPr>
          <w:rFonts w:ascii="Cambria" w:hAnsi="Cambria"/>
        </w:rPr>
      </w:pPr>
      <w:r w:rsidRPr="00AC37C1">
        <w:rPr>
          <w:rFonts w:ascii="Cambria" w:hAnsi="Cambria"/>
        </w:rPr>
        <w:tab/>
      </w:r>
      <w:r w:rsidR="00080769" w:rsidRPr="00AC37C1">
        <w:rPr>
          <w:rFonts w:ascii="Cambria" w:hAnsi="Cambria"/>
          <w:position w:val="-34"/>
        </w:rPr>
        <w:object w:dxaOrig="1740" w:dyaOrig="1160">
          <v:shape id="_x0000_i1055" type="#_x0000_t75" style="width:87pt;height:57.75pt" o:ole="">
            <v:imagedata r:id="rId68" o:title=""/>
          </v:shape>
          <o:OLEObject Type="Embed" ProgID="Equation.DSMT4" ShapeID="_x0000_i1055" DrawAspect="Content" ObjectID="_1549278802" r:id="rId69"/>
        </w:object>
      </w:r>
      <w:r w:rsidR="00461932" w:rsidRPr="00AC37C1">
        <w:rPr>
          <w:rFonts w:ascii="Cambria" w:hAnsi="Cambria"/>
        </w:rPr>
        <w:t xml:space="preserve"> </w:t>
      </w:r>
      <w:r w:rsidRPr="00AC37C1">
        <w:rPr>
          <w:rFonts w:ascii="Cambria" w:hAnsi="Cambria"/>
        </w:rPr>
        <w:tab/>
      </w:r>
      <w:r w:rsidR="00DD4BEE" w:rsidRPr="00AC37C1">
        <w:rPr>
          <w:rFonts w:ascii="Cambria" w:hAnsi="Cambria"/>
        </w:rPr>
        <w:t>(7)</w:t>
      </w:r>
    </w:p>
    <w:p w:rsidR="00DD4BEE" w:rsidRPr="00AC37C1" w:rsidRDefault="00DD4BEE" w:rsidP="00074937">
      <w:pPr>
        <w:rPr>
          <w:rFonts w:ascii="Cambria" w:hAnsi="Cambria"/>
        </w:rPr>
      </w:pPr>
      <w:r w:rsidRPr="00AC37C1">
        <w:rPr>
          <w:rFonts w:ascii="Cambria" w:hAnsi="Cambria"/>
        </w:rPr>
        <w:t xml:space="preserve">Далі за </w:t>
      </w:r>
      <w:r w:rsidR="00944D1B" w:rsidRPr="00AC37C1">
        <w:rPr>
          <w:rFonts w:ascii="Cambria" w:hAnsi="Cambria"/>
        </w:rPr>
        <w:t>таблицями Б.2 і Б.3 додатку Б</w:t>
      </w:r>
      <w:r w:rsidRPr="00AC37C1">
        <w:rPr>
          <w:rFonts w:ascii="Cambria" w:hAnsi="Cambria"/>
        </w:rPr>
        <w:t xml:space="preserve"> визначають величину розрахункового коефіцієнта активної потужності </w:t>
      </w:r>
      <w:r w:rsidR="00080769" w:rsidRPr="00AC37C1">
        <w:rPr>
          <w:rFonts w:ascii="Cambria" w:hAnsi="Cambria"/>
          <w:position w:val="-16"/>
        </w:rPr>
        <w:object w:dxaOrig="420" w:dyaOrig="420">
          <v:shape id="_x0000_i1056" type="#_x0000_t75" style="width:21pt;height:21pt" o:ole="">
            <v:imagedata r:id="rId70" o:title=""/>
          </v:shape>
          <o:OLEObject Type="Embed" ProgID="Equation.DSMT4" ShapeID="_x0000_i1056" DrawAspect="Content" ObjectID="_1549278803" r:id="rId71"/>
        </w:object>
      </w:r>
      <w:r w:rsidRPr="00AC37C1">
        <w:rPr>
          <w:rFonts w:ascii="Cambria" w:hAnsi="Cambria"/>
        </w:rPr>
        <w:t>.</w:t>
      </w:r>
    </w:p>
    <w:p w:rsidR="00DD4BEE" w:rsidRPr="00AC37C1" w:rsidRDefault="00DD4BEE" w:rsidP="00074937">
      <w:pPr>
        <w:rPr>
          <w:rFonts w:ascii="Cambria" w:hAnsi="Cambria"/>
        </w:rPr>
      </w:pPr>
      <w:r w:rsidRPr="00AC37C1">
        <w:rPr>
          <w:rFonts w:ascii="Cambria" w:hAnsi="Cambria"/>
        </w:rPr>
        <w:lastRenderedPageBreak/>
        <w:t>Для електричних мереж напругою до 1000</w:t>
      </w:r>
      <w:r w:rsidR="00DF14F5" w:rsidRPr="00AC37C1">
        <w:rPr>
          <w:rFonts w:ascii="Cambria" w:hAnsi="Cambria"/>
        </w:rPr>
        <w:t> </w:t>
      </w:r>
      <w:r w:rsidRPr="00AC37C1">
        <w:rPr>
          <w:rFonts w:ascii="Cambria" w:hAnsi="Cambria"/>
        </w:rPr>
        <w:t xml:space="preserve">В, що живлять розподільні шинопроводи, пункти, збірки, </w:t>
      </w:r>
      <w:r w:rsidR="00080769" w:rsidRPr="00AC37C1">
        <w:rPr>
          <w:rFonts w:ascii="Cambria" w:hAnsi="Cambria"/>
          <w:position w:val="-16"/>
        </w:rPr>
        <w:object w:dxaOrig="420" w:dyaOrig="420">
          <v:shape id="_x0000_i1057" type="#_x0000_t75" style="width:21pt;height:21pt" o:ole="">
            <v:imagedata r:id="rId72" o:title=""/>
          </v:shape>
          <o:OLEObject Type="Embed" ProgID="Equation.DSMT4" ShapeID="_x0000_i1057" DrawAspect="Content" ObjectID="_1549278804" r:id="rId73"/>
        </w:object>
      </w:r>
      <w:r w:rsidRPr="00AC37C1">
        <w:rPr>
          <w:rFonts w:ascii="Cambria" w:hAnsi="Cambria"/>
        </w:rPr>
        <w:t xml:space="preserve"> знаходять за таблицею</w:t>
      </w:r>
      <w:r w:rsidR="00DF14F5" w:rsidRPr="00AC37C1">
        <w:rPr>
          <w:rFonts w:ascii="Cambria" w:hAnsi="Cambria"/>
        </w:rPr>
        <w:t> </w:t>
      </w:r>
      <w:r w:rsidRPr="00AC37C1">
        <w:rPr>
          <w:rFonts w:ascii="Cambria" w:hAnsi="Cambria"/>
        </w:rPr>
        <w:t>Б.2, а для магістральних шинопроводів і цехових трансформаторів</w:t>
      </w:r>
      <w:r w:rsidR="00DF14F5" w:rsidRPr="00AC37C1">
        <w:rPr>
          <w:rFonts w:ascii="Cambria" w:hAnsi="Cambria"/>
        </w:rPr>
        <w:t> </w:t>
      </w:r>
      <w:r w:rsidRPr="00AC37C1">
        <w:rPr>
          <w:rFonts w:ascii="Cambria" w:hAnsi="Cambria"/>
        </w:rPr>
        <w:t>– за таблицею</w:t>
      </w:r>
      <w:r w:rsidR="00DF14F5" w:rsidRPr="00AC37C1">
        <w:rPr>
          <w:rFonts w:ascii="Cambria" w:hAnsi="Cambria"/>
        </w:rPr>
        <w:t> </w:t>
      </w:r>
      <w:r w:rsidRPr="00AC37C1">
        <w:rPr>
          <w:rFonts w:ascii="Cambria" w:hAnsi="Cambria"/>
        </w:rPr>
        <w:t>Б.3</w:t>
      </w:r>
      <w:r w:rsidR="00461932" w:rsidRPr="00AC37C1">
        <w:rPr>
          <w:rFonts w:ascii="Cambria" w:hAnsi="Cambria"/>
        </w:rPr>
        <w:t xml:space="preserve"> </w:t>
      </w:r>
      <w:r w:rsidRPr="00AC37C1">
        <w:rPr>
          <w:rFonts w:ascii="Cambria" w:hAnsi="Cambria"/>
        </w:rPr>
        <w:t>додатку</w:t>
      </w:r>
      <w:r w:rsidR="00DF14F5" w:rsidRPr="00AC37C1">
        <w:rPr>
          <w:rFonts w:ascii="Cambria" w:hAnsi="Cambria"/>
        </w:rPr>
        <w:t> </w:t>
      </w:r>
      <w:r w:rsidRPr="00AC37C1">
        <w:rPr>
          <w:rFonts w:ascii="Cambria" w:hAnsi="Cambria"/>
        </w:rPr>
        <w:t>Б.</w:t>
      </w:r>
    </w:p>
    <w:p w:rsidR="00DD4BEE" w:rsidRPr="00AC37C1" w:rsidRDefault="00DD4BEE" w:rsidP="00074937">
      <w:pPr>
        <w:rPr>
          <w:rFonts w:ascii="Cambria" w:hAnsi="Cambria"/>
        </w:rPr>
      </w:pPr>
      <w:r w:rsidRPr="00AC37C1">
        <w:rPr>
          <w:rFonts w:ascii="Cambria" w:hAnsi="Cambria"/>
        </w:rPr>
        <w:t>Для кабелів напругою 6 кВ і вище, що живлять цехові ТП і РПр, приймають</w:t>
      </w:r>
      <w:r w:rsidR="00461932" w:rsidRPr="00AC37C1">
        <w:rPr>
          <w:rFonts w:ascii="Cambria" w:hAnsi="Cambria"/>
        </w:rPr>
        <w:t xml:space="preserve"> </w:t>
      </w:r>
      <w:r w:rsidR="00080769" w:rsidRPr="00AC37C1">
        <w:rPr>
          <w:rFonts w:ascii="Cambria" w:hAnsi="Cambria"/>
          <w:position w:val="-16"/>
        </w:rPr>
        <w:object w:dxaOrig="420" w:dyaOrig="420">
          <v:shape id="_x0000_i1058" type="#_x0000_t75" style="width:21pt;height:21pt" o:ole="">
            <v:imagedata r:id="rId74" o:title=""/>
          </v:shape>
          <o:OLEObject Type="Embed" ProgID="Equation.DSMT4" ShapeID="_x0000_i1058" DrawAspect="Content" ObjectID="_1549278805" r:id="rId75"/>
        </w:object>
      </w:r>
      <w:r w:rsidRPr="00AC37C1">
        <w:rPr>
          <w:rFonts w:ascii="Cambria" w:hAnsi="Cambria"/>
        </w:rPr>
        <w:t xml:space="preserve">= 1. </w:t>
      </w:r>
    </w:p>
    <w:p w:rsidR="00DD4BEE" w:rsidRPr="00AC37C1" w:rsidRDefault="00DD4BEE" w:rsidP="00074937">
      <w:pPr>
        <w:rPr>
          <w:rFonts w:ascii="Cambria" w:hAnsi="Cambria"/>
          <w:b/>
          <w:i/>
        </w:rPr>
      </w:pPr>
      <w:r w:rsidRPr="00AC37C1">
        <w:rPr>
          <w:rFonts w:ascii="Cambria" w:hAnsi="Cambria"/>
          <w:b/>
          <w:i/>
        </w:rPr>
        <w:t>Увага!</w:t>
      </w:r>
      <w:r w:rsidRPr="00AC37C1">
        <w:rPr>
          <w:rFonts w:ascii="Cambria" w:hAnsi="Cambria"/>
        </w:rPr>
        <w:t xml:space="preserve"> В усіх випадках, якщо </w:t>
      </w:r>
      <w:r w:rsidR="00080769" w:rsidRPr="00AC37C1">
        <w:rPr>
          <w:rFonts w:ascii="Cambria" w:hAnsi="Cambria"/>
          <w:position w:val="-12"/>
        </w:rPr>
        <w:object w:dxaOrig="700" w:dyaOrig="380">
          <v:shape id="_x0000_i1059" type="#_x0000_t75" style="width:35.25pt;height:18.75pt" o:ole="">
            <v:imagedata r:id="rId76" o:title=""/>
          </v:shape>
          <o:OLEObject Type="Embed" ProgID="Equation.DSMT4" ShapeID="_x0000_i1059" DrawAspect="Content" ObjectID="_1549278806" r:id="rId77"/>
        </w:object>
      </w:r>
      <w:r w:rsidRPr="00AC37C1">
        <w:rPr>
          <w:rFonts w:ascii="Cambria" w:hAnsi="Cambria"/>
        </w:rPr>
        <w:t xml:space="preserve">, рекомендується </w:t>
      </w:r>
      <w:r w:rsidR="00080769" w:rsidRPr="00AC37C1">
        <w:rPr>
          <w:rFonts w:ascii="Cambria" w:hAnsi="Cambria"/>
          <w:position w:val="-16"/>
        </w:rPr>
        <w:object w:dxaOrig="420" w:dyaOrig="420">
          <v:shape id="_x0000_i1060" type="#_x0000_t75" style="width:21pt;height:21pt" o:ole="">
            <v:imagedata r:id="rId78" o:title=""/>
          </v:shape>
          <o:OLEObject Type="Embed" ProgID="Equation.DSMT4" ShapeID="_x0000_i1060" DrawAspect="Content" ObjectID="_1549278807" r:id="rId79"/>
        </w:object>
      </w:r>
      <w:r w:rsidRPr="00AC37C1">
        <w:rPr>
          <w:rFonts w:ascii="Cambria" w:hAnsi="Cambria"/>
        </w:rPr>
        <w:t xml:space="preserve"> знаходити за номограмою рисунка Б.1 додатку Б. </w:t>
      </w:r>
    </w:p>
    <w:p w:rsidR="00DD4BEE" w:rsidRPr="00AC37C1" w:rsidRDefault="00DD4BEE" w:rsidP="00074937">
      <w:pPr>
        <w:rPr>
          <w:rFonts w:ascii="Cambria" w:hAnsi="Cambria"/>
        </w:rPr>
      </w:pPr>
      <w:r w:rsidRPr="00AC37C1">
        <w:rPr>
          <w:rFonts w:ascii="Cambria" w:hAnsi="Cambria"/>
        </w:rPr>
        <w:t>Розрахункові активну і реактивну потужності силових ЕП, що підключені до вузла напругою до 1000 В, визначають за виразами:</w:t>
      </w:r>
    </w:p>
    <w:p w:rsidR="00DD4BEE" w:rsidRPr="00AC37C1" w:rsidRDefault="00944D1B" w:rsidP="00944D1B">
      <w:pPr>
        <w:pStyle w:val="afffe"/>
        <w:rPr>
          <w:rFonts w:ascii="Cambria" w:hAnsi="Cambria"/>
        </w:rPr>
      </w:pPr>
      <w:r w:rsidRPr="00AC37C1">
        <w:rPr>
          <w:rFonts w:ascii="Cambria" w:hAnsi="Cambria"/>
        </w:rPr>
        <w:tab/>
      </w:r>
      <w:r w:rsidR="00080769" w:rsidRPr="00AC37C1">
        <w:rPr>
          <w:rFonts w:ascii="Cambria" w:hAnsi="Cambria"/>
          <w:position w:val="-16"/>
        </w:rPr>
        <w:object w:dxaOrig="1600" w:dyaOrig="420">
          <v:shape id="_x0000_i1061" type="#_x0000_t75" style="width:80.25pt;height:21pt" o:ole="">
            <v:imagedata r:id="rId80" o:title=""/>
          </v:shape>
          <o:OLEObject Type="Embed" ProgID="Equation.DSMT4" ShapeID="_x0000_i1061" DrawAspect="Content" ObjectID="_1549278808" r:id="rId81"/>
        </w:object>
      </w:r>
      <w:r w:rsidR="00DD4BEE" w:rsidRPr="00AC37C1">
        <w:rPr>
          <w:rFonts w:ascii="Cambria" w:hAnsi="Cambria"/>
        </w:rPr>
        <w:t>;</w:t>
      </w:r>
      <w:r w:rsidR="00461932" w:rsidRPr="00AC37C1">
        <w:rPr>
          <w:rFonts w:ascii="Cambria" w:hAnsi="Cambria"/>
        </w:rPr>
        <w:t xml:space="preserve"> </w:t>
      </w:r>
      <w:r w:rsidRPr="00AC37C1">
        <w:rPr>
          <w:rFonts w:ascii="Cambria" w:hAnsi="Cambria"/>
        </w:rPr>
        <w:tab/>
      </w:r>
      <w:r w:rsidR="00DD4BEE" w:rsidRPr="00AC37C1">
        <w:rPr>
          <w:rFonts w:ascii="Cambria" w:hAnsi="Cambria"/>
        </w:rPr>
        <w:t>(8)</w:t>
      </w:r>
      <w:r w:rsidR="00461932" w:rsidRPr="00AC37C1">
        <w:rPr>
          <w:rFonts w:ascii="Cambria" w:hAnsi="Cambria"/>
        </w:rPr>
        <w:t xml:space="preserve"> </w:t>
      </w:r>
    </w:p>
    <w:p w:rsidR="00DD4BEE" w:rsidRPr="00AC37C1" w:rsidRDefault="00944D1B" w:rsidP="00944D1B">
      <w:pPr>
        <w:pStyle w:val="afffe"/>
        <w:rPr>
          <w:rFonts w:ascii="Cambria" w:hAnsi="Cambria"/>
        </w:rPr>
      </w:pPr>
      <w:r w:rsidRPr="00AC37C1">
        <w:rPr>
          <w:rFonts w:ascii="Cambria" w:hAnsi="Cambria"/>
        </w:rPr>
        <w:tab/>
      </w:r>
      <w:r w:rsidR="00080769" w:rsidRPr="00AC37C1">
        <w:rPr>
          <w:rFonts w:ascii="Cambria" w:hAnsi="Cambria"/>
          <w:position w:val="-16"/>
        </w:rPr>
        <w:object w:dxaOrig="1740" w:dyaOrig="420">
          <v:shape id="_x0000_i1062" type="#_x0000_t75" style="width:87pt;height:21pt" o:ole="">
            <v:imagedata r:id="rId82" o:title=""/>
          </v:shape>
          <o:OLEObject Type="Embed" ProgID="Equation.DSMT4" ShapeID="_x0000_i1062" DrawAspect="Content" ObjectID="_1549278809" r:id="rId83"/>
        </w:object>
      </w:r>
      <w:r w:rsidR="00DD4BEE" w:rsidRPr="00AC37C1">
        <w:rPr>
          <w:rFonts w:ascii="Cambria" w:hAnsi="Cambria"/>
        </w:rPr>
        <w:t>,</w:t>
      </w:r>
      <w:r w:rsidR="00461932" w:rsidRPr="00AC37C1">
        <w:rPr>
          <w:rFonts w:ascii="Cambria" w:hAnsi="Cambria"/>
        </w:rPr>
        <w:t xml:space="preserve"> </w:t>
      </w:r>
      <w:r w:rsidRPr="00AC37C1">
        <w:rPr>
          <w:rFonts w:ascii="Cambria" w:hAnsi="Cambria"/>
        </w:rPr>
        <w:tab/>
      </w:r>
      <w:r w:rsidR="00DD4BEE" w:rsidRPr="00AC37C1">
        <w:rPr>
          <w:rFonts w:ascii="Cambria" w:hAnsi="Cambria"/>
        </w:rPr>
        <w:t>(9)</w:t>
      </w:r>
      <w:r w:rsidR="00461932" w:rsidRPr="00AC37C1">
        <w:rPr>
          <w:rFonts w:ascii="Cambria" w:hAnsi="Cambria"/>
        </w:rPr>
        <w:t xml:space="preserve"> </w:t>
      </w:r>
    </w:p>
    <w:p w:rsidR="00DD4BEE" w:rsidRPr="00AC37C1" w:rsidRDefault="00DD4BEE" w:rsidP="00074937">
      <w:pPr>
        <w:rPr>
          <w:rFonts w:ascii="Cambria" w:hAnsi="Cambria"/>
          <w:i/>
        </w:rPr>
      </w:pPr>
      <w:r w:rsidRPr="00AC37C1">
        <w:rPr>
          <w:rFonts w:ascii="Cambria" w:hAnsi="Cambria"/>
        </w:rPr>
        <w:t>де</w:t>
      </w:r>
      <w:r w:rsidR="00461932" w:rsidRPr="00AC37C1">
        <w:rPr>
          <w:rFonts w:ascii="Cambria" w:hAnsi="Cambria"/>
        </w:rPr>
        <w:t xml:space="preserve"> </w:t>
      </w:r>
      <w:r w:rsidR="00080769" w:rsidRPr="00AC37C1">
        <w:rPr>
          <w:rFonts w:ascii="Cambria" w:hAnsi="Cambria"/>
          <w:position w:val="-16"/>
        </w:rPr>
        <w:object w:dxaOrig="420" w:dyaOrig="420">
          <v:shape id="_x0000_i1063" type="#_x0000_t75" style="width:21pt;height:21pt" o:ole="">
            <v:imagedata r:id="rId84" o:title=""/>
          </v:shape>
          <o:OLEObject Type="Embed" ProgID="Equation.DSMT4" ShapeID="_x0000_i1063" DrawAspect="Content" ObjectID="_1549278810" r:id="rId85"/>
        </w:object>
      </w:r>
      <w:r w:rsidRPr="00AC37C1">
        <w:rPr>
          <w:rFonts w:ascii="Cambria" w:hAnsi="Cambria"/>
        </w:rPr>
        <w:t>– розрахунковий коефіцієнт реактивної потужності, який приймають рівним:</w:t>
      </w:r>
      <w:r w:rsidR="00080769" w:rsidRPr="00AC37C1">
        <w:rPr>
          <w:rFonts w:ascii="Cambria" w:hAnsi="Cambria"/>
          <w:position w:val="-16"/>
        </w:rPr>
        <w:object w:dxaOrig="1040" w:dyaOrig="420">
          <v:shape id="_x0000_i1064" type="#_x0000_t75" style="width:51.75pt;height:21pt" o:ole="">
            <v:imagedata r:id="rId86" o:title=""/>
          </v:shape>
          <o:OLEObject Type="Embed" ProgID="Equation.DSMT4" ShapeID="_x0000_i1064" DrawAspect="Content" ObjectID="_1549278811" r:id="rId87"/>
        </w:object>
      </w:r>
      <w:r w:rsidRPr="00AC37C1">
        <w:rPr>
          <w:rFonts w:ascii="Cambria" w:hAnsi="Cambria"/>
        </w:rPr>
        <w:t xml:space="preserve"> – якщо </w:t>
      </w:r>
      <w:r w:rsidR="00080769" w:rsidRPr="00AC37C1">
        <w:rPr>
          <w:rFonts w:ascii="Cambria" w:hAnsi="Cambria"/>
          <w:position w:val="-12"/>
        </w:rPr>
        <w:object w:dxaOrig="820" w:dyaOrig="380">
          <v:shape id="_x0000_i1065" type="#_x0000_t75" style="width:41.25pt;height:18.75pt" o:ole="">
            <v:imagedata r:id="rId88" o:title=""/>
          </v:shape>
          <o:OLEObject Type="Embed" ProgID="Equation.DSMT4" ShapeID="_x0000_i1065" DrawAspect="Content" ObjectID="_1549278812" r:id="rId89"/>
        </w:object>
      </w:r>
      <w:r w:rsidRPr="00AC37C1">
        <w:rPr>
          <w:rFonts w:ascii="Cambria" w:hAnsi="Cambria"/>
        </w:rPr>
        <w:t>;</w:t>
      </w:r>
      <w:r w:rsidR="00461932" w:rsidRPr="00AC37C1">
        <w:rPr>
          <w:rFonts w:ascii="Cambria" w:hAnsi="Cambria"/>
        </w:rPr>
        <w:t xml:space="preserve"> </w:t>
      </w:r>
      <w:r w:rsidR="00080769" w:rsidRPr="00AC37C1">
        <w:rPr>
          <w:rFonts w:ascii="Cambria" w:hAnsi="Cambria"/>
          <w:position w:val="-16"/>
        </w:rPr>
        <w:object w:dxaOrig="1060" w:dyaOrig="420">
          <v:shape id="_x0000_i1066" type="#_x0000_t75" style="width:53.25pt;height:21pt" o:ole="">
            <v:imagedata r:id="rId90" o:title=""/>
          </v:shape>
          <o:OLEObject Type="Embed" ProgID="Equation.DSMT4" ShapeID="_x0000_i1066" DrawAspect="Content" ObjectID="_1549278813" r:id="rId91"/>
        </w:object>
      </w:r>
      <w:r w:rsidRPr="00AC37C1">
        <w:rPr>
          <w:rFonts w:ascii="Cambria" w:hAnsi="Cambria"/>
        </w:rPr>
        <w:t xml:space="preserve"> – якщо </w:t>
      </w:r>
      <w:r w:rsidR="00080769" w:rsidRPr="00AC37C1">
        <w:rPr>
          <w:rFonts w:ascii="Cambria" w:hAnsi="Cambria"/>
          <w:position w:val="-12"/>
        </w:rPr>
        <w:object w:dxaOrig="900" w:dyaOrig="380">
          <v:shape id="_x0000_i1067" type="#_x0000_t75" style="width:45pt;height:18.75pt" o:ole="">
            <v:imagedata r:id="rId92" o:title=""/>
          </v:shape>
          <o:OLEObject Type="Embed" ProgID="Equation.DSMT4" ShapeID="_x0000_i1067" DrawAspect="Content" ObjectID="_1549278814" r:id="rId93"/>
        </w:object>
      </w:r>
      <w:r w:rsidRPr="00AC37C1">
        <w:rPr>
          <w:rFonts w:ascii="Cambria" w:hAnsi="Cambria"/>
          <w:i/>
        </w:rPr>
        <w:t xml:space="preserve"> </w:t>
      </w:r>
    </w:p>
    <w:p w:rsidR="00DD4BEE" w:rsidRPr="00AC37C1" w:rsidRDefault="00DD4BEE" w:rsidP="00074937">
      <w:pPr>
        <w:rPr>
          <w:rFonts w:ascii="Cambria" w:hAnsi="Cambria"/>
        </w:rPr>
      </w:pPr>
      <w:r w:rsidRPr="00AC37C1">
        <w:rPr>
          <w:rFonts w:ascii="Cambria" w:hAnsi="Cambria"/>
        </w:rPr>
        <w:t xml:space="preserve">Якщо </w:t>
      </w:r>
      <w:r w:rsidR="00080769" w:rsidRPr="00AC37C1">
        <w:rPr>
          <w:rFonts w:ascii="Cambria" w:hAnsi="Cambria"/>
          <w:position w:val="-16"/>
        </w:rPr>
        <w:object w:dxaOrig="700" w:dyaOrig="420">
          <v:shape id="_x0000_i1068" type="#_x0000_t75" style="width:35.25pt;height:21pt" o:ole="">
            <v:imagedata r:id="rId94" o:title=""/>
          </v:shape>
          <o:OLEObject Type="Embed" ProgID="Equation.DSMT4" ShapeID="_x0000_i1068" DrawAspect="Content" ObjectID="_1549278815" r:id="rId95"/>
        </w:object>
      </w:r>
      <w:r w:rsidRPr="00AC37C1">
        <w:rPr>
          <w:rFonts w:ascii="Cambria" w:hAnsi="Cambria"/>
        </w:rPr>
        <w:t xml:space="preserve"> буде меншою за </w:t>
      </w:r>
      <w:r w:rsidR="00080769" w:rsidRPr="00AC37C1">
        <w:rPr>
          <w:rFonts w:ascii="Cambria" w:hAnsi="Cambria"/>
          <w:position w:val="-12"/>
        </w:rPr>
        <w:object w:dxaOrig="859" w:dyaOrig="380">
          <v:shape id="_x0000_i1069" type="#_x0000_t75" style="width:42.75pt;height:18.75pt" o:ole="">
            <v:imagedata r:id="rId96" o:title=""/>
          </v:shape>
          <o:OLEObject Type="Embed" ProgID="Equation.DSMT4" ShapeID="_x0000_i1069" DrawAspect="Content" ObjectID="_1549278816" r:id="rId97"/>
        </w:object>
      </w:r>
      <w:r w:rsidRPr="00AC37C1">
        <w:rPr>
          <w:rFonts w:ascii="Cambria" w:hAnsi="Cambria"/>
        </w:rPr>
        <w:t xml:space="preserve">, приймають </w:t>
      </w:r>
    </w:p>
    <w:p w:rsidR="00DD4BEE" w:rsidRPr="00AC37C1" w:rsidRDefault="00944D1B" w:rsidP="00944D1B">
      <w:pPr>
        <w:pStyle w:val="afffe"/>
        <w:rPr>
          <w:rFonts w:ascii="Cambria" w:hAnsi="Cambria"/>
        </w:rPr>
      </w:pPr>
      <w:r w:rsidRPr="00AC37C1">
        <w:rPr>
          <w:rFonts w:ascii="Cambria" w:hAnsi="Cambria"/>
        </w:rPr>
        <w:tab/>
      </w:r>
      <w:r w:rsidR="00080769" w:rsidRPr="00AC37C1">
        <w:rPr>
          <w:rFonts w:ascii="Cambria" w:hAnsi="Cambria"/>
          <w:position w:val="-16"/>
        </w:rPr>
        <w:object w:dxaOrig="700" w:dyaOrig="420">
          <v:shape id="_x0000_i1070" type="#_x0000_t75" style="width:35.25pt;height:21pt" o:ole="">
            <v:imagedata r:id="rId98" o:title=""/>
          </v:shape>
          <o:OLEObject Type="Embed" ProgID="Equation.DSMT4" ShapeID="_x0000_i1070" DrawAspect="Content" ObjectID="_1549278817" r:id="rId99"/>
        </w:object>
      </w:r>
      <w:r w:rsidR="00DD4BEE" w:rsidRPr="00AC37C1">
        <w:rPr>
          <w:rFonts w:ascii="Cambria" w:hAnsi="Cambria"/>
        </w:rPr>
        <w:t xml:space="preserve"> = </w:t>
      </w:r>
      <w:r w:rsidR="00080769" w:rsidRPr="00AC37C1">
        <w:rPr>
          <w:rFonts w:ascii="Cambria" w:hAnsi="Cambria"/>
          <w:position w:val="-12"/>
        </w:rPr>
        <w:object w:dxaOrig="859" w:dyaOrig="380">
          <v:shape id="_x0000_i1071" type="#_x0000_t75" style="width:42.75pt;height:18.75pt" o:ole="">
            <v:imagedata r:id="rId100" o:title=""/>
          </v:shape>
          <o:OLEObject Type="Embed" ProgID="Equation.DSMT4" ShapeID="_x0000_i1071" DrawAspect="Content" ObjectID="_1549278818" r:id="rId101"/>
        </w:object>
      </w:r>
      <w:r w:rsidR="00DD4BEE" w:rsidRPr="00AC37C1">
        <w:rPr>
          <w:rFonts w:ascii="Cambria" w:hAnsi="Cambria"/>
        </w:rPr>
        <w:t>.</w:t>
      </w:r>
    </w:p>
    <w:p w:rsidR="00DD4BEE" w:rsidRPr="00AC37C1" w:rsidRDefault="00DD4BEE" w:rsidP="00074937">
      <w:pPr>
        <w:rPr>
          <w:rFonts w:ascii="Cambria" w:hAnsi="Cambria"/>
        </w:rPr>
      </w:pPr>
      <w:r w:rsidRPr="00AC37C1">
        <w:rPr>
          <w:rFonts w:ascii="Cambria" w:hAnsi="Cambria"/>
        </w:rPr>
        <w:t xml:space="preserve">Розрахункову повну потужність </w:t>
      </w:r>
      <w:r w:rsidR="00080769" w:rsidRPr="00AC37C1">
        <w:rPr>
          <w:rFonts w:ascii="Cambria" w:hAnsi="Cambria"/>
          <w:position w:val="-4"/>
        </w:rPr>
        <w:object w:dxaOrig="200" w:dyaOrig="300">
          <v:shape id="_x0000_i1072" type="#_x0000_t75" style="width:9.75pt;height:15pt" o:ole="">
            <v:imagedata r:id="rId102" o:title=""/>
          </v:shape>
          <o:OLEObject Type="Embed" ProgID="Equation.DSMT4" ShapeID="_x0000_i1072" DrawAspect="Content" ObjectID="_1549278819" r:id="rId103"/>
        </w:object>
      </w:r>
      <w:r w:rsidRPr="00AC37C1">
        <w:rPr>
          <w:rFonts w:ascii="Cambria" w:hAnsi="Cambria"/>
        </w:rPr>
        <w:t>підраховують за виразом</w:t>
      </w:r>
    </w:p>
    <w:p w:rsidR="00DD4BEE" w:rsidRPr="00AC37C1" w:rsidRDefault="00944D1B" w:rsidP="00944D1B">
      <w:pPr>
        <w:pStyle w:val="afffe"/>
        <w:rPr>
          <w:rFonts w:ascii="Cambria" w:hAnsi="Cambria"/>
        </w:rPr>
      </w:pPr>
      <w:r w:rsidRPr="00AC37C1">
        <w:rPr>
          <w:rFonts w:ascii="Cambria" w:hAnsi="Cambria"/>
        </w:rPr>
        <w:tab/>
      </w:r>
      <w:r w:rsidR="00080769" w:rsidRPr="00AC37C1">
        <w:rPr>
          <w:rFonts w:ascii="Cambria" w:hAnsi="Cambria"/>
          <w:position w:val="-18"/>
        </w:rPr>
        <w:object w:dxaOrig="2880" w:dyaOrig="540">
          <v:shape id="_x0000_i1073" type="#_x0000_t75" style="width:2in;height:27pt" o:ole="">
            <v:imagedata r:id="rId104" o:title=""/>
          </v:shape>
          <o:OLEObject Type="Embed" ProgID="Equation.DSMT4" ShapeID="_x0000_i1073" DrawAspect="Content" ObjectID="_1549278820" r:id="rId105"/>
        </w:object>
      </w:r>
      <w:r w:rsidR="00DD4BEE" w:rsidRPr="00AC37C1">
        <w:rPr>
          <w:rFonts w:ascii="Cambria" w:hAnsi="Cambria"/>
        </w:rPr>
        <w:t>.</w:t>
      </w:r>
    </w:p>
    <w:p w:rsidR="00DF14F5" w:rsidRPr="00AC37C1" w:rsidRDefault="00DF14F5" w:rsidP="00944D1B">
      <w:pPr>
        <w:pStyle w:val="afffe"/>
        <w:rPr>
          <w:rFonts w:ascii="Cambria" w:hAnsi="Cambria"/>
        </w:rPr>
      </w:pPr>
    </w:p>
    <w:p w:rsidR="00DD4BEE" w:rsidRPr="00AC37C1" w:rsidRDefault="00DD4BEE" w:rsidP="00C2744C">
      <w:pPr>
        <w:pStyle w:val="3"/>
        <w:rPr>
          <w:rFonts w:ascii="Cambria" w:hAnsi="Cambria"/>
        </w:rPr>
      </w:pPr>
      <w:bookmarkStart w:id="22" w:name="_Toc473479119"/>
      <w:r w:rsidRPr="00AC37C1">
        <w:rPr>
          <w:rFonts w:ascii="Cambria" w:hAnsi="Cambria"/>
          <w:color w:val="000000"/>
        </w:rPr>
        <w:t>2</w:t>
      </w:r>
      <w:r w:rsidRPr="00AC37C1">
        <w:rPr>
          <w:rFonts w:ascii="Cambria" w:hAnsi="Cambria"/>
        </w:rPr>
        <w:t>.2.2</w:t>
      </w:r>
      <w:r w:rsidR="00461932" w:rsidRPr="00AC37C1">
        <w:rPr>
          <w:rFonts w:ascii="Cambria" w:hAnsi="Cambria"/>
        </w:rPr>
        <w:t xml:space="preserve"> </w:t>
      </w:r>
      <w:r w:rsidRPr="00AC37C1">
        <w:rPr>
          <w:rFonts w:ascii="Cambria" w:hAnsi="Cambria"/>
        </w:rPr>
        <w:t>Розрахунок навантажень силових електроприймачів на напругу вище 1000 В</w:t>
      </w:r>
      <w:bookmarkEnd w:id="22"/>
    </w:p>
    <w:p w:rsidR="00DD4BEE" w:rsidRPr="00AC37C1" w:rsidRDefault="00DD4BEE" w:rsidP="00074937">
      <w:pPr>
        <w:rPr>
          <w:rFonts w:ascii="Cambria" w:hAnsi="Cambria"/>
          <w:color w:val="FF0000"/>
        </w:rPr>
      </w:pPr>
      <w:r w:rsidRPr="00AC37C1">
        <w:rPr>
          <w:rFonts w:ascii="Cambria" w:hAnsi="Cambria"/>
        </w:rPr>
        <w:t xml:space="preserve">Визначення розрахункових навантажень </w:t>
      </w:r>
      <w:r w:rsidR="00080769" w:rsidRPr="00AC37C1">
        <w:rPr>
          <w:rFonts w:ascii="Cambria" w:hAnsi="Cambria"/>
          <w:position w:val="-16"/>
        </w:rPr>
        <w:object w:dxaOrig="580" w:dyaOrig="420">
          <v:shape id="_x0000_i1074" type="#_x0000_t75" style="width:29.25pt;height:21pt" o:ole="">
            <v:imagedata r:id="rId106" o:title=""/>
          </v:shape>
          <o:OLEObject Type="Embed" ProgID="Equation.DSMT4" ShapeID="_x0000_i1074" DrawAspect="Content" ObjectID="_1549278821" r:id="rId107"/>
        </w:object>
      </w:r>
      <w:r w:rsidRPr="00AC37C1">
        <w:rPr>
          <w:rFonts w:ascii="Cambria" w:hAnsi="Cambria"/>
        </w:rPr>
        <w:t xml:space="preserve"> і </w:t>
      </w:r>
      <w:r w:rsidR="00080769" w:rsidRPr="00AC37C1">
        <w:rPr>
          <w:rFonts w:ascii="Cambria" w:hAnsi="Cambria"/>
          <w:position w:val="-16"/>
        </w:rPr>
        <w:object w:dxaOrig="660" w:dyaOrig="420">
          <v:shape id="_x0000_i1075" type="#_x0000_t75" style="width:33pt;height:21pt" o:ole="">
            <v:imagedata r:id="rId108" o:title=""/>
          </v:shape>
          <o:OLEObject Type="Embed" ProgID="Equation.DSMT4" ShapeID="_x0000_i1075" DrawAspect="Content" ObjectID="_1549278822" r:id="rId109"/>
        </w:object>
      </w:r>
      <w:r w:rsidRPr="00AC37C1">
        <w:rPr>
          <w:rFonts w:ascii="Cambria" w:hAnsi="Cambria"/>
        </w:rPr>
        <w:t xml:space="preserve"> силових ЕП напругою 10</w:t>
      </w:r>
      <w:r w:rsidR="00DF14F5" w:rsidRPr="00AC37C1">
        <w:rPr>
          <w:rFonts w:ascii="Cambria" w:hAnsi="Cambria"/>
        </w:rPr>
        <w:t> </w:t>
      </w:r>
      <w:r w:rsidRPr="00AC37C1">
        <w:rPr>
          <w:rFonts w:ascii="Cambria" w:hAnsi="Cambria"/>
        </w:rPr>
        <w:t xml:space="preserve">кВ проводять аналогічно ЕП на напругу до 1000 В з врахуванням таких особливостей. </w:t>
      </w:r>
    </w:p>
    <w:p w:rsidR="00DD4BEE" w:rsidRPr="00AC37C1" w:rsidRDefault="00DD4BEE" w:rsidP="00074937">
      <w:pPr>
        <w:rPr>
          <w:rFonts w:ascii="Cambria" w:hAnsi="Cambria"/>
        </w:rPr>
      </w:pPr>
      <w:r w:rsidRPr="00AC37C1">
        <w:rPr>
          <w:rFonts w:ascii="Cambria" w:hAnsi="Cambria"/>
        </w:rPr>
        <w:t xml:space="preserve">1. У разі отримання від технологів коефіцієнтів завантаження </w:t>
      </w:r>
      <w:r w:rsidR="00080769" w:rsidRPr="00AC37C1">
        <w:rPr>
          <w:rFonts w:ascii="Cambria" w:hAnsi="Cambria"/>
          <w:position w:val="-16"/>
        </w:rPr>
        <w:object w:dxaOrig="400" w:dyaOrig="420">
          <v:shape id="_x0000_i1076" type="#_x0000_t75" style="width:20.25pt;height:21pt" o:ole="">
            <v:imagedata r:id="rId110" o:title=""/>
          </v:shape>
          <o:OLEObject Type="Embed" ProgID="Equation.DSMT4" ShapeID="_x0000_i1076" DrawAspect="Content" ObjectID="_1549278823" r:id="rId111"/>
        </w:object>
      </w:r>
      <w:r w:rsidRPr="00AC37C1">
        <w:rPr>
          <w:rFonts w:ascii="Cambria" w:hAnsi="Cambria"/>
        </w:rPr>
        <w:t xml:space="preserve"> ЕП </w:t>
      </w:r>
      <w:r w:rsidRPr="00AC37C1">
        <w:rPr>
          <w:rFonts w:ascii="Cambria" w:hAnsi="Cambria"/>
          <w:i/>
        </w:rPr>
        <w:t>j</w:t>
      </w:r>
      <w:r w:rsidRPr="00AC37C1">
        <w:rPr>
          <w:rFonts w:ascii="Cambria" w:hAnsi="Cambria"/>
        </w:rPr>
        <w:t xml:space="preserve">-ї групи величину </w:t>
      </w:r>
      <w:r w:rsidR="00080769" w:rsidRPr="00AC37C1">
        <w:rPr>
          <w:rFonts w:ascii="Cambria" w:hAnsi="Cambria"/>
          <w:position w:val="-16"/>
        </w:rPr>
        <w:object w:dxaOrig="440" w:dyaOrig="420">
          <v:shape id="_x0000_i1077" type="#_x0000_t75" style="width:21.75pt;height:21pt" o:ole="">
            <v:imagedata r:id="rId112" o:title=""/>
          </v:shape>
          <o:OLEObject Type="Embed" ProgID="Equation.DSMT4" ShapeID="_x0000_i1077" DrawAspect="Content" ObjectID="_1549278824" r:id="rId113"/>
        </w:object>
      </w:r>
      <w:r w:rsidRPr="00AC37C1">
        <w:rPr>
          <w:rFonts w:ascii="Cambria" w:hAnsi="Cambria"/>
        </w:rPr>
        <w:t xml:space="preserve"> визначають за виразом </w:t>
      </w:r>
    </w:p>
    <w:p w:rsidR="00DD4BEE" w:rsidRPr="00AC37C1" w:rsidRDefault="00944D1B" w:rsidP="00944D1B">
      <w:pPr>
        <w:pStyle w:val="afffe"/>
        <w:rPr>
          <w:rFonts w:ascii="Cambria" w:hAnsi="Cambria"/>
        </w:rPr>
      </w:pPr>
      <w:r w:rsidRPr="00AC37C1">
        <w:rPr>
          <w:rFonts w:ascii="Cambria" w:hAnsi="Cambria"/>
        </w:rPr>
        <w:tab/>
      </w:r>
      <w:r w:rsidR="00080769" w:rsidRPr="00AC37C1">
        <w:rPr>
          <w:rFonts w:ascii="Cambria" w:hAnsi="Cambria"/>
          <w:position w:val="-16"/>
        </w:rPr>
        <w:object w:dxaOrig="1480" w:dyaOrig="420">
          <v:shape id="_x0000_i1078" type="#_x0000_t75" style="width:74.25pt;height:21pt" o:ole="">
            <v:imagedata r:id="rId114" o:title=""/>
          </v:shape>
          <o:OLEObject Type="Embed" ProgID="Equation.DSMT4" ShapeID="_x0000_i1078" DrawAspect="Content" ObjectID="_1549278825" r:id="rId115"/>
        </w:object>
      </w:r>
      <w:r w:rsidR="00DD4BEE" w:rsidRPr="00AC37C1">
        <w:rPr>
          <w:rFonts w:ascii="Cambria" w:hAnsi="Cambria"/>
        </w:rPr>
        <w:t xml:space="preserve"> ,</w:t>
      </w:r>
    </w:p>
    <w:p w:rsidR="00DD4BEE" w:rsidRPr="00AC37C1" w:rsidRDefault="00DD4BEE" w:rsidP="00074937">
      <w:pPr>
        <w:rPr>
          <w:rFonts w:ascii="Cambria" w:hAnsi="Cambria"/>
          <w:color w:val="000000"/>
        </w:rPr>
      </w:pPr>
      <w:r w:rsidRPr="00AC37C1">
        <w:rPr>
          <w:rFonts w:ascii="Cambria" w:hAnsi="Cambria"/>
          <w:color w:val="000000"/>
        </w:rPr>
        <w:t xml:space="preserve">де </w:t>
      </w:r>
      <w:r w:rsidR="00080769" w:rsidRPr="00AC37C1">
        <w:rPr>
          <w:rFonts w:ascii="Cambria" w:hAnsi="Cambria"/>
          <w:position w:val="-16"/>
        </w:rPr>
        <w:object w:dxaOrig="540" w:dyaOrig="420">
          <v:shape id="_x0000_i1079" type="#_x0000_t75" style="width:27pt;height:21pt" o:ole="">
            <v:imagedata r:id="rId116" o:title=""/>
          </v:shape>
          <o:OLEObject Type="Embed" ProgID="Equation.DSMT4" ShapeID="_x0000_i1079" DrawAspect="Content" ObjectID="_1549278826" r:id="rId117"/>
        </w:object>
      </w:r>
      <w:r w:rsidRPr="00AC37C1">
        <w:rPr>
          <w:rFonts w:ascii="Cambria" w:hAnsi="Cambria"/>
        </w:rPr>
        <w:t xml:space="preserve"> – номінальна активна потужність ЕП </w:t>
      </w:r>
      <w:r w:rsidR="00080769" w:rsidRPr="00AC37C1">
        <w:rPr>
          <w:rFonts w:ascii="Cambria" w:hAnsi="Cambria"/>
          <w:position w:val="-10"/>
        </w:rPr>
        <w:object w:dxaOrig="180" w:dyaOrig="320">
          <v:shape id="_x0000_i1080" type="#_x0000_t75" style="width:9pt;height:15.75pt" o:ole="">
            <v:imagedata r:id="rId118" o:title=""/>
          </v:shape>
          <o:OLEObject Type="Embed" ProgID="Equation.DSMT4" ShapeID="_x0000_i1080" DrawAspect="Content" ObjectID="_1549278827" r:id="rId119"/>
        </w:object>
      </w:r>
      <w:r w:rsidRPr="00AC37C1">
        <w:rPr>
          <w:rFonts w:ascii="Cambria" w:hAnsi="Cambria"/>
        </w:rPr>
        <w:t xml:space="preserve">-ої групи: </w:t>
      </w:r>
      <w:r w:rsidR="00080769" w:rsidRPr="00AC37C1">
        <w:rPr>
          <w:rFonts w:ascii="Cambria" w:hAnsi="Cambria"/>
          <w:position w:val="-32"/>
        </w:rPr>
        <w:object w:dxaOrig="1620" w:dyaOrig="820">
          <v:shape id="_x0000_i1081" type="#_x0000_t75" style="width:81pt;height:41.25pt" o:ole="">
            <v:imagedata r:id="rId120" o:title=""/>
          </v:shape>
          <o:OLEObject Type="Embed" ProgID="Equation.DSMT4" ShapeID="_x0000_i1081" DrawAspect="Content" ObjectID="_1549278828" r:id="rId121"/>
        </w:object>
      </w:r>
      <w:r w:rsidRPr="00AC37C1">
        <w:rPr>
          <w:rFonts w:ascii="Cambria" w:hAnsi="Cambria"/>
        </w:rPr>
        <w:t>.</w:t>
      </w:r>
    </w:p>
    <w:p w:rsidR="00DD4BEE" w:rsidRPr="00AC37C1" w:rsidRDefault="00DD4BEE" w:rsidP="00074937">
      <w:pPr>
        <w:rPr>
          <w:rFonts w:ascii="Cambria" w:hAnsi="Cambria"/>
        </w:rPr>
      </w:pPr>
      <w:r w:rsidRPr="00AC37C1">
        <w:rPr>
          <w:rFonts w:ascii="Cambria" w:hAnsi="Cambria"/>
        </w:rPr>
        <w:lastRenderedPageBreak/>
        <w:t xml:space="preserve">2. Величину </w:t>
      </w:r>
      <w:r w:rsidR="00080769" w:rsidRPr="00AC37C1">
        <w:rPr>
          <w:rFonts w:ascii="Cambria" w:hAnsi="Cambria"/>
          <w:position w:val="-16"/>
        </w:rPr>
        <w:object w:dxaOrig="320" w:dyaOrig="420">
          <v:shape id="_x0000_i1082" type="#_x0000_t75" style="width:15.75pt;height:21pt" o:ole="">
            <v:imagedata r:id="rId122" o:title=""/>
          </v:shape>
          <o:OLEObject Type="Embed" ProgID="Equation.DSMT4" ShapeID="_x0000_i1082" DrawAspect="Content" ObjectID="_1549278829" r:id="rId123"/>
        </w:object>
      </w:r>
      <w:r w:rsidRPr="00AC37C1">
        <w:rPr>
          <w:rFonts w:ascii="Cambria" w:hAnsi="Cambria"/>
        </w:rPr>
        <w:t xml:space="preserve"> приймають рівною одиниці, тому величини </w:t>
      </w:r>
      <w:r w:rsidR="00080769" w:rsidRPr="00AC37C1">
        <w:rPr>
          <w:rFonts w:ascii="Cambria" w:hAnsi="Cambria"/>
          <w:position w:val="-12"/>
        </w:rPr>
        <w:object w:dxaOrig="300" w:dyaOrig="380">
          <v:shape id="_x0000_i1083" type="#_x0000_t75" style="width:15pt;height:18.75pt" o:ole="">
            <v:imagedata r:id="rId124" o:title=""/>
          </v:shape>
          <o:OLEObject Type="Embed" ProgID="Equation.DSMT4" ShapeID="_x0000_i1083" DrawAspect="Content" ObjectID="_1549278830" r:id="rId125"/>
        </w:object>
      </w:r>
      <w:r w:rsidRPr="00AC37C1">
        <w:rPr>
          <w:rFonts w:ascii="Cambria" w:hAnsi="Cambria"/>
        </w:rPr>
        <w:t xml:space="preserve"> і </w:t>
      </w:r>
      <w:r w:rsidR="00080769" w:rsidRPr="00AC37C1">
        <w:rPr>
          <w:rFonts w:ascii="Cambria" w:hAnsi="Cambria"/>
          <w:position w:val="-12"/>
        </w:rPr>
        <w:object w:dxaOrig="279" w:dyaOrig="380">
          <v:shape id="_x0000_i1084" type="#_x0000_t75" style="width:14.25pt;height:18.75pt" o:ole="">
            <v:imagedata r:id="rId126" o:title=""/>
          </v:shape>
          <o:OLEObject Type="Embed" ProgID="Equation.DSMT4" ShapeID="_x0000_i1084" DrawAspect="Content" ObjectID="_1549278831" r:id="rId127"/>
        </w:object>
      </w:r>
      <w:r w:rsidRPr="00AC37C1">
        <w:rPr>
          <w:rFonts w:ascii="Cambria" w:hAnsi="Cambria"/>
        </w:rPr>
        <w:t>не визначають.</w:t>
      </w:r>
    </w:p>
    <w:p w:rsidR="00DD4BEE" w:rsidRPr="00AC37C1" w:rsidRDefault="00DD4BEE" w:rsidP="00074937">
      <w:pPr>
        <w:rPr>
          <w:rFonts w:ascii="Cambria" w:hAnsi="Cambria"/>
        </w:rPr>
      </w:pPr>
      <w:r w:rsidRPr="00AC37C1">
        <w:rPr>
          <w:rFonts w:ascii="Cambria" w:hAnsi="Cambria"/>
        </w:rPr>
        <w:t xml:space="preserve">Для ЕП напругою 6 кВ аналогічно розраховуються </w:t>
      </w:r>
      <w:r w:rsidR="00080769" w:rsidRPr="00AC37C1">
        <w:rPr>
          <w:rFonts w:ascii="Cambria" w:hAnsi="Cambria"/>
          <w:position w:val="-16"/>
        </w:rPr>
        <w:object w:dxaOrig="499" w:dyaOrig="420">
          <v:shape id="_x0000_i1085" type="#_x0000_t75" style="width:24.75pt;height:21pt" o:ole="">
            <v:imagedata r:id="rId128" o:title=""/>
          </v:shape>
          <o:OLEObject Type="Embed" ProgID="Equation.DSMT4" ShapeID="_x0000_i1085" DrawAspect="Content" ObjectID="_1549278832" r:id="rId129"/>
        </w:object>
      </w:r>
      <w:r w:rsidRPr="00AC37C1">
        <w:rPr>
          <w:rFonts w:ascii="Cambria" w:hAnsi="Cambria"/>
        </w:rPr>
        <w:t xml:space="preserve"> і </w:t>
      </w:r>
      <w:r w:rsidR="00080769" w:rsidRPr="00AC37C1">
        <w:rPr>
          <w:rFonts w:ascii="Cambria" w:hAnsi="Cambria"/>
          <w:position w:val="-16"/>
        </w:rPr>
        <w:object w:dxaOrig="560" w:dyaOrig="420">
          <v:shape id="_x0000_i1086" type="#_x0000_t75" style="width:27.75pt;height:21pt" o:ole="">
            <v:imagedata r:id="rId130" o:title=""/>
          </v:shape>
          <o:OLEObject Type="Embed" ProgID="Equation.DSMT4" ShapeID="_x0000_i1086" DrawAspect="Content" ObjectID="_1549278833" r:id="rId131"/>
        </w:object>
      </w:r>
      <w:r w:rsidRPr="00AC37C1">
        <w:rPr>
          <w:rFonts w:ascii="Cambria" w:hAnsi="Cambria"/>
        </w:rPr>
        <w:t>.</w:t>
      </w:r>
    </w:p>
    <w:p w:rsidR="00DD4BEE" w:rsidRPr="00AC37C1" w:rsidRDefault="00DD4BEE" w:rsidP="00074937">
      <w:pPr>
        <w:rPr>
          <w:rFonts w:ascii="Cambria" w:hAnsi="Cambria"/>
        </w:rPr>
      </w:pPr>
      <w:r w:rsidRPr="00AC37C1">
        <w:rPr>
          <w:rFonts w:ascii="Cambria" w:hAnsi="Cambria"/>
        </w:rPr>
        <w:t xml:space="preserve">3. Синхронні електродвигуни можуть використовуватись як генератори реактивної потужності, тобто їх реактивна потужність береться зі знаком „мінус”. Заводське значення </w:t>
      </w:r>
      <w:r w:rsidR="00080769" w:rsidRPr="00AC37C1">
        <w:rPr>
          <w:rFonts w:ascii="Cambria" w:hAnsi="Cambria"/>
          <w:position w:val="-10"/>
        </w:rPr>
        <w:object w:dxaOrig="620" w:dyaOrig="340">
          <v:shape id="_x0000_i1087" type="#_x0000_t75" style="width:30.75pt;height:17.25pt" o:ole="">
            <v:imagedata r:id="rId132" o:title=""/>
          </v:shape>
          <o:OLEObject Type="Embed" ProgID="Equation.DSMT4" ShapeID="_x0000_i1087" DrawAspect="Content" ObjectID="_1549278834" r:id="rId133"/>
        </w:object>
      </w:r>
      <w:r w:rsidRPr="00AC37C1">
        <w:rPr>
          <w:rFonts w:ascii="Cambria" w:hAnsi="Cambria"/>
        </w:rPr>
        <w:t xml:space="preserve"> складає 0,8, а за спеціальним замовленням – 0,9. Доцільність їх використання для генерування тієї або тієї реактивної потужності потребує техніко-економічного обґрунтування. Тому у разі визначення </w:t>
      </w:r>
      <w:r w:rsidR="00080769" w:rsidRPr="00AC37C1">
        <w:rPr>
          <w:rFonts w:ascii="Cambria" w:hAnsi="Cambria"/>
          <w:position w:val="-16"/>
        </w:rPr>
        <w:object w:dxaOrig="660" w:dyaOrig="420">
          <v:shape id="_x0000_i1088" type="#_x0000_t75" style="width:33pt;height:21pt" o:ole="">
            <v:imagedata r:id="rId134" o:title=""/>
          </v:shape>
          <o:OLEObject Type="Embed" ProgID="Equation.DSMT4" ShapeID="_x0000_i1088" DrawAspect="Content" ObjectID="_1549278835" r:id="rId135"/>
        </w:object>
      </w:r>
      <w:r w:rsidRPr="00AC37C1">
        <w:rPr>
          <w:rFonts w:ascii="Cambria" w:hAnsi="Cambria"/>
        </w:rPr>
        <w:t xml:space="preserve"> або </w:t>
      </w:r>
      <w:r w:rsidR="00080769" w:rsidRPr="00AC37C1">
        <w:rPr>
          <w:rFonts w:ascii="Cambria" w:hAnsi="Cambria"/>
          <w:position w:val="-16"/>
        </w:rPr>
        <w:object w:dxaOrig="560" w:dyaOrig="420">
          <v:shape id="_x0000_i1089" type="#_x0000_t75" style="width:27.75pt;height:21pt" o:ole="">
            <v:imagedata r:id="rId136" o:title=""/>
          </v:shape>
          <o:OLEObject Type="Embed" ProgID="Equation.DSMT4" ShapeID="_x0000_i1089" DrawAspect="Content" ObjectID="_1549278836" r:id="rId137"/>
        </w:object>
      </w:r>
      <w:r w:rsidRPr="00AC37C1">
        <w:rPr>
          <w:rFonts w:ascii="Cambria" w:hAnsi="Cambria"/>
        </w:rPr>
        <w:t xml:space="preserve"> попередньо приймають </w:t>
      </w:r>
      <w:r w:rsidR="00080769" w:rsidRPr="00AC37C1">
        <w:rPr>
          <w:rFonts w:ascii="Cambria" w:hAnsi="Cambria"/>
          <w:position w:val="-14"/>
        </w:rPr>
        <w:object w:dxaOrig="859" w:dyaOrig="400">
          <v:shape id="_x0000_i1090" type="#_x0000_t75" style="width:42.75pt;height:20.25pt" o:ole="">
            <v:imagedata r:id="rId138" o:title=""/>
          </v:shape>
          <o:OLEObject Type="Embed" ProgID="Equation.DSMT4" ShapeID="_x0000_i1090" DrawAspect="Content" ObjectID="_1549278837" r:id="rId139"/>
        </w:object>
      </w:r>
      <w:r w:rsidRPr="00AC37C1">
        <w:rPr>
          <w:rFonts w:ascii="Cambria" w:hAnsi="Cambria"/>
        </w:rPr>
        <w:t>, а у підрозділі „Компенсація реактивної потужності” знаходять її доцільну величину.</w:t>
      </w:r>
    </w:p>
    <w:p w:rsidR="00DF14F5" w:rsidRPr="00AC37C1" w:rsidRDefault="00DF14F5" w:rsidP="00074937">
      <w:pPr>
        <w:rPr>
          <w:rFonts w:ascii="Cambria" w:hAnsi="Cambria"/>
        </w:rPr>
      </w:pPr>
    </w:p>
    <w:p w:rsidR="00DD4BEE" w:rsidRPr="00AC37C1" w:rsidRDefault="00DD4BEE" w:rsidP="00C2744C">
      <w:pPr>
        <w:pStyle w:val="3"/>
        <w:rPr>
          <w:rFonts w:ascii="Cambria" w:hAnsi="Cambria"/>
        </w:rPr>
      </w:pPr>
      <w:bookmarkStart w:id="23" w:name="_Toc473479120"/>
      <w:r w:rsidRPr="00AC37C1">
        <w:rPr>
          <w:rFonts w:ascii="Cambria" w:hAnsi="Cambria"/>
        </w:rPr>
        <w:t>2.2.3</w:t>
      </w:r>
      <w:r w:rsidR="00461932" w:rsidRPr="00AC37C1">
        <w:rPr>
          <w:rFonts w:ascii="Cambria" w:hAnsi="Cambria"/>
        </w:rPr>
        <w:t xml:space="preserve"> </w:t>
      </w:r>
      <w:r w:rsidRPr="00AC37C1">
        <w:rPr>
          <w:rFonts w:ascii="Cambria" w:hAnsi="Cambria"/>
        </w:rPr>
        <w:t>Розрахунок навантажень систем освітлення</w:t>
      </w:r>
      <w:bookmarkEnd w:id="23"/>
    </w:p>
    <w:p w:rsidR="00DD4BEE" w:rsidRPr="00AC37C1" w:rsidRDefault="00DD4BEE" w:rsidP="00074937">
      <w:pPr>
        <w:rPr>
          <w:rFonts w:ascii="Cambria" w:hAnsi="Cambria"/>
        </w:rPr>
      </w:pPr>
      <w:r w:rsidRPr="00AC37C1">
        <w:rPr>
          <w:rFonts w:ascii="Cambria" w:hAnsi="Cambria"/>
          <w:color w:val="000000"/>
        </w:rPr>
        <w:t xml:space="preserve">Для визначення ЕН групи </w:t>
      </w:r>
      <w:r w:rsidRPr="00AC37C1">
        <w:rPr>
          <w:rFonts w:ascii="Cambria" w:hAnsi="Cambria"/>
        </w:rPr>
        <w:t xml:space="preserve">освітлювальних установок використовують метод </w:t>
      </w:r>
      <w:r w:rsidR="00944D1B" w:rsidRPr="00AC37C1">
        <w:rPr>
          <w:rFonts w:ascii="Cambria" w:hAnsi="Cambria"/>
        </w:rPr>
        <w:t xml:space="preserve">світлового потоку </w:t>
      </w:r>
      <w:r w:rsidRPr="00AC37C1">
        <w:rPr>
          <w:rFonts w:ascii="Cambria" w:hAnsi="Cambria"/>
        </w:rPr>
        <w:t>[16,17].</w:t>
      </w:r>
    </w:p>
    <w:p w:rsidR="00DF14F5" w:rsidRPr="00AC37C1" w:rsidRDefault="00DF14F5" w:rsidP="00074937">
      <w:pPr>
        <w:rPr>
          <w:rFonts w:ascii="Cambria" w:hAnsi="Cambria"/>
        </w:rPr>
      </w:pPr>
    </w:p>
    <w:p w:rsidR="00DD4BEE" w:rsidRPr="00AC37C1" w:rsidRDefault="00DD4BEE" w:rsidP="00C2744C">
      <w:pPr>
        <w:pStyle w:val="3"/>
        <w:rPr>
          <w:rFonts w:ascii="Cambria" w:hAnsi="Cambria"/>
        </w:rPr>
      </w:pPr>
      <w:bookmarkStart w:id="24" w:name="_Toc473479121"/>
      <w:r w:rsidRPr="00AC37C1">
        <w:rPr>
          <w:rFonts w:ascii="Cambria" w:hAnsi="Cambria"/>
        </w:rPr>
        <w:t>2.2.4 Визначення електричних навантажень електроприймачів на напругу до 1000</w:t>
      </w:r>
      <w:r w:rsidR="00DF14F5" w:rsidRPr="00AC37C1">
        <w:rPr>
          <w:rFonts w:ascii="Cambria" w:hAnsi="Cambria"/>
        </w:rPr>
        <w:t> </w:t>
      </w:r>
      <w:r w:rsidRPr="00AC37C1">
        <w:rPr>
          <w:rFonts w:ascii="Cambria" w:hAnsi="Cambria"/>
        </w:rPr>
        <w:t>В</w:t>
      </w:r>
      <w:bookmarkEnd w:id="24"/>
    </w:p>
    <w:p w:rsidR="0094766C" w:rsidRPr="00AC37C1" w:rsidRDefault="00DD4BEE" w:rsidP="00074937">
      <w:pPr>
        <w:rPr>
          <w:rFonts w:ascii="Cambria" w:hAnsi="Cambria"/>
        </w:rPr>
      </w:pPr>
      <w:r w:rsidRPr="00AC37C1">
        <w:rPr>
          <w:rFonts w:ascii="Cambria" w:hAnsi="Cambria"/>
        </w:rPr>
        <w:t>Розрахункові навантаження ЕП на напругу, наприклад, 0,38 кВ без врахування втрат потужності в елементах ЕПС знаходять за виразами:</w:t>
      </w:r>
    </w:p>
    <w:p w:rsidR="0094766C" w:rsidRPr="00AC37C1" w:rsidRDefault="00944D1B" w:rsidP="00944D1B">
      <w:pPr>
        <w:pStyle w:val="afffe"/>
        <w:rPr>
          <w:rFonts w:ascii="Cambria" w:hAnsi="Cambria"/>
        </w:rPr>
      </w:pPr>
      <w:r w:rsidRPr="00AC37C1">
        <w:rPr>
          <w:rFonts w:ascii="Cambria" w:hAnsi="Cambria"/>
        </w:rPr>
        <w:tab/>
      </w:r>
      <w:r w:rsidR="00080769" w:rsidRPr="00AC37C1">
        <w:rPr>
          <w:rFonts w:ascii="Cambria" w:hAnsi="Cambria"/>
          <w:position w:val="-16"/>
        </w:rPr>
        <w:object w:dxaOrig="2180" w:dyaOrig="420">
          <v:shape id="_x0000_i1091" type="#_x0000_t75" style="width:108.75pt;height:21pt" o:ole="">
            <v:imagedata r:id="rId140" o:title=""/>
          </v:shape>
          <o:OLEObject Type="Embed" ProgID="Equation.DSMT4" ShapeID="_x0000_i1091" DrawAspect="Content" ObjectID="_1549278838" r:id="rId141"/>
        </w:object>
      </w:r>
      <w:r w:rsidR="00461932" w:rsidRPr="00AC37C1">
        <w:rPr>
          <w:rFonts w:ascii="Cambria" w:hAnsi="Cambria"/>
        </w:rPr>
        <w:t xml:space="preserve"> </w:t>
      </w:r>
      <w:r w:rsidRPr="00AC37C1">
        <w:rPr>
          <w:rFonts w:ascii="Cambria" w:hAnsi="Cambria"/>
        </w:rPr>
        <w:tab/>
      </w:r>
      <w:r w:rsidR="00DD4BEE" w:rsidRPr="00AC37C1">
        <w:rPr>
          <w:rFonts w:ascii="Cambria" w:hAnsi="Cambria"/>
        </w:rPr>
        <w:t>(12)</w:t>
      </w:r>
    </w:p>
    <w:p w:rsidR="0094766C" w:rsidRPr="00AC37C1" w:rsidRDefault="00944D1B" w:rsidP="00944D1B">
      <w:pPr>
        <w:pStyle w:val="afffe"/>
        <w:rPr>
          <w:rFonts w:ascii="Cambria" w:hAnsi="Cambria"/>
        </w:rPr>
      </w:pPr>
      <w:r w:rsidRPr="00AC37C1">
        <w:rPr>
          <w:rFonts w:ascii="Cambria" w:hAnsi="Cambria"/>
        </w:rPr>
        <w:tab/>
      </w:r>
      <w:r w:rsidR="00080769" w:rsidRPr="00AC37C1">
        <w:rPr>
          <w:rFonts w:ascii="Cambria" w:hAnsi="Cambria"/>
          <w:position w:val="-16"/>
        </w:rPr>
        <w:object w:dxaOrig="2360" w:dyaOrig="420">
          <v:shape id="_x0000_i1092" type="#_x0000_t75" style="width:117.75pt;height:21pt" o:ole="">
            <v:imagedata r:id="rId142" o:title=""/>
          </v:shape>
          <o:OLEObject Type="Embed" ProgID="Equation.DSMT4" ShapeID="_x0000_i1092" DrawAspect="Content" ObjectID="_1549278839" r:id="rId143"/>
        </w:object>
      </w:r>
      <w:r w:rsidR="00461932" w:rsidRPr="00AC37C1">
        <w:rPr>
          <w:rFonts w:ascii="Cambria" w:hAnsi="Cambria"/>
        </w:rPr>
        <w:t xml:space="preserve"> </w:t>
      </w:r>
      <w:r w:rsidRPr="00AC37C1">
        <w:rPr>
          <w:rFonts w:ascii="Cambria" w:hAnsi="Cambria"/>
        </w:rPr>
        <w:tab/>
      </w:r>
      <w:r w:rsidR="00DD4BEE" w:rsidRPr="00AC37C1">
        <w:rPr>
          <w:rFonts w:ascii="Cambria" w:hAnsi="Cambria"/>
        </w:rPr>
        <w:t>(12)</w:t>
      </w:r>
    </w:p>
    <w:p w:rsidR="00DD4BEE" w:rsidRPr="00AC37C1" w:rsidRDefault="00944D1B" w:rsidP="00944D1B">
      <w:pPr>
        <w:pStyle w:val="afffe"/>
        <w:rPr>
          <w:rFonts w:ascii="Cambria" w:hAnsi="Cambria"/>
        </w:rPr>
      </w:pPr>
      <w:r w:rsidRPr="00AC37C1">
        <w:rPr>
          <w:rFonts w:ascii="Cambria" w:hAnsi="Cambria"/>
        </w:rPr>
        <w:tab/>
      </w:r>
      <w:r w:rsidR="00080769" w:rsidRPr="00AC37C1">
        <w:rPr>
          <w:rFonts w:ascii="Cambria" w:hAnsi="Cambria"/>
          <w:position w:val="-18"/>
        </w:rPr>
        <w:object w:dxaOrig="2500" w:dyaOrig="540">
          <v:shape id="_x0000_i1093" type="#_x0000_t75" style="width:125.25pt;height:27pt" o:ole="">
            <v:imagedata r:id="rId144" o:title=""/>
          </v:shape>
          <o:OLEObject Type="Embed" ProgID="Equation.DSMT4" ShapeID="_x0000_i1093" DrawAspect="Content" ObjectID="_1549278840" r:id="rId145"/>
        </w:object>
      </w:r>
      <w:r w:rsidR="00DD4BEE" w:rsidRPr="00AC37C1">
        <w:rPr>
          <w:rFonts w:ascii="Cambria" w:hAnsi="Cambria"/>
        </w:rPr>
        <w:t>,</w:t>
      </w:r>
      <w:r w:rsidR="00461932" w:rsidRPr="00AC37C1">
        <w:rPr>
          <w:rFonts w:ascii="Cambria" w:hAnsi="Cambria"/>
        </w:rPr>
        <w:t xml:space="preserve"> </w:t>
      </w:r>
      <w:r w:rsidRPr="00AC37C1">
        <w:rPr>
          <w:rFonts w:ascii="Cambria" w:hAnsi="Cambria"/>
        </w:rPr>
        <w:tab/>
      </w:r>
      <w:r w:rsidR="00DD4BEE" w:rsidRPr="00AC37C1">
        <w:rPr>
          <w:rFonts w:ascii="Cambria" w:hAnsi="Cambria"/>
        </w:rPr>
        <w:t>(14)</w:t>
      </w:r>
    </w:p>
    <w:p w:rsidR="0094766C" w:rsidRPr="00AC37C1" w:rsidRDefault="00DD4BEE" w:rsidP="00074937">
      <w:pPr>
        <w:rPr>
          <w:rFonts w:ascii="Cambria" w:hAnsi="Cambria"/>
        </w:rPr>
      </w:pPr>
      <w:r w:rsidRPr="00AC37C1">
        <w:rPr>
          <w:rFonts w:ascii="Cambria" w:hAnsi="Cambria"/>
        </w:rPr>
        <w:t xml:space="preserve">де </w:t>
      </w:r>
      <w:r w:rsidR="00080769" w:rsidRPr="00AC37C1">
        <w:rPr>
          <w:rFonts w:ascii="Cambria" w:hAnsi="Cambria"/>
          <w:position w:val="-16"/>
        </w:rPr>
        <w:object w:dxaOrig="700" w:dyaOrig="420">
          <v:shape id="_x0000_i1094" type="#_x0000_t75" style="width:35.25pt;height:21pt" o:ole="">
            <v:imagedata r:id="rId146" o:title=""/>
          </v:shape>
          <o:OLEObject Type="Embed" ProgID="Equation.DSMT4" ShapeID="_x0000_i1094" DrawAspect="Content" ObjectID="_1549278841" r:id="rId147"/>
        </w:object>
      </w:r>
      <w:r w:rsidRPr="00AC37C1">
        <w:rPr>
          <w:rFonts w:ascii="Cambria" w:hAnsi="Cambria"/>
        </w:rPr>
        <w:t xml:space="preserve">, </w:t>
      </w:r>
      <w:r w:rsidR="00080769" w:rsidRPr="00AC37C1">
        <w:rPr>
          <w:rFonts w:ascii="Cambria" w:hAnsi="Cambria"/>
          <w:position w:val="-16"/>
        </w:rPr>
        <w:object w:dxaOrig="780" w:dyaOrig="420">
          <v:shape id="_x0000_i1095" type="#_x0000_t75" style="width:39pt;height:21pt" o:ole="">
            <v:imagedata r:id="rId148" o:title=""/>
          </v:shape>
          <o:OLEObject Type="Embed" ProgID="Equation.DSMT4" ShapeID="_x0000_i1095" DrawAspect="Content" ObjectID="_1549278842" r:id="rId149"/>
        </w:object>
      </w:r>
      <w:r w:rsidRPr="00AC37C1">
        <w:rPr>
          <w:rFonts w:ascii="Cambria" w:hAnsi="Cambria"/>
        </w:rPr>
        <w:t xml:space="preserve"> – розрахункові навантаження силових ЕП на напругу</w:t>
      </w:r>
      <w:r w:rsidR="00944D1B" w:rsidRPr="00AC37C1">
        <w:rPr>
          <w:rFonts w:ascii="Cambria" w:hAnsi="Cambria"/>
        </w:rPr>
        <w:t> </w:t>
      </w:r>
      <w:r w:rsidRPr="00AC37C1">
        <w:rPr>
          <w:rFonts w:ascii="Cambria" w:hAnsi="Cambria"/>
        </w:rPr>
        <w:t>0,38</w:t>
      </w:r>
      <w:r w:rsidR="00944D1B" w:rsidRPr="00AC37C1">
        <w:rPr>
          <w:rFonts w:ascii="Cambria" w:hAnsi="Cambria"/>
        </w:rPr>
        <w:t> </w:t>
      </w:r>
      <w:r w:rsidRPr="00AC37C1">
        <w:rPr>
          <w:rFonts w:ascii="Cambria" w:hAnsi="Cambria"/>
        </w:rPr>
        <w:t xml:space="preserve">кВ; </w:t>
      </w:r>
    </w:p>
    <w:p w:rsidR="00DD4BEE" w:rsidRPr="00AC37C1" w:rsidRDefault="00080769" w:rsidP="00074937">
      <w:pPr>
        <w:rPr>
          <w:rFonts w:ascii="Cambria" w:hAnsi="Cambria"/>
        </w:rPr>
      </w:pPr>
      <w:r w:rsidRPr="00AC37C1">
        <w:rPr>
          <w:rFonts w:ascii="Cambria" w:hAnsi="Cambria"/>
          <w:position w:val="-16"/>
        </w:rPr>
        <w:object w:dxaOrig="380" w:dyaOrig="420">
          <v:shape id="_x0000_i1096" type="#_x0000_t75" style="width:18.75pt;height:21pt" o:ole="">
            <v:imagedata r:id="rId150" o:title=""/>
          </v:shape>
          <o:OLEObject Type="Embed" ProgID="Equation.DSMT4" ShapeID="_x0000_i1096" DrawAspect="Content" ObjectID="_1549278843" r:id="rId151"/>
        </w:object>
      </w:r>
      <w:r w:rsidR="00DD4BEE" w:rsidRPr="00AC37C1">
        <w:rPr>
          <w:rFonts w:ascii="Cambria" w:hAnsi="Cambria"/>
        </w:rPr>
        <w:t xml:space="preserve">, </w:t>
      </w:r>
      <w:r w:rsidRPr="00AC37C1">
        <w:rPr>
          <w:rFonts w:ascii="Cambria" w:hAnsi="Cambria"/>
          <w:position w:val="-16"/>
        </w:rPr>
        <w:object w:dxaOrig="440" w:dyaOrig="420">
          <v:shape id="_x0000_i1097" type="#_x0000_t75" style="width:21.75pt;height:21pt" o:ole="">
            <v:imagedata r:id="rId152" o:title=""/>
          </v:shape>
          <o:OLEObject Type="Embed" ProgID="Equation.DSMT4" ShapeID="_x0000_i1097" DrawAspect="Content" ObjectID="_1549278844" r:id="rId153"/>
        </w:object>
      </w:r>
      <w:r w:rsidR="00DD4BEE" w:rsidRPr="00AC37C1">
        <w:rPr>
          <w:rFonts w:ascii="Cambria" w:hAnsi="Cambria"/>
        </w:rPr>
        <w:t>– розрахункові навантаження освітлювальних установок, які приймаються рівними їх максимальним навантаженням.</w:t>
      </w:r>
    </w:p>
    <w:p w:rsidR="00DF14F5" w:rsidRPr="00AC37C1" w:rsidRDefault="00DF14F5" w:rsidP="00074937">
      <w:pPr>
        <w:rPr>
          <w:rFonts w:ascii="Cambria" w:hAnsi="Cambria"/>
        </w:rPr>
      </w:pPr>
    </w:p>
    <w:p w:rsidR="00DD4BEE" w:rsidRPr="00AC37C1" w:rsidRDefault="00DD4BEE" w:rsidP="00C2744C">
      <w:pPr>
        <w:pStyle w:val="3"/>
        <w:rPr>
          <w:rFonts w:ascii="Cambria" w:hAnsi="Cambria"/>
        </w:rPr>
      </w:pPr>
      <w:bookmarkStart w:id="25" w:name="_Toc473479122"/>
      <w:r w:rsidRPr="00AC37C1">
        <w:rPr>
          <w:rFonts w:ascii="Cambria" w:hAnsi="Cambria"/>
        </w:rPr>
        <w:lastRenderedPageBreak/>
        <w:t>2.2.5 Практичні рекомендації щодо визначення розрахункових електричних навантажень</w:t>
      </w:r>
      <w:bookmarkEnd w:id="25"/>
    </w:p>
    <w:p w:rsidR="00DD4BEE" w:rsidRPr="00AC37C1" w:rsidRDefault="00DD4BEE" w:rsidP="00C2744C">
      <w:pPr>
        <w:pStyle w:val="45"/>
        <w:rPr>
          <w:rFonts w:ascii="Cambria" w:hAnsi="Cambria"/>
        </w:rPr>
      </w:pPr>
      <w:bookmarkStart w:id="26" w:name="_Toc473479123"/>
      <w:r w:rsidRPr="00AC37C1">
        <w:rPr>
          <w:rStyle w:val="3c"/>
          <w:rFonts w:ascii="Cambria" w:eastAsia="Calibri" w:hAnsi="Cambria" w:cs="Times New Roman"/>
          <w:color w:val="auto"/>
          <w:sz w:val="28"/>
          <w:szCs w:val="22"/>
          <w:u w:val="none"/>
          <w:shd w:val="clear" w:color="auto" w:fill="auto"/>
        </w:rPr>
        <w:t>2.2.5.1 Електричні навантаження силових електроприймачів</w:t>
      </w:r>
      <w:bookmarkEnd w:id="26"/>
    </w:p>
    <w:p w:rsidR="00DD4BEE" w:rsidRPr="00AC37C1" w:rsidRDefault="00DD4BEE" w:rsidP="00074937">
      <w:pPr>
        <w:rPr>
          <w:rFonts w:ascii="Cambria" w:hAnsi="Cambria"/>
        </w:rPr>
      </w:pPr>
      <w:r w:rsidRPr="00AC37C1">
        <w:rPr>
          <w:rFonts w:ascii="Cambria" w:hAnsi="Cambria"/>
        </w:rPr>
        <w:t>Основні положення з визначення розрахункових ЕН для одного силового ЕП наведено в таблиці 1, а для групи ЕП – у таблиці 2.</w:t>
      </w:r>
    </w:p>
    <w:p w:rsidR="00DD4BEE" w:rsidRPr="00AC37C1" w:rsidRDefault="00DD4BEE" w:rsidP="00461932">
      <w:pPr>
        <w:rPr>
          <w:rFonts w:ascii="Cambria" w:hAnsi="Cambria"/>
        </w:rPr>
      </w:pPr>
      <w:r w:rsidRPr="00AC37C1">
        <w:rPr>
          <w:rFonts w:ascii="Cambria" w:hAnsi="Cambria"/>
        </w:rPr>
        <w:t xml:space="preserve">Якщо кількість однофазних ЕП перевищує три, то їх розподіляють приблизно рівномірно між трьома фазами мережі, після чого розглядають нерівномірність </w:t>
      </w:r>
      <w:r w:rsidR="00080769" w:rsidRPr="00AC37C1">
        <w:rPr>
          <w:rFonts w:ascii="Cambria" w:hAnsi="Cambria"/>
          <w:position w:val="-16"/>
        </w:rPr>
        <w:object w:dxaOrig="499" w:dyaOrig="420">
          <v:shape id="_x0000_i1098" type="#_x0000_t75" style="width:24.75pt;height:21pt" o:ole="">
            <v:imagedata r:id="rId154" o:title=""/>
          </v:shape>
          <o:OLEObject Type="Embed" ProgID="Equation.DSMT4" ShapeID="_x0000_i1098" DrawAspect="Content" ObjectID="_1549278845" r:id="rId155"/>
        </w:object>
      </w:r>
      <w:r w:rsidRPr="00AC37C1">
        <w:rPr>
          <w:rFonts w:ascii="Cambria" w:hAnsi="Cambria"/>
        </w:rPr>
        <w:t xml:space="preserve"> навантажень за фазами для одного вузла ЕПС [8, 14].</w:t>
      </w:r>
    </w:p>
    <w:p w:rsidR="00DD4BEE" w:rsidRPr="00AC37C1" w:rsidRDefault="00DD4BEE" w:rsidP="00461932">
      <w:pPr>
        <w:rPr>
          <w:rFonts w:ascii="Cambria" w:hAnsi="Cambria"/>
        </w:rPr>
      </w:pPr>
      <w:r w:rsidRPr="00AC37C1">
        <w:rPr>
          <w:rFonts w:ascii="Cambria" w:hAnsi="Cambria"/>
        </w:rPr>
        <w:t xml:space="preserve">Якщо </w:t>
      </w:r>
      <w:r w:rsidR="00080769" w:rsidRPr="00AC37C1">
        <w:rPr>
          <w:rFonts w:ascii="Cambria" w:hAnsi="Cambria"/>
          <w:position w:val="-16"/>
        </w:rPr>
        <w:object w:dxaOrig="1300" w:dyaOrig="420">
          <v:shape id="_x0000_i1099" type="#_x0000_t75" style="width:65.25pt;height:21pt" o:ole="">
            <v:imagedata r:id="rId156" o:title=""/>
          </v:shape>
          <o:OLEObject Type="Embed" ProgID="Equation.DSMT4" ShapeID="_x0000_i1099" DrawAspect="Content" ObjectID="_1549278846" r:id="rId157"/>
        </w:object>
      </w:r>
      <w:r w:rsidRPr="00AC37C1">
        <w:rPr>
          <w:rFonts w:ascii="Cambria" w:hAnsi="Cambria"/>
        </w:rPr>
        <w:t>однофазні ЕП вважають трифазними тієї самої потужності.</w:t>
      </w:r>
    </w:p>
    <w:p w:rsidR="009212EE" w:rsidRPr="00AC37C1" w:rsidRDefault="009212EE" w:rsidP="009212EE">
      <w:pPr>
        <w:rPr>
          <w:rFonts w:ascii="Cambria" w:hAnsi="Cambria"/>
        </w:rPr>
      </w:pPr>
      <w:r w:rsidRPr="00AC37C1">
        <w:rPr>
          <w:rFonts w:ascii="Cambria" w:hAnsi="Cambria"/>
        </w:rPr>
        <w:t xml:space="preserve">Якщо </w:t>
      </w:r>
      <w:r w:rsidRPr="00AC37C1">
        <w:rPr>
          <w:rFonts w:ascii="Cambria" w:hAnsi="Cambria"/>
          <w:position w:val="-16"/>
        </w:rPr>
        <w:object w:dxaOrig="1240" w:dyaOrig="420">
          <v:shape id="_x0000_i1100" type="#_x0000_t75" style="width:62.25pt;height:21pt" o:ole="">
            <v:imagedata r:id="rId158" o:title=""/>
          </v:shape>
          <o:OLEObject Type="Embed" ProgID="Equation.DSMT4" ShapeID="_x0000_i1100" DrawAspect="Content" ObjectID="_1549278847" r:id="rId159"/>
        </w:object>
      </w:r>
      <w:r w:rsidRPr="00AC37C1">
        <w:rPr>
          <w:rFonts w:ascii="Cambria" w:hAnsi="Cambria"/>
        </w:rPr>
        <w:t xml:space="preserve">для однофазних ЕП, не розподілених рівномірно за фазами, розрахункові навантаження </w:t>
      </w:r>
      <w:r w:rsidRPr="00AC37C1">
        <w:rPr>
          <w:rFonts w:ascii="Cambria" w:hAnsi="Cambria"/>
          <w:position w:val="-16"/>
        </w:rPr>
        <w:object w:dxaOrig="620" w:dyaOrig="420">
          <v:shape id="_x0000_i1101" type="#_x0000_t75" style="width:30.75pt;height:21pt" o:ole="">
            <v:imagedata r:id="rId160" o:title=""/>
          </v:shape>
          <o:OLEObject Type="Embed" ProgID="Equation.DSMT4" ShapeID="_x0000_i1101" DrawAspect="Content" ObjectID="_1549278848" r:id="rId161"/>
        </w:object>
      </w:r>
      <w:r w:rsidRPr="00AC37C1">
        <w:rPr>
          <w:rFonts w:ascii="Cambria" w:hAnsi="Cambria"/>
        </w:rPr>
        <w:t xml:space="preserve">визначають за формулами (7), (8). При цьому значення </w:t>
      </w:r>
      <w:r w:rsidRPr="00AC37C1">
        <w:rPr>
          <w:rFonts w:ascii="Cambria" w:hAnsi="Cambria"/>
          <w:position w:val="-16"/>
        </w:rPr>
        <w:object w:dxaOrig="1380" w:dyaOrig="420">
          <v:shape id="_x0000_i1102" type="#_x0000_t75" style="width:69pt;height:21pt" o:ole="">
            <v:imagedata r:id="rId162" o:title=""/>
          </v:shape>
          <o:OLEObject Type="Embed" ProgID="Equation.DSMT4" ShapeID="_x0000_i1102" DrawAspect="Content" ObjectID="_1549278849" r:id="rId163"/>
        </w:object>
      </w:r>
      <w:r w:rsidRPr="00AC37C1">
        <w:rPr>
          <w:rFonts w:ascii="Cambria" w:hAnsi="Cambria"/>
        </w:rPr>
        <w:t>розраховують за формулами, відмінними від (1)–(6).</w:t>
      </w:r>
    </w:p>
    <w:p w:rsidR="009212EE" w:rsidRPr="00AC37C1" w:rsidRDefault="009212EE" w:rsidP="009212EE">
      <w:pPr>
        <w:rPr>
          <w:rStyle w:val="Consolas85pt0pt"/>
          <w:rFonts w:ascii="Cambria" w:hAnsi="Cambria" w:cstheme="minorHAnsi"/>
          <w:spacing w:val="-20"/>
          <w:sz w:val="24"/>
          <w:szCs w:val="24"/>
        </w:rPr>
      </w:pPr>
      <w:r w:rsidRPr="00AC37C1">
        <w:rPr>
          <w:rFonts w:ascii="Cambria" w:hAnsi="Cambria"/>
        </w:rPr>
        <w:t xml:space="preserve">У разі спільного живлення три- та однофазних ЕП від трифазної мережі сумарні розрахункові навантаження розраховують також за формулами (7, (8), в яких значення </w:t>
      </w:r>
      <w:r w:rsidRPr="00AC37C1">
        <w:rPr>
          <w:rFonts w:ascii="Cambria" w:hAnsi="Cambria"/>
          <w:position w:val="-16"/>
        </w:rPr>
        <w:object w:dxaOrig="780" w:dyaOrig="420">
          <v:shape id="_x0000_i1103" type="#_x0000_t75" style="width:39pt;height:21pt" o:ole="">
            <v:imagedata r:id="rId164" o:title=""/>
          </v:shape>
          <o:OLEObject Type="Embed" ProgID="Equation.DSMT4" ShapeID="_x0000_i1103" DrawAspect="Content" ObjectID="_1549278850" r:id="rId165"/>
        </w:object>
      </w:r>
      <w:r w:rsidRPr="00AC37C1">
        <w:rPr>
          <w:rFonts w:ascii="Cambria" w:hAnsi="Cambria"/>
        </w:rPr>
        <w:t xml:space="preserve"> знаходять як суму їх відповідних значень для одно- та трифазних ЕП</w:t>
      </w:r>
      <w:r w:rsidRPr="00AC37C1">
        <w:rPr>
          <w:rStyle w:val="Consolas85pt0pt"/>
          <w:rFonts w:ascii="Cambria" w:hAnsi="Cambria" w:cstheme="minorHAnsi"/>
          <w:spacing w:val="-20"/>
          <w:sz w:val="24"/>
          <w:szCs w:val="24"/>
        </w:rPr>
        <w:t>.</w:t>
      </w:r>
    </w:p>
    <w:p w:rsidR="00DD4BEE" w:rsidRPr="00AC37C1" w:rsidRDefault="00DD4BEE" w:rsidP="0094766C">
      <w:pPr>
        <w:pStyle w:val="afff2"/>
        <w:rPr>
          <w:rFonts w:ascii="Cambria" w:hAnsi="Cambria"/>
        </w:rPr>
      </w:pPr>
      <w:r w:rsidRPr="00AC37C1">
        <w:rPr>
          <w:rFonts w:ascii="Cambria" w:hAnsi="Cambria"/>
        </w:rPr>
        <w:t>Таблиця 1</w:t>
      </w:r>
      <w:r w:rsidR="00DF14F5" w:rsidRPr="00AC37C1">
        <w:rPr>
          <w:rFonts w:ascii="Cambria" w:hAnsi="Cambria"/>
        </w:rPr>
        <w:t xml:space="preserve"> – </w:t>
      </w:r>
      <w:r w:rsidRPr="00AC37C1">
        <w:rPr>
          <w:rFonts w:ascii="Cambria" w:hAnsi="Cambria"/>
        </w:rPr>
        <w:t>Визначення розрахункових електричних навантажень одного</w:t>
      </w:r>
      <w:r w:rsidR="00461932" w:rsidRPr="00AC37C1">
        <w:rPr>
          <w:rFonts w:ascii="Cambria" w:hAnsi="Cambria"/>
        </w:rPr>
        <w:t xml:space="preserve"> </w:t>
      </w:r>
      <w:r w:rsidRPr="00AC37C1">
        <w:rPr>
          <w:rFonts w:ascii="Cambria" w:hAnsi="Cambria"/>
        </w:rPr>
        <w:t>силового</w:t>
      </w:r>
      <w:r w:rsidR="00461932" w:rsidRPr="00AC37C1">
        <w:rPr>
          <w:rFonts w:ascii="Cambria" w:hAnsi="Cambria"/>
        </w:rPr>
        <w:t xml:space="preserve"> </w:t>
      </w:r>
      <w:r w:rsidR="00DF14F5" w:rsidRPr="00AC37C1">
        <w:rPr>
          <w:rFonts w:ascii="Cambria" w:hAnsi="Cambria"/>
        </w:rPr>
        <w:t>ЕП</w:t>
      </w:r>
    </w:p>
    <w:tbl>
      <w:tblPr>
        <w:tblW w:w="0" w:type="auto"/>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7439"/>
      </w:tblGrid>
      <w:tr w:rsidR="00DD4BEE" w:rsidRPr="00AC37C1" w:rsidTr="00944D1B">
        <w:tc>
          <w:tcPr>
            <w:tcW w:w="2018" w:type="dxa"/>
          </w:tcPr>
          <w:p w:rsidR="00DD4BEE" w:rsidRPr="00AC37C1" w:rsidRDefault="00DD4BEE" w:rsidP="00944D1B">
            <w:pPr>
              <w:pStyle w:val="afff4"/>
              <w:jc w:val="center"/>
              <w:rPr>
                <w:rFonts w:ascii="Cambria" w:hAnsi="Cambria"/>
                <w:b/>
              </w:rPr>
            </w:pPr>
            <w:r w:rsidRPr="00AC37C1">
              <w:rPr>
                <w:rFonts w:ascii="Cambria" w:hAnsi="Cambria"/>
                <w:b/>
              </w:rPr>
              <w:t>Режим роботи</w:t>
            </w:r>
          </w:p>
        </w:tc>
        <w:tc>
          <w:tcPr>
            <w:tcW w:w="7590" w:type="dxa"/>
          </w:tcPr>
          <w:p w:rsidR="00DD4BEE" w:rsidRPr="00AC37C1" w:rsidRDefault="00DD4BEE" w:rsidP="00944D1B">
            <w:pPr>
              <w:pStyle w:val="affff0"/>
              <w:rPr>
                <w:rFonts w:ascii="Cambria" w:hAnsi="Cambria"/>
              </w:rPr>
            </w:pPr>
            <w:r w:rsidRPr="00AC37C1">
              <w:rPr>
                <w:rFonts w:ascii="Cambria" w:hAnsi="Cambria"/>
              </w:rPr>
              <w:t>Розрахункові формули</w:t>
            </w:r>
          </w:p>
        </w:tc>
      </w:tr>
      <w:tr w:rsidR="00DD4BEE" w:rsidRPr="00AC37C1" w:rsidTr="00944D1B">
        <w:tc>
          <w:tcPr>
            <w:tcW w:w="2018" w:type="dxa"/>
          </w:tcPr>
          <w:p w:rsidR="00DD4BEE" w:rsidRPr="00AC37C1" w:rsidRDefault="00DD4BEE" w:rsidP="0094766C">
            <w:pPr>
              <w:ind w:firstLine="0"/>
              <w:rPr>
                <w:rFonts w:ascii="Cambria" w:hAnsi="Cambria"/>
              </w:rPr>
            </w:pPr>
            <w:r w:rsidRPr="00AC37C1">
              <w:rPr>
                <w:rFonts w:ascii="Cambria" w:hAnsi="Cambria"/>
              </w:rPr>
              <w:t>Тривалий</w:t>
            </w:r>
          </w:p>
        </w:tc>
        <w:tc>
          <w:tcPr>
            <w:tcW w:w="7590" w:type="dxa"/>
          </w:tcPr>
          <w:p w:rsidR="00DD4BEE" w:rsidRPr="00AC37C1" w:rsidRDefault="00080769" w:rsidP="00080769">
            <w:pPr>
              <w:ind w:firstLine="0"/>
              <w:rPr>
                <w:rFonts w:ascii="Cambria" w:hAnsi="Cambria"/>
              </w:rPr>
            </w:pPr>
            <w:r w:rsidRPr="00AC37C1">
              <w:rPr>
                <w:rFonts w:ascii="Cambria" w:hAnsi="Cambria"/>
                <w:position w:val="-16"/>
              </w:rPr>
              <w:object w:dxaOrig="4300" w:dyaOrig="420">
                <v:shape id="_x0000_i1104" type="#_x0000_t75" style="width:215.25pt;height:21pt" o:ole="">
                  <v:imagedata r:id="rId166" o:title=""/>
                </v:shape>
                <o:OLEObject Type="Embed" ProgID="Equation.DSMT4" ShapeID="_x0000_i1104" DrawAspect="Content" ObjectID="_1549278851" r:id="rId167"/>
              </w:object>
            </w:r>
          </w:p>
        </w:tc>
      </w:tr>
      <w:tr w:rsidR="00DD4BEE" w:rsidRPr="00AC37C1" w:rsidTr="00944D1B">
        <w:trPr>
          <w:trHeight w:val="7125"/>
        </w:trPr>
        <w:tc>
          <w:tcPr>
            <w:tcW w:w="2018" w:type="dxa"/>
          </w:tcPr>
          <w:p w:rsidR="00DD4BEE" w:rsidRPr="00AC37C1" w:rsidRDefault="00DD4BEE" w:rsidP="0094766C">
            <w:pPr>
              <w:ind w:firstLine="0"/>
              <w:rPr>
                <w:rFonts w:ascii="Cambria" w:hAnsi="Cambria"/>
              </w:rPr>
            </w:pPr>
          </w:p>
          <w:p w:rsidR="00DD4BEE" w:rsidRPr="00AC37C1" w:rsidRDefault="00DD4BEE" w:rsidP="0094766C">
            <w:pPr>
              <w:ind w:firstLine="0"/>
              <w:rPr>
                <w:rFonts w:ascii="Cambria" w:hAnsi="Cambria"/>
              </w:rPr>
            </w:pPr>
          </w:p>
          <w:p w:rsidR="00DD4BEE" w:rsidRPr="00AC37C1" w:rsidRDefault="00DD4BEE" w:rsidP="0094766C">
            <w:pPr>
              <w:ind w:firstLine="0"/>
              <w:rPr>
                <w:rFonts w:ascii="Cambria" w:hAnsi="Cambria"/>
              </w:rPr>
            </w:pPr>
            <w:r w:rsidRPr="00AC37C1">
              <w:rPr>
                <w:rFonts w:ascii="Cambria" w:hAnsi="Cambria"/>
              </w:rPr>
              <w:t>Повторно-короткочасний</w:t>
            </w:r>
          </w:p>
          <w:p w:rsidR="00DD4BEE" w:rsidRPr="00AC37C1" w:rsidRDefault="00DD4BEE" w:rsidP="0094766C">
            <w:pPr>
              <w:ind w:firstLine="0"/>
              <w:rPr>
                <w:rFonts w:ascii="Cambria" w:hAnsi="Cambria"/>
              </w:rPr>
            </w:pPr>
          </w:p>
          <w:p w:rsidR="00DD4BEE" w:rsidRPr="00AC37C1" w:rsidRDefault="00DD4BEE" w:rsidP="0094766C">
            <w:pPr>
              <w:ind w:firstLine="0"/>
              <w:rPr>
                <w:rFonts w:ascii="Cambria" w:hAnsi="Cambria"/>
              </w:rPr>
            </w:pPr>
          </w:p>
          <w:p w:rsidR="00DD4BEE" w:rsidRPr="00AC37C1" w:rsidRDefault="00DD4BEE" w:rsidP="0094766C">
            <w:pPr>
              <w:ind w:firstLine="0"/>
              <w:rPr>
                <w:rFonts w:ascii="Cambria" w:hAnsi="Cambria"/>
              </w:rPr>
            </w:pPr>
          </w:p>
          <w:p w:rsidR="00DD4BEE" w:rsidRPr="00AC37C1" w:rsidRDefault="00DD4BEE" w:rsidP="0094766C">
            <w:pPr>
              <w:ind w:firstLine="0"/>
              <w:rPr>
                <w:rFonts w:ascii="Cambria" w:hAnsi="Cambria"/>
              </w:rPr>
            </w:pPr>
          </w:p>
          <w:p w:rsidR="00DD4BEE" w:rsidRPr="00AC37C1" w:rsidRDefault="00DD4BEE" w:rsidP="0094766C">
            <w:pPr>
              <w:ind w:firstLine="0"/>
              <w:rPr>
                <w:rFonts w:ascii="Cambria" w:hAnsi="Cambria"/>
              </w:rPr>
            </w:pPr>
          </w:p>
          <w:p w:rsidR="00DD4BEE" w:rsidRPr="00AC37C1" w:rsidRDefault="00DD4BEE" w:rsidP="0094766C">
            <w:pPr>
              <w:ind w:firstLine="0"/>
              <w:rPr>
                <w:rFonts w:ascii="Cambria" w:hAnsi="Cambria"/>
              </w:rPr>
            </w:pPr>
          </w:p>
          <w:p w:rsidR="00DD4BEE" w:rsidRPr="00AC37C1" w:rsidRDefault="00DD4BEE" w:rsidP="0094766C">
            <w:pPr>
              <w:ind w:firstLine="0"/>
              <w:rPr>
                <w:rFonts w:ascii="Cambria" w:hAnsi="Cambria"/>
              </w:rPr>
            </w:pPr>
          </w:p>
        </w:tc>
        <w:tc>
          <w:tcPr>
            <w:tcW w:w="7590" w:type="dxa"/>
          </w:tcPr>
          <w:p w:rsidR="00127F8F" w:rsidRPr="00AC37C1" w:rsidRDefault="00DD4BEE" w:rsidP="0094766C">
            <w:pPr>
              <w:ind w:firstLine="0"/>
              <w:rPr>
                <w:rFonts w:ascii="Cambria" w:hAnsi="Cambria"/>
              </w:rPr>
            </w:pPr>
            <w:r w:rsidRPr="00AC37C1">
              <w:rPr>
                <w:rFonts w:ascii="Cambria" w:hAnsi="Cambria"/>
              </w:rPr>
              <w:t xml:space="preserve">А. </w:t>
            </w:r>
            <w:r w:rsidRPr="00AC37C1">
              <w:rPr>
                <w:rFonts w:ascii="Cambria" w:hAnsi="Cambria"/>
                <w:u w:val="single"/>
              </w:rPr>
              <w:t>За одноступінчастими імпульсами навантаження</w:t>
            </w:r>
            <w:r w:rsidRPr="00AC37C1">
              <w:rPr>
                <w:rFonts w:ascii="Cambria" w:hAnsi="Cambria"/>
                <w:position w:val="-146"/>
              </w:rPr>
              <w:t xml:space="preserve"> </w:t>
            </w:r>
            <w:r w:rsidR="00127F8F" w:rsidRPr="00AC37C1">
              <w:rPr>
                <w:rFonts w:ascii="Cambria" w:hAnsi="Cambria"/>
                <w:position w:val="-62"/>
              </w:rPr>
              <w:object w:dxaOrig="5840" w:dyaOrig="1380">
                <v:shape id="_x0000_i1105" type="#_x0000_t75" style="width:291.75pt;height:69pt" o:ole="">
                  <v:imagedata r:id="rId168" o:title=""/>
                </v:shape>
                <o:OLEObject Type="Embed" ProgID="Equation.DSMT4" ShapeID="_x0000_i1105" DrawAspect="Content" ObjectID="_1549278852" r:id="rId169"/>
              </w:object>
            </w:r>
            <w:r w:rsidRPr="00AC37C1">
              <w:rPr>
                <w:rFonts w:ascii="Cambria" w:hAnsi="Cambria"/>
              </w:rPr>
              <w:t xml:space="preserve"> </w:t>
            </w:r>
          </w:p>
          <w:p w:rsidR="00DD4BEE" w:rsidRPr="00AC37C1" w:rsidRDefault="006E4AA9" w:rsidP="0094766C">
            <w:pPr>
              <w:ind w:firstLine="0"/>
              <w:rPr>
                <w:rFonts w:ascii="Cambria" w:hAnsi="Cambria"/>
              </w:rPr>
            </w:pPr>
            <w:r>
              <w:rPr>
                <w:rFonts w:ascii="Cambria" w:hAnsi="Cambria"/>
                <w:noProof/>
                <w:lang w:eastAsia="ru-RU"/>
              </w:rPr>
              <w:object w:dxaOrig="0" w:dyaOrig="0">
                <v:shape id="_x0000_s1115" type="#_x0000_t75" style="position:absolute;left:0;text-align:left;margin-left:-3.35pt;margin-top:13.75pt;width:146.2pt;height:98pt;z-index:251660288">
                  <v:imagedata r:id="rId170" o:title=""/>
                  <w10:wrap type="square"/>
                </v:shape>
                <o:OLEObject Type="Embed" ProgID="Visio.Drawing.11" ShapeID="_x0000_s1115" DrawAspect="Content" ObjectID="_1549279529" r:id="rId171"/>
              </w:object>
            </w:r>
            <w:r w:rsidR="00DD4BEE" w:rsidRPr="00AC37C1">
              <w:rPr>
                <w:rFonts w:ascii="Cambria" w:hAnsi="Cambria"/>
              </w:rPr>
              <w:t xml:space="preserve">За відсутності даних про </w:t>
            </w:r>
            <w:r w:rsidR="00080769" w:rsidRPr="00AC37C1">
              <w:rPr>
                <w:rFonts w:ascii="Cambria" w:hAnsi="Cambria"/>
                <w:position w:val="-14"/>
              </w:rPr>
              <w:object w:dxaOrig="260" w:dyaOrig="400">
                <v:shape id="_x0000_i1106" type="#_x0000_t75" style="width:12.75pt;height:20.25pt" o:ole="">
                  <v:imagedata r:id="rId172" o:title=""/>
                </v:shape>
                <o:OLEObject Type="Embed" ProgID="Equation.DSMT4" ShapeID="_x0000_i1106" DrawAspect="Content" ObjectID="_1549278853" r:id="rId173"/>
              </w:object>
            </w:r>
            <w:r w:rsidR="00DD4BEE" w:rsidRPr="00AC37C1">
              <w:rPr>
                <w:rFonts w:ascii="Cambria" w:hAnsi="Cambria"/>
              </w:rPr>
              <w:t>та</w:t>
            </w:r>
            <w:r w:rsidR="00127F8F" w:rsidRPr="00AC37C1">
              <w:rPr>
                <w:rFonts w:ascii="Cambria" w:hAnsi="Cambria"/>
              </w:rPr>
              <w:t xml:space="preserve"> </w:t>
            </w:r>
            <w:r w:rsidR="00080769" w:rsidRPr="00AC37C1">
              <w:rPr>
                <w:rFonts w:ascii="Cambria" w:hAnsi="Cambria"/>
                <w:position w:val="-12"/>
              </w:rPr>
              <w:object w:dxaOrig="320" w:dyaOrig="380">
                <v:shape id="_x0000_i1107" type="#_x0000_t75" style="width:15.75pt;height:18.75pt" o:ole="">
                  <v:imagedata r:id="rId174" o:title=""/>
                </v:shape>
                <o:OLEObject Type="Embed" ProgID="Equation.DSMT4" ShapeID="_x0000_i1107" DrawAspect="Content" ObjectID="_1549278854" r:id="rId175"/>
              </w:object>
            </w:r>
            <w:r w:rsidR="00DD4BEE" w:rsidRPr="00AC37C1">
              <w:rPr>
                <w:rFonts w:ascii="Cambria" w:hAnsi="Cambria"/>
              </w:rPr>
              <w:t xml:space="preserve"> згідно ПУЕ</w:t>
            </w:r>
            <w:r w:rsidR="00080769" w:rsidRPr="00AC37C1">
              <w:rPr>
                <w:rFonts w:ascii="Cambria" w:hAnsi="Cambria"/>
                <w:position w:val="-12"/>
              </w:rPr>
              <w:object w:dxaOrig="2520" w:dyaOrig="440">
                <v:shape id="_x0000_i1108" type="#_x0000_t75" style="width:126.75pt;height:21.75pt" o:ole="">
                  <v:imagedata r:id="rId176" o:title=""/>
                </v:shape>
                <o:OLEObject Type="Embed" ProgID="Equation.DSMT4" ShapeID="_x0000_i1108" DrawAspect="Content" ObjectID="_1549278855" r:id="rId177"/>
              </w:object>
            </w:r>
          </w:p>
          <w:p w:rsidR="00DD4BEE" w:rsidRPr="00AC37C1" w:rsidRDefault="00DD4BEE" w:rsidP="0094766C">
            <w:pPr>
              <w:ind w:firstLine="0"/>
              <w:rPr>
                <w:rFonts w:ascii="Cambria" w:hAnsi="Cambria"/>
                <w:u w:val="single"/>
              </w:rPr>
            </w:pPr>
            <w:r w:rsidRPr="00AC37C1">
              <w:rPr>
                <w:rFonts w:ascii="Cambria" w:hAnsi="Cambria"/>
              </w:rPr>
              <w:t xml:space="preserve">Б. </w:t>
            </w:r>
            <w:r w:rsidRPr="00AC37C1">
              <w:rPr>
                <w:rFonts w:ascii="Cambria" w:hAnsi="Cambria"/>
                <w:u w:val="single"/>
              </w:rPr>
              <w:t>За багатоступінчастими імпульсами навантаження</w:t>
            </w:r>
          </w:p>
          <w:p w:rsidR="00127F8F" w:rsidRPr="00AC37C1" w:rsidRDefault="006E4AA9" w:rsidP="0094766C">
            <w:pPr>
              <w:ind w:firstLine="0"/>
              <w:rPr>
                <w:rFonts w:ascii="Cambria" w:hAnsi="Cambria"/>
              </w:rPr>
            </w:pPr>
            <w:r>
              <w:rPr>
                <w:rFonts w:ascii="Cambria" w:hAnsi="Cambria"/>
                <w:noProof/>
                <w:lang w:eastAsia="ru-RU"/>
              </w:rPr>
              <w:object w:dxaOrig="0" w:dyaOrig="0">
                <v:shape id="_x0000_s1114" type="#_x0000_t75" style="position:absolute;left:0;text-align:left;margin-left:-3.35pt;margin-top:29.45pt;width:144.55pt;height:126.45pt;z-index:251659264">
                  <v:imagedata r:id="rId178" o:title=""/>
                  <w10:wrap type="square"/>
                </v:shape>
                <o:OLEObject Type="Embed" ProgID="Visio.Drawing.11" ShapeID="_x0000_s1114" DrawAspect="Content" ObjectID="_1549279530" r:id="rId179"/>
              </w:object>
            </w:r>
            <w:r w:rsidR="00080769" w:rsidRPr="00AC37C1">
              <w:rPr>
                <w:rFonts w:ascii="Cambria" w:hAnsi="Cambria"/>
                <w:position w:val="-36"/>
              </w:rPr>
              <w:object w:dxaOrig="2320" w:dyaOrig="900">
                <v:shape id="_x0000_i1109" type="#_x0000_t75" style="width:116.25pt;height:45pt" o:ole="">
                  <v:imagedata r:id="rId180" o:title=""/>
                </v:shape>
                <o:OLEObject Type="Embed" ProgID="Equation.DSMT4" ShapeID="_x0000_i1109" DrawAspect="Content" ObjectID="_1549278856" r:id="rId181"/>
              </w:object>
            </w:r>
            <w:r w:rsidR="00461932" w:rsidRPr="00AC37C1">
              <w:rPr>
                <w:rFonts w:ascii="Cambria" w:hAnsi="Cambria"/>
              </w:rPr>
              <w:t xml:space="preserve"> </w:t>
            </w:r>
          </w:p>
          <w:p w:rsidR="00DD4BEE" w:rsidRPr="00AC37C1" w:rsidRDefault="00DD4BEE" w:rsidP="0094766C">
            <w:pPr>
              <w:ind w:firstLine="0"/>
              <w:rPr>
                <w:rFonts w:ascii="Cambria" w:hAnsi="Cambria"/>
              </w:rPr>
            </w:pPr>
            <w:r w:rsidRPr="00AC37C1">
              <w:rPr>
                <w:rFonts w:ascii="Cambria" w:hAnsi="Cambria"/>
              </w:rPr>
              <w:t>У подальшому використовуємо</w:t>
            </w:r>
            <w:r w:rsidR="00461932" w:rsidRPr="00AC37C1">
              <w:rPr>
                <w:rFonts w:ascii="Cambria" w:hAnsi="Cambria"/>
              </w:rPr>
              <w:t xml:space="preserve"> </w:t>
            </w:r>
            <w:r w:rsidRPr="00AC37C1">
              <w:rPr>
                <w:rFonts w:ascii="Cambria" w:hAnsi="Cambria"/>
              </w:rPr>
              <w:t>формули</w:t>
            </w:r>
            <w:r w:rsidR="00461932" w:rsidRPr="00AC37C1">
              <w:rPr>
                <w:rFonts w:ascii="Cambria" w:hAnsi="Cambria"/>
              </w:rPr>
              <w:t xml:space="preserve"> </w:t>
            </w:r>
            <w:r w:rsidRPr="00AC37C1">
              <w:rPr>
                <w:rFonts w:ascii="Cambria" w:hAnsi="Cambria"/>
              </w:rPr>
              <w:t xml:space="preserve">пункту А, прийняв </w:t>
            </w:r>
          </w:p>
          <w:p w:rsidR="00DD4BEE" w:rsidRPr="00AC37C1" w:rsidRDefault="00080769" w:rsidP="00080769">
            <w:pPr>
              <w:ind w:firstLine="0"/>
              <w:rPr>
                <w:rFonts w:ascii="Cambria" w:hAnsi="Cambria"/>
                <w:position w:val="-4"/>
              </w:rPr>
            </w:pPr>
            <w:r w:rsidRPr="00AC37C1">
              <w:rPr>
                <w:rFonts w:ascii="Cambria" w:hAnsi="Cambria"/>
                <w:position w:val="-14"/>
              </w:rPr>
              <w:object w:dxaOrig="2220" w:dyaOrig="400">
                <v:shape id="_x0000_i1110" type="#_x0000_t75" style="width:111pt;height:20.25pt" o:ole="">
                  <v:imagedata r:id="rId182" o:title=""/>
                </v:shape>
                <o:OLEObject Type="Embed" ProgID="Equation.DSMT4" ShapeID="_x0000_i1110" DrawAspect="Content" ObjectID="_1549278857" r:id="rId183"/>
              </w:object>
            </w:r>
          </w:p>
        </w:tc>
      </w:tr>
    </w:tbl>
    <w:p w:rsidR="00DD4BEE" w:rsidRPr="00AC37C1" w:rsidRDefault="00DD4BEE" w:rsidP="00461932">
      <w:pPr>
        <w:rPr>
          <w:rFonts w:ascii="Cambria" w:hAnsi="Cambria"/>
        </w:rPr>
      </w:pPr>
    </w:p>
    <w:p w:rsidR="002F749B" w:rsidRPr="00AC37C1" w:rsidRDefault="002F749B" w:rsidP="002F749B">
      <w:pPr>
        <w:pStyle w:val="45"/>
        <w:rPr>
          <w:rFonts w:ascii="Cambria" w:hAnsi="Cambria"/>
        </w:rPr>
      </w:pPr>
      <w:bookmarkStart w:id="27" w:name="_Toc473479124"/>
      <w:r w:rsidRPr="00AC37C1">
        <w:rPr>
          <w:rStyle w:val="3c"/>
          <w:rFonts w:ascii="Cambria" w:eastAsia="Calibri" w:hAnsi="Cambria" w:cs="Times New Roman"/>
          <w:color w:val="auto"/>
          <w:sz w:val="28"/>
          <w:szCs w:val="22"/>
          <w:u w:val="none"/>
          <w:shd w:val="clear" w:color="auto" w:fill="auto"/>
        </w:rPr>
        <w:t>2.2.5.2 Електричні навантаження освітлювальних установок</w:t>
      </w:r>
      <w:bookmarkEnd w:id="27"/>
    </w:p>
    <w:p w:rsidR="002F749B" w:rsidRPr="00AC37C1" w:rsidRDefault="002F749B" w:rsidP="002F749B">
      <w:pPr>
        <w:rPr>
          <w:rFonts w:ascii="Cambria" w:hAnsi="Cambria"/>
        </w:rPr>
      </w:pPr>
      <w:r w:rsidRPr="00AC37C1">
        <w:rPr>
          <w:rFonts w:ascii="Cambria" w:hAnsi="Cambria"/>
        </w:rPr>
        <w:t>Визначенню розрахункових навантажень освітлювальних установок, як правило, передують розрахунки електричного освітлення проектованого цеху, яке поділяють на робоче, аварійне та ремонтне. Робоче освітлення буває загальним та місцевим.</w:t>
      </w:r>
    </w:p>
    <w:p w:rsidR="009212EE" w:rsidRPr="00AC37C1" w:rsidRDefault="009212EE" w:rsidP="009212EE">
      <w:pPr>
        <w:rPr>
          <w:rFonts w:ascii="Cambria" w:hAnsi="Cambria"/>
        </w:rPr>
      </w:pPr>
      <w:r w:rsidRPr="00AC37C1">
        <w:rPr>
          <w:rFonts w:ascii="Cambria" w:hAnsi="Cambria"/>
        </w:rPr>
        <w:t>Загальне та місцеве освітлення проектують згідно з [16, 17] в такій послідовності.</w:t>
      </w:r>
    </w:p>
    <w:p w:rsidR="009212EE" w:rsidRPr="00AC37C1" w:rsidRDefault="009212EE" w:rsidP="009212EE">
      <w:pPr>
        <w:rPr>
          <w:rFonts w:ascii="Cambria" w:hAnsi="Cambria"/>
        </w:rPr>
      </w:pPr>
      <w:r w:rsidRPr="00AC37C1">
        <w:rPr>
          <w:rFonts w:ascii="Cambria" w:hAnsi="Cambria"/>
        </w:rPr>
        <w:t xml:space="preserve">1. Вибирають тип світильника (відкритий, захищений, для хімічно активного середовища тощо), виходячи з умов технології (забрудненість, вологість або агресивність повітря) [9]. </w:t>
      </w:r>
    </w:p>
    <w:p w:rsidR="00DD4BEE" w:rsidRPr="00AC37C1" w:rsidRDefault="00DF14F5" w:rsidP="0094766C">
      <w:pPr>
        <w:pStyle w:val="afff2"/>
        <w:rPr>
          <w:rFonts w:ascii="Cambria" w:hAnsi="Cambria"/>
        </w:rPr>
      </w:pPr>
      <w:r w:rsidRPr="00AC37C1">
        <w:rPr>
          <w:rFonts w:ascii="Cambria" w:hAnsi="Cambria"/>
        </w:rPr>
        <w:t>Таблиця 2 –</w:t>
      </w:r>
      <w:r w:rsidR="00DD4BEE" w:rsidRPr="00AC37C1">
        <w:rPr>
          <w:rFonts w:ascii="Cambria" w:hAnsi="Cambria"/>
        </w:rPr>
        <w:t xml:space="preserve"> Визначення розрахункових електричних навантажень групи силових </w:t>
      </w:r>
      <w:r w:rsidRPr="00AC37C1">
        <w:rPr>
          <w:rFonts w:ascii="Cambria" w:hAnsi="Cambria"/>
        </w:rPr>
        <w:t>ЕП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2551"/>
        <w:gridCol w:w="2694"/>
        <w:gridCol w:w="3083"/>
      </w:tblGrid>
      <w:tr w:rsidR="00DD4BEE" w:rsidRPr="00AC37C1" w:rsidTr="00461932">
        <w:trPr>
          <w:trHeight w:val="457"/>
        </w:trPr>
        <w:tc>
          <w:tcPr>
            <w:tcW w:w="1526" w:type="dxa"/>
            <w:vMerge w:val="restart"/>
            <w:vAlign w:val="center"/>
          </w:tcPr>
          <w:p w:rsidR="00DD4BEE" w:rsidRPr="00AC37C1" w:rsidRDefault="00DD4BEE" w:rsidP="00461932">
            <w:pPr>
              <w:pStyle w:val="affd"/>
              <w:jc w:val="center"/>
              <w:rPr>
                <w:rFonts w:ascii="Cambria" w:hAnsi="Cambria" w:cstheme="minorHAnsi"/>
                <w:i/>
              </w:rPr>
            </w:pPr>
            <w:r w:rsidRPr="00AC37C1">
              <w:rPr>
                <w:rFonts w:ascii="Cambria" w:hAnsi="Cambria" w:cstheme="minorHAnsi"/>
              </w:rPr>
              <w:t xml:space="preserve">Фактична кількість ЕП у групі </w:t>
            </w:r>
            <w:r w:rsidRPr="00AC37C1">
              <w:rPr>
                <w:rFonts w:ascii="Cambria" w:hAnsi="Cambria" w:cstheme="minorHAnsi"/>
                <w:i/>
              </w:rPr>
              <w:t>n</w:t>
            </w:r>
          </w:p>
          <w:p w:rsidR="00DD4BEE" w:rsidRPr="00AC37C1" w:rsidRDefault="00DD4BEE" w:rsidP="00461932">
            <w:pPr>
              <w:pStyle w:val="affd"/>
              <w:jc w:val="center"/>
              <w:rPr>
                <w:rFonts w:ascii="Cambria" w:hAnsi="Cambria" w:cstheme="minorHAnsi"/>
                <w:i/>
              </w:rPr>
            </w:pPr>
          </w:p>
          <w:p w:rsidR="00DD4BEE" w:rsidRPr="00AC37C1" w:rsidRDefault="00DD4BEE" w:rsidP="00461932">
            <w:pPr>
              <w:pStyle w:val="affd"/>
              <w:jc w:val="center"/>
              <w:rPr>
                <w:rFonts w:ascii="Cambria" w:hAnsi="Cambria" w:cstheme="minorHAnsi"/>
                <w:i/>
              </w:rPr>
            </w:pPr>
          </w:p>
          <w:p w:rsidR="00DD4BEE" w:rsidRPr="00AC37C1" w:rsidRDefault="00DD4BEE" w:rsidP="00461932">
            <w:pPr>
              <w:pStyle w:val="affd"/>
              <w:jc w:val="center"/>
              <w:rPr>
                <w:rFonts w:ascii="Cambria" w:hAnsi="Cambria" w:cstheme="minorHAnsi"/>
                <w:i/>
              </w:rPr>
            </w:pPr>
          </w:p>
        </w:tc>
        <w:tc>
          <w:tcPr>
            <w:tcW w:w="2551" w:type="dxa"/>
            <w:vMerge w:val="restart"/>
          </w:tcPr>
          <w:p w:rsidR="00DD4BEE" w:rsidRPr="00AC37C1" w:rsidRDefault="00DD4BEE" w:rsidP="00DF14F5">
            <w:pPr>
              <w:pStyle w:val="affd"/>
              <w:jc w:val="center"/>
              <w:rPr>
                <w:rFonts w:ascii="Cambria" w:hAnsi="Cambria" w:cstheme="minorHAnsi"/>
              </w:rPr>
            </w:pPr>
            <w:r w:rsidRPr="00AC37C1">
              <w:rPr>
                <w:rFonts w:ascii="Cambria" w:hAnsi="Cambria" w:cstheme="minorHAnsi"/>
              </w:rPr>
              <w:lastRenderedPageBreak/>
              <w:t>Фазність</w:t>
            </w:r>
            <w:r w:rsidR="00461932" w:rsidRPr="00AC37C1">
              <w:rPr>
                <w:rFonts w:ascii="Cambria" w:hAnsi="Cambria" w:cstheme="minorHAnsi"/>
              </w:rPr>
              <w:t xml:space="preserve"> </w:t>
            </w:r>
            <w:r w:rsidR="00DF14F5" w:rsidRPr="00AC37C1">
              <w:rPr>
                <w:rFonts w:ascii="Cambria" w:hAnsi="Cambria" w:cstheme="minorHAnsi"/>
              </w:rPr>
              <w:t>ЕП</w:t>
            </w:r>
          </w:p>
        </w:tc>
        <w:tc>
          <w:tcPr>
            <w:tcW w:w="5777" w:type="dxa"/>
            <w:gridSpan w:val="2"/>
          </w:tcPr>
          <w:p w:rsidR="00DD4BEE" w:rsidRPr="00AC37C1" w:rsidRDefault="00DD4BEE" w:rsidP="00461932">
            <w:pPr>
              <w:pStyle w:val="affd"/>
              <w:jc w:val="center"/>
              <w:rPr>
                <w:rFonts w:ascii="Cambria" w:hAnsi="Cambria" w:cstheme="minorHAnsi"/>
              </w:rPr>
            </w:pPr>
            <w:r w:rsidRPr="00AC37C1">
              <w:rPr>
                <w:rFonts w:ascii="Cambria" w:hAnsi="Cambria" w:cstheme="minorHAnsi"/>
              </w:rPr>
              <w:t>Формули для визначення розрахункових навантажень</w:t>
            </w:r>
          </w:p>
        </w:tc>
      </w:tr>
      <w:tr w:rsidR="00DD4BEE" w:rsidRPr="00AC37C1" w:rsidTr="00461932">
        <w:trPr>
          <w:trHeight w:val="266"/>
        </w:trPr>
        <w:tc>
          <w:tcPr>
            <w:tcW w:w="1526" w:type="dxa"/>
            <w:vMerge/>
          </w:tcPr>
          <w:p w:rsidR="00DD4BEE" w:rsidRPr="00AC37C1" w:rsidRDefault="00DD4BEE" w:rsidP="00461932">
            <w:pPr>
              <w:pStyle w:val="affd"/>
              <w:jc w:val="center"/>
              <w:rPr>
                <w:rFonts w:ascii="Cambria" w:hAnsi="Cambria" w:cstheme="minorHAnsi"/>
              </w:rPr>
            </w:pPr>
          </w:p>
        </w:tc>
        <w:tc>
          <w:tcPr>
            <w:tcW w:w="2551" w:type="dxa"/>
            <w:vMerge/>
          </w:tcPr>
          <w:p w:rsidR="00DD4BEE" w:rsidRPr="00AC37C1" w:rsidRDefault="00DD4BEE" w:rsidP="00461932">
            <w:pPr>
              <w:pStyle w:val="affd"/>
              <w:jc w:val="center"/>
              <w:rPr>
                <w:rFonts w:ascii="Cambria" w:hAnsi="Cambria" w:cstheme="minorHAnsi"/>
              </w:rPr>
            </w:pPr>
          </w:p>
        </w:tc>
        <w:tc>
          <w:tcPr>
            <w:tcW w:w="2694" w:type="dxa"/>
          </w:tcPr>
          <w:p w:rsidR="00DD4BEE" w:rsidRPr="00AC37C1" w:rsidRDefault="00DD4BEE" w:rsidP="00461932">
            <w:pPr>
              <w:pStyle w:val="affd"/>
              <w:jc w:val="center"/>
              <w:rPr>
                <w:rFonts w:ascii="Cambria" w:hAnsi="Cambria" w:cstheme="minorHAnsi"/>
                <w:vertAlign w:val="subscript"/>
              </w:rPr>
            </w:pPr>
            <w:r w:rsidRPr="00AC37C1">
              <w:rPr>
                <w:rFonts w:ascii="Cambria" w:hAnsi="Cambria" w:cstheme="minorHAnsi"/>
                <w:i/>
              </w:rPr>
              <w:t>P</w:t>
            </w:r>
            <w:r w:rsidRPr="00AC37C1">
              <w:rPr>
                <w:rFonts w:ascii="Cambria" w:hAnsi="Cambria" w:cstheme="minorHAnsi"/>
                <w:vertAlign w:val="subscript"/>
              </w:rPr>
              <w:t>p</w:t>
            </w:r>
          </w:p>
        </w:tc>
        <w:tc>
          <w:tcPr>
            <w:tcW w:w="3083" w:type="dxa"/>
          </w:tcPr>
          <w:p w:rsidR="00DD4BEE" w:rsidRPr="00AC37C1" w:rsidRDefault="00DD4BEE" w:rsidP="00461932">
            <w:pPr>
              <w:pStyle w:val="affd"/>
              <w:jc w:val="center"/>
              <w:rPr>
                <w:rFonts w:ascii="Cambria" w:hAnsi="Cambria" w:cstheme="minorHAnsi"/>
                <w:vertAlign w:val="subscript"/>
              </w:rPr>
            </w:pPr>
            <w:r w:rsidRPr="00AC37C1">
              <w:rPr>
                <w:rFonts w:ascii="Cambria" w:hAnsi="Cambria" w:cstheme="minorHAnsi"/>
                <w:i/>
              </w:rPr>
              <w:t>Q</w:t>
            </w:r>
            <w:r w:rsidRPr="00AC37C1">
              <w:rPr>
                <w:rFonts w:ascii="Cambria" w:hAnsi="Cambria" w:cstheme="minorHAnsi"/>
                <w:vertAlign w:val="subscript"/>
              </w:rPr>
              <w:t>p</w:t>
            </w:r>
          </w:p>
        </w:tc>
      </w:tr>
      <w:tr w:rsidR="00DD4BEE" w:rsidRPr="00AC37C1" w:rsidTr="00461932">
        <w:trPr>
          <w:trHeight w:val="248"/>
        </w:trPr>
        <w:tc>
          <w:tcPr>
            <w:tcW w:w="1526" w:type="dxa"/>
            <w:vMerge/>
          </w:tcPr>
          <w:p w:rsidR="00DD4BEE" w:rsidRPr="00AC37C1" w:rsidRDefault="00DD4BEE" w:rsidP="00461932">
            <w:pPr>
              <w:pStyle w:val="affd"/>
              <w:jc w:val="center"/>
              <w:rPr>
                <w:rFonts w:ascii="Cambria" w:hAnsi="Cambria" w:cstheme="minorHAnsi"/>
              </w:rPr>
            </w:pPr>
          </w:p>
        </w:tc>
        <w:tc>
          <w:tcPr>
            <w:tcW w:w="2551" w:type="dxa"/>
          </w:tcPr>
          <w:p w:rsidR="00DD4BEE" w:rsidRPr="00AC37C1" w:rsidRDefault="00DD4BEE" w:rsidP="00461932">
            <w:pPr>
              <w:pStyle w:val="affd"/>
              <w:jc w:val="center"/>
              <w:rPr>
                <w:rFonts w:ascii="Cambria" w:hAnsi="Cambria" w:cstheme="minorHAnsi"/>
              </w:rPr>
            </w:pPr>
            <w:r w:rsidRPr="00AC37C1">
              <w:rPr>
                <w:rFonts w:ascii="Cambria" w:hAnsi="Cambria" w:cstheme="minorHAnsi"/>
              </w:rPr>
              <w:t>Трифазні</w:t>
            </w:r>
          </w:p>
        </w:tc>
        <w:tc>
          <w:tcPr>
            <w:tcW w:w="2694" w:type="dxa"/>
          </w:tcPr>
          <w:p w:rsidR="00DD4BEE" w:rsidRPr="00AC37C1" w:rsidRDefault="00080769" w:rsidP="00080769">
            <w:pPr>
              <w:pStyle w:val="affd"/>
              <w:jc w:val="center"/>
              <w:rPr>
                <w:rFonts w:ascii="Cambria" w:hAnsi="Cambria" w:cstheme="minorHAnsi"/>
              </w:rPr>
            </w:pPr>
            <w:r w:rsidRPr="00AC37C1">
              <w:rPr>
                <w:rFonts w:ascii="Cambria" w:hAnsi="Cambria"/>
                <w:position w:val="-32"/>
              </w:rPr>
              <w:object w:dxaOrig="1340" w:dyaOrig="780">
                <v:shape id="_x0000_i1111" type="#_x0000_t75" style="width:66.75pt;height:39pt" o:ole="">
                  <v:imagedata r:id="rId184" o:title=""/>
                </v:shape>
                <o:OLEObject Type="Embed" ProgID="Equation.DSMT4" ShapeID="_x0000_i1111" DrawAspect="Content" ObjectID="_1549278858" r:id="rId185"/>
              </w:object>
            </w:r>
          </w:p>
        </w:tc>
        <w:tc>
          <w:tcPr>
            <w:tcW w:w="3083" w:type="dxa"/>
          </w:tcPr>
          <w:p w:rsidR="00DD4BEE" w:rsidRPr="00AC37C1" w:rsidRDefault="00080769" w:rsidP="00080769">
            <w:pPr>
              <w:pStyle w:val="affd"/>
              <w:jc w:val="center"/>
              <w:rPr>
                <w:rFonts w:ascii="Cambria" w:hAnsi="Cambria" w:cstheme="minorHAnsi"/>
              </w:rPr>
            </w:pPr>
            <w:r w:rsidRPr="00AC37C1">
              <w:rPr>
                <w:rFonts w:ascii="Cambria" w:hAnsi="Cambria"/>
                <w:position w:val="-32"/>
              </w:rPr>
              <w:object w:dxaOrig="1920" w:dyaOrig="780">
                <v:shape id="_x0000_i1112" type="#_x0000_t75" style="width:96pt;height:39pt" o:ole="">
                  <v:imagedata r:id="rId186" o:title=""/>
                </v:shape>
                <o:OLEObject Type="Embed" ProgID="Equation.DSMT4" ShapeID="_x0000_i1112" DrawAspect="Content" ObjectID="_1549278859" r:id="rId187"/>
              </w:object>
            </w:r>
          </w:p>
        </w:tc>
      </w:tr>
      <w:tr w:rsidR="00DD4BEE" w:rsidRPr="00AC37C1" w:rsidTr="00461932">
        <w:trPr>
          <w:trHeight w:val="317"/>
        </w:trPr>
        <w:tc>
          <w:tcPr>
            <w:tcW w:w="1526" w:type="dxa"/>
          </w:tcPr>
          <w:p w:rsidR="00DD4BEE" w:rsidRPr="00AC37C1" w:rsidRDefault="00DD4BEE" w:rsidP="00461932">
            <w:pPr>
              <w:pStyle w:val="affd"/>
              <w:jc w:val="center"/>
              <w:rPr>
                <w:rFonts w:ascii="Cambria" w:hAnsi="Cambria" w:cstheme="minorHAnsi"/>
              </w:rPr>
            </w:pPr>
            <w:r w:rsidRPr="00AC37C1">
              <w:rPr>
                <w:rFonts w:ascii="Cambria" w:hAnsi="Cambria" w:cstheme="minorHAnsi"/>
              </w:rPr>
              <w:lastRenderedPageBreak/>
              <w:t>1</w:t>
            </w:r>
          </w:p>
        </w:tc>
        <w:tc>
          <w:tcPr>
            <w:tcW w:w="2551" w:type="dxa"/>
          </w:tcPr>
          <w:p w:rsidR="00DD4BEE" w:rsidRPr="00AC37C1" w:rsidRDefault="00DD4BEE" w:rsidP="00461932">
            <w:pPr>
              <w:pStyle w:val="affd"/>
              <w:jc w:val="center"/>
              <w:rPr>
                <w:rFonts w:ascii="Cambria" w:hAnsi="Cambria" w:cstheme="minorHAnsi"/>
              </w:rPr>
            </w:pPr>
            <w:r w:rsidRPr="00AC37C1">
              <w:rPr>
                <w:rFonts w:ascii="Cambria" w:hAnsi="Cambria" w:cstheme="minorHAnsi"/>
              </w:rPr>
              <w:t>2</w:t>
            </w:r>
          </w:p>
        </w:tc>
        <w:tc>
          <w:tcPr>
            <w:tcW w:w="2694" w:type="dxa"/>
          </w:tcPr>
          <w:p w:rsidR="00DD4BEE" w:rsidRPr="00AC37C1" w:rsidRDefault="00DD4BEE" w:rsidP="00461932">
            <w:pPr>
              <w:pStyle w:val="affd"/>
              <w:jc w:val="center"/>
              <w:rPr>
                <w:rFonts w:ascii="Cambria" w:eastAsia="Calibri" w:hAnsi="Cambria" w:cstheme="minorHAnsi"/>
                <w:position w:val="-32"/>
                <w:lang w:eastAsia="en-US"/>
              </w:rPr>
            </w:pPr>
            <w:r w:rsidRPr="00AC37C1">
              <w:rPr>
                <w:rFonts w:ascii="Cambria" w:eastAsia="Calibri" w:hAnsi="Cambria" w:cstheme="minorHAnsi"/>
                <w:position w:val="-32"/>
                <w:lang w:eastAsia="en-US"/>
              </w:rPr>
              <w:t>3</w:t>
            </w:r>
          </w:p>
        </w:tc>
        <w:tc>
          <w:tcPr>
            <w:tcW w:w="3083" w:type="dxa"/>
          </w:tcPr>
          <w:p w:rsidR="00DD4BEE" w:rsidRPr="00AC37C1" w:rsidRDefault="00DD4BEE" w:rsidP="00461932">
            <w:pPr>
              <w:pStyle w:val="affd"/>
              <w:jc w:val="center"/>
              <w:rPr>
                <w:rFonts w:ascii="Cambria" w:eastAsia="Calibri" w:hAnsi="Cambria" w:cstheme="minorHAnsi"/>
                <w:position w:val="-32"/>
                <w:lang w:eastAsia="en-US"/>
              </w:rPr>
            </w:pPr>
            <w:r w:rsidRPr="00AC37C1">
              <w:rPr>
                <w:rFonts w:ascii="Cambria" w:eastAsia="Calibri" w:hAnsi="Cambria" w:cstheme="minorHAnsi"/>
                <w:position w:val="-32"/>
                <w:lang w:eastAsia="en-US"/>
              </w:rPr>
              <w:t>4</w:t>
            </w:r>
          </w:p>
        </w:tc>
      </w:tr>
      <w:tr w:rsidR="00DD4BEE" w:rsidRPr="00AC37C1" w:rsidTr="00461932">
        <w:trPr>
          <w:trHeight w:val="248"/>
        </w:trPr>
        <w:tc>
          <w:tcPr>
            <w:tcW w:w="1526" w:type="dxa"/>
            <w:vMerge w:val="restart"/>
          </w:tcPr>
          <w:p w:rsidR="00DD4BEE" w:rsidRPr="00AC37C1" w:rsidRDefault="00DD4BEE" w:rsidP="00461932">
            <w:pPr>
              <w:pStyle w:val="affd"/>
              <w:jc w:val="center"/>
              <w:rPr>
                <w:rFonts w:ascii="Cambria" w:hAnsi="Cambria" w:cstheme="minorHAnsi"/>
                <w:i/>
              </w:rPr>
            </w:pPr>
          </w:p>
          <w:p w:rsidR="00DD4BEE" w:rsidRPr="00AC37C1" w:rsidRDefault="00DD4BEE" w:rsidP="00461932">
            <w:pPr>
              <w:pStyle w:val="affd"/>
              <w:jc w:val="center"/>
              <w:rPr>
                <w:rFonts w:ascii="Cambria" w:hAnsi="Cambria" w:cstheme="minorHAnsi"/>
                <w:i/>
              </w:rPr>
            </w:pPr>
          </w:p>
          <w:p w:rsidR="00DD4BEE" w:rsidRPr="00AC37C1" w:rsidRDefault="00DD4BEE" w:rsidP="00461932">
            <w:pPr>
              <w:pStyle w:val="affd"/>
              <w:jc w:val="center"/>
              <w:rPr>
                <w:rFonts w:ascii="Cambria" w:hAnsi="Cambria" w:cstheme="minorHAnsi"/>
                <w:i/>
              </w:rPr>
            </w:pPr>
          </w:p>
          <w:p w:rsidR="00DD4BEE" w:rsidRPr="00AC37C1" w:rsidRDefault="00DD4BEE" w:rsidP="00461932">
            <w:pPr>
              <w:pStyle w:val="affd"/>
              <w:jc w:val="center"/>
              <w:rPr>
                <w:rFonts w:ascii="Cambria" w:hAnsi="Cambria" w:cstheme="minorHAnsi"/>
                <w:i/>
              </w:rPr>
            </w:pPr>
          </w:p>
          <w:p w:rsidR="00DD4BEE" w:rsidRPr="00AC37C1" w:rsidRDefault="00DD4BEE" w:rsidP="00461932">
            <w:pPr>
              <w:pStyle w:val="affd"/>
              <w:jc w:val="center"/>
              <w:rPr>
                <w:rFonts w:ascii="Cambria" w:hAnsi="Cambria" w:cstheme="minorHAnsi"/>
              </w:rPr>
            </w:pPr>
            <w:r w:rsidRPr="00AC37C1">
              <w:rPr>
                <w:rFonts w:ascii="Cambria" w:hAnsi="Cambria" w:cstheme="minorHAnsi"/>
                <w:i/>
              </w:rPr>
              <w:t>n</w:t>
            </w:r>
            <w:r w:rsidRPr="00AC37C1">
              <w:rPr>
                <w:rFonts w:ascii="Cambria" w:hAnsi="Cambria" w:cstheme="minorHAnsi"/>
              </w:rPr>
              <w:t xml:space="preserve"> ≤ 3</w:t>
            </w:r>
          </w:p>
          <w:p w:rsidR="00DD4BEE" w:rsidRPr="00AC37C1" w:rsidRDefault="00DD4BEE" w:rsidP="00461932">
            <w:pPr>
              <w:pStyle w:val="affd"/>
              <w:jc w:val="center"/>
              <w:rPr>
                <w:rFonts w:ascii="Cambria" w:hAnsi="Cambria" w:cstheme="minorHAnsi"/>
              </w:rPr>
            </w:pPr>
          </w:p>
        </w:tc>
        <w:tc>
          <w:tcPr>
            <w:tcW w:w="2551" w:type="dxa"/>
          </w:tcPr>
          <w:p w:rsidR="00DD4BEE" w:rsidRPr="00AC37C1" w:rsidRDefault="00DD4BEE" w:rsidP="00461932">
            <w:pPr>
              <w:pStyle w:val="affd"/>
              <w:jc w:val="center"/>
              <w:rPr>
                <w:rFonts w:ascii="Cambria" w:hAnsi="Cambria" w:cstheme="minorHAnsi"/>
              </w:rPr>
            </w:pPr>
            <w:r w:rsidRPr="00AC37C1">
              <w:rPr>
                <w:rFonts w:ascii="Cambria" w:hAnsi="Cambria" w:cstheme="minorHAnsi"/>
              </w:rPr>
              <w:t>Однофазні на фазну напругу</w:t>
            </w:r>
          </w:p>
          <w:p w:rsidR="00DD4BEE" w:rsidRPr="00AC37C1" w:rsidRDefault="00DD4BEE" w:rsidP="00461932">
            <w:pPr>
              <w:pStyle w:val="affd"/>
              <w:jc w:val="center"/>
              <w:rPr>
                <w:rFonts w:ascii="Cambria" w:hAnsi="Cambria" w:cstheme="minorHAnsi"/>
              </w:rPr>
            </w:pPr>
            <w:r w:rsidRPr="00AC37C1">
              <w:rPr>
                <w:rFonts w:ascii="Cambria" w:hAnsi="Cambria" w:cstheme="minorHAnsi"/>
              </w:rPr>
              <w:object w:dxaOrig="1860" w:dyaOrig="1411">
                <v:shape id="_x0000_i1113" type="#_x0000_t75" style="width:89.25pt;height:65.25pt" o:ole="">
                  <v:imagedata r:id="rId188" o:title=""/>
                </v:shape>
                <o:OLEObject Type="Embed" ProgID="Visio.Drawing.11" ShapeID="_x0000_i1113" DrawAspect="Content" ObjectID="_1549278860" r:id="rId189"/>
              </w:object>
            </w:r>
          </w:p>
        </w:tc>
        <w:tc>
          <w:tcPr>
            <w:tcW w:w="2694" w:type="dxa"/>
            <w:vAlign w:val="center"/>
          </w:tcPr>
          <w:p w:rsidR="00DD4BEE" w:rsidRPr="00AC37C1" w:rsidRDefault="00080769" w:rsidP="00461932">
            <w:pPr>
              <w:pStyle w:val="affd"/>
              <w:jc w:val="center"/>
              <w:rPr>
                <w:rFonts w:ascii="Cambria" w:eastAsia="Calibri" w:hAnsi="Cambria" w:cstheme="minorHAnsi"/>
                <w:position w:val="-12"/>
                <w:lang w:eastAsia="en-US"/>
              </w:rPr>
            </w:pPr>
            <w:r w:rsidRPr="00AC37C1">
              <w:rPr>
                <w:rFonts w:ascii="Cambria" w:hAnsi="Cambria"/>
                <w:position w:val="-12"/>
              </w:rPr>
              <w:object w:dxaOrig="1260" w:dyaOrig="380">
                <v:shape id="_x0000_i1114" type="#_x0000_t75" style="width:63pt;height:18.75pt" o:ole="">
                  <v:imagedata r:id="rId190" o:title=""/>
                </v:shape>
                <o:OLEObject Type="Embed" ProgID="Equation.DSMT4" ShapeID="_x0000_i1114" DrawAspect="Content" ObjectID="_1549278861" r:id="rId191"/>
              </w:object>
            </w:r>
          </w:p>
          <w:p w:rsidR="00DD4BEE" w:rsidRPr="00AC37C1" w:rsidRDefault="00080769" w:rsidP="00080769">
            <w:pPr>
              <w:pStyle w:val="affd"/>
              <w:jc w:val="center"/>
              <w:rPr>
                <w:rFonts w:ascii="Cambria" w:hAnsi="Cambria" w:cstheme="minorHAnsi"/>
              </w:rPr>
            </w:pPr>
            <w:r w:rsidRPr="00AC37C1">
              <w:rPr>
                <w:rFonts w:ascii="Cambria" w:hAnsi="Cambria"/>
                <w:position w:val="-16"/>
              </w:rPr>
              <w:object w:dxaOrig="920" w:dyaOrig="420">
                <v:shape id="_x0000_i1115" type="#_x0000_t75" style="width:45.75pt;height:21pt" o:ole="">
                  <v:imagedata r:id="rId192" o:title=""/>
                </v:shape>
                <o:OLEObject Type="Embed" ProgID="Equation.DSMT4" ShapeID="_x0000_i1115" DrawAspect="Content" ObjectID="_1549278862" r:id="rId193"/>
              </w:object>
            </w:r>
          </w:p>
        </w:tc>
        <w:tc>
          <w:tcPr>
            <w:tcW w:w="3083" w:type="dxa"/>
            <w:vAlign w:val="center"/>
          </w:tcPr>
          <w:p w:rsidR="00DD4BEE" w:rsidRPr="00AC37C1" w:rsidRDefault="00080769" w:rsidP="00080769">
            <w:pPr>
              <w:pStyle w:val="affd"/>
              <w:jc w:val="center"/>
              <w:rPr>
                <w:rFonts w:ascii="Cambria" w:hAnsi="Cambria" w:cstheme="minorHAnsi"/>
              </w:rPr>
            </w:pPr>
            <w:r w:rsidRPr="00AC37C1">
              <w:rPr>
                <w:rFonts w:ascii="Cambria" w:hAnsi="Cambria"/>
                <w:position w:val="-16"/>
              </w:rPr>
              <w:object w:dxaOrig="1400" w:dyaOrig="420">
                <v:shape id="_x0000_i1116" type="#_x0000_t75" style="width:69.75pt;height:21pt" o:ole="">
                  <v:imagedata r:id="rId194" o:title=""/>
                </v:shape>
                <o:OLEObject Type="Embed" ProgID="Equation.DSMT4" ShapeID="_x0000_i1116" DrawAspect="Content" ObjectID="_1549278863" r:id="rId195"/>
              </w:object>
            </w:r>
          </w:p>
        </w:tc>
      </w:tr>
      <w:tr w:rsidR="00DD4BEE" w:rsidRPr="00AC37C1" w:rsidTr="00461932">
        <w:trPr>
          <w:trHeight w:val="2059"/>
        </w:trPr>
        <w:tc>
          <w:tcPr>
            <w:tcW w:w="1526" w:type="dxa"/>
            <w:vMerge/>
          </w:tcPr>
          <w:p w:rsidR="00DD4BEE" w:rsidRPr="00AC37C1" w:rsidRDefault="00DD4BEE" w:rsidP="00461932">
            <w:pPr>
              <w:pStyle w:val="affd"/>
              <w:jc w:val="center"/>
              <w:rPr>
                <w:rFonts w:ascii="Cambria" w:hAnsi="Cambria" w:cstheme="minorHAnsi"/>
              </w:rPr>
            </w:pPr>
          </w:p>
        </w:tc>
        <w:tc>
          <w:tcPr>
            <w:tcW w:w="2551" w:type="dxa"/>
          </w:tcPr>
          <w:p w:rsidR="00DD4BEE" w:rsidRPr="00AC37C1" w:rsidRDefault="00DD4BEE" w:rsidP="00461932">
            <w:pPr>
              <w:pStyle w:val="affd"/>
              <w:jc w:val="center"/>
              <w:rPr>
                <w:rFonts w:ascii="Cambria" w:hAnsi="Cambria" w:cstheme="minorHAnsi"/>
              </w:rPr>
            </w:pPr>
            <w:r w:rsidRPr="00AC37C1">
              <w:rPr>
                <w:rFonts w:ascii="Cambria" w:hAnsi="Cambria" w:cstheme="minorHAnsi"/>
              </w:rPr>
              <w:t>Однофазні на лінійну напругу</w:t>
            </w:r>
          </w:p>
          <w:p w:rsidR="00DD4BEE" w:rsidRPr="00AC37C1" w:rsidRDefault="00DD4BEE" w:rsidP="00461932">
            <w:pPr>
              <w:pStyle w:val="affd"/>
              <w:jc w:val="center"/>
              <w:rPr>
                <w:rFonts w:ascii="Cambria" w:hAnsi="Cambria" w:cstheme="minorHAnsi"/>
              </w:rPr>
            </w:pPr>
            <w:r w:rsidRPr="00AC37C1">
              <w:rPr>
                <w:rFonts w:ascii="Cambria" w:hAnsi="Cambria" w:cstheme="minorHAnsi"/>
              </w:rPr>
              <w:object w:dxaOrig="1378" w:dyaOrig="1288">
                <v:shape id="_x0000_i1117" type="#_x0000_t75" style="width:78pt;height:73.5pt" o:ole="">
                  <v:imagedata r:id="rId196" o:title=""/>
                </v:shape>
                <o:OLEObject Type="Embed" ProgID="Visio.Drawing.11" ShapeID="_x0000_i1117" DrawAspect="Content" ObjectID="_1549278864" r:id="rId197"/>
              </w:object>
            </w:r>
          </w:p>
        </w:tc>
        <w:tc>
          <w:tcPr>
            <w:tcW w:w="2694" w:type="dxa"/>
          </w:tcPr>
          <w:p w:rsidR="00DD4BEE" w:rsidRPr="00AC37C1" w:rsidRDefault="00DD4BEE" w:rsidP="00461932">
            <w:pPr>
              <w:pStyle w:val="affd"/>
              <w:jc w:val="center"/>
              <w:rPr>
                <w:rFonts w:ascii="Cambria" w:eastAsia="Calibri" w:hAnsi="Cambria" w:cstheme="minorHAnsi"/>
                <w:position w:val="-12"/>
                <w:lang w:eastAsia="en-US"/>
              </w:rPr>
            </w:pPr>
            <w:r w:rsidRPr="00AC37C1">
              <w:rPr>
                <w:rFonts w:ascii="Cambria" w:eastAsia="Calibri" w:hAnsi="Cambria" w:cstheme="minorHAnsi"/>
                <w:position w:val="-12"/>
                <w:lang w:eastAsia="en-US"/>
              </w:rPr>
              <w:t>Якщо</w:t>
            </w:r>
          </w:p>
          <w:p w:rsidR="00DD4BEE" w:rsidRPr="00AC37C1" w:rsidRDefault="00080769" w:rsidP="00461932">
            <w:pPr>
              <w:pStyle w:val="affd"/>
              <w:jc w:val="center"/>
              <w:rPr>
                <w:rFonts w:ascii="Cambria" w:eastAsia="Calibri" w:hAnsi="Cambria" w:cstheme="minorHAnsi"/>
                <w:position w:val="-12"/>
                <w:lang w:eastAsia="en-US"/>
              </w:rPr>
            </w:pPr>
            <w:r w:rsidRPr="00AC37C1">
              <w:rPr>
                <w:rFonts w:ascii="Cambria" w:hAnsi="Cambria"/>
                <w:position w:val="-12"/>
              </w:rPr>
              <w:object w:dxaOrig="1600" w:dyaOrig="380">
                <v:shape id="_x0000_i1118" type="#_x0000_t75" style="width:80.25pt;height:18.75pt" o:ole="">
                  <v:imagedata r:id="rId198" o:title=""/>
                </v:shape>
                <o:OLEObject Type="Embed" ProgID="Equation.DSMT4" ShapeID="_x0000_i1118" DrawAspect="Content" ObjectID="_1549278865" r:id="rId199"/>
              </w:object>
            </w:r>
          </w:p>
          <w:p w:rsidR="00DD4BEE" w:rsidRPr="00AC37C1" w:rsidRDefault="00080769" w:rsidP="00080769">
            <w:pPr>
              <w:pStyle w:val="affd"/>
              <w:jc w:val="center"/>
              <w:rPr>
                <w:rFonts w:ascii="Cambria" w:hAnsi="Cambria" w:cstheme="minorHAnsi"/>
              </w:rPr>
            </w:pPr>
            <w:r w:rsidRPr="00AC37C1">
              <w:rPr>
                <w:rFonts w:ascii="Cambria" w:hAnsi="Cambria"/>
                <w:position w:val="-44"/>
              </w:rPr>
              <w:object w:dxaOrig="2260" w:dyaOrig="1020">
                <v:shape id="_x0000_i1119" type="#_x0000_t75" style="width:113.25pt;height:51pt" o:ole="">
                  <v:imagedata r:id="rId200" o:title=""/>
                </v:shape>
                <o:OLEObject Type="Embed" ProgID="Equation.DSMT4" ShapeID="_x0000_i1119" DrawAspect="Content" ObjectID="_1549278866" r:id="rId201"/>
              </w:object>
            </w:r>
          </w:p>
        </w:tc>
        <w:tc>
          <w:tcPr>
            <w:tcW w:w="3083" w:type="dxa"/>
          </w:tcPr>
          <w:p w:rsidR="00DD4BEE" w:rsidRPr="00AC37C1" w:rsidRDefault="00080769" w:rsidP="00461932">
            <w:pPr>
              <w:pStyle w:val="affd"/>
              <w:jc w:val="center"/>
              <w:rPr>
                <w:rFonts w:ascii="Cambria" w:eastAsia="Calibri" w:hAnsi="Cambria" w:cstheme="minorHAnsi"/>
                <w:position w:val="-16"/>
                <w:lang w:eastAsia="en-US"/>
              </w:rPr>
            </w:pPr>
            <w:r w:rsidRPr="00AC37C1">
              <w:rPr>
                <w:rFonts w:ascii="Cambria" w:hAnsi="Cambria"/>
                <w:position w:val="-44"/>
              </w:rPr>
              <w:object w:dxaOrig="2439" w:dyaOrig="1020">
                <v:shape id="_x0000_i1120" type="#_x0000_t75" style="width:122.25pt;height:51pt" o:ole="">
                  <v:imagedata r:id="rId202" o:title=""/>
                </v:shape>
                <o:OLEObject Type="Embed" ProgID="Equation.DSMT4" ShapeID="_x0000_i1120" DrawAspect="Content" ObjectID="_1549278867" r:id="rId203"/>
              </w:object>
            </w:r>
          </w:p>
          <w:p w:rsidR="0094766C" w:rsidRPr="00AC37C1" w:rsidRDefault="00DD4BEE" w:rsidP="00461932">
            <w:pPr>
              <w:pStyle w:val="affd"/>
              <w:rPr>
                <w:rFonts w:ascii="Cambria" w:eastAsia="Calibri" w:hAnsi="Cambria" w:cstheme="minorHAnsi"/>
                <w:position w:val="-16"/>
                <w:lang w:eastAsia="en-US"/>
              </w:rPr>
            </w:pPr>
            <w:r w:rsidRPr="00AC37C1">
              <w:rPr>
                <w:rFonts w:ascii="Cambria" w:eastAsia="Calibri" w:hAnsi="Cambria" w:cstheme="minorHAnsi"/>
                <w:position w:val="-16"/>
                <w:lang w:eastAsia="en-US"/>
              </w:rPr>
              <w:t xml:space="preserve">де </w:t>
            </w:r>
          </w:p>
          <w:p w:rsidR="00DD4BEE" w:rsidRPr="00AC37C1" w:rsidRDefault="00080769" w:rsidP="00080769">
            <w:pPr>
              <w:pStyle w:val="affd"/>
              <w:rPr>
                <w:rFonts w:ascii="Cambria" w:hAnsi="Cambria" w:cstheme="minorHAnsi"/>
              </w:rPr>
            </w:pPr>
            <w:r w:rsidRPr="00AC37C1">
              <w:rPr>
                <w:rFonts w:ascii="Cambria" w:hAnsi="Cambria"/>
                <w:position w:val="-12"/>
              </w:rPr>
              <w:object w:dxaOrig="1180" w:dyaOrig="380">
                <v:shape id="_x0000_i1121" type="#_x0000_t75" style="width:59.25pt;height:18.75pt" o:ole="">
                  <v:imagedata r:id="rId204" o:title=""/>
                </v:shape>
                <o:OLEObject Type="Embed" ProgID="Equation.DSMT4" ShapeID="_x0000_i1121" DrawAspect="Content" ObjectID="_1549278868" r:id="rId205"/>
              </w:object>
            </w:r>
          </w:p>
        </w:tc>
      </w:tr>
      <w:tr w:rsidR="00DD4BEE" w:rsidRPr="00AC37C1" w:rsidTr="00461932">
        <w:trPr>
          <w:trHeight w:val="1677"/>
        </w:trPr>
        <w:tc>
          <w:tcPr>
            <w:tcW w:w="1526" w:type="dxa"/>
            <w:vMerge w:val="restart"/>
          </w:tcPr>
          <w:p w:rsidR="00DD4BEE" w:rsidRPr="00AC37C1" w:rsidRDefault="00DD4BEE" w:rsidP="00461932">
            <w:pPr>
              <w:pStyle w:val="affd"/>
              <w:jc w:val="center"/>
              <w:rPr>
                <w:rFonts w:ascii="Cambria" w:hAnsi="Cambria" w:cstheme="minorHAnsi"/>
                <w:i/>
              </w:rPr>
            </w:pPr>
          </w:p>
          <w:p w:rsidR="00DD4BEE" w:rsidRPr="00AC37C1" w:rsidRDefault="00DD4BEE" w:rsidP="00461932">
            <w:pPr>
              <w:pStyle w:val="affd"/>
              <w:jc w:val="center"/>
              <w:rPr>
                <w:rFonts w:ascii="Cambria" w:hAnsi="Cambria" w:cstheme="minorHAnsi"/>
                <w:i/>
              </w:rPr>
            </w:pPr>
          </w:p>
          <w:p w:rsidR="00DD4BEE" w:rsidRPr="00AC37C1" w:rsidRDefault="00DD4BEE" w:rsidP="00461932">
            <w:pPr>
              <w:pStyle w:val="affd"/>
              <w:jc w:val="center"/>
              <w:rPr>
                <w:rFonts w:ascii="Cambria" w:hAnsi="Cambria" w:cstheme="minorHAnsi"/>
                <w:i/>
              </w:rPr>
            </w:pPr>
          </w:p>
          <w:p w:rsidR="00DD4BEE" w:rsidRPr="00AC37C1" w:rsidRDefault="00DD4BEE" w:rsidP="00461932">
            <w:pPr>
              <w:pStyle w:val="affd"/>
              <w:jc w:val="center"/>
              <w:rPr>
                <w:rFonts w:ascii="Cambria" w:hAnsi="Cambria" w:cstheme="minorHAnsi"/>
                <w:i/>
                <w:vertAlign w:val="subscript"/>
              </w:rPr>
            </w:pPr>
            <w:r w:rsidRPr="00AC37C1">
              <w:rPr>
                <w:rFonts w:ascii="Cambria" w:hAnsi="Cambria" w:cstheme="minorHAnsi"/>
                <w:i/>
              </w:rPr>
              <w:t>n</w:t>
            </w:r>
            <w:r w:rsidRPr="00AC37C1">
              <w:rPr>
                <w:rFonts w:ascii="Cambria" w:hAnsi="Cambria" w:cstheme="minorHAnsi"/>
              </w:rPr>
              <w:t xml:space="preserve"> &gt; 3</w:t>
            </w:r>
          </w:p>
        </w:tc>
        <w:tc>
          <w:tcPr>
            <w:tcW w:w="2551" w:type="dxa"/>
            <w:vAlign w:val="center"/>
          </w:tcPr>
          <w:p w:rsidR="00DD4BEE" w:rsidRPr="00AC37C1" w:rsidRDefault="00DD4BEE" w:rsidP="00461932">
            <w:pPr>
              <w:pStyle w:val="affd"/>
              <w:jc w:val="center"/>
              <w:rPr>
                <w:rFonts w:ascii="Cambria" w:hAnsi="Cambria" w:cstheme="minorHAnsi"/>
              </w:rPr>
            </w:pPr>
            <w:r w:rsidRPr="00AC37C1">
              <w:rPr>
                <w:rFonts w:ascii="Cambria" w:hAnsi="Cambria" w:cstheme="minorHAnsi"/>
              </w:rPr>
              <w:t>Трифазні</w:t>
            </w:r>
          </w:p>
          <w:p w:rsidR="00DD4BEE" w:rsidRPr="00AC37C1" w:rsidRDefault="00DD4BEE" w:rsidP="00461932">
            <w:pPr>
              <w:pStyle w:val="affd"/>
              <w:jc w:val="center"/>
              <w:rPr>
                <w:rFonts w:ascii="Cambria" w:hAnsi="Cambria" w:cstheme="minorHAnsi"/>
              </w:rPr>
            </w:pPr>
            <w:r w:rsidRPr="00AC37C1">
              <w:rPr>
                <w:rFonts w:ascii="Cambria" w:hAnsi="Cambria" w:cstheme="minorHAnsi"/>
                <w:i/>
              </w:rPr>
              <w:t>n</w:t>
            </w:r>
            <w:r w:rsidRPr="00AC37C1">
              <w:rPr>
                <w:rFonts w:ascii="Cambria" w:hAnsi="Cambria" w:cstheme="minorHAnsi"/>
                <w:vertAlign w:val="subscript"/>
              </w:rPr>
              <w:t>е</w:t>
            </w:r>
            <w:r w:rsidRPr="00AC37C1">
              <w:rPr>
                <w:rFonts w:ascii="Cambria" w:hAnsi="Cambria" w:cstheme="minorHAnsi"/>
              </w:rPr>
              <w:t>&lt; 2</w:t>
            </w:r>
          </w:p>
        </w:tc>
        <w:tc>
          <w:tcPr>
            <w:tcW w:w="2694" w:type="dxa"/>
          </w:tcPr>
          <w:p w:rsidR="00DD4BEE" w:rsidRPr="00AC37C1" w:rsidRDefault="00080769" w:rsidP="00461932">
            <w:pPr>
              <w:pStyle w:val="affd"/>
              <w:jc w:val="center"/>
              <w:rPr>
                <w:rFonts w:ascii="Cambria" w:eastAsia="Calibri" w:hAnsi="Cambria" w:cstheme="minorHAnsi"/>
                <w:position w:val="-32"/>
                <w:lang w:eastAsia="en-US"/>
              </w:rPr>
            </w:pPr>
            <w:r w:rsidRPr="00AC37C1">
              <w:rPr>
                <w:rFonts w:ascii="Cambria" w:hAnsi="Cambria"/>
                <w:position w:val="-32"/>
              </w:rPr>
              <w:object w:dxaOrig="1740" w:dyaOrig="780">
                <v:shape id="_x0000_i1122" type="#_x0000_t75" style="width:87pt;height:39pt" o:ole="">
                  <v:imagedata r:id="rId206" o:title=""/>
                </v:shape>
                <o:OLEObject Type="Embed" ProgID="Equation.DSMT4" ShapeID="_x0000_i1122" DrawAspect="Content" ObjectID="_1549278869" r:id="rId207"/>
              </w:object>
            </w:r>
          </w:p>
          <w:p w:rsidR="00DD4BEE" w:rsidRPr="00AC37C1" w:rsidRDefault="00080769" w:rsidP="00080769">
            <w:pPr>
              <w:pStyle w:val="affd"/>
              <w:jc w:val="center"/>
              <w:rPr>
                <w:rFonts w:ascii="Cambria" w:hAnsi="Cambria" w:cstheme="minorHAnsi"/>
              </w:rPr>
            </w:pPr>
            <w:r w:rsidRPr="00AC37C1">
              <w:rPr>
                <w:rFonts w:ascii="Cambria" w:hAnsi="Cambria"/>
                <w:position w:val="-30"/>
              </w:rPr>
              <w:object w:dxaOrig="2540" w:dyaOrig="740">
                <v:shape id="_x0000_i1123" type="#_x0000_t75" style="width:126.75pt;height:36.75pt" o:ole="">
                  <v:imagedata r:id="rId208" o:title=""/>
                </v:shape>
                <o:OLEObject Type="Embed" ProgID="Equation.DSMT4" ShapeID="_x0000_i1123" DrawAspect="Content" ObjectID="_1549278870" r:id="rId209"/>
              </w:object>
            </w:r>
          </w:p>
        </w:tc>
        <w:tc>
          <w:tcPr>
            <w:tcW w:w="3083" w:type="dxa"/>
          </w:tcPr>
          <w:p w:rsidR="00DD4BEE" w:rsidRPr="00AC37C1" w:rsidRDefault="00080769" w:rsidP="00461932">
            <w:pPr>
              <w:pStyle w:val="affd"/>
              <w:jc w:val="center"/>
              <w:rPr>
                <w:rFonts w:ascii="Cambria" w:eastAsia="Calibri" w:hAnsi="Cambria" w:cstheme="minorHAnsi"/>
                <w:position w:val="-32"/>
                <w:lang w:eastAsia="en-US"/>
              </w:rPr>
            </w:pPr>
            <w:r w:rsidRPr="00AC37C1">
              <w:rPr>
                <w:rFonts w:ascii="Cambria" w:hAnsi="Cambria"/>
                <w:position w:val="-32"/>
              </w:rPr>
              <w:object w:dxaOrig="2160" w:dyaOrig="780">
                <v:shape id="_x0000_i1124" type="#_x0000_t75" style="width:108pt;height:39pt" o:ole="">
                  <v:imagedata r:id="rId210" o:title=""/>
                </v:shape>
                <o:OLEObject Type="Embed" ProgID="Equation.DSMT4" ShapeID="_x0000_i1124" DrawAspect="Content" ObjectID="_1549278871" r:id="rId211"/>
              </w:object>
            </w:r>
          </w:p>
          <w:p w:rsidR="00DD4BEE" w:rsidRPr="00AC37C1" w:rsidRDefault="00080769" w:rsidP="00080769">
            <w:pPr>
              <w:pStyle w:val="affd"/>
              <w:jc w:val="center"/>
              <w:rPr>
                <w:rFonts w:ascii="Cambria" w:hAnsi="Cambria" w:cstheme="minorHAnsi"/>
              </w:rPr>
            </w:pPr>
            <w:r w:rsidRPr="00AC37C1">
              <w:rPr>
                <w:rFonts w:ascii="Cambria" w:hAnsi="Cambria"/>
                <w:position w:val="-32"/>
              </w:rPr>
              <w:object w:dxaOrig="3180" w:dyaOrig="780">
                <v:shape id="_x0000_i1125" type="#_x0000_t75" style="width:159pt;height:39pt" o:ole="">
                  <v:imagedata r:id="rId212" o:title=""/>
                </v:shape>
                <o:OLEObject Type="Embed" ProgID="Equation.DSMT4" ShapeID="_x0000_i1125" DrawAspect="Content" ObjectID="_1549278872" r:id="rId213"/>
              </w:object>
            </w:r>
          </w:p>
        </w:tc>
      </w:tr>
      <w:tr w:rsidR="00DD4BEE" w:rsidRPr="00AC37C1" w:rsidTr="00461932">
        <w:trPr>
          <w:trHeight w:val="248"/>
        </w:trPr>
        <w:tc>
          <w:tcPr>
            <w:tcW w:w="1526" w:type="dxa"/>
            <w:vMerge/>
          </w:tcPr>
          <w:p w:rsidR="00DD4BEE" w:rsidRPr="00AC37C1" w:rsidRDefault="00DD4BEE" w:rsidP="00461932">
            <w:pPr>
              <w:pStyle w:val="affd"/>
              <w:jc w:val="center"/>
              <w:rPr>
                <w:rFonts w:ascii="Cambria" w:hAnsi="Cambria" w:cstheme="minorHAnsi"/>
              </w:rPr>
            </w:pPr>
          </w:p>
        </w:tc>
        <w:tc>
          <w:tcPr>
            <w:tcW w:w="2551" w:type="dxa"/>
          </w:tcPr>
          <w:p w:rsidR="00DD4BEE" w:rsidRPr="00AC37C1" w:rsidRDefault="00DD4BEE" w:rsidP="00461932">
            <w:pPr>
              <w:pStyle w:val="affd"/>
              <w:jc w:val="center"/>
              <w:rPr>
                <w:rFonts w:ascii="Cambria" w:hAnsi="Cambria" w:cstheme="minorHAnsi"/>
              </w:rPr>
            </w:pPr>
            <w:r w:rsidRPr="00AC37C1">
              <w:rPr>
                <w:rFonts w:ascii="Cambria" w:hAnsi="Cambria" w:cstheme="minorHAnsi"/>
              </w:rPr>
              <w:t xml:space="preserve">Трифазні </w:t>
            </w:r>
          </w:p>
          <w:p w:rsidR="00DD4BEE" w:rsidRPr="00AC37C1" w:rsidRDefault="00DD4BEE" w:rsidP="00461932">
            <w:pPr>
              <w:pStyle w:val="affd"/>
              <w:jc w:val="center"/>
              <w:rPr>
                <w:rFonts w:ascii="Cambria" w:hAnsi="Cambria" w:cstheme="minorHAnsi"/>
              </w:rPr>
            </w:pPr>
            <w:r w:rsidRPr="00AC37C1">
              <w:rPr>
                <w:rFonts w:ascii="Cambria" w:hAnsi="Cambria" w:cstheme="minorHAnsi"/>
                <w:i/>
              </w:rPr>
              <w:t>n</w:t>
            </w:r>
            <w:r w:rsidRPr="00AC37C1">
              <w:rPr>
                <w:rFonts w:ascii="Cambria" w:hAnsi="Cambria" w:cstheme="minorHAnsi"/>
                <w:vertAlign w:val="subscript"/>
              </w:rPr>
              <w:t xml:space="preserve">е </w:t>
            </w:r>
            <w:r w:rsidRPr="00AC37C1">
              <w:rPr>
                <w:rFonts w:ascii="Cambria" w:hAnsi="Cambria" w:cstheme="minorHAnsi"/>
              </w:rPr>
              <w:t>≥ 2</w:t>
            </w:r>
          </w:p>
        </w:tc>
        <w:tc>
          <w:tcPr>
            <w:tcW w:w="2694" w:type="dxa"/>
          </w:tcPr>
          <w:p w:rsidR="00DD4BEE" w:rsidRPr="00AC37C1" w:rsidRDefault="00080769" w:rsidP="00080769">
            <w:pPr>
              <w:pStyle w:val="affd"/>
              <w:jc w:val="center"/>
              <w:rPr>
                <w:rFonts w:ascii="Cambria" w:hAnsi="Cambria" w:cstheme="minorHAnsi"/>
              </w:rPr>
            </w:pPr>
            <w:r w:rsidRPr="00AC37C1">
              <w:rPr>
                <w:rFonts w:ascii="Cambria" w:hAnsi="Cambria"/>
                <w:position w:val="-16"/>
              </w:rPr>
              <w:object w:dxaOrig="1180" w:dyaOrig="420">
                <v:shape id="_x0000_i1126" type="#_x0000_t75" style="width:59.25pt;height:21pt" o:ole="">
                  <v:imagedata r:id="rId214" o:title=""/>
                </v:shape>
                <o:OLEObject Type="Embed" ProgID="Equation.DSMT4" ShapeID="_x0000_i1126" DrawAspect="Content" ObjectID="_1549278873" r:id="rId215"/>
              </w:object>
            </w:r>
          </w:p>
        </w:tc>
        <w:tc>
          <w:tcPr>
            <w:tcW w:w="3083" w:type="dxa"/>
          </w:tcPr>
          <w:p w:rsidR="00DD4BEE" w:rsidRPr="00AC37C1" w:rsidRDefault="00080769" w:rsidP="00080769">
            <w:pPr>
              <w:pStyle w:val="affd"/>
              <w:jc w:val="center"/>
              <w:rPr>
                <w:rFonts w:ascii="Cambria" w:hAnsi="Cambria" w:cstheme="minorHAnsi"/>
              </w:rPr>
            </w:pPr>
            <w:r w:rsidRPr="00AC37C1">
              <w:rPr>
                <w:rFonts w:ascii="Cambria" w:hAnsi="Cambria"/>
                <w:position w:val="-16"/>
              </w:rPr>
              <w:object w:dxaOrig="1300" w:dyaOrig="420">
                <v:shape id="_x0000_i1127" type="#_x0000_t75" style="width:65.25pt;height:21pt" o:ole="">
                  <v:imagedata r:id="rId216" o:title=""/>
                </v:shape>
                <o:OLEObject Type="Embed" ProgID="Equation.DSMT4" ShapeID="_x0000_i1127" DrawAspect="Content" ObjectID="_1549278874" r:id="rId217"/>
              </w:object>
            </w:r>
          </w:p>
        </w:tc>
      </w:tr>
    </w:tbl>
    <w:p w:rsidR="00DD4BEE" w:rsidRPr="00AC37C1" w:rsidRDefault="00DD4BEE" w:rsidP="00461932">
      <w:pPr>
        <w:rPr>
          <w:rFonts w:ascii="Cambria" w:hAnsi="Cambria"/>
        </w:rPr>
      </w:pPr>
    </w:p>
    <w:p w:rsidR="00D60EAD" w:rsidRPr="00AC37C1" w:rsidRDefault="00D60EAD" w:rsidP="00D60EAD">
      <w:pPr>
        <w:rPr>
          <w:rFonts w:ascii="Cambria" w:hAnsi="Cambria"/>
        </w:rPr>
      </w:pPr>
      <w:r w:rsidRPr="00AC37C1">
        <w:rPr>
          <w:rFonts w:ascii="Cambria" w:hAnsi="Cambria"/>
        </w:rPr>
        <w:t xml:space="preserve">2. Визначають необхідну кількість світильників </w:t>
      </w:r>
      <w:r w:rsidRPr="00AC37C1">
        <w:rPr>
          <w:rFonts w:ascii="Cambria" w:hAnsi="Cambria"/>
          <w:i/>
        </w:rPr>
        <w:t>N</w:t>
      </w:r>
      <w:r w:rsidRPr="00AC37C1">
        <w:rPr>
          <w:rFonts w:ascii="Cambria" w:hAnsi="Cambria"/>
        </w:rPr>
        <w:t xml:space="preserve"> для створення рівномірної освітленості з найкращим світлорозподілом світлового потоку лампи.</w:t>
      </w:r>
    </w:p>
    <w:p w:rsidR="00D60EAD" w:rsidRPr="00AC37C1" w:rsidRDefault="00D60EAD" w:rsidP="00D60EAD">
      <w:pPr>
        <w:rPr>
          <w:rFonts w:ascii="Cambria" w:hAnsi="Cambria"/>
        </w:rPr>
      </w:pPr>
      <w:r w:rsidRPr="00AC37C1">
        <w:rPr>
          <w:rFonts w:ascii="Cambria" w:hAnsi="Cambria"/>
        </w:rPr>
        <w:t xml:space="preserve">3. Знаходять світловий потік </w:t>
      </w:r>
      <w:r w:rsidR="00080769" w:rsidRPr="00AC37C1">
        <w:rPr>
          <w:rFonts w:ascii="Cambria" w:hAnsi="Cambria"/>
          <w:position w:val="-12"/>
        </w:rPr>
        <w:object w:dxaOrig="240" w:dyaOrig="380">
          <v:shape id="_x0000_i1128" type="#_x0000_t75" style="width:12pt;height:18.75pt" o:ole="">
            <v:imagedata r:id="rId218" o:title=""/>
          </v:shape>
          <o:OLEObject Type="Embed" ProgID="Equation.DSMT4" ShapeID="_x0000_i1128" DrawAspect="Content" ObjectID="_1549278875" r:id="rId219"/>
        </w:object>
      </w:r>
      <w:r w:rsidRPr="00AC37C1">
        <w:rPr>
          <w:rFonts w:ascii="Cambria" w:hAnsi="Cambria"/>
          <w:position w:val="-12"/>
        </w:rPr>
        <w:t xml:space="preserve">  </w:t>
      </w:r>
      <w:r w:rsidRPr="00AC37C1">
        <w:rPr>
          <w:rFonts w:ascii="Cambria" w:hAnsi="Cambria"/>
        </w:rPr>
        <w:t>для створення нормованої освітлюваності та світловий потік у вибраній лампі:</w:t>
      </w:r>
    </w:p>
    <w:p w:rsidR="00D60EAD" w:rsidRPr="00AC37C1" w:rsidRDefault="00D60EAD" w:rsidP="00D60EAD">
      <w:pPr>
        <w:pStyle w:val="afffe"/>
        <w:rPr>
          <w:rFonts w:ascii="Cambria" w:hAnsi="Cambria"/>
        </w:rPr>
      </w:pPr>
      <w:bookmarkStart w:id="28" w:name="bookmark7"/>
      <w:r w:rsidRPr="00AC37C1">
        <w:rPr>
          <w:rFonts w:ascii="Cambria" w:hAnsi="Cambria"/>
        </w:rPr>
        <w:tab/>
      </w:r>
      <w:bookmarkEnd w:id="28"/>
      <w:r w:rsidR="00080769" w:rsidRPr="00AC37C1">
        <w:rPr>
          <w:rFonts w:ascii="Cambria" w:hAnsi="Cambria"/>
          <w:position w:val="-12"/>
        </w:rPr>
        <w:object w:dxaOrig="1180" w:dyaOrig="380">
          <v:shape id="_x0000_i1129" type="#_x0000_t75" style="width:59.25pt;height:18.75pt" o:ole="">
            <v:imagedata r:id="rId220" o:title=""/>
          </v:shape>
          <o:OLEObject Type="Embed" ProgID="Equation.DSMT4" ShapeID="_x0000_i1129" DrawAspect="Content" ObjectID="_1549278876" r:id="rId221"/>
        </w:object>
      </w:r>
    </w:p>
    <w:p w:rsidR="00D60EAD" w:rsidRPr="00AC37C1" w:rsidRDefault="00D60EAD" w:rsidP="00D60EAD">
      <w:pPr>
        <w:rPr>
          <w:rFonts w:ascii="Cambria" w:hAnsi="Cambria"/>
        </w:rPr>
      </w:pPr>
      <w:r w:rsidRPr="00AC37C1">
        <w:rPr>
          <w:rFonts w:ascii="Cambria" w:hAnsi="Cambria"/>
        </w:rPr>
        <w:t xml:space="preserve">4. За значенням </w:t>
      </w:r>
      <w:r w:rsidR="00080769" w:rsidRPr="00AC37C1">
        <w:rPr>
          <w:rFonts w:ascii="Cambria" w:hAnsi="Cambria"/>
          <w:position w:val="-12"/>
        </w:rPr>
        <w:object w:dxaOrig="260" w:dyaOrig="380">
          <v:shape id="_x0000_i1130" type="#_x0000_t75" style="width:12.75pt;height:18.75pt" o:ole="">
            <v:imagedata r:id="rId222" o:title=""/>
          </v:shape>
          <o:OLEObject Type="Embed" ProgID="Equation.DSMT4" ShapeID="_x0000_i1130" DrawAspect="Content" ObjectID="_1549278877" r:id="rId223"/>
        </w:object>
      </w:r>
      <w:r w:rsidRPr="00AC37C1">
        <w:rPr>
          <w:rFonts w:ascii="Cambria" w:hAnsi="Cambria"/>
        </w:rPr>
        <w:t xml:space="preserve"> вибирають стандартну лампу. </w:t>
      </w:r>
    </w:p>
    <w:p w:rsidR="00D60EAD" w:rsidRPr="00AC37C1" w:rsidRDefault="00D60EAD" w:rsidP="00D60EAD">
      <w:pPr>
        <w:rPr>
          <w:rFonts w:ascii="Cambria" w:hAnsi="Cambria"/>
        </w:rPr>
      </w:pPr>
      <w:r w:rsidRPr="00AC37C1">
        <w:rPr>
          <w:rFonts w:ascii="Cambria" w:hAnsi="Cambria"/>
        </w:rPr>
        <w:t xml:space="preserve">5. Встановлену потужність освітлювальних установок знаходять за формулою </w:t>
      </w:r>
    </w:p>
    <w:p w:rsidR="00D60EAD" w:rsidRPr="00AC37C1" w:rsidRDefault="00D60EAD" w:rsidP="00D60EAD">
      <w:pPr>
        <w:pStyle w:val="afffe"/>
        <w:rPr>
          <w:rFonts w:ascii="Cambria" w:hAnsi="Cambria"/>
        </w:rPr>
      </w:pPr>
      <w:r w:rsidRPr="00AC37C1">
        <w:rPr>
          <w:rFonts w:ascii="Cambria" w:hAnsi="Cambria"/>
        </w:rPr>
        <w:tab/>
      </w:r>
      <w:r w:rsidR="00080769" w:rsidRPr="00AC37C1">
        <w:rPr>
          <w:rFonts w:ascii="Cambria" w:hAnsi="Cambria"/>
          <w:position w:val="-16"/>
        </w:rPr>
        <w:object w:dxaOrig="1680" w:dyaOrig="420">
          <v:shape id="_x0000_i1131" type="#_x0000_t75" style="width:84pt;height:21pt" o:ole="">
            <v:imagedata r:id="rId224" o:title=""/>
          </v:shape>
          <o:OLEObject Type="Embed" ProgID="Equation.DSMT4" ShapeID="_x0000_i1131" DrawAspect="Content" ObjectID="_1549278878" r:id="rId225"/>
        </w:object>
      </w:r>
    </w:p>
    <w:p w:rsidR="00D60EAD" w:rsidRPr="00AC37C1" w:rsidRDefault="00D60EAD" w:rsidP="00D60EAD">
      <w:pPr>
        <w:rPr>
          <w:rFonts w:ascii="Cambria" w:hAnsi="Cambria"/>
        </w:rPr>
      </w:pPr>
      <w:r w:rsidRPr="00AC37C1">
        <w:rPr>
          <w:rFonts w:ascii="Cambria" w:hAnsi="Cambria"/>
        </w:rPr>
        <w:t xml:space="preserve">де </w:t>
      </w:r>
      <w:r w:rsidR="00080769" w:rsidRPr="00AC37C1">
        <w:rPr>
          <w:rFonts w:ascii="Cambria" w:hAnsi="Cambria"/>
          <w:position w:val="-16"/>
        </w:rPr>
        <w:object w:dxaOrig="660" w:dyaOrig="420">
          <v:shape id="_x0000_i1132" type="#_x0000_t75" style="width:33pt;height:21pt" o:ole="">
            <v:imagedata r:id="rId226" o:title=""/>
          </v:shape>
          <o:OLEObject Type="Embed" ProgID="Equation.DSMT4" ShapeID="_x0000_i1132" DrawAspect="Content" ObjectID="_1549278879" r:id="rId227"/>
        </w:object>
      </w:r>
      <w:r w:rsidRPr="00AC37C1">
        <w:rPr>
          <w:rStyle w:val="Consolas85pt0pt"/>
          <w:rFonts w:ascii="Cambria" w:hAnsi="Cambria" w:cstheme="minorHAnsi"/>
          <w:spacing w:val="-20"/>
          <w:sz w:val="24"/>
          <w:szCs w:val="24"/>
        </w:rPr>
        <w:t xml:space="preserve"> – </w:t>
      </w:r>
      <w:r w:rsidRPr="00AC37C1">
        <w:rPr>
          <w:rFonts w:ascii="Cambria" w:hAnsi="Cambria"/>
        </w:rPr>
        <w:t>номінальна потужність однієї лампи.</w:t>
      </w:r>
    </w:p>
    <w:p w:rsidR="00D60EAD" w:rsidRPr="00AC37C1" w:rsidRDefault="00D60EAD" w:rsidP="00D60EAD">
      <w:pPr>
        <w:rPr>
          <w:rFonts w:ascii="Cambria" w:hAnsi="Cambria"/>
        </w:rPr>
      </w:pPr>
      <w:r w:rsidRPr="00AC37C1">
        <w:rPr>
          <w:rFonts w:ascii="Cambria" w:hAnsi="Cambria"/>
        </w:rPr>
        <w:t>6. Розрахункові навантаження освітлення знаходять за формулами</w:t>
      </w:r>
    </w:p>
    <w:p w:rsidR="00D60EAD" w:rsidRPr="00AC37C1" w:rsidRDefault="00D60EAD" w:rsidP="00D60EAD">
      <w:pPr>
        <w:pStyle w:val="afffe"/>
        <w:rPr>
          <w:rStyle w:val="385pt0pt"/>
          <w:rFonts w:ascii="Cambria" w:hAnsi="Cambria" w:cstheme="minorHAnsi"/>
          <w:sz w:val="24"/>
          <w:szCs w:val="24"/>
        </w:rPr>
      </w:pPr>
      <w:r w:rsidRPr="00AC37C1">
        <w:rPr>
          <w:rStyle w:val="385pt0pt"/>
          <w:rFonts w:ascii="Cambria" w:hAnsi="Cambria" w:cstheme="minorHAnsi"/>
          <w:sz w:val="24"/>
          <w:szCs w:val="24"/>
        </w:rPr>
        <w:tab/>
      </w:r>
      <w:r w:rsidR="00080769" w:rsidRPr="00AC37C1">
        <w:rPr>
          <w:rFonts w:ascii="Cambria" w:hAnsi="Cambria"/>
          <w:position w:val="-16"/>
        </w:rPr>
        <w:object w:dxaOrig="2079" w:dyaOrig="420">
          <v:shape id="_x0000_i1133" type="#_x0000_t75" style="width:104.25pt;height:21pt" o:ole="">
            <v:imagedata r:id="rId228" o:title=""/>
          </v:shape>
          <o:OLEObject Type="Embed" ProgID="Equation.DSMT4" ShapeID="_x0000_i1133" DrawAspect="Content" ObjectID="_1549278880" r:id="rId229"/>
        </w:object>
      </w:r>
      <w:r w:rsidRPr="00AC37C1">
        <w:rPr>
          <w:rStyle w:val="385pt0pt"/>
          <w:rFonts w:ascii="Cambria" w:hAnsi="Cambria" w:cstheme="minorHAnsi"/>
          <w:position w:val="-12"/>
          <w:sz w:val="24"/>
          <w:szCs w:val="24"/>
        </w:rPr>
        <w:t xml:space="preserve"> </w:t>
      </w:r>
      <w:r w:rsidRPr="00AC37C1">
        <w:rPr>
          <w:rStyle w:val="385pt0pt"/>
          <w:rFonts w:ascii="Cambria" w:hAnsi="Cambria" w:cstheme="minorHAnsi"/>
          <w:position w:val="-12"/>
          <w:sz w:val="24"/>
          <w:szCs w:val="24"/>
        </w:rPr>
        <w:tab/>
      </w:r>
      <w:r w:rsidRPr="00AC37C1">
        <w:rPr>
          <w:rFonts w:ascii="Cambria" w:hAnsi="Cambria"/>
        </w:rPr>
        <w:t>(15)</w:t>
      </w:r>
    </w:p>
    <w:p w:rsidR="00D60EAD" w:rsidRPr="00AC37C1" w:rsidRDefault="00D60EAD" w:rsidP="00D60EAD">
      <w:pPr>
        <w:pStyle w:val="afffe"/>
        <w:rPr>
          <w:rFonts w:ascii="Cambria" w:hAnsi="Cambria"/>
        </w:rPr>
      </w:pPr>
      <w:r w:rsidRPr="00AC37C1">
        <w:rPr>
          <w:rFonts w:ascii="Cambria" w:hAnsi="Cambria"/>
        </w:rPr>
        <w:tab/>
      </w:r>
      <w:r w:rsidR="00080769" w:rsidRPr="00AC37C1">
        <w:rPr>
          <w:rFonts w:ascii="Cambria" w:hAnsi="Cambria"/>
          <w:position w:val="-16"/>
        </w:rPr>
        <w:object w:dxaOrig="2659" w:dyaOrig="420">
          <v:shape id="_x0000_i1134" type="#_x0000_t75" style="width:132.75pt;height:21pt" o:ole="">
            <v:imagedata r:id="rId230" o:title=""/>
          </v:shape>
          <o:OLEObject Type="Embed" ProgID="Equation.DSMT4" ShapeID="_x0000_i1134" DrawAspect="Content" ObjectID="_1549278881" r:id="rId231"/>
        </w:object>
      </w:r>
      <w:r w:rsidRPr="00AC37C1">
        <w:rPr>
          <w:rFonts w:ascii="Cambria" w:hAnsi="Cambria"/>
        </w:rPr>
        <w:t xml:space="preserve"> </w:t>
      </w:r>
      <w:r w:rsidRPr="00AC37C1">
        <w:rPr>
          <w:rFonts w:ascii="Cambria" w:hAnsi="Cambria"/>
        </w:rPr>
        <w:tab/>
        <w:t>(16)</w:t>
      </w:r>
    </w:p>
    <w:p w:rsidR="00D60EAD" w:rsidRPr="00AC37C1" w:rsidRDefault="00D60EAD" w:rsidP="00D60EAD">
      <w:pPr>
        <w:rPr>
          <w:rFonts w:ascii="Cambria" w:hAnsi="Cambria"/>
        </w:rPr>
      </w:pPr>
      <w:r w:rsidRPr="00AC37C1">
        <w:rPr>
          <w:rFonts w:ascii="Cambria" w:hAnsi="Cambria"/>
        </w:rPr>
        <w:t xml:space="preserve">де </w:t>
      </w:r>
      <w:r w:rsidR="00080769" w:rsidRPr="00AC37C1">
        <w:rPr>
          <w:rFonts w:ascii="Cambria" w:hAnsi="Cambria"/>
          <w:position w:val="-12"/>
        </w:rPr>
        <w:object w:dxaOrig="440" w:dyaOrig="380">
          <v:shape id="_x0000_i1135" type="#_x0000_t75" style="width:21.75pt;height:18.75pt" o:ole="">
            <v:imagedata r:id="rId232" o:title=""/>
          </v:shape>
          <o:OLEObject Type="Embed" ProgID="Equation.DSMT4" ShapeID="_x0000_i1135" DrawAspect="Content" ObjectID="_1549278882" r:id="rId233"/>
        </w:object>
      </w:r>
      <w:r w:rsidRPr="00AC37C1">
        <w:rPr>
          <w:rFonts w:ascii="Cambria" w:hAnsi="Cambria"/>
        </w:rPr>
        <w:t xml:space="preserve"> – коефіцієнт попиту;</w:t>
      </w:r>
    </w:p>
    <w:p w:rsidR="00D60EAD" w:rsidRPr="00AC37C1" w:rsidRDefault="00080769" w:rsidP="00D60EAD">
      <w:pPr>
        <w:rPr>
          <w:rFonts w:ascii="Cambria" w:hAnsi="Cambria"/>
        </w:rPr>
      </w:pPr>
      <w:r w:rsidRPr="00AC37C1">
        <w:rPr>
          <w:rFonts w:ascii="Cambria" w:hAnsi="Cambria"/>
          <w:position w:val="-12"/>
        </w:rPr>
        <w:object w:dxaOrig="580" w:dyaOrig="380">
          <v:shape id="_x0000_i1136" type="#_x0000_t75" style="width:29.25pt;height:18.75pt" o:ole="">
            <v:imagedata r:id="rId234" o:title=""/>
          </v:shape>
          <o:OLEObject Type="Embed" ProgID="Equation.DSMT4" ShapeID="_x0000_i1136" DrawAspect="Content" ObjectID="_1549278883" r:id="rId235"/>
        </w:object>
      </w:r>
      <w:r w:rsidR="00D60EAD" w:rsidRPr="00AC37C1">
        <w:rPr>
          <w:rFonts w:ascii="Cambria" w:hAnsi="Cambria"/>
        </w:rPr>
        <w:t xml:space="preserve">– відповідає коефіцієнту потужності </w:t>
      </w:r>
      <w:r w:rsidRPr="00AC37C1">
        <w:rPr>
          <w:rFonts w:ascii="Cambria" w:hAnsi="Cambria"/>
          <w:position w:val="-12"/>
        </w:rPr>
        <w:object w:dxaOrig="720" w:dyaOrig="380">
          <v:shape id="_x0000_i1137" type="#_x0000_t75" style="width:36pt;height:18.75pt" o:ole="">
            <v:imagedata r:id="rId236" o:title=""/>
          </v:shape>
          <o:OLEObject Type="Embed" ProgID="Equation.DSMT4" ShapeID="_x0000_i1137" DrawAspect="Content" ObjectID="_1549278884" r:id="rId237"/>
        </w:object>
      </w:r>
      <w:r w:rsidR="00D60EAD" w:rsidRPr="00AC37C1">
        <w:rPr>
          <w:rFonts w:ascii="Cambria" w:hAnsi="Cambria"/>
        </w:rPr>
        <w:t xml:space="preserve"> освітлювального навантаження; </w:t>
      </w:r>
    </w:p>
    <w:p w:rsidR="00D60EAD" w:rsidRPr="00AC37C1" w:rsidRDefault="00080769" w:rsidP="00D60EAD">
      <w:pPr>
        <w:rPr>
          <w:rFonts w:ascii="Cambria" w:hAnsi="Cambria"/>
        </w:rPr>
      </w:pPr>
      <w:r w:rsidRPr="00AC37C1">
        <w:rPr>
          <w:rFonts w:ascii="Cambria" w:hAnsi="Cambria"/>
          <w:position w:val="-14"/>
        </w:rPr>
        <w:object w:dxaOrig="499" w:dyaOrig="400">
          <v:shape id="_x0000_i1138" type="#_x0000_t75" style="width:24.75pt;height:20.25pt" o:ole="">
            <v:imagedata r:id="rId238" o:title=""/>
          </v:shape>
          <o:OLEObject Type="Embed" ProgID="Equation.DSMT4" ShapeID="_x0000_i1138" DrawAspect="Content" ObjectID="_1549278885" r:id="rId239"/>
        </w:object>
      </w:r>
      <w:r w:rsidR="00D60EAD" w:rsidRPr="00AC37C1">
        <w:rPr>
          <w:rFonts w:ascii="Cambria" w:hAnsi="Cambria"/>
        </w:rPr>
        <w:t>– додатковий коефіцієнт, яким враховують втрати в пуско-регулювальній апаратурі (ПРА) – за наявності ПРА.</w:t>
      </w:r>
    </w:p>
    <w:p w:rsidR="00DD4BEE" w:rsidRPr="00AC37C1" w:rsidRDefault="00DD4BEE" w:rsidP="0094766C">
      <w:pPr>
        <w:rPr>
          <w:rFonts w:ascii="Cambria" w:hAnsi="Cambria"/>
        </w:rPr>
      </w:pPr>
      <w:r w:rsidRPr="00AC37C1">
        <w:rPr>
          <w:rFonts w:ascii="Cambria" w:hAnsi="Cambria"/>
        </w:rPr>
        <w:t>Для освітлювальних установок з газорозрядними</w:t>
      </w:r>
      <w:r w:rsidR="00461932" w:rsidRPr="00AC37C1">
        <w:rPr>
          <w:rFonts w:ascii="Cambria" w:hAnsi="Cambria"/>
        </w:rPr>
        <w:t xml:space="preserve"> </w:t>
      </w:r>
      <w:r w:rsidRPr="00AC37C1">
        <w:rPr>
          <w:rFonts w:ascii="Cambria" w:hAnsi="Cambria"/>
        </w:rPr>
        <w:t xml:space="preserve">лампами в формулах (15) і (16) коефіцієнт </w:t>
      </w:r>
      <w:r w:rsidRPr="00AC37C1">
        <w:rPr>
          <w:rFonts w:ascii="Cambria" w:hAnsi="Cambria"/>
          <w:i/>
        </w:rPr>
        <w:t>K</w:t>
      </w:r>
      <w:r w:rsidRPr="00AC37C1">
        <w:rPr>
          <w:rFonts w:ascii="Cambria" w:hAnsi="Cambria"/>
          <w:vertAlign w:val="subscript"/>
        </w:rPr>
        <w:t>дод</w:t>
      </w:r>
      <w:r w:rsidR="00461932" w:rsidRPr="00AC37C1">
        <w:rPr>
          <w:rFonts w:ascii="Cambria" w:hAnsi="Cambria"/>
        </w:rPr>
        <w:t xml:space="preserve"> </w:t>
      </w:r>
      <w:r w:rsidRPr="00AC37C1">
        <w:rPr>
          <w:rFonts w:ascii="Cambria" w:hAnsi="Cambria"/>
        </w:rPr>
        <w:t>приймають рівним: 1,25 – для люмінесцентних ламп ЛЛ) зі стартерною схемою запалювання і 1,3 – за безстартерних схем запалювання; 1,12 – для ламп ДРЛ; 1,15 – для ламп ДРИ, ДНаТ; 1,1 – для ламп ДКсТ.</w:t>
      </w:r>
      <w:r w:rsidR="00461932" w:rsidRPr="00AC37C1">
        <w:rPr>
          <w:rFonts w:ascii="Cambria" w:hAnsi="Cambria"/>
        </w:rPr>
        <w:t xml:space="preserve"> </w:t>
      </w:r>
    </w:p>
    <w:p w:rsidR="00DD4BEE" w:rsidRPr="00AC37C1" w:rsidRDefault="00DD4BEE" w:rsidP="00461932">
      <w:pPr>
        <w:rPr>
          <w:rFonts w:ascii="Cambria" w:hAnsi="Cambria"/>
        </w:rPr>
      </w:pPr>
      <w:r w:rsidRPr="00AC37C1">
        <w:rPr>
          <w:rFonts w:ascii="Cambria" w:hAnsi="Cambria"/>
        </w:rPr>
        <w:t xml:space="preserve">У разі відсутності ПРА (наприклад, для ламп розжарення (ЛР)) приймають </w:t>
      </w:r>
      <w:r w:rsidR="00080769" w:rsidRPr="00AC37C1">
        <w:rPr>
          <w:rFonts w:ascii="Cambria" w:hAnsi="Cambria"/>
          <w:position w:val="-14"/>
        </w:rPr>
        <w:object w:dxaOrig="980" w:dyaOrig="400">
          <v:shape id="_x0000_i1139" type="#_x0000_t75" style="width:48.75pt;height:20.25pt" o:ole="">
            <v:imagedata r:id="rId240" o:title=""/>
          </v:shape>
          <o:OLEObject Type="Embed" ProgID="Equation.DSMT4" ShapeID="_x0000_i1139" DrawAspect="Content" ObjectID="_1549278886" r:id="rId241"/>
        </w:object>
      </w:r>
      <w:r w:rsidR="00461932" w:rsidRPr="00AC37C1">
        <w:rPr>
          <w:rFonts w:ascii="Cambria" w:hAnsi="Cambria"/>
          <w:position w:val="-16"/>
        </w:rPr>
        <w:t xml:space="preserve"> </w:t>
      </w:r>
    </w:p>
    <w:p w:rsidR="00DD4BEE" w:rsidRPr="00AC37C1" w:rsidRDefault="00DD4BEE" w:rsidP="00461932">
      <w:pPr>
        <w:rPr>
          <w:rFonts w:ascii="Cambria" w:hAnsi="Cambria"/>
        </w:rPr>
      </w:pPr>
      <w:r w:rsidRPr="00AC37C1">
        <w:rPr>
          <w:rFonts w:ascii="Cambria" w:hAnsi="Cambria"/>
          <w:b/>
          <w:i/>
        </w:rPr>
        <w:t>Увага!</w:t>
      </w:r>
      <w:r w:rsidRPr="00AC37C1">
        <w:rPr>
          <w:rFonts w:ascii="Cambria" w:hAnsi="Cambria"/>
        </w:rPr>
        <w:t xml:space="preserve"> Тільки для допоміжних приміщень, а також для основних приміщень (якщо відома питома потужність </w:t>
      </w:r>
      <w:r w:rsidR="00080769" w:rsidRPr="00AC37C1">
        <w:rPr>
          <w:rFonts w:ascii="Cambria" w:hAnsi="Cambria"/>
          <w:position w:val="-12"/>
        </w:rPr>
        <w:object w:dxaOrig="1260" w:dyaOrig="420">
          <v:shape id="_x0000_i1140" type="#_x0000_t75" style="width:63pt;height:21pt" o:ole="">
            <v:imagedata r:id="rId242" o:title=""/>
          </v:shape>
          <o:OLEObject Type="Embed" ProgID="Equation.DSMT4" ShapeID="_x0000_i1140" DrawAspect="Content" ObjectID="_1549278887" r:id="rId243"/>
        </w:object>
      </w:r>
      <w:r w:rsidRPr="00AC37C1">
        <w:rPr>
          <w:rFonts w:ascii="Cambria" w:hAnsi="Cambria"/>
        </w:rPr>
        <w:t xml:space="preserve">для приміщень з даними світильниками) значення </w:t>
      </w:r>
      <w:r w:rsidR="00080769" w:rsidRPr="00AC37C1">
        <w:rPr>
          <w:rFonts w:ascii="Cambria" w:hAnsi="Cambria"/>
          <w:position w:val="-12"/>
        </w:rPr>
        <w:object w:dxaOrig="580" w:dyaOrig="380">
          <v:shape id="_x0000_i1141" type="#_x0000_t75" style="width:29.25pt;height:18.75pt" o:ole="">
            <v:imagedata r:id="rId244" o:title=""/>
          </v:shape>
          <o:OLEObject Type="Embed" ProgID="Equation.DSMT4" ShapeID="_x0000_i1141" DrawAspect="Content" ObjectID="_1549278888" r:id="rId245"/>
        </w:object>
      </w:r>
      <w:r w:rsidRPr="00AC37C1">
        <w:rPr>
          <w:rFonts w:ascii="Cambria" w:hAnsi="Cambria"/>
        </w:rPr>
        <w:t>розраховують простішим методом:</w:t>
      </w:r>
    </w:p>
    <w:p w:rsidR="00DD4BEE" w:rsidRPr="00AC37C1" w:rsidRDefault="00D60EAD" w:rsidP="00D60EAD">
      <w:pPr>
        <w:pStyle w:val="afffe"/>
        <w:rPr>
          <w:rFonts w:ascii="Cambria" w:hAnsi="Cambria"/>
        </w:rPr>
      </w:pPr>
      <w:bookmarkStart w:id="29" w:name="bookmark9"/>
      <w:r w:rsidRPr="00AC37C1">
        <w:rPr>
          <w:rFonts w:ascii="Cambria" w:hAnsi="Cambria"/>
        </w:rPr>
        <w:tab/>
      </w:r>
      <w:bookmarkEnd w:id="29"/>
      <w:r w:rsidR="00080769" w:rsidRPr="00AC37C1">
        <w:rPr>
          <w:rFonts w:ascii="Cambria" w:hAnsi="Cambria"/>
          <w:position w:val="-12"/>
        </w:rPr>
        <w:object w:dxaOrig="1460" w:dyaOrig="380">
          <v:shape id="_x0000_i1142" type="#_x0000_t75" style="width:72.75pt;height:18.75pt" o:ole="">
            <v:imagedata r:id="rId246" o:title=""/>
          </v:shape>
          <o:OLEObject Type="Embed" ProgID="Equation.DSMT4" ShapeID="_x0000_i1142" DrawAspect="Content" ObjectID="_1549278889" r:id="rId247"/>
        </w:object>
      </w:r>
    </w:p>
    <w:p w:rsidR="00DD4BEE" w:rsidRPr="00AC37C1" w:rsidRDefault="00DD4BEE" w:rsidP="00461932">
      <w:pPr>
        <w:rPr>
          <w:rStyle w:val="95pt0pt"/>
          <w:rFonts w:ascii="Cambria" w:hAnsi="Cambria" w:cstheme="minorHAnsi"/>
          <w:sz w:val="24"/>
          <w:szCs w:val="24"/>
        </w:rPr>
      </w:pPr>
      <w:r w:rsidRPr="00AC37C1">
        <w:rPr>
          <w:rFonts w:ascii="Cambria" w:hAnsi="Cambria"/>
        </w:rPr>
        <w:t xml:space="preserve">де </w:t>
      </w:r>
      <w:r w:rsidRPr="00AC37C1">
        <w:rPr>
          <w:rStyle w:val="95pt0pt"/>
          <w:rFonts w:ascii="Cambria" w:hAnsi="Cambria" w:cstheme="minorHAnsi"/>
          <w:sz w:val="24"/>
          <w:szCs w:val="24"/>
        </w:rPr>
        <w:t>F</w:t>
      </w:r>
      <w:r w:rsidRPr="00AC37C1">
        <w:rPr>
          <w:rFonts w:ascii="Cambria" w:hAnsi="Cambria"/>
        </w:rPr>
        <w:t xml:space="preserve"> – площа приміщення. Значення </w:t>
      </w:r>
      <w:r w:rsidR="00080769" w:rsidRPr="00AC37C1">
        <w:rPr>
          <w:rFonts w:ascii="Cambria" w:hAnsi="Cambria"/>
          <w:position w:val="-12"/>
        </w:rPr>
        <w:object w:dxaOrig="380" w:dyaOrig="380">
          <v:shape id="_x0000_i1143" type="#_x0000_t75" style="width:18.75pt;height:18.75pt" o:ole="">
            <v:imagedata r:id="rId248" o:title=""/>
          </v:shape>
          <o:OLEObject Type="Embed" ProgID="Equation.DSMT4" ShapeID="_x0000_i1143" DrawAspect="Content" ObjectID="_1549278890" r:id="rId249"/>
        </w:object>
      </w:r>
      <w:r w:rsidRPr="00AC37C1">
        <w:rPr>
          <w:rFonts w:ascii="Cambria" w:hAnsi="Cambria"/>
        </w:rPr>
        <w:t>вибирають за довідковими таблицями, наведеними в [6; 14; 16; 17], залежно від типу лампи та світильника. Потрібно враховувати, що для спрощення більшість таблиць складено для</w:t>
      </w:r>
      <w:r w:rsidR="00461932" w:rsidRPr="00AC37C1">
        <w:rPr>
          <w:rFonts w:ascii="Cambria" w:hAnsi="Cambria"/>
        </w:rPr>
        <w:t xml:space="preserve"> </w:t>
      </w:r>
      <w:r w:rsidR="00080769" w:rsidRPr="00AC37C1">
        <w:rPr>
          <w:rFonts w:ascii="Cambria" w:hAnsi="Cambria"/>
          <w:position w:val="-12"/>
        </w:rPr>
        <w:object w:dxaOrig="1500" w:dyaOrig="380">
          <v:shape id="_x0000_i1144" type="#_x0000_t75" style="width:75pt;height:18.75pt" o:ole="">
            <v:imagedata r:id="rId250" o:title=""/>
          </v:shape>
          <o:OLEObject Type="Embed" ProgID="Equation.DSMT4" ShapeID="_x0000_i1144" DrawAspect="Content" ObjectID="_1549278891" r:id="rId251"/>
        </w:object>
      </w:r>
      <w:r w:rsidRPr="00AC37C1">
        <w:rPr>
          <w:rFonts w:ascii="Cambria" w:hAnsi="Cambria"/>
        </w:rPr>
        <w:t xml:space="preserve">Тому знайдено за таблицями значення </w:t>
      </w:r>
      <w:r w:rsidR="00080769" w:rsidRPr="00AC37C1">
        <w:rPr>
          <w:rFonts w:ascii="Cambria" w:hAnsi="Cambria"/>
          <w:position w:val="-12"/>
        </w:rPr>
        <w:object w:dxaOrig="420" w:dyaOrig="380">
          <v:shape id="_x0000_i1145" type="#_x0000_t75" style="width:21pt;height:18.75pt" o:ole="">
            <v:imagedata r:id="rId252" o:title=""/>
          </v:shape>
          <o:OLEObject Type="Embed" ProgID="Equation.DSMT4" ShapeID="_x0000_i1145" DrawAspect="Content" ObjectID="_1549278892" r:id="rId253"/>
        </w:object>
      </w:r>
      <w:r w:rsidRPr="00AC37C1">
        <w:rPr>
          <w:rFonts w:ascii="Cambria" w:hAnsi="Cambria"/>
        </w:rPr>
        <w:t xml:space="preserve">перераховують на задану освітленість </w:t>
      </w:r>
      <w:r w:rsidRPr="00AC37C1">
        <w:rPr>
          <w:rStyle w:val="95pt0pt"/>
          <w:rFonts w:ascii="Cambria" w:hAnsi="Cambria" w:cstheme="minorHAnsi"/>
          <w:sz w:val="24"/>
          <w:szCs w:val="24"/>
        </w:rPr>
        <w:t>Е:</w:t>
      </w:r>
    </w:p>
    <w:p w:rsidR="00DD4BEE" w:rsidRPr="00AC37C1" w:rsidRDefault="00D60EAD" w:rsidP="00D60EAD">
      <w:pPr>
        <w:pStyle w:val="afffe"/>
        <w:rPr>
          <w:rFonts w:ascii="Cambria" w:hAnsi="Cambria"/>
        </w:rPr>
      </w:pPr>
      <w:r w:rsidRPr="00AC37C1">
        <w:rPr>
          <w:rFonts w:ascii="Cambria" w:hAnsi="Cambria"/>
        </w:rPr>
        <w:tab/>
      </w:r>
      <w:r w:rsidR="00080769" w:rsidRPr="00AC37C1">
        <w:rPr>
          <w:rFonts w:ascii="Cambria" w:hAnsi="Cambria"/>
          <w:position w:val="-28"/>
        </w:rPr>
        <w:object w:dxaOrig="1380" w:dyaOrig="720">
          <v:shape id="_x0000_i1146" type="#_x0000_t75" style="width:69pt;height:36pt" o:ole="">
            <v:imagedata r:id="rId254" o:title=""/>
          </v:shape>
          <o:OLEObject Type="Embed" ProgID="Equation.DSMT4" ShapeID="_x0000_i1146" DrawAspect="Content" ObjectID="_1549278893" r:id="rId255"/>
        </w:object>
      </w:r>
    </w:p>
    <w:p w:rsidR="00DD4BEE" w:rsidRPr="00AC37C1" w:rsidRDefault="00DD4BEE" w:rsidP="00461932">
      <w:pPr>
        <w:rPr>
          <w:rFonts w:ascii="Cambria" w:hAnsi="Cambria"/>
        </w:rPr>
      </w:pPr>
      <w:r w:rsidRPr="00AC37C1">
        <w:rPr>
          <w:rFonts w:ascii="Cambria" w:hAnsi="Cambria"/>
        </w:rPr>
        <w:t>Місцеве освітлення, як правило, монтують разом з ЕУ і не розраховують. Рекомендації щодо його розрахунку точковим методом наведено в [16, 17].</w:t>
      </w:r>
    </w:p>
    <w:p w:rsidR="00DF14F5" w:rsidRPr="00AC37C1" w:rsidRDefault="00DF14F5" w:rsidP="00461932">
      <w:pPr>
        <w:rPr>
          <w:rFonts w:ascii="Cambria" w:hAnsi="Cambria"/>
        </w:rPr>
      </w:pPr>
    </w:p>
    <w:p w:rsidR="00DD4BEE" w:rsidRPr="00AC37C1" w:rsidRDefault="00DD4BEE" w:rsidP="00C2744C">
      <w:pPr>
        <w:pStyle w:val="45"/>
        <w:rPr>
          <w:rFonts w:ascii="Cambria" w:hAnsi="Cambria"/>
        </w:rPr>
      </w:pPr>
      <w:bookmarkStart w:id="30" w:name="_Toc473479125"/>
      <w:r w:rsidRPr="00AC37C1">
        <w:rPr>
          <w:rStyle w:val="3c"/>
          <w:rFonts w:ascii="Cambria" w:eastAsia="Calibri" w:hAnsi="Cambria" w:cs="Times New Roman"/>
          <w:color w:val="auto"/>
          <w:sz w:val="28"/>
          <w:szCs w:val="22"/>
          <w:u w:val="none"/>
          <w:shd w:val="clear" w:color="auto" w:fill="auto"/>
        </w:rPr>
        <w:t>2.2.5.3 Визначення розрахункових навантажень на різн</w:t>
      </w:r>
      <w:r w:rsidRPr="00AC37C1">
        <w:rPr>
          <w:rFonts w:ascii="Cambria" w:hAnsi="Cambria"/>
        </w:rPr>
        <w:t xml:space="preserve">их </w:t>
      </w:r>
      <w:r w:rsidRPr="00AC37C1">
        <w:rPr>
          <w:rStyle w:val="3c"/>
          <w:rFonts w:ascii="Cambria" w:eastAsia="Calibri" w:hAnsi="Cambria" w:cs="Times New Roman"/>
          <w:color w:val="auto"/>
          <w:sz w:val="28"/>
          <w:szCs w:val="22"/>
          <w:u w:val="none"/>
          <w:shd w:val="clear" w:color="auto" w:fill="auto"/>
        </w:rPr>
        <w:t>рівнях електропостачальної системи</w:t>
      </w:r>
      <w:bookmarkEnd w:id="30"/>
      <w:r w:rsidRPr="00AC37C1">
        <w:rPr>
          <w:rFonts w:ascii="Cambria" w:hAnsi="Cambria"/>
        </w:rPr>
        <w:t xml:space="preserve"> </w:t>
      </w:r>
    </w:p>
    <w:p w:rsidR="00DD4BEE" w:rsidRPr="00AC37C1" w:rsidRDefault="00DD4BEE" w:rsidP="00461932">
      <w:pPr>
        <w:rPr>
          <w:rFonts w:ascii="Cambria" w:hAnsi="Cambria"/>
        </w:rPr>
      </w:pPr>
      <w:r w:rsidRPr="00AC37C1">
        <w:rPr>
          <w:rFonts w:ascii="Cambria" w:hAnsi="Cambria"/>
        </w:rPr>
        <w:t xml:space="preserve">На </w:t>
      </w:r>
      <w:r w:rsidRPr="00AC37C1">
        <w:rPr>
          <w:rFonts w:ascii="Cambria" w:hAnsi="Cambria"/>
          <w:b/>
        </w:rPr>
        <w:t>першому рівні</w:t>
      </w:r>
      <w:r w:rsidRPr="00AC37C1">
        <w:rPr>
          <w:rFonts w:ascii="Cambria" w:hAnsi="Cambria"/>
        </w:rPr>
        <w:t xml:space="preserve"> ЕПС (один ЕП) розрахункові потужності</w:t>
      </w:r>
      <w:r w:rsidR="00461932" w:rsidRPr="00AC37C1">
        <w:rPr>
          <w:rFonts w:ascii="Cambria" w:hAnsi="Cambria"/>
        </w:rPr>
        <w:t xml:space="preserve"> </w:t>
      </w:r>
      <w:r w:rsidR="00080769" w:rsidRPr="00AC37C1">
        <w:rPr>
          <w:rFonts w:ascii="Cambria" w:hAnsi="Cambria"/>
          <w:position w:val="-16"/>
        </w:rPr>
        <w:object w:dxaOrig="1020" w:dyaOrig="420">
          <v:shape id="_x0000_i1147" type="#_x0000_t75" style="width:51pt;height:21pt" o:ole="">
            <v:imagedata r:id="rId256" o:title=""/>
          </v:shape>
          <o:OLEObject Type="Embed" ProgID="Equation.DSMT4" ShapeID="_x0000_i1147" DrawAspect="Content" ObjectID="_1549278894" r:id="rId257"/>
        </w:object>
      </w:r>
      <w:r w:rsidRPr="00AC37C1">
        <w:rPr>
          <w:rFonts w:ascii="Cambria" w:hAnsi="Cambria"/>
        </w:rPr>
        <w:t xml:space="preserve"> силових ЕП визначають за </w:t>
      </w:r>
      <w:r w:rsidR="00D60EAD" w:rsidRPr="00AC37C1">
        <w:rPr>
          <w:rFonts w:ascii="Cambria" w:hAnsi="Cambria"/>
        </w:rPr>
        <w:t>виразами</w:t>
      </w:r>
      <w:r w:rsidRPr="00AC37C1">
        <w:rPr>
          <w:rFonts w:ascii="Cambria" w:hAnsi="Cambria"/>
        </w:rPr>
        <w:t>, наведеними в таблиці 1.</w:t>
      </w:r>
    </w:p>
    <w:p w:rsidR="00DF14F5" w:rsidRPr="00AC37C1" w:rsidRDefault="00DF14F5" w:rsidP="00DF14F5">
      <w:pPr>
        <w:rPr>
          <w:rFonts w:ascii="Cambria" w:hAnsi="Cambria"/>
        </w:rPr>
      </w:pPr>
      <w:r w:rsidRPr="00AC37C1">
        <w:rPr>
          <w:rFonts w:ascii="Cambria" w:hAnsi="Cambria"/>
        </w:rPr>
        <w:t xml:space="preserve">Розрахункові навантаження </w:t>
      </w:r>
      <w:r w:rsidRPr="00AC37C1">
        <w:rPr>
          <w:rFonts w:ascii="Cambria" w:hAnsi="Cambria"/>
          <w:position w:val="-16"/>
        </w:rPr>
        <w:object w:dxaOrig="1060" w:dyaOrig="420">
          <v:shape id="_x0000_i1148" type="#_x0000_t75" style="width:53.25pt;height:21pt" o:ole="">
            <v:imagedata r:id="rId258" o:title=""/>
          </v:shape>
          <o:OLEObject Type="Embed" ProgID="Equation.DSMT4" ShapeID="_x0000_i1148" DrawAspect="Content" ObjectID="_1549278895" r:id="rId259"/>
        </w:object>
      </w:r>
      <w:r w:rsidRPr="00AC37C1">
        <w:rPr>
          <w:rFonts w:ascii="Cambria" w:hAnsi="Cambria"/>
        </w:rPr>
        <w:t xml:space="preserve">однієї освітлювальної установки визначають за виразами </w:t>
      </w:r>
    </w:p>
    <w:p w:rsidR="00DF14F5" w:rsidRPr="00AC37C1" w:rsidRDefault="00DF14F5" w:rsidP="00DF14F5">
      <w:pPr>
        <w:pStyle w:val="afffe"/>
        <w:rPr>
          <w:rFonts w:ascii="Cambria" w:hAnsi="Cambria"/>
        </w:rPr>
      </w:pPr>
      <w:r w:rsidRPr="00AC37C1">
        <w:rPr>
          <w:rFonts w:ascii="Cambria" w:hAnsi="Cambria"/>
        </w:rPr>
        <w:tab/>
      </w:r>
      <w:r w:rsidRPr="00AC37C1">
        <w:rPr>
          <w:rFonts w:ascii="Cambria" w:hAnsi="Cambria"/>
          <w:position w:val="-16"/>
        </w:rPr>
        <w:object w:dxaOrig="2000" w:dyaOrig="460">
          <v:shape id="_x0000_i1149" type="#_x0000_t75" style="width:99.75pt;height:23.25pt" o:ole="">
            <v:imagedata r:id="rId260" o:title=""/>
          </v:shape>
          <o:OLEObject Type="Embed" ProgID="Equation.DSMT4" ShapeID="_x0000_i1149" DrawAspect="Content" ObjectID="_1549278896" r:id="rId261"/>
        </w:object>
      </w:r>
    </w:p>
    <w:p w:rsidR="00DF14F5" w:rsidRPr="00AC37C1" w:rsidRDefault="00DF14F5" w:rsidP="00DF14F5">
      <w:pPr>
        <w:pStyle w:val="afffe"/>
        <w:rPr>
          <w:rFonts w:ascii="Cambria" w:hAnsi="Cambria"/>
        </w:rPr>
      </w:pPr>
      <w:r w:rsidRPr="00AC37C1">
        <w:rPr>
          <w:rFonts w:ascii="Cambria" w:hAnsi="Cambria"/>
        </w:rPr>
        <w:lastRenderedPageBreak/>
        <w:tab/>
      </w:r>
      <w:r w:rsidRPr="00AC37C1">
        <w:rPr>
          <w:rFonts w:ascii="Cambria" w:hAnsi="Cambria"/>
          <w:position w:val="-16"/>
        </w:rPr>
        <w:object w:dxaOrig="1800" w:dyaOrig="420">
          <v:shape id="_x0000_i1150" type="#_x0000_t75" style="width:90pt;height:21pt" o:ole="">
            <v:imagedata r:id="rId262" o:title=""/>
          </v:shape>
          <o:OLEObject Type="Embed" ProgID="Equation.DSMT4" ShapeID="_x0000_i1150" DrawAspect="Content" ObjectID="_1549278897" r:id="rId263"/>
        </w:object>
      </w:r>
    </w:p>
    <w:p w:rsidR="00DF14F5" w:rsidRPr="00AC37C1" w:rsidRDefault="00DF14F5" w:rsidP="00DF14F5">
      <w:pPr>
        <w:rPr>
          <w:rFonts w:ascii="Cambria" w:hAnsi="Cambria"/>
        </w:rPr>
      </w:pPr>
      <w:r w:rsidRPr="00AC37C1">
        <w:rPr>
          <w:rFonts w:ascii="Cambria" w:hAnsi="Cambria"/>
        </w:rPr>
        <w:t xml:space="preserve">де </w:t>
      </w:r>
      <w:r w:rsidRPr="00AC37C1">
        <w:rPr>
          <w:rFonts w:ascii="Cambria" w:hAnsi="Cambria"/>
          <w:position w:val="-14"/>
        </w:rPr>
        <w:object w:dxaOrig="499" w:dyaOrig="400">
          <v:shape id="_x0000_i1151" type="#_x0000_t75" style="width:24.75pt;height:20.25pt" o:ole="">
            <v:imagedata r:id="rId264" o:title=""/>
          </v:shape>
          <o:OLEObject Type="Embed" ProgID="Equation.DSMT4" ShapeID="_x0000_i1151" DrawAspect="Content" ObjectID="_1549278898" r:id="rId265"/>
        </w:object>
      </w:r>
      <w:r w:rsidRPr="00AC37C1">
        <w:rPr>
          <w:rFonts w:ascii="Cambria" w:hAnsi="Cambria"/>
        </w:rPr>
        <w:t xml:space="preserve">– додатковий коефіцієнт, яким враховують втрати в пуско-регулювальній апаратурі (ПРА) ; його значення таке ж, як і у виразах (15) і (16). </w:t>
      </w:r>
    </w:p>
    <w:p w:rsidR="00DF14F5" w:rsidRPr="00AC37C1" w:rsidRDefault="00DF14F5" w:rsidP="00DF14F5">
      <w:pPr>
        <w:rPr>
          <w:rFonts w:ascii="Cambria" w:hAnsi="Cambria"/>
        </w:rPr>
      </w:pPr>
      <w:r w:rsidRPr="00AC37C1">
        <w:rPr>
          <w:rFonts w:ascii="Cambria" w:hAnsi="Cambria"/>
          <w:position w:val="-16"/>
        </w:rPr>
        <w:object w:dxaOrig="760" w:dyaOrig="460">
          <v:shape id="_x0000_i1152" type="#_x0000_t75" style="width:38.25pt;height:23.25pt" o:ole="">
            <v:imagedata r:id="rId266" o:title=""/>
          </v:shape>
          <o:OLEObject Type="Embed" ProgID="Equation.DSMT4" ShapeID="_x0000_i1152" DrawAspect="Content" ObjectID="_1549278899" r:id="rId267"/>
        </w:object>
      </w:r>
      <w:r w:rsidRPr="00AC37C1">
        <w:rPr>
          <w:rFonts w:ascii="Cambria" w:hAnsi="Cambria"/>
        </w:rPr>
        <w:t>– сума номінальних потужностей ламп освітлювальної установи, які вмикають одночасно;</w:t>
      </w:r>
    </w:p>
    <w:p w:rsidR="00DF14F5" w:rsidRPr="00AC37C1" w:rsidRDefault="00DF14F5" w:rsidP="00DF14F5">
      <w:pPr>
        <w:rPr>
          <w:rFonts w:ascii="Cambria" w:hAnsi="Cambria"/>
        </w:rPr>
      </w:pPr>
      <w:r w:rsidRPr="00AC37C1">
        <w:rPr>
          <w:rFonts w:ascii="Cambria" w:hAnsi="Cambria"/>
          <w:position w:val="-12"/>
        </w:rPr>
        <w:object w:dxaOrig="580" w:dyaOrig="380">
          <v:shape id="_x0000_i1153" type="#_x0000_t75" style="width:29.25pt;height:18.75pt" o:ole="">
            <v:imagedata r:id="rId268" o:title=""/>
          </v:shape>
          <o:OLEObject Type="Embed" ProgID="Equation.DSMT4" ShapeID="_x0000_i1153" DrawAspect="Content" ObjectID="_1549278900" r:id="rId269"/>
        </w:object>
      </w:r>
      <w:r w:rsidRPr="00AC37C1">
        <w:rPr>
          <w:rFonts w:ascii="Cambria" w:hAnsi="Cambria"/>
        </w:rPr>
        <w:t>– коефіцієнт реактивної потужності освітлювальної установки.</w:t>
      </w:r>
    </w:p>
    <w:p w:rsidR="00DF14F5" w:rsidRPr="00AC37C1" w:rsidRDefault="00DF14F5" w:rsidP="00DF14F5">
      <w:pPr>
        <w:rPr>
          <w:rFonts w:ascii="Cambria" w:hAnsi="Cambria"/>
        </w:rPr>
      </w:pPr>
      <w:r w:rsidRPr="00AC37C1">
        <w:rPr>
          <w:rFonts w:ascii="Cambria" w:hAnsi="Cambria"/>
        </w:rPr>
        <w:t xml:space="preserve">На </w:t>
      </w:r>
      <w:r w:rsidRPr="00AC37C1">
        <w:rPr>
          <w:rFonts w:ascii="Cambria" w:hAnsi="Cambria"/>
          <w:b/>
        </w:rPr>
        <w:t>другому рівні</w:t>
      </w:r>
      <w:r w:rsidRPr="00AC37C1">
        <w:rPr>
          <w:rFonts w:ascii="Cambria" w:hAnsi="Cambria"/>
        </w:rPr>
        <w:t xml:space="preserve"> ЕПС (розподільні шинопроводи, лінії, що живлять розподільні щити, освітлювальні щитки і силові пункти) окремо розглядають силові ЕП і освітлювальні установки. </w:t>
      </w:r>
    </w:p>
    <w:p w:rsidR="00DF14F5" w:rsidRPr="00AC37C1" w:rsidRDefault="00DF14F5" w:rsidP="00DF14F5">
      <w:pPr>
        <w:rPr>
          <w:rFonts w:ascii="Cambria" w:hAnsi="Cambria"/>
          <w:b/>
          <w:i/>
          <w:position w:val="-14"/>
        </w:rPr>
      </w:pPr>
      <w:r w:rsidRPr="00AC37C1">
        <w:rPr>
          <w:rFonts w:ascii="Cambria" w:hAnsi="Cambria"/>
        </w:rPr>
        <w:t xml:space="preserve">Розрахунок ЕН групи силових ЕП ведуть за формулами, наведеними в таблиці 2. Приклад розрахунку з застосуванням метода розрахункових коефіцієнтів наведено в таблиці 3, розбив всі ЕП на характерні категорії з однаковими </w:t>
      </w:r>
      <w:r w:rsidRPr="00AC37C1">
        <w:rPr>
          <w:rFonts w:ascii="Cambria" w:hAnsi="Cambria"/>
          <w:position w:val="-12"/>
        </w:rPr>
        <w:object w:dxaOrig="340" w:dyaOrig="380">
          <v:shape id="_x0000_i1154" type="#_x0000_t75" style="width:17.25pt;height:18.75pt" o:ole="">
            <v:imagedata r:id="rId270" o:title=""/>
          </v:shape>
          <o:OLEObject Type="Embed" ProgID="Equation.DSMT4" ShapeID="_x0000_i1154" DrawAspect="Content" ObjectID="_1549278901" r:id="rId271"/>
        </w:object>
      </w:r>
      <w:r w:rsidRPr="00AC37C1">
        <w:rPr>
          <w:rFonts w:ascii="Cambria" w:hAnsi="Cambria"/>
        </w:rPr>
        <w:t xml:space="preserve">, </w:t>
      </w:r>
      <w:r w:rsidRPr="00AC37C1">
        <w:rPr>
          <w:rFonts w:ascii="Cambria" w:hAnsi="Cambria"/>
          <w:position w:val="-12"/>
        </w:rPr>
        <w:object w:dxaOrig="400" w:dyaOrig="380">
          <v:shape id="_x0000_i1155" type="#_x0000_t75" style="width:20.25pt;height:18.75pt" o:ole="">
            <v:imagedata r:id="rId272" o:title=""/>
          </v:shape>
          <o:OLEObject Type="Embed" ProgID="Equation.DSMT4" ShapeID="_x0000_i1155" DrawAspect="Content" ObjectID="_1549278902" r:id="rId273"/>
        </w:object>
      </w:r>
      <w:r w:rsidRPr="00AC37C1">
        <w:rPr>
          <w:rFonts w:ascii="Cambria" w:hAnsi="Cambria"/>
        </w:rPr>
        <w:t>, cos</w:t>
      </w:r>
      <w:r w:rsidRPr="00AC37C1">
        <w:rPr>
          <w:rFonts w:ascii="Cambria" w:hAnsi="Cambria"/>
          <w:position w:val="-12"/>
        </w:rPr>
        <w:object w:dxaOrig="240" w:dyaOrig="380">
          <v:shape id="_x0000_i1156" type="#_x0000_t75" style="width:12pt;height:18.75pt" o:ole="">
            <v:imagedata r:id="rId274" o:title=""/>
          </v:shape>
          <o:OLEObject Type="Embed" ProgID="Equation.DSMT4" ShapeID="_x0000_i1156" DrawAspect="Content" ObjectID="_1549278903" r:id="rId275"/>
        </w:object>
      </w:r>
      <w:r w:rsidRPr="00AC37C1">
        <w:rPr>
          <w:rFonts w:ascii="Cambria" w:hAnsi="Cambria"/>
        </w:rPr>
        <w:t xml:space="preserve"> у кожній </w:t>
      </w:r>
      <w:r w:rsidRPr="00AC37C1">
        <w:rPr>
          <w:rFonts w:ascii="Cambria" w:hAnsi="Cambria"/>
          <w:i/>
        </w:rPr>
        <w:t>j</w:t>
      </w:r>
      <w:r w:rsidRPr="00AC37C1">
        <w:rPr>
          <w:rFonts w:ascii="Cambria" w:hAnsi="Cambria"/>
        </w:rPr>
        <w:t xml:space="preserve">-й категорії, тобто </w:t>
      </w:r>
      <w:r w:rsidRPr="00AC37C1">
        <w:rPr>
          <w:rFonts w:ascii="Cambria" w:hAnsi="Cambria"/>
          <w:position w:val="-16"/>
        </w:rPr>
        <w:object w:dxaOrig="320" w:dyaOrig="420">
          <v:shape id="_x0000_i1157" type="#_x0000_t75" style="width:15.75pt;height:21pt" o:ole="">
            <v:imagedata r:id="rId276" o:title=""/>
          </v:shape>
          <o:OLEObject Type="Embed" ProgID="Equation.DSMT4" ShapeID="_x0000_i1157" DrawAspect="Content" ObjectID="_1549278904" r:id="rId277"/>
        </w:object>
      </w:r>
      <w:r w:rsidRPr="00AC37C1">
        <w:rPr>
          <w:rFonts w:ascii="Cambria" w:hAnsi="Cambria"/>
        </w:rPr>
        <w:t xml:space="preserve">= </w:t>
      </w:r>
      <w:r w:rsidRPr="00AC37C1">
        <w:rPr>
          <w:rFonts w:ascii="Cambria" w:hAnsi="Cambria"/>
          <w:i/>
        </w:rPr>
        <w:t>n</w:t>
      </w:r>
      <w:r w:rsidRPr="00AC37C1">
        <w:rPr>
          <w:rFonts w:ascii="Cambria" w:hAnsi="Cambria"/>
          <w:i/>
          <w:vertAlign w:val="subscript"/>
        </w:rPr>
        <w:t>i</w:t>
      </w:r>
      <w:r w:rsidRPr="00AC37C1">
        <w:rPr>
          <w:rFonts w:ascii="Cambria" w:hAnsi="Cambria"/>
        </w:rPr>
        <w:t xml:space="preserve"> </w:t>
      </w:r>
      <w:r w:rsidRPr="00AC37C1">
        <w:rPr>
          <w:rFonts w:ascii="Cambria" w:hAnsi="Cambria"/>
          <w:position w:val="-12"/>
        </w:rPr>
        <w:object w:dxaOrig="340" w:dyaOrig="380">
          <v:shape id="_x0000_i1158" type="#_x0000_t75" style="width:17.25pt;height:18.75pt" o:ole="">
            <v:imagedata r:id="rId278" o:title=""/>
          </v:shape>
          <o:OLEObject Type="Embed" ProgID="Equation.DSMT4" ShapeID="_x0000_i1158" DrawAspect="Content" ObjectID="_1549278905" r:id="rId279"/>
        </w:object>
      </w:r>
      <w:r w:rsidRPr="00AC37C1">
        <w:rPr>
          <w:rFonts w:ascii="Cambria" w:hAnsi="Cambria"/>
        </w:rPr>
        <w:t xml:space="preserve">, </w:t>
      </w:r>
      <w:r w:rsidRPr="00AC37C1">
        <w:rPr>
          <w:rFonts w:ascii="Cambria" w:hAnsi="Cambria"/>
          <w:position w:val="-16"/>
        </w:rPr>
        <w:object w:dxaOrig="420" w:dyaOrig="420">
          <v:shape id="_x0000_i1159" type="#_x0000_t75" style="width:21pt;height:21pt" o:ole="">
            <v:imagedata r:id="rId280" o:title=""/>
          </v:shape>
          <o:OLEObject Type="Embed" ProgID="Equation.DSMT4" ShapeID="_x0000_i1159" DrawAspect="Content" ObjectID="_1549278906" r:id="rId281"/>
        </w:object>
      </w:r>
      <w:r w:rsidRPr="00AC37C1">
        <w:rPr>
          <w:rFonts w:ascii="Cambria" w:hAnsi="Cambria"/>
        </w:rPr>
        <w:t xml:space="preserve"> = </w:t>
      </w:r>
      <w:r w:rsidRPr="00AC37C1">
        <w:rPr>
          <w:rFonts w:ascii="Cambria" w:hAnsi="Cambria"/>
          <w:position w:val="-12"/>
        </w:rPr>
        <w:object w:dxaOrig="400" w:dyaOrig="380">
          <v:shape id="_x0000_i1160" type="#_x0000_t75" style="width:20.25pt;height:18.75pt" o:ole="">
            <v:imagedata r:id="rId282" o:title=""/>
          </v:shape>
          <o:OLEObject Type="Embed" ProgID="Equation.DSMT4" ShapeID="_x0000_i1160" DrawAspect="Content" ObjectID="_1549278907" r:id="rId283"/>
        </w:object>
      </w:r>
      <w:r w:rsidRPr="00AC37C1">
        <w:rPr>
          <w:rFonts w:ascii="Cambria" w:hAnsi="Cambria"/>
        </w:rPr>
        <w:t>, cos</w:t>
      </w:r>
      <w:r w:rsidRPr="00AC37C1">
        <w:rPr>
          <w:rFonts w:ascii="Cambria" w:hAnsi="Cambria"/>
          <w:position w:val="-16"/>
        </w:rPr>
        <w:object w:dxaOrig="260" w:dyaOrig="420">
          <v:shape id="_x0000_i1161" type="#_x0000_t75" style="width:12.75pt;height:21pt" o:ole="">
            <v:imagedata r:id="rId284" o:title=""/>
          </v:shape>
          <o:OLEObject Type="Embed" ProgID="Equation.DSMT4" ShapeID="_x0000_i1161" DrawAspect="Content" ObjectID="_1549278908" r:id="rId285"/>
        </w:object>
      </w:r>
      <w:r w:rsidRPr="00AC37C1">
        <w:rPr>
          <w:rFonts w:ascii="Cambria" w:hAnsi="Cambria"/>
        </w:rPr>
        <w:t>= cos</w:t>
      </w:r>
      <w:r w:rsidRPr="00AC37C1">
        <w:rPr>
          <w:rFonts w:ascii="Cambria" w:hAnsi="Cambria"/>
          <w:position w:val="-12"/>
        </w:rPr>
        <w:object w:dxaOrig="240" w:dyaOrig="380">
          <v:shape id="_x0000_i1162" type="#_x0000_t75" style="width:12pt;height:18.75pt" o:ole="">
            <v:imagedata r:id="rId286" o:title=""/>
          </v:shape>
          <o:OLEObject Type="Embed" ProgID="Equation.DSMT4" ShapeID="_x0000_i1162" DrawAspect="Content" ObjectID="_1549278909" r:id="rId287"/>
        </w:object>
      </w:r>
      <w:r w:rsidRPr="00AC37C1">
        <w:rPr>
          <w:rFonts w:ascii="Cambria" w:hAnsi="Cambria"/>
        </w:rPr>
        <w:t>. При цьому слід враховувати наступне.</w:t>
      </w:r>
    </w:p>
    <w:p w:rsidR="00DF14F5" w:rsidRPr="00AC37C1" w:rsidRDefault="00DF14F5" w:rsidP="00DF14F5">
      <w:pPr>
        <w:rPr>
          <w:rFonts w:ascii="Cambria" w:hAnsi="Cambria"/>
        </w:rPr>
      </w:pPr>
      <w:r w:rsidRPr="00AC37C1">
        <w:rPr>
          <w:rFonts w:ascii="Cambria" w:hAnsi="Cambria"/>
        </w:rPr>
        <w:t xml:space="preserve">1. Резервні ЕП, ремонтні зварювальні апарати і інші ремонтні ЕП, а також ЕП, що працюють короткочасно (пожежні насоси, засувки, вентилі та ін.) не враховують. </w:t>
      </w:r>
    </w:p>
    <w:p w:rsidR="00DF14F5" w:rsidRPr="00AC37C1" w:rsidRDefault="00DF14F5" w:rsidP="00461932">
      <w:pPr>
        <w:rPr>
          <w:rFonts w:ascii="Cambria" w:hAnsi="Cambria"/>
        </w:rPr>
      </w:pPr>
    </w:p>
    <w:p w:rsidR="00DF14F5" w:rsidRPr="00AC37C1" w:rsidRDefault="00DF14F5" w:rsidP="00461932">
      <w:pPr>
        <w:rPr>
          <w:rStyle w:val="3c"/>
          <w:rFonts w:ascii="Cambria" w:hAnsi="Cambria" w:cstheme="minorHAnsi"/>
          <w:b/>
          <w:sz w:val="24"/>
          <w:szCs w:val="24"/>
        </w:rPr>
      </w:pPr>
    </w:p>
    <w:p w:rsidR="00DD4BEE" w:rsidRPr="00AC37C1" w:rsidRDefault="00DD4BEE" w:rsidP="00461932">
      <w:pPr>
        <w:rPr>
          <w:rFonts w:ascii="Cambria" w:hAnsi="Cambria"/>
        </w:rPr>
        <w:sectPr w:rsidR="00DD4BEE" w:rsidRPr="00AC37C1" w:rsidSect="002F381C">
          <w:headerReference w:type="default" r:id="rId288"/>
          <w:pgSz w:w="11906" w:h="16838" w:code="9"/>
          <w:pgMar w:top="1134" w:right="851" w:bottom="1134" w:left="1418" w:header="709" w:footer="709" w:gutter="0"/>
          <w:cols w:space="708"/>
          <w:docGrid w:linePitch="381"/>
        </w:sectPr>
      </w:pPr>
    </w:p>
    <w:p w:rsidR="00DD4BEE" w:rsidRPr="00AC37C1" w:rsidRDefault="00DD4BEE" w:rsidP="0094766C">
      <w:pPr>
        <w:pStyle w:val="afff2"/>
        <w:rPr>
          <w:rFonts w:ascii="Cambria" w:hAnsi="Cambria"/>
        </w:rPr>
      </w:pPr>
      <w:r w:rsidRPr="00AC37C1">
        <w:rPr>
          <w:rFonts w:ascii="Cambria" w:hAnsi="Cambria"/>
        </w:rPr>
        <w:t>Таблиця 3</w:t>
      </w:r>
      <w:r w:rsidR="00DF14F5" w:rsidRPr="00AC37C1">
        <w:rPr>
          <w:rFonts w:ascii="Cambria" w:hAnsi="Cambria"/>
        </w:rPr>
        <w:t xml:space="preserve"> –</w:t>
      </w:r>
      <w:r w:rsidRPr="00AC37C1">
        <w:rPr>
          <w:rFonts w:ascii="Cambria" w:hAnsi="Cambria"/>
        </w:rPr>
        <w:t xml:space="preserve"> </w:t>
      </w:r>
      <w:r w:rsidR="00D60EAD" w:rsidRPr="00AC37C1">
        <w:rPr>
          <w:rFonts w:ascii="Cambria" w:hAnsi="Cambria"/>
        </w:rPr>
        <w:t>Приклад розрахунку електричних навантажень ЕП до 1 кВ в цілому по підприємству</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302"/>
        <w:gridCol w:w="881"/>
        <w:gridCol w:w="721"/>
        <w:gridCol w:w="791"/>
        <w:gridCol w:w="769"/>
        <w:gridCol w:w="638"/>
        <w:gridCol w:w="640"/>
        <w:gridCol w:w="748"/>
        <w:gridCol w:w="664"/>
        <w:gridCol w:w="565"/>
        <w:gridCol w:w="1042"/>
        <w:gridCol w:w="643"/>
        <w:gridCol w:w="841"/>
        <w:gridCol w:w="1025"/>
        <w:gridCol w:w="888"/>
        <w:gridCol w:w="1401"/>
      </w:tblGrid>
      <w:tr w:rsidR="00D60EAD" w:rsidRPr="00AC37C1" w:rsidTr="00D60EAD">
        <w:trPr>
          <w:cantSplit/>
          <w:trHeight w:val="20"/>
        </w:trPr>
        <w:tc>
          <w:tcPr>
            <w:tcW w:w="2331" w:type="pct"/>
            <w:gridSpan w:val="7"/>
            <w:vAlign w:val="center"/>
          </w:tcPr>
          <w:p w:rsidR="00D60EAD" w:rsidRPr="00AC37C1" w:rsidRDefault="00D60EAD" w:rsidP="00D60EAD">
            <w:pPr>
              <w:pStyle w:val="TableParagraph"/>
              <w:spacing w:line="276" w:lineRule="auto"/>
              <w:rPr>
                <w:rFonts w:ascii="Cambria" w:hAnsi="Cambria" w:cstheme="minorHAnsi"/>
                <w:sz w:val="20"/>
                <w:lang w:val="uk-UA"/>
              </w:rPr>
            </w:pPr>
            <w:r w:rsidRPr="00AC37C1">
              <w:rPr>
                <w:rFonts w:ascii="Cambria" w:hAnsi="Cambria" w:cstheme="minorHAnsi"/>
                <w:sz w:val="20"/>
                <w:lang w:val="uk-UA"/>
              </w:rPr>
              <w:t>Початкові</w:t>
            </w:r>
            <w:r w:rsidRPr="00AC37C1">
              <w:rPr>
                <w:rFonts w:ascii="Cambria" w:hAnsi="Cambria" w:cstheme="minorHAnsi"/>
                <w:spacing w:val="-4"/>
                <w:sz w:val="20"/>
                <w:lang w:val="uk-UA"/>
              </w:rPr>
              <w:t xml:space="preserve"> </w:t>
            </w:r>
            <w:r w:rsidRPr="00AC37C1">
              <w:rPr>
                <w:rFonts w:ascii="Cambria" w:hAnsi="Cambria" w:cstheme="minorHAnsi"/>
                <w:sz w:val="20"/>
                <w:lang w:val="uk-UA"/>
              </w:rPr>
              <w:t>дані</w:t>
            </w:r>
          </w:p>
        </w:tc>
        <w:tc>
          <w:tcPr>
            <w:tcW w:w="685" w:type="pct"/>
            <w:gridSpan w:val="3"/>
            <w:vAlign w:val="center"/>
          </w:tcPr>
          <w:p w:rsidR="00D60EAD" w:rsidRPr="00AC37C1" w:rsidRDefault="00D60EAD" w:rsidP="00D60EAD">
            <w:pPr>
              <w:pStyle w:val="TableParagraph"/>
              <w:spacing w:line="276" w:lineRule="auto"/>
              <w:rPr>
                <w:rFonts w:ascii="Cambria" w:hAnsi="Cambria" w:cstheme="minorHAnsi"/>
                <w:sz w:val="20"/>
                <w:lang w:val="uk-UA"/>
              </w:rPr>
            </w:pPr>
            <w:r w:rsidRPr="00AC37C1">
              <w:rPr>
                <w:rFonts w:ascii="Cambria" w:hAnsi="Cambria" w:cstheme="minorHAnsi"/>
                <w:sz w:val="20"/>
                <w:lang w:val="uk-UA"/>
              </w:rPr>
              <w:t>Розрахункові величини</w:t>
            </w:r>
          </w:p>
        </w:tc>
        <w:tc>
          <w:tcPr>
            <w:tcW w:w="360" w:type="pct"/>
            <w:vMerge w:val="restart"/>
            <w:vAlign w:val="center"/>
          </w:tcPr>
          <w:p w:rsidR="00D60EAD" w:rsidRPr="00AC37C1" w:rsidRDefault="00D60EAD" w:rsidP="00D60EAD">
            <w:pPr>
              <w:pStyle w:val="TableParagraph"/>
              <w:spacing w:line="276" w:lineRule="auto"/>
              <w:rPr>
                <w:rFonts w:ascii="Cambria" w:hAnsi="Cambria" w:cstheme="minorHAnsi"/>
                <w:sz w:val="20"/>
                <w:lang w:val="uk-UA"/>
              </w:rPr>
            </w:pPr>
            <w:r w:rsidRPr="00AC37C1">
              <w:rPr>
                <w:rFonts w:ascii="Cambria" w:hAnsi="Cambria" w:cstheme="minorHAnsi"/>
                <w:sz w:val="20"/>
                <w:lang w:val="uk-UA"/>
              </w:rPr>
              <w:t>Ефективне</w:t>
            </w:r>
            <w:r w:rsidRPr="00AC37C1">
              <w:rPr>
                <w:rFonts w:ascii="Cambria" w:hAnsi="Cambria" w:cstheme="minorHAnsi"/>
                <w:w w:val="99"/>
                <w:sz w:val="20"/>
                <w:lang w:val="uk-UA"/>
              </w:rPr>
              <w:t xml:space="preserve"> </w:t>
            </w:r>
            <w:r w:rsidRPr="00AC37C1">
              <w:rPr>
                <w:rFonts w:ascii="Cambria" w:hAnsi="Cambria" w:cstheme="minorHAnsi"/>
                <w:sz w:val="20"/>
                <w:lang w:val="uk-UA"/>
              </w:rPr>
              <w:t>число ЕП</w:t>
            </w:r>
          </w:p>
        </w:tc>
        <w:tc>
          <w:tcPr>
            <w:tcW w:w="223" w:type="pct"/>
            <w:vMerge w:val="restart"/>
            <w:textDirection w:val="btLr"/>
            <w:vAlign w:val="center"/>
          </w:tcPr>
          <w:p w:rsidR="00D60EAD" w:rsidRPr="00AC37C1" w:rsidRDefault="00D60EAD" w:rsidP="00D60EAD">
            <w:pPr>
              <w:pStyle w:val="TableParagraph"/>
              <w:spacing w:line="276" w:lineRule="auto"/>
              <w:rPr>
                <w:rFonts w:ascii="Cambria" w:hAnsi="Cambria" w:cstheme="minorHAnsi"/>
                <w:sz w:val="20"/>
                <w:lang w:val="uk-UA"/>
              </w:rPr>
            </w:pPr>
            <w:r w:rsidRPr="00AC37C1">
              <w:rPr>
                <w:rFonts w:ascii="Cambria" w:hAnsi="Cambria" w:cstheme="minorHAnsi"/>
                <w:sz w:val="20"/>
                <w:lang w:val="uk-UA"/>
              </w:rPr>
              <w:t>Ко</w:t>
            </w:r>
            <w:r w:rsidRPr="00AC37C1">
              <w:rPr>
                <w:rFonts w:ascii="Cambria" w:hAnsi="Cambria" w:cstheme="minorHAnsi"/>
                <w:spacing w:val="-1"/>
                <w:sz w:val="20"/>
                <w:lang w:val="uk-UA"/>
              </w:rPr>
              <w:t>е</w:t>
            </w:r>
            <w:r w:rsidRPr="00AC37C1">
              <w:rPr>
                <w:rFonts w:ascii="Cambria" w:hAnsi="Cambria" w:cstheme="minorHAnsi"/>
                <w:sz w:val="20"/>
                <w:lang w:val="uk-UA"/>
              </w:rPr>
              <w:t>ф.</w:t>
            </w:r>
            <w:r w:rsidRPr="00AC37C1">
              <w:rPr>
                <w:rFonts w:ascii="Cambria" w:hAnsi="Cambria" w:cstheme="minorHAnsi"/>
                <w:spacing w:val="-2"/>
                <w:sz w:val="20"/>
                <w:lang w:val="uk-UA"/>
              </w:rPr>
              <w:t xml:space="preserve"> </w:t>
            </w:r>
            <w:r w:rsidRPr="00AC37C1">
              <w:rPr>
                <w:rFonts w:ascii="Cambria" w:hAnsi="Cambria" w:cstheme="minorHAnsi"/>
                <w:spacing w:val="1"/>
                <w:sz w:val="20"/>
                <w:lang w:val="uk-UA"/>
              </w:rPr>
              <w:t>ро</w:t>
            </w:r>
            <w:r w:rsidRPr="00AC37C1">
              <w:rPr>
                <w:rFonts w:ascii="Cambria" w:hAnsi="Cambria" w:cstheme="minorHAnsi"/>
                <w:spacing w:val="-2"/>
                <w:w w:val="99"/>
                <w:sz w:val="20"/>
                <w:lang w:val="uk-UA"/>
              </w:rPr>
              <w:t>з</w:t>
            </w:r>
            <w:r w:rsidRPr="00AC37C1">
              <w:rPr>
                <w:rFonts w:ascii="Cambria" w:hAnsi="Cambria" w:cstheme="minorHAnsi"/>
                <w:spacing w:val="1"/>
                <w:w w:val="99"/>
                <w:sz w:val="20"/>
                <w:lang w:val="uk-UA"/>
              </w:rPr>
              <w:t>р</w:t>
            </w:r>
            <w:r w:rsidRPr="00AC37C1">
              <w:rPr>
                <w:rFonts w:ascii="Cambria" w:hAnsi="Cambria" w:cstheme="minorHAnsi"/>
                <w:spacing w:val="-1"/>
                <w:sz w:val="20"/>
                <w:lang w:val="uk-UA"/>
              </w:rPr>
              <w:t>а</w:t>
            </w:r>
            <w:r w:rsidRPr="00AC37C1">
              <w:rPr>
                <w:rFonts w:ascii="Cambria" w:hAnsi="Cambria" w:cstheme="minorHAnsi"/>
                <w:spacing w:val="-2"/>
                <w:sz w:val="20"/>
                <w:lang w:val="uk-UA"/>
              </w:rPr>
              <w:t>х</w:t>
            </w:r>
            <w:r w:rsidRPr="00AC37C1">
              <w:rPr>
                <w:rFonts w:ascii="Cambria" w:hAnsi="Cambria" w:cstheme="minorHAnsi"/>
                <w:spacing w:val="1"/>
                <w:sz w:val="20"/>
                <w:lang w:val="uk-UA"/>
              </w:rPr>
              <w:t>у</w:t>
            </w:r>
            <w:r w:rsidRPr="00AC37C1">
              <w:rPr>
                <w:rFonts w:ascii="Cambria" w:hAnsi="Cambria" w:cstheme="minorHAnsi"/>
                <w:sz w:val="20"/>
                <w:lang w:val="uk-UA"/>
              </w:rPr>
              <w:t>н</w:t>
            </w:r>
            <w:r w:rsidRPr="00AC37C1">
              <w:rPr>
                <w:rFonts w:ascii="Cambria" w:hAnsi="Cambria" w:cstheme="minorHAnsi"/>
                <w:spacing w:val="-2"/>
                <w:sz w:val="20"/>
                <w:lang w:val="uk-UA"/>
              </w:rPr>
              <w:t>к</w:t>
            </w:r>
            <w:r w:rsidRPr="00AC37C1">
              <w:rPr>
                <w:rFonts w:ascii="Cambria" w:hAnsi="Cambria" w:cstheme="minorHAnsi"/>
                <w:spacing w:val="1"/>
                <w:sz w:val="20"/>
                <w:lang w:val="uk-UA"/>
              </w:rPr>
              <w:t>о</w:t>
            </w:r>
            <w:r w:rsidRPr="00AC37C1">
              <w:rPr>
                <w:rFonts w:ascii="Cambria" w:hAnsi="Cambria" w:cstheme="minorHAnsi"/>
                <w:spacing w:val="-1"/>
                <w:w w:val="99"/>
                <w:sz w:val="20"/>
                <w:lang w:val="uk-UA"/>
              </w:rPr>
              <w:t>в</w:t>
            </w:r>
            <w:r w:rsidRPr="00AC37C1">
              <w:rPr>
                <w:rFonts w:ascii="Cambria" w:hAnsi="Cambria" w:cstheme="minorHAnsi"/>
                <w:spacing w:val="1"/>
                <w:sz w:val="20"/>
                <w:lang w:val="uk-UA"/>
              </w:rPr>
              <w:t>о</w:t>
            </w:r>
            <w:r w:rsidRPr="00AC37C1">
              <w:rPr>
                <w:rFonts w:ascii="Cambria" w:hAnsi="Cambria" w:cstheme="minorHAnsi"/>
                <w:w w:val="99"/>
                <w:sz w:val="20"/>
                <w:lang w:val="uk-UA"/>
              </w:rPr>
              <w:t>г</w:t>
            </w:r>
            <w:r w:rsidRPr="00AC37C1">
              <w:rPr>
                <w:rFonts w:ascii="Cambria" w:hAnsi="Cambria" w:cstheme="minorHAnsi"/>
                <w:sz w:val="20"/>
                <w:lang w:val="uk-UA"/>
              </w:rPr>
              <w:t>о</w:t>
            </w:r>
            <w:r w:rsidRPr="00AC37C1">
              <w:rPr>
                <w:rFonts w:ascii="Cambria" w:hAnsi="Cambria" w:cstheme="minorHAnsi"/>
                <w:spacing w:val="-1"/>
                <w:sz w:val="20"/>
                <w:lang w:val="uk-UA"/>
              </w:rPr>
              <w:t xml:space="preserve"> </w:t>
            </w:r>
            <w:r w:rsidRPr="00AC37C1">
              <w:rPr>
                <w:rFonts w:ascii="Cambria" w:hAnsi="Cambria" w:cstheme="minorHAnsi"/>
                <w:sz w:val="20"/>
                <w:lang w:val="uk-UA"/>
              </w:rPr>
              <w:t>н</w:t>
            </w:r>
            <w:r w:rsidRPr="00AC37C1">
              <w:rPr>
                <w:rFonts w:ascii="Cambria" w:hAnsi="Cambria" w:cstheme="minorHAnsi"/>
                <w:spacing w:val="-2"/>
                <w:sz w:val="20"/>
                <w:lang w:val="uk-UA"/>
              </w:rPr>
              <w:t>а</w:t>
            </w:r>
            <w:r w:rsidRPr="00AC37C1">
              <w:rPr>
                <w:rFonts w:ascii="Cambria" w:hAnsi="Cambria" w:cstheme="minorHAnsi"/>
                <w:spacing w:val="-1"/>
                <w:w w:val="99"/>
                <w:sz w:val="20"/>
                <w:lang w:val="uk-UA"/>
              </w:rPr>
              <w:t>в</w:t>
            </w:r>
            <w:r w:rsidRPr="00AC37C1">
              <w:rPr>
                <w:rFonts w:ascii="Cambria" w:hAnsi="Cambria" w:cstheme="minorHAnsi"/>
                <w:spacing w:val="-1"/>
                <w:sz w:val="20"/>
                <w:lang w:val="uk-UA"/>
              </w:rPr>
              <w:t>а</w:t>
            </w:r>
            <w:r w:rsidRPr="00AC37C1">
              <w:rPr>
                <w:rFonts w:ascii="Cambria" w:hAnsi="Cambria" w:cstheme="minorHAnsi"/>
                <w:w w:val="99"/>
                <w:sz w:val="20"/>
                <w:lang w:val="uk-UA"/>
              </w:rPr>
              <w:t>нт</w:t>
            </w:r>
            <w:r w:rsidRPr="00AC37C1">
              <w:rPr>
                <w:rFonts w:ascii="Cambria" w:hAnsi="Cambria" w:cstheme="minorHAnsi"/>
                <w:spacing w:val="1"/>
                <w:w w:val="99"/>
                <w:sz w:val="20"/>
                <w:lang w:val="uk-UA"/>
              </w:rPr>
              <w:t>а</w:t>
            </w:r>
            <w:r w:rsidRPr="00AC37C1">
              <w:rPr>
                <w:rFonts w:ascii="Cambria" w:hAnsi="Cambria" w:cstheme="minorHAnsi"/>
                <w:w w:val="99"/>
                <w:sz w:val="20"/>
                <w:lang w:val="uk-UA"/>
              </w:rPr>
              <w:t>же</w:t>
            </w:r>
            <w:r w:rsidRPr="00AC37C1">
              <w:rPr>
                <w:rFonts w:ascii="Cambria" w:hAnsi="Cambria" w:cstheme="minorHAnsi"/>
                <w:spacing w:val="-1"/>
                <w:w w:val="99"/>
                <w:sz w:val="20"/>
                <w:lang w:val="uk-UA"/>
              </w:rPr>
              <w:t>н</w:t>
            </w:r>
            <w:r w:rsidRPr="00AC37C1">
              <w:rPr>
                <w:rFonts w:ascii="Cambria" w:hAnsi="Cambria" w:cstheme="minorHAnsi"/>
                <w:w w:val="99"/>
                <w:sz w:val="20"/>
                <w:lang w:val="uk-UA"/>
              </w:rPr>
              <w:t>ня,</w:t>
            </w:r>
            <w:r w:rsidR="00002238" w:rsidRPr="00AC37C1">
              <w:rPr>
                <w:rFonts w:ascii="Cambria" w:hAnsi="Cambria" w:cstheme="minorHAnsi"/>
                <w:w w:val="99"/>
                <w:sz w:val="20"/>
                <w:lang w:val="uk-UA"/>
              </w:rPr>
              <w:t xml:space="preserve"> </w:t>
            </w:r>
            <w:r w:rsidRPr="00AC37C1">
              <w:rPr>
                <w:rFonts w:ascii="Cambria" w:hAnsi="Cambria" w:cstheme="minorHAnsi"/>
                <w:i/>
                <w:w w:val="99"/>
                <w:sz w:val="20"/>
                <w:lang w:val="uk-UA"/>
              </w:rPr>
              <w:t>К</w:t>
            </w:r>
            <w:r w:rsidRPr="00AC37C1">
              <w:rPr>
                <w:rFonts w:ascii="Cambria" w:hAnsi="Cambria" w:cstheme="minorHAnsi"/>
                <w:w w:val="99"/>
                <w:position w:val="-2"/>
                <w:sz w:val="20"/>
                <w:lang w:val="uk-UA"/>
              </w:rPr>
              <w:t>р</w:t>
            </w:r>
          </w:p>
        </w:tc>
        <w:tc>
          <w:tcPr>
            <w:tcW w:w="952" w:type="pct"/>
            <w:gridSpan w:val="3"/>
            <w:vAlign w:val="center"/>
          </w:tcPr>
          <w:p w:rsidR="00D60EAD" w:rsidRPr="00AC37C1" w:rsidRDefault="00D60EAD" w:rsidP="00D60EAD">
            <w:pPr>
              <w:pStyle w:val="TableParagraph"/>
              <w:spacing w:line="276" w:lineRule="auto"/>
              <w:rPr>
                <w:rFonts w:ascii="Cambria" w:hAnsi="Cambria" w:cstheme="minorHAnsi"/>
                <w:sz w:val="20"/>
                <w:lang w:val="uk-UA"/>
              </w:rPr>
            </w:pPr>
            <w:r w:rsidRPr="00AC37C1">
              <w:rPr>
                <w:rFonts w:ascii="Cambria" w:hAnsi="Cambria" w:cstheme="minorHAnsi"/>
                <w:sz w:val="20"/>
                <w:lang w:val="uk-UA"/>
              </w:rPr>
              <w:t>Розрахункова потужність</w:t>
            </w:r>
          </w:p>
        </w:tc>
        <w:tc>
          <w:tcPr>
            <w:tcW w:w="449" w:type="pct"/>
            <w:vMerge w:val="restart"/>
            <w:vAlign w:val="center"/>
          </w:tcPr>
          <w:p w:rsidR="00D60EAD" w:rsidRPr="00AC37C1" w:rsidRDefault="00D60EAD" w:rsidP="00D60EAD">
            <w:pPr>
              <w:pStyle w:val="TableParagraph"/>
              <w:spacing w:line="276" w:lineRule="auto"/>
              <w:rPr>
                <w:rFonts w:ascii="Cambria" w:hAnsi="Cambria" w:cstheme="minorHAnsi"/>
                <w:sz w:val="20"/>
                <w:lang w:val="uk-UA"/>
              </w:rPr>
            </w:pPr>
            <w:r w:rsidRPr="00AC37C1">
              <w:rPr>
                <w:rFonts w:ascii="Cambria" w:hAnsi="Cambria" w:cstheme="minorHAnsi"/>
                <w:sz w:val="20"/>
                <w:lang w:val="uk-UA"/>
              </w:rPr>
              <w:t>Розрахунковий струм, А</w:t>
            </w:r>
          </w:p>
        </w:tc>
      </w:tr>
      <w:tr w:rsidR="00D60EAD" w:rsidRPr="00AC37C1" w:rsidTr="00D60EAD">
        <w:trPr>
          <w:cantSplit/>
          <w:trHeight w:val="20"/>
        </w:trPr>
        <w:tc>
          <w:tcPr>
            <w:tcW w:w="1622" w:type="pct"/>
            <w:gridSpan w:val="4"/>
            <w:vAlign w:val="center"/>
          </w:tcPr>
          <w:p w:rsidR="00D60EAD" w:rsidRPr="00AC37C1" w:rsidRDefault="00D60EAD" w:rsidP="00D60EAD">
            <w:pPr>
              <w:pStyle w:val="TableParagraph"/>
              <w:spacing w:line="276" w:lineRule="auto"/>
              <w:rPr>
                <w:rFonts w:ascii="Cambria" w:hAnsi="Cambria" w:cstheme="minorHAnsi"/>
                <w:sz w:val="20"/>
                <w:lang w:val="uk-UA"/>
              </w:rPr>
            </w:pPr>
            <w:r w:rsidRPr="00AC37C1">
              <w:rPr>
                <w:rFonts w:ascii="Cambria" w:hAnsi="Cambria" w:cstheme="minorHAnsi"/>
                <w:sz w:val="20"/>
                <w:lang w:val="uk-UA"/>
              </w:rPr>
              <w:t>по завданню технологів</w:t>
            </w:r>
          </w:p>
        </w:tc>
        <w:tc>
          <w:tcPr>
            <w:tcW w:w="709" w:type="pct"/>
            <w:gridSpan w:val="3"/>
            <w:vAlign w:val="center"/>
          </w:tcPr>
          <w:p w:rsidR="00D60EAD" w:rsidRPr="00AC37C1" w:rsidRDefault="00D60EAD" w:rsidP="00D60EAD">
            <w:pPr>
              <w:pStyle w:val="TableParagraph"/>
              <w:spacing w:line="276" w:lineRule="auto"/>
              <w:rPr>
                <w:rFonts w:ascii="Cambria" w:hAnsi="Cambria" w:cstheme="minorHAnsi"/>
                <w:sz w:val="20"/>
                <w:lang w:val="uk-UA"/>
              </w:rPr>
            </w:pPr>
            <w:r w:rsidRPr="00AC37C1">
              <w:rPr>
                <w:rFonts w:ascii="Cambria" w:hAnsi="Cambria" w:cstheme="minorHAnsi"/>
                <w:sz w:val="20"/>
                <w:lang w:val="uk-UA"/>
              </w:rPr>
              <w:t>за довідковими даними</w:t>
            </w:r>
          </w:p>
        </w:tc>
        <w:tc>
          <w:tcPr>
            <w:tcW w:w="259" w:type="pct"/>
            <w:vMerge w:val="restart"/>
            <w:textDirection w:val="btLr"/>
            <w:vAlign w:val="center"/>
          </w:tcPr>
          <w:p w:rsidR="00D60EAD" w:rsidRPr="00AC37C1" w:rsidRDefault="00D60EAD" w:rsidP="00D60EAD">
            <w:pPr>
              <w:pStyle w:val="TableParagraph"/>
              <w:spacing w:line="276" w:lineRule="auto"/>
              <w:rPr>
                <w:rFonts w:ascii="Cambria" w:hAnsi="Cambria" w:cstheme="minorHAnsi"/>
                <w:lang w:val="uk-UA"/>
              </w:rPr>
            </w:pPr>
            <w:r w:rsidRPr="00AC37C1">
              <w:rPr>
                <w:rFonts w:ascii="Cambria" w:hAnsi="Cambria" w:cstheme="minorHAnsi"/>
                <w:i/>
                <w:spacing w:val="1"/>
                <w:w w:val="99"/>
                <w:lang w:val="uk-UA"/>
              </w:rPr>
              <w:t>К</w:t>
            </w:r>
            <w:r w:rsidRPr="00AC37C1">
              <w:rPr>
                <w:rFonts w:ascii="Cambria" w:hAnsi="Cambria" w:cstheme="minorHAnsi"/>
                <w:w w:val="99"/>
                <w:position w:val="-2"/>
                <w:lang w:val="uk-UA"/>
              </w:rPr>
              <w:t>в</w:t>
            </w:r>
            <w:r w:rsidRPr="00AC37C1">
              <w:rPr>
                <w:rFonts w:ascii="Cambria" w:hAnsi="Cambria" w:cstheme="minorHAnsi"/>
                <w:i/>
                <w:lang w:val="uk-UA"/>
              </w:rPr>
              <w:t>Р</w:t>
            </w:r>
            <w:r w:rsidRPr="00AC37C1">
              <w:rPr>
                <w:rFonts w:ascii="Cambria" w:hAnsi="Cambria" w:cstheme="minorHAnsi"/>
                <w:w w:val="99"/>
                <w:position w:val="-2"/>
                <w:lang w:val="uk-UA"/>
              </w:rPr>
              <w:t>н</w:t>
            </w:r>
          </w:p>
        </w:tc>
        <w:tc>
          <w:tcPr>
            <w:tcW w:w="230" w:type="pct"/>
            <w:vMerge w:val="restart"/>
            <w:textDirection w:val="btLr"/>
            <w:vAlign w:val="center"/>
          </w:tcPr>
          <w:p w:rsidR="00D60EAD" w:rsidRPr="00AC37C1" w:rsidRDefault="00D60EAD" w:rsidP="00D60EAD">
            <w:pPr>
              <w:pStyle w:val="TableParagraph"/>
              <w:spacing w:line="276" w:lineRule="auto"/>
              <w:rPr>
                <w:rFonts w:ascii="Cambria" w:hAnsi="Cambria" w:cstheme="minorHAnsi"/>
                <w:i/>
                <w:lang w:val="uk-UA"/>
              </w:rPr>
            </w:pPr>
            <w:r w:rsidRPr="00AC37C1">
              <w:rPr>
                <w:rFonts w:ascii="Cambria" w:hAnsi="Cambria" w:cstheme="minorHAnsi"/>
                <w:i/>
                <w:w w:val="99"/>
                <w:lang w:val="uk-UA"/>
              </w:rPr>
              <w:t>К</w:t>
            </w:r>
            <w:r w:rsidRPr="00AC37C1">
              <w:rPr>
                <w:rFonts w:ascii="Cambria" w:hAnsi="Cambria" w:cstheme="minorHAnsi"/>
                <w:spacing w:val="1"/>
                <w:w w:val="99"/>
                <w:position w:val="-2"/>
                <w:lang w:val="uk-UA"/>
              </w:rPr>
              <w:t>в</w:t>
            </w:r>
            <w:r w:rsidRPr="00AC37C1">
              <w:rPr>
                <w:rFonts w:ascii="Cambria" w:hAnsi="Cambria" w:cstheme="minorHAnsi"/>
                <w:i/>
                <w:lang w:val="uk-UA"/>
              </w:rPr>
              <w:t>Р</w:t>
            </w:r>
            <w:r w:rsidRPr="00AC37C1">
              <w:rPr>
                <w:rFonts w:ascii="Cambria" w:hAnsi="Cambria" w:cstheme="minorHAnsi"/>
                <w:w w:val="99"/>
                <w:position w:val="-2"/>
                <w:lang w:val="uk-UA"/>
              </w:rPr>
              <w:t>н</w:t>
            </w:r>
            <w:r w:rsidRPr="00AC37C1">
              <w:rPr>
                <w:rFonts w:ascii="Cambria" w:hAnsi="Cambria" w:cstheme="minorHAnsi"/>
                <w:spacing w:val="-2"/>
                <w:lang w:val="uk-UA"/>
              </w:rPr>
              <w:t>t</w:t>
            </w:r>
            <w:r w:rsidRPr="00AC37C1">
              <w:rPr>
                <w:rFonts w:ascii="Cambria" w:hAnsi="Cambria" w:cstheme="minorHAnsi"/>
                <w:spacing w:val="1"/>
                <w:lang w:val="uk-UA"/>
              </w:rPr>
              <w:t>g</w:t>
            </w:r>
            <w:r w:rsidRPr="00AC37C1">
              <w:rPr>
                <w:rFonts w:ascii="Cambria" w:hAnsi="Cambria" w:cstheme="minorHAnsi"/>
                <w:w w:val="99"/>
                <w:lang w:val="uk-UA"/>
              </w:rPr>
              <w:t>φ</w:t>
            </w:r>
          </w:p>
        </w:tc>
        <w:tc>
          <w:tcPr>
            <w:tcW w:w="196" w:type="pct"/>
            <w:vMerge w:val="restart"/>
            <w:textDirection w:val="btLr"/>
            <w:vAlign w:val="center"/>
          </w:tcPr>
          <w:p w:rsidR="00D60EAD" w:rsidRPr="00AC37C1" w:rsidRDefault="00D60EAD" w:rsidP="00D60EAD">
            <w:pPr>
              <w:pStyle w:val="TableParagraph"/>
              <w:spacing w:line="276" w:lineRule="auto"/>
              <w:rPr>
                <w:rFonts w:ascii="Cambria" w:hAnsi="Cambria" w:cstheme="minorHAnsi"/>
                <w:lang w:val="uk-UA"/>
              </w:rPr>
            </w:pPr>
            <w:r w:rsidRPr="00AC37C1">
              <w:rPr>
                <w:rFonts w:ascii="Cambria" w:hAnsi="Cambria" w:cstheme="minorHAnsi"/>
                <w:i/>
                <w:spacing w:val="1"/>
                <w:lang w:val="uk-UA"/>
              </w:rPr>
              <w:t>nр</w:t>
            </w:r>
            <w:r w:rsidRPr="00AC37C1">
              <w:rPr>
                <w:rFonts w:ascii="Cambria" w:hAnsi="Cambria" w:cstheme="minorHAnsi"/>
                <w:w w:val="99"/>
                <w:position w:val="-2"/>
                <w:lang w:val="uk-UA"/>
              </w:rPr>
              <w:t>н</w:t>
            </w:r>
            <w:r w:rsidRPr="00AC37C1">
              <w:rPr>
                <w:rFonts w:ascii="Cambria" w:hAnsi="Cambria" w:cstheme="minorHAnsi"/>
                <w:position w:val="8"/>
                <w:lang w:val="uk-UA"/>
              </w:rPr>
              <w:t>2</w:t>
            </w:r>
          </w:p>
        </w:tc>
        <w:tc>
          <w:tcPr>
            <w:tcW w:w="360" w:type="pct"/>
            <w:vMerge/>
            <w:vAlign w:val="center"/>
          </w:tcPr>
          <w:p w:rsidR="00D60EAD" w:rsidRPr="00AC37C1" w:rsidRDefault="00D60EAD" w:rsidP="00D60EAD">
            <w:pPr>
              <w:ind w:firstLine="0"/>
              <w:jc w:val="center"/>
              <w:rPr>
                <w:rFonts w:ascii="Cambria" w:hAnsi="Cambria" w:cstheme="minorHAnsi"/>
                <w:sz w:val="20"/>
              </w:rPr>
            </w:pPr>
          </w:p>
        </w:tc>
        <w:tc>
          <w:tcPr>
            <w:tcW w:w="223" w:type="pct"/>
            <w:vMerge/>
            <w:textDirection w:val="btLr"/>
            <w:vAlign w:val="center"/>
          </w:tcPr>
          <w:p w:rsidR="00D60EAD" w:rsidRPr="00AC37C1" w:rsidRDefault="00D60EAD" w:rsidP="00D60EAD">
            <w:pPr>
              <w:ind w:firstLine="0"/>
              <w:jc w:val="center"/>
              <w:rPr>
                <w:rFonts w:ascii="Cambria" w:hAnsi="Cambria" w:cstheme="minorHAnsi"/>
                <w:sz w:val="20"/>
              </w:rPr>
            </w:pPr>
          </w:p>
        </w:tc>
        <w:tc>
          <w:tcPr>
            <w:tcW w:w="291" w:type="pct"/>
            <w:vAlign w:val="center"/>
          </w:tcPr>
          <w:p w:rsidR="00D60EAD" w:rsidRPr="00AC37C1" w:rsidRDefault="00D60EAD" w:rsidP="00D60EAD">
            <w:pPr>
              <w:pStyle w:val="TableParagraph"/>
              <w:spacing w:line="276" w:lineRule="auto"/>
              <w:rPr>
                <w:rFonts w:ascii="Cambria" w:hAnsi="Cambria" w:cstheme="minorHAnsi"/>
                <w:sz w:val="20"/>
                <w:lang w:val="uk-UA"/>
              </w:rPr>
            </w:pPr>
            <w:r w:rsidRPr="00AC37C1">
              <w:rPr>
                <w:rFonts w:ascii="Cambria" w:hAnsi="Cambria" w:cstheme="minorHAnsi"/>
                <w:sz w:val="20"/>
                <w:lang w:val="uk-UA"/>
              </w:rPr>
              <w:t>активна, кВт</w:t>
            </w:r>
          </w:p>
        </w:tc>
        <w:tc>
          <w:tcPr>
            <w:tcW w:w="354" w:type="pct"/>
            <w:vAlign w:val="center"/>
          </w:tcPr>
          <w:p w:rsidR="00D60EAD" w:rsidRPr="00AC37C1" w:rsidRDefault="00D60EAD" w:rsidP="00002238">
            <w:pPr>
              <w:pStyle w:val="TableParagraph"/>
              <w:spacing w:line="276" w:lineRule="auto"/>
              <w:rPr>
                <w:rFonts w:ascii="Cambria" w:hAnsi="Cambria" w:cstheme="minorHAnsi"/>
                <w:sz w:val="20"/>
                <w:lang w:val="uk-UA"/>
              </w:rPr>
            </w:pPr>
            <w:r w:rsidRPr="00AC37C1">
              <w:rPr>
                <w:rFonts w:ascii="Cambria" w:hAnsi="Cambria" w:cstheme="minorHAnsi"/>
                <w:sz w:val="20"/>
                <w:lang w:val="uk-UA"/>
              </w:rPr>
              <w:t xml:space="preserve">реактивна, </w:t>
            </w:r>
            <w:r w:rsidR="00002238" w:rsidRPr="00AC37C1">
              <w:rPr>
                <w:rFonts w:ascii="Cambria" w:hAnsi="Cambria" w:cstheme="minorHAnsi"/>
                <w:sz w:val="20"/>
                <w:lang w:val="uk-UA"/>
              </w:rPr>
              <w:t>квар</w:t>
            </w:r>
          </w:p>
        </w:tc>
        <w:tc>
          <w:tcPr>
            <w:tcW w:w="307" w:type="pct"/>
            <w:vAlign w:val="center"/>
          </w:tcPr>
          <w:p w:rsidR="00D60EAD" w:rsidRPr="00AC37C1" w:rsidRDefault="00D60EAD" w:rsidP="00D60EAD">
            <w:pPr>
              <w:pStyle w:val="TableParagraph"/>
              <w:spacing w:line="276" w:lineRule="auto"/>
              <w:rPr>
                <w:rFonts w:ascii="Cambria" w:hAnsi="Cambria" w:cstheme="minorHAnsi"/>
                <w:sz w:val="20"/>
                <w:lang w:val="uk-UA"/>
              </w:rPr>
            </w:pPr>
            <w:r w:rsidRPr="00AC37C1">
              <w:rPr>
                <w:rFonts w:ascii="Cambria" w:hAnsi="Cambria" w:cstheme="minorHAnsi"/>
                <w:sz w:val="20"/>
                <w:lang w:val="uk-UA"/>
              </w:rPr>
              <w:t>повна, кВ∙А</w:t>
            </w:r>
          </w:p>
        </w:tc>
        <w:tc>
          <w:tcPr>
            <w:tcW w:w="449" w:type="pct"/>
            <w:vMerge/>
            <w:vAlign w:val="center"/>
          </w:tcPr>
          <w:p w:rsidR="00D60EAD" w:rsidRPr="00AC37C1" w:rsidRDefault="00D60EAD" w:rsidP="00D60EAD">
            <w:pPr>
              <w:ind w:firstLine="0"/>
              <w:jc w:val="center"/>
              <w:rPr>
                <w:rFonts w:ascii="Cambria" w:hAnsi="Cambria" w:cstheme="minorHAnsi"/>
                <w:sz w:val="20"/>
              </w:rPr>
            </w:pPr>
          </w:p>
        </w:tc>
      </w:tr>
      <w:tr w:rsidR="00D60EAD" w:rsidRPr="00AC37C1" w:rsidTr="00D60EAD">
        <w:trPr>
          <w:cantSplit/>
          <w:trHeight w:val="20"/>
        </w:trPr>
        <w:tc>
          <w:tcPr>
            <w:tcW w:w="793" w:type="pct"/>
            <w:vMerge w:val="restart"/>
            <w:vAlign w:val="center"/>
          </w:tcPr>
          <w:p w:rsidR="00D60EAD" w:rsidRPr="00AC37C1" w:rsidRDefault="00D60EAD" w:rsidP="00D60EAD">
            <w:pPr>
              <w:pStyle w:val="TableParagraph"/>
              <w:spacing w:line="276" w:lineRule="auto"/>
              <w:rPr>
                <w:rFonts w:ascii="Cambria" w:hAnsi="Cambria" w:cstheme="minorHAnsi"/>
                <w:sz w:val="20"/>
                <w:lang w:val="uk-UA"/>
              </w:rPr>
            </w:pPr>
            <w:r w:rsidRPr="00AC37C1">
              <w:rPr>
                <w:rFonts w:ascii="Cambria" w:hAnsi="Cambria" w:cstheme="minorHAnsi"/>
                <w:sz w:val="20"/>
                <w:lang w:val="uk-UA"/>
              </w:rPr>
              <w:t>Найменування ЕП</w:t>
            </w:r>
          </w:p>
        </w:tc>
        <w:tc>
          <w:tcPr>
            <w:tcW w:w="305" w:type="pct"/>
            <w:vMerge w:val="restart"/>
            <w:vAlign w:val="center"/>
          </w:tcPr>
          <w:p w:rsidR="00D60EAD" w:rsidRPr="00AC37C1" w:rsidRDefault="00D60EAD" w:rsidP="00D60EAD">
            <w:pPr>
              <w:pStyle w:val="TableParagraph"/>
              <w:spacing w:line="276" w:lineRule="auto"/>
              <w:rPr>
                <w:rFonts w:ascii="Cambria" w:hAnsi="Cambria" w:cstheme="minorHAnsi"/>
                <w:i/>
                <w:sz w:val="20"/>
                <w:lang w:val="uk-UA"/>
              </w:rPr>
            </w:pPr>
            <w:r w:rsidRPr="00AC37C1">
              <w:rPr>
                <w:rFonts w:ascii="Cambria" w:hAnsi="Cambria" w:cstheme="minorHAnsi"/>
                <w:spacing w:val="-1"/>
                <w:sz w:val="20"/>
                <w:lang w:val="uk-UA"/>
              </w:rPr>
              <w:t xml:space="preserve">Кількість </w:t>
            </w:r>
            <w:r w:rsidRPr="00AC37C1">
              <w:rPr>
                <w:rFonts w:ascii="Cambria" w:hAnsi="Cambria" w:cstheme="minorHAnsi"/>
                <w:sz w:val="20"/>
                <w:lang w:val="uk-UA"/>
              </w:rPr>
              <w:t xml:space="preserve">ЕП, шт. </w:t>
            </w:r>
            <w:r w:rsidRPr="00AC37C1">
              <w:rPr>
                <w:rFonts w:ascii="Cambria" w:hAnsi="Cambria" w:cstheme="minorHAnsi"/>
                <w:i/>
                <w:sz w:val="20"/>
                <w:lang w:val="uk-UA"/>
              </w:rPr>
              <w:t>n</w:t>
            </w:r>
          </w:p>
        </w:tc>
        <w:tc>
          <w:tcPr>
            <w:tcW w:w="524" w:type="pct"/>
            <w:gridSpan w:val="2"/>
            <w:vAlign w:val="center"/>
          </w:tcPr>
          <w:p w:rsidR="00D60EAD" w:rsidRPr="00AC37C1" w:rsidRDefault="00D60EAD" w:rsidP="00D60EAD">
            <w:pPr>
              <w:pStyle w:val="TableParagraph"/>
              <w:spacing w:line="276" w:lineRule="auto"/>
              <w:rPr>
                <w:rFonts w:ascii="Cambria" w:hAnsi="Cambria" w:cstheme="minorHAnsi"/>
                <w:sz w:val="20"/>
                <w:lang w:val="uk-UA"/>
              </w:rPr>
            </w:pPr>
            <w:r w:rsidRPr="00AC37C1">
              <w:rPr>
                <w:rFonts w:ascii="Cambria" w:hAnsi="Cambria" w:cstheme="minorHAnsi"/>
                <w:sz w:val="20"/>
                <w:lang w:val="uk-UA"/>
              </w:rPr>
              <w:t>Номінальна (встановлена) потужність, кВт</w:t>
            </w:r>
          </w:p>
        </w:tc>
        <w:tc>
          <w:tcPr>
            <w:tcW w:w="266" w:type="pct"/>
            <w:vMerge w:val="restart"/>
            <w:vAlign w:val="center"/>
          </w:tcPr>
          <w:p w:rsidR="00002238" w:rsidRPr="00AC37C1" w:rsidRDefault="00D60EAD" w:rsidP="00D60EAD">
            <w:pPr>
              <w:pStyle w:val="TableParagraph"/>
              <w:spacing w:line="276" w:lineRule="auto"/>
              <w:rPr>
                <w:rFonts w:ascii="Cambria" w:hAnsi="Cambria" w:cstheme="minorHAnsi"/>
                <w:sz w:val="20"/>
                <w:lang w:val="uk-UA"/>
              </w:rPr>
            </w:pPr>
            <w:r w:rsidRPr="00AC37C1">
              <w:rPr>
                <w:rFonts w:ascii="Cambria" w:hAnsi="Cambria" w:cstheme="minorHAnsi"/>
                <w:sz w:val="20"/>
                <w:lang w:val="uk-UA"/>
              </w:rPr>
              <w:t xml:space="preserve">Коеф. викор., </w:t>
            </w:r>
          </w:p>
          <w:p w:rsidR="00D60EAD" w:rsidRPr="00AC37C1" w:rsidRDefault="00D60EAD" w:rsidP="00D60EAD">
            <w:pPr>
              <w:pStyle w:val="TableParagraph"/>
              <w:spacing w:line="276" w:lineRule="auto"/>
              <w:rPr>
                <w:rFonts w:ascii="Cambria" w:hAnsi="Cambria" w:cstheme="minorHAnsi"/>
                <w:sz w:val="20"/>
                <w:lang w:val="uk-UA"/>
              </w:rPr>
            </w:pPr>
            <w:r w:rsidRPr="00AC37C1">
              <w:rPr>
                <w:rFonts w:ascii="Cambria" w:hAnsi="Cambria" w:cstheme="minorHAnsi"/>
                <w:i/>
                <w:sz w:val="20"/>
                <w:lang w:val="uk-UA"/>
              </w:rPr>
              <w:t>К</w:t>
            </w:r>
            <w:r w:rsidRPr="00AC37C1">
              <w:rPr>
                <w:rFonts w:ascii="Cambria" w:hAnsi="Cambria" w:cstheme="minorHAnsi"/>
                <w:position w:val="-2"/>
                <w:sz w:val="20"/>
                <w:vertAlign w:val="subscript"/>
                <w:lang w:val="uk-UA"/>
              </w:rPr>
              <w:t>в</w:t>
            </w:r>
          </w:p>
        </w:tc>
        <w:tc>
          <w:tcPr>
            <w:tcW w:w="443" w:type="pct"/>
            <w:gridSpan w:val="2"/>
            <w:vAlign w:val="center"/>
          </w:tcPr>
          <w:p w:rsidR="00D60EAD" w:rsidRPr="00AC37C1" w:rsidRDefault="00D60EAD" w:rsidP="00D60EAD">
            <w:pPr>
              <w:pStyle w:val="TableParagraph"/>
              <w:spacing w:line="276" w:lineRule="auto"/>
              <w:rPr>
                <w:rFonts w:ascii="Cambria" w:hAnsi="Cambria" w:cstheme="minorHAnsi"/>
                <w:sz w:val="20"/>
                <w:lang w:val="uk-UA"/>
              </w:rPr>
            </w:pPr>
            <w:r w:rsidRPr="00AC37C1">
              <w:rPr>
                <w:rFonts w:ascii="Cambria" w:hAnsi="Cambria" w:cstheme="minorHAnsi"/>
                <w:sz w:val="20"/>
                <w:lang w:val="uk-UA"/>
              </w:rPr>
              <w:t>коеф. реактивної потужності</w:t>
            </w:r>
          </w:p>
        </w:tc>
        <w:tc>
          <w:tcPr>
            <w:tcW w:w="259" w:type="pct"/>
            <w:vMerge/>
            <w:textDirection w:val="btLr"/>
            <w:vAlign w:val="center"/>
          </w:tcPr>
          <w:p w:rsidR="00D60EAD" w:rsidRPr="00AC37C1" w:rsidRDefault="00D60EAD" w:rsidP="00D60EAD">
            <w:pPr>
              <w:ind w:firstLine="0"/>
              <w:jc w:val="center"/>
              <w:rPr>
                <w:rFonts w:ascii="Cambria" w:hAnsi="Cambria" w:cstheme="minorHAnsi"/>
                <w:sz w:val="20"/>
              </w:rPr>
            </w:pPr>
          </w:p>
        </w:tc>
        <w:tc>
          <w:tcPr>
            <w:tcW w:w="230" w:type="pct"/>
            <w:vMerge/>
            <w:textDirection w:val="btLr"/>
            <w:vAlign w:val="center"/>
          </w:tcPr>
          <w:p w:rsidR="00D60EAD" w:rsidRPr="00AC37C1" w:rsidRDefault="00D60EAD" w:rsidP="00D60EAD">
            <w:pPr>
              <w:ind w:firstLine="0"/>
              <w:jc w:val="center"/>
              <w:rPr>
                <w:rFonts w:ascii="Cambria" w:hAnsi="Cambria" w:cstheme="minorHAnsi"/>
                <w:sz w:val="20"/>
              </w:rPr>
            </w:pPr>
          </w:p>
        </w:tc>
        <w:tc>
          <w:tcPr>
            <w:tcW w:w="196" w:type="pct"/>
            <w:vMerge/>
            <w:textDirection w:val="btLr"/>
            <w:vAlign w:val="center"/>
          </w:tcPr>
          <w:p w:rsidR="00D60EAD" w:rsidRPr="00AC37C1" w:rsidRDefault="00D60EAD" w:rsidP="00D60EAD">
            <w:pPr>
              <w:ind w:firstLine="0"/>
              <w:jc w:val="center"/>
              <w:rPr>
                <w:rFonts w:ascii="Cambria" w:hAnsi="Cambria" w:cstheme="minorHAnsi"/>
                <w:sz w:val="20"/>
              </w:rPr>
            </w:pPr>
          </w:p>
        </w:tc>
        <w:tc>
          <w:tcPr>
            <w:tcW w:w="360" w:type="pct"/>
            <w:vMerge w:val="restart"/>
            <w:textDirection w:val="btLr"/>
            <w:vAlign w:val="center"/>
          </w:tcPr>
          <w:p w:rsidR="00D60EAD" w:rsidRPr="00AC37C1" w:rsidRDefault="00D60EAD" w:rsidP="00DF14F5">
            <w:pPr>
              <w:pStyle w:val="TableParagraph"/>
              <w:spacing w:line="276" w:lineRule="auto"/>
              <w:rPr>
                <w:rFonts w:ascii="Cambria" w:hAnsi="Cambria" w:cstheme="minorHAnsi"/>
                <w:lang w:val="uk-UA"/>
              </w:rPr>
            </w:pPr>
            <w:r w:rsidRPr="00AC37C1">
              <w:rPr>
                <w:rFonts w:ascii="Cambria" w:hAnsi="Cambria" w:cstheme="minorHAnsi"/>
                <w:i/>
                <w:spacing w:val="1"/>
                <w:lang w:val="uk-UA"/>
              </w:rPr>
              <w:t>n</w:t>
            </w:r>
            <w:r w:rsidR="00DF14F5" w:rsidRPr="00AC37C1">
              <w:rPr>
                <w:rFonts w:ascii="Cambria" w:hAnsi="Cambria" w:cstheme="minorHAnsi"/>
                <w:spacing w:val="-2"/>
                <w:w w:val="99"/>
                <w:position w:val="-2"/>
                <w:lang w:val="uk-UA"/>
              </w:rPr>
              <w:t>е</w:t>
            </w:r>
            <w:r w:rsidRPr="00AC37C1">
              <w:rPr>
                <w:rFonts w:ascii="Cambria" w:hAnsi="Cambria" w:cstheme="minorHAnsi"/>
                <w:spacing w:val="-1"/>
                <w:lang w:val="uk-UA"/>
              </w:rPr>
              <w:t>=</w:t>
            </w:r>
            <w:r w:rsidRPr="00AC37C1">
              <w:rPr>
                <w:rFonts w:ascii="Cambria" w:hAnsi="Cambria" w:cstheme="minorHAnsi"/>
                <w:spacing w:val="1"/>
                <w:lang w:val="uk-UA"/>
              </w:rPr>
              <w:t>2</w:t>
            </w:r>
            <w:r w:rsidRPr="00AC37C1">
              <w:rPr>
                <w:rFonts w:ascii="Cambria" w:hAnsi="Cambria" w:cstheme="minorHAnsi"/>
                <w:w w:val="99"/>
                <w:lang w:val="uk-UA"/>
              </w:rPr>
              <w:t>Σ</w:t>
            </w:r>
            <w:r w:rsidRPr="00AC37C1">
              <w:rPr>
                <w:rFonts w:ascii="Cambria" w:hAnsi="Cambria" w:cstheme="minorHAnsi"/>
                <w:i/>
                <w:lang w:val="uk-UA"/>
              </w:rPr>
              <w:t>Р</w:t>
            </w:r>
            <w:r w:rsidRPr="00AC37C1">
              <w:rPr>
                <w:rFonts w:ascii="Cambria" w:hAnsi="Cambria" w:cstheme="minorHAnsi"/>
                <w:w w:val="99"/>
                <w:position w:val="-2"/>
                <w:lang w:val="uk-UA"/>
              </w:rPr>
              <w:t>н</w:t>
            </w:r>
            <w:r w:rsidRPr="00AC37C1">
              <w:rPr>
                <w:rFonts w:ascii="Cambria" w:hAnsi="Cambria" w:cstheme="minorHAnsi"/>
                <w:spacing w:val="-2"/>
                <w:lang w:val="uk-UA"/>
              </w:rPr>
              <w:t>/</w:t>
            </w:r>
            <w:r w:rsidRPr="00AC37C1">
              <w:rPr>
                <w:rFonts w:ascii="Cambria" w:hAnsi="Cambria" w:cstheme="minorHAnsi"/>
                <w:i/>
                <w:spacing w:val="1"/>
                <w:lang w:val="uk-UA"/>
              </w:rPr>
              <w:t>р</w:t>
            </w:r>
            <w:r w:rsidRPr="00AC37C1">
              <w:rPr>
                <w:rFonts w:ascii="Cambria" w:hAnsi="Cambria" w:cstheme="minorHAnsi"/>
                <w:w w:val="99"/>
                <w:position w:val="-2"/>
                <w:vertAlign w:val="subscript"/>
                <w:lang w:val="uk-UA"/>
              </w:rPr>
              <w:t>н</w:t>
            </w:r>
            <w:r w:rsidRPr="00AC37C1">
              <w:rPr>
                <w:rFonts w:ascii="Cambria" w:hAnsi="Cambria" w:cstheme="minorHAnsi"/>
                <w:position w:val="-2"/>
                <w:vertAlign w:val="subscript"/>
                <w:lang w:val="uk-UA"/>
              </w:rPr>
              <w:t>max</w:t>
            </w:r>
          </w:p>
        </w:tc>
        <w:tc>
          <w:tcPr>
            <w:tcW w:w="223" w:type="pct"/>
            <w:vMerge/>
            <w:textDirection w:val="btLr"/>
            <w:vAlign w:val="center"/>
          </w:tcPr>
          <w:p w:rsidR="00D60EAD" w:rsidRPr="00AC37C1" w:rsidRDefault="00D60EAD" w:rsidP="00D60EAD">
            <w:pPr>
              <w:ind w:firstLine="0"/>
              <w:jc w:val="center"/>
              <w:rPr>
                <w:rFonts w:ascii="Cambria" w:hAnsi="Cambria" w:cstheme="minorHAnsi"/>
                <w:sz w:val="22"/>
              </w:rPr>
            </w:pPr>
          </w:p>
        </w:tc>
        <w:tc>
          <w:tcPr>
            <w:tcW w:w="291" w:type="pct"/>
            <w:vMerge w:val="restart"/>
            <w:textDirection w:val="btLr"/>
            <w:vAlign w:val="center"/>
          </w:tcPr>
          <w:p w:rsidR="00D60EAD" w:rsidRPr="00AC37C1" w:rsidRDefault="00D60EAD" w:rsidP="00D60EAD">
            <w:pPr>
              <w:pStyle w:val="TableParagraph"/>
              <w:spacing w:line="276" w:lineRule="auto"/>
              <w:rPr>
                <w:rFonts w:ascii="Cambria" w:hAnsi="Cambria" w:cstheme="minorHAnsi"/>
                <w:lang w:val="uk-UA"/>
              </w:rPr>
            </w:pPr>
            <w:r w:rsidRPr="00AC37C1">
              <w:rPr>
                <w:rFonts w:ascii="Cambria" w:hAnsi="Cambria" w:cstheme="minorHAnsi"/>
                <w:i/>
                <w:lang w:val="uk-UA"/>
              </w:rPr>
              <w:t>Р</w:t>
            </w:r>
            <w:r w:rsidRPr="00AC37C1">
              <w:rPr>
                <w:rFonts w:ascii="Cambria" w:hAnsi="Cambria" w:cstheme="minorHAnsi"/>
                <w:position w:val="-2"/>
                <w:lang w:val="uk-UA"/>
              </w:rPr>
              <w:t>р</w:t>
            </w:r>
            <w:r w:rsidRPr="00AC37C1">
              <w:rPr>
                <w:rFonts w:ascii="Cambria" w:hAnsi="Cambria" w:cstheme="minorHAnsi"/>
                <w:spacing w:val="-1"/>
                <w:lang w:val="uk-UA"/>
              </w:rPr>
              <w:t>=</w:t>
            </w:r>
            <w:r w:rsidRPr="00AC37C1">
              <w:rPr>
                <w:rFonts w:ascii="Cambria" w:hAnsi="Cambria" w:cstheme="minorHAnsi"/>
                <w:i/>
                <w:lang w:val="uk-UA"/>
              </w:rPr>
              <w:t>К</w:t>
            </w:r>
            <w:r w:rsidRPr="00AC37C1">
              <w:rPr>
                <w:rFonts w:ascii="Cambria" w:hAnsi="Cambria" w:cstheme="minorHAnsi"/>
                <w:position w:val="-2"/>
                <w:lang w:val="uk-UA"/>
              </w:rPr>
              <w:t>р</w:t>
            </w:r>
            <w:r w:rsidRPr="00AC37C1">
              <w:rPr>
                <w:rFonts w:ascii="Cambria" w:hAnsi="Cambria" w:cstheme="minorHAnsi"/>
                <w:lang w:val="uk-UA"/>
              </w:rPr>
              <w:t>Σ</w:t>
            </w:r>
            <w:r w:rsidRPr="00AC37C1">
              <w:rPr>
                <w:rFonts w:ascii="Cambria" w:hAnsi="Cambria" w:cstheme="minorHAnsi"/>
                <w:i/>
                <w:spacing w:val="1"/>
                <w:lang w:val="uk-UA"/>
              </w:rPr>
              <w:t>К</w:t>
            </w:r>
            <w:r w:rsidRPr="00AC37C1">
              <w:rPr>
                <w:rFonts w:ascii="Cambria" w:hAnsi="Cambria" w:cstheme="minorHAnsi"/>
                <w:w w:val="99"/>
                <w:position w:val="-2"/>
                <w:lang w:val="uk-UA"/>
              </w:rPr>
              <w:t>в</w:t>
            </w:r>
            <w:r w:rsidRPr="00AC37C1">
              <w:rPr>
                <w:rFonts w:ascii="Cambria" w:hAnsi="Cambria" w:cstheme="minorHAnsi"/>
                <w:i/>
                <w:lang w:val="uk-UA"/>
              </w:rPr>
              <w:t>Р</w:t>
            </w:r>
            <w:r w:rsidRPr="00AC37C1">
              <w:rPr>
                <w:rFonts w:ascii="Cambria" w:hAnsi="Cambria" w:cstheme="minorHAnsi"/>
                <w:w w:val="99"/>
                <w:position w:val="-2"/>
                <w:lang w:val="uk-UA"/>
              </w:rPr>
              <w:t>н</w:t>
            </w:r>
          </w:p>
        </w:tc>
        <w:tc>
          <w:tcPr>
            <w:tcW w:w="354" w:type="pct"/>
            <w:vMerge w:val="restart"/>
            <w:textDirection w:val="btLr"/>
            <w:vAlign w:val="center"/>
          </w:tcPr>
          <w:p w:rsidR="00D60EAD" w:rsidRPr="00AC37C1" w:rsidRDefault="00D60EAD" w:rsidP="00D60EAD">
            <w:pPr>
              <w:pStyle w:val="TableParagraph"/>
              <w:spacing w:line="276" w:lineRule="auto"/>
              <w:rPr>
                <w:rFonts w:ascii="Cambria" w:hAnsi="Cambria" w:cstheme="minorHAnsi"/>
                <w:i/>
                <w:lang w:val="uk-UA"/>
              </w:rPr>
            </w:pPr>
            <w:r w:rsidRPr="00AC37C1">
              <w:rPr>
                <w:rFonts w:ascii="Cambria" w:hAnsi="Cambria" w:cstheme="minorHAnsi"/>
                <w:i/>
                <w:spacing w:val="-1"/>
                <w:w w:val="99"/>
                <w:lang w:val="uk-UA"/>
              </w:rPr>
              <w:t>Q</w:t>
            </w:r>
            <w:r w:rsidRPr="00AC37C1">
              <w:rPr>
                <w:rFonts w:ascii="Cambria" w:hAnsi="Cambria" w:cstheme="minorHAnsi"/>
                <w:position w:val="-2"/>
                <w:lang w:val="uk-UA"/>
              </w:rPr>
              <w:t>р</w:t>
            </w:r>
            <w:r w:rsidRPr="00AC37C1">
              <w:rPr>
                <w:rFonts w:ascii="Cambria" w:hAnsi="Cambria" w:cstheme="minorHAnsi"/>
                <w:spacing w:val="-1"/>
                <w:lang w:val="uk-UA"/>
              </w:rPr>
              <w:t>=</w:t>
            </w:r>
            <w:r w:rsidRPr="00AC37C1">
              <w:rPr>
                <w:rFonts w:ascii="Cambria" w:hAnsi="Cambria" w:cstheme="minorHAnsi"/>
                <w:i/>
                <w:lang w:val="uk-UA"/>
              </w:rPr>
              <w:t>К</w:t>
            </w:r>
            <w:r w:rsidRPr="00AC37C1">
              <w:rPr>
                <w:rFonts w:ascii="Cambria" w:hAnsi="Cambria" w:cstheme="minorHAnsi"/>
                <w:i/>
                <w:spacing w:val="1"/>
                <w:lang w:val="uk-UA"/>
              </w:rPr>
              <w:t>р</w:t>
            </w:r>
            <w:r w:rsidRPr="00AC37C1">
              <w:rPr>
                <w:rFonts w:ascii="Cambria" w:hAnsi="Cambria" w:cstheme="minorHAnsi"/>
                <w:lang w:val="uk-UA"/>
              </w:rPr>
              <w:t>Σ</w:t>
            </w:r>
            <w:r w:rsidRPr="00AC37C1">
              <w:rPr>
                <w:rFonts w:ascii="Cambria" w:hAnsi="Cambria" w:cstheme="minorHAnsi"/>
                <w:i/>
                <w:spacing w:val="1"/>
                <w:lang w:val="uk-UA"/>
              </w:rPr>
              <w:t>К</w:t>
            </w:r>
            <w:r w:rsidRPr="00AC37C1">
              <w:rPr>
                <w:rFonts w:ascii="Cambria" w:hAnsi="Cambria" w:cstheme="minorHAnsi"/>
                <w:w w:val="99"/>
                <w:position w:val="-2"/>
                <w:lang w:val="uk-UA"/>
              </w:rPr>
              <w:t>в</w:t>
            </w:r>
            <w:r w:rsidRPr="00AC37C1">
              <w:rPr>
                <w:rFonts w:ascii="Cambria" w:hAnsi="Cambria" w:cstheme="minorHAnsi"/>
                <w:i/>
                <w:spacing w:val="-2"/>
                <w:lang w:val="uk-UA"/>
              </w:rPr>
              <w:t>Р</w:t>
            </w:r>
            <w:r w:rsidRPr="00AC37C1">
              <w:rPr>
                <w:rFonts w:ascii="Cambria" w:hAnsi="Cambria" w:cstheme="minorHAnsi"/>
                <w:w w:val="99"/>
                <w:position w:val="-2"/>
                <w:lang w:val="uk-UA"/>
              </w:rPr>
              <w:t>н</w:t>
            </w:r>
            <w:r w:rsidRPr="00AC37C1">
              <w:rPr>
                <w:rFonts w:ascii="Cambria" w:hAnsi="Cambria" w:cstheme="minorHAnsi"/>
                <w:i/>
                <w:lang w:val="uk-UA"/>
              </w:rPr>
              <w:t>t</w:t>
            </w:r>
            <w:r w:rsidRPr="00AC37C1">
              <w:rPr>
                <w:rFonts w:ascii="Cambria" w:hAnsi="Cambria" w:cstheme="minorHAnsi"/>
                <w:i/>
                <w:spacing w:val="-1"/>
                <w:lang w:val="uk-UA"/>
              </w:rPr>
              <w:t>g</w:t>
            </w:r>
            <w:r w:rsidRPr="00AC37C1">
              <w:rPr>
                <w:rFonts w:ascii="Cambria" w:hAnsi="Cambria" w:cstheme="minorHAnsi"/>
                <w:i/>
                <w:w w:val="99"/>
                <w:lang w:val="uk-UA"/>
              </w:rPr>
              <w:t>φ</w:t>
            </w:r>
          </w:p>
        </w:tc>
        <w:tc>
          <w:tcPr>
            <w:tcW w:w="307" w:type="pct"/>
            <w:vMerge w:val="restart"/>
            <w:textDirection w:val="btLr"/>
            <w:vAlign w:val="center"/>
          </w:tcPr>
          <w:p w:rsidR="00D60EAD" w:rsidRPr="00AC37C1" w:rsidRDefault="00002238" w:rsidP="00D60EAD">
            <w:pPr>
              <w:pStyle w:val="TableParagraph"/>
              <w:tabs>
                <w:tab w:val="left" w:pos="1152"/>
              </w:tabs>
              <w:spacing w:line="276" w:lineRule="auto"/>
              <w:rPr>
                <w:rFonts w:ascii="Cambria" w:hAnsi="Cambria" w:cstheme="minorHAnsi"/>
                <w:lang w:val="uk-UA"/>
              </w:rPr>
            </w:pPr>
            <w:r w:rsidRPr="00AC37C1">
              <w:rPr>
                <w:rFonts w:ascii="Cambria" w:hAnsi="Cambria" w:cstheme="minorHAnsi"/>
                <w:i/>
                <w:lang w:val="uk-UA"/>
              </w:rPr>
              <w:t>S</w:t>
            </w:r>
            <w:r w:rsidRPr="00AC37C1">
              <w:rPr>
                <w:rFonts w:ascii="Cambria" w:hAnsi="Cambria" w:cstheme="minorHAnsi"/>
                <w:spacing w:val="1"/>
                <w:position w:val="-2"/>
                <w:vertAlign w:val="subscript"/>
                <w:lang w:val="uk-UA"/>
              </w:rPr>
              <w:t>р</w:t>
            </w:r>
            <w:r w:rsidRPr="00AC37C1">
              <w:rPr>
                <w:rFonts w:ascii="Cambria" w:hAnsi="Cambria" w:cstheme="minorHAnsi"/>
                <w:spacing w:val="-1"/>
                <w:lang w:val="uk-UA"/>
              </w:rPr>
              <w:t>=</w:t>
            </w:r>
            <w:r w:rsidRPr="00AC37C1">
              <w:rPr>
                <w:rFonts w:ascii="Cambria" w:hAnsi="Cambria" w:cstheme="minorHAnsi"/>
                <w:lang w:val="uk-UA"/>
              </w:rPr>
              <w:t>√</w:t>
            </w:r>
            <w:r w:rsidRPr="00AC37C1">
              <w:rPr>
                <w:rFonts w:ascii="Cambria" w:hAnsi="Cambria" w:cstheme="minorHAnsi"/>
                <w:i/>
                <w:lang w:val="uk-UA"/>
              </w:rPr>
              <w:t>Р</w:t>
            </w:r>
            <w:r w:rsidRPr="00AC37C1">
              <w:rPr>
                <w:rFonts w:ascii="Cambria" w:hAnsi="Cambria" w:cstheme="minorHAnsi"/>
                <w:vertAlign w:val="subscript"/>
                <w:lang w:val="uk-UA"/>
              </w:rPr>
              <w:t>р</w:t>
            </w:r>
            <w:r w:rsidRPr="00AC37C1">
              <w:rPr>
                <w:rFonts w:ascii="Cambria" w:hAnsi="Cambria" w:cstheme="minorHAnsi"/>
                <w:spacing w:val="1"/>
                <w:position w:val="11"/>
                <w:lang w:val="uk-UA"/>
              </w:rPr>
              <w:t>2</w:t>
            </w:r>
            <w:r w:rsidRPr="00AC37C1">
              <w:rPr>
                <w:rFonts w:ascii="Cambria" w:hAnsi="Cambria" w:cstheme="minorHAnsi"/>
                <w:spacing w:val="-1"/>
                <w:lang w:val="uk-UA"/>
              </w:rPr>
              <w:t>+</w:t>
            </w:r>
            <w:r w:rsidRPr="00AC37C1">
              <w:rPr>
                <w:rFonts w:ascii="Cambria" w:hAnsi="Cambria" w:cstheme="minorHAnsi"/>
                <w:i/>
                <w:w w:val="99"/>
                <w:lang w:val="uk-UA"/>
              </w:rPr>
              <w:t>Q</w:t>
            </w:r>
            <w:r w:rsidRPr="00AC37C1">
              <w:rPr>
                <w:rFonts w:ascii="Cambria" w:hAnsi="Cambria" w:cstheme="minorHAnsi"/>
                <w:vertAlign w:val="subscript"/>
                <w:lang w:val="uk-UA"/>
              </w:rPr>
              <w:t>р</w:t>
            </w:r>
            <w:r w:rsidRPr="00AC37C1">
              <w:rPr>
                <w:rFonts w:ascii="Cambria" w:hAnsi="Cambria" w:cstheme="minorHAnsi"/>
                <w:position w:val="11"/>
                <w:lang w:val="uk-UA"/>
              </w:rPr>
              <w:t>2</w:t>
            </w:r>
          </w:p>
        </w:tc>
        <w:tc>
          <w:tcPr>
            <w:tcW w:w="449" w:type="pct"/>
            <w:vMerge w:val="restart"/>
            <w:textDirection w:val="btLr"/>
            <w:vAlign w:val="center"/>
          </w:tcPr>
          <w:p w:rsidR="00D60EAD" w:rsidRPr="00AC37C1" w:rsidRDefault="00D60EAD" w:rsidP="00D60EAD">
            <w:pPr>
              <w:pStyle w:val="TableParagraph"/>
              <w:spacing w:line="276" w:lineRule="auto"/>
              <w:rPr>
                <w:rFonts w:ascii="Cambria" w:hAnsi="Cambria" w:cstheme="minorHAnsi"/>
                <w:lang w:val="uk-UA"/>
              </w:rPr>
            </w:pPr>
            <w:r w:rsidRPr="00AC37C1">
              <w:rPr>
                <w:rFonts w:ascii="Cambria" w:hAnsi="Cambria" w:cstheme="minorHAnsi"/>
                <w:i/>
                <w:w w:val="99"/>
                <w:lang w:val="uk-UA"/>
              </w:rPr>
              <w:t>I</w:t>
            </w:r>
            <w:r w:rsidRPr="00AC37C1">
              <w:rPr>
                <w:rFonts w:ascii="Cambria" w:hAnsi="Cambria" w:cstheme="minorHAnsi"/>
                <w:w w:val="99"/>
                <w:position w:val="-2"/>
                <w:lang w:val="uk-UA"/>
              </w:rPr>
              <w:t>р</w:t>
            </w:r>
            <w:r w:rsidRPr="00AC37C1">
              <w:rPr>
                <w:rFonts w:ascii="Cambria" w:hAnsi="Cambria" w:cstheme="minorHAnsi"/>
                <w:spacing w:val="-1"/>
                <w:w w:val="99"/>
                <w:lang w:val="uk-UA"/>
              </w:rPr>
              <w:t>=</w:t>
            </w:r>
            <w:r w:rsidRPr="00AC37C1">
              <w:rPr>
                <w:rFonts w:ascii="Cambria" w:hAnsi="Cambria" w:cstheme="minorHAnsi"/>
                <w:i/>
                <w:spacing w:val="1"/>
                <w:w w:val="99"/>
                <w:lang w:val="uk-UA"/>
              </w:rPr>
              <w:t>S</w:t>
            </w:r>
            <w:r w:rsidRPr="00AC37C1">
              <w:rPr>
                <w:rFonts w:ascii="Cambria" w:hAnsi="Cambria" w:cstheme="minorHAnsi"/>
                <w:w w:val="99"/>
                <w:position w:val="-2"/>
                <w:lang w:val="uk-UA"/>
              </w:rPr>
              <w:t>р</w:t>
            </w:r>
            <w:r w:rsidRPr="00AC37C1">
              <w:rPr>
                <w:rFonts w:ascii="Cambria" w:hAnsi="Cambria" w:cstheme="minorHAnsi"/>
                <w:lang w:val="uk-UA"/>
              </w:rPr>
              <w:t>/(√</w:t>
            </w:r>
            <w:r w:rsidRPr="00AC37C1">
              <w:rPr>
                <w:rFonts w:ascii="Cambria" w:hAnsi="Cambria" w:cstheme="minorHAnsi"/>
                <w:spacing w:val="1"/>
                <w:lang w:val="uk-UA"/>
              </w:rPr>
              <w:t>3</w:t>
            </w:r>
            <w:r w:rsidRPr="00AC37C1">
              <w:rPr>
                <w:rFonts w:ascii="Cambria" w:hAnsi="Cambria" w:cstheme="minorHAnsi"/>
                <w:i/>
                <w:spacing w:val="-1"/>
                <w:w w:val="99"/>
                <w:lang w:val="uk-UA"/>
              </w:rPr>
              <w:t>U</w:t>
            </w:r>
            <w:r w:rsidRPr="00AC37C1">
              <w:rPr>
                <w:rFonts w:ascii="Cambria" w:hAnsi="Cambria" w:cstheme="minorHAnsi"/>
                <w:w w:val="99"/>
                <w:position w:val="-2"/>
                <w:lang w:val="uk-UA"/>
              </w:rPr>
              <w:t>н</w:t>
            </w:r>
            <w:r w:rsidRPr="00AC37C1">
              <w:rPr>
                <w:rFonts w:ascii="Cambria" w:hAnsi="Cambria" w:cstheme="minorHAnsi"/>
                <w:w w:val="99"/>
                <w:lang w:val="uk-UA"/>
              </w:rPr>
              <w:t>)</w:t>
            </w:r>
          </w:p>
        </w:tc>
      </w:tr>
      <w:tr w:rsidR="00D60EAD" w:rsidRPr="00AC37C1" w:rsidTr="00002238">
        <w:trPr>
          <w:cantSplit/>
          <w:trHeight w:val="659"/>
        </w:trPr>
        <w:tc>
          <w:tcPr>
            <w:tcW w:w="793" w:type="pct"/>
            <w:vMerge/>
            <w:vAlign w:val="center"/>
          </w:tcPr>
          <w:p w:rsidR="00D60EAD" w:rsidRPr="00AC37C1" w:rsidRDefault="00D60EAD" w:rsidP="00D60EAD">
            <w:pPr>
              <w:ind w:firstLine="0"/>
              <w:jc w:val="center"/>
              <w:rPr>
                <w:rFonts w:ascii="Cambria" w:hAnsi="Cambria" w:cstheme="minorHAnsi"/>
                <w:sz w:val="16"/>
              </w:rPr>
            </w:pPr>
          </w:p>
        </w:tc>
        <w:tc>
          <w:tcPr>
            <w:tcW w:w="305" w:type="pct"/>
            <w:vMerge/>
            <w:vAlign w:val="center"/>
          </w:tcPr>
          <w:p w:rsidR="00D60EAD" w:rsidRPr="00AC37C1" w:rsidRDefault="00D60EAD" w:rsidP="00D60EAD">
            <w:pPr>
              <w:ind w:firstLine="0"/>
              <w:jc w:val="center"/>
              <w:rPr>
                <w:rFonts w:ascii="Cambria" w:hAnsi="Cambria" w:cstheme="minorHAnsi"/>
                <w:sz w:val="16"/>
              </w:rPr>
            </w:pPr>
          </w:p>
        </w:tc>
        <w:tc>
          <w:tcPr>
            <w:tcW w:w="250" w:type="pct"/>
            <w:vAlign w:val="center"/>
          </w:tcPr>
          <w:p w:rsidR="00D60EAD" w:rsidRPr="00AC37C1" w:rsidRDefault="00D60EAD" w:rsidP="00D60EAD">
            <w:pPr>
              <w:pStyle w:val="TableParagraph"/>
              <w:spacing w:line="276" w:lineRule="auto"/>
              <w:rPr>
                <w:rFonts w:ascii="Cambria" w:hAnsi="Cambria" w:cstheme="minorHAnsi"/>
                <w:i/>
                <w:sz w:val="16"/>
                <w:lang w:val="uk-UA"/>
              </w:rPr>
            </w:pPr>
            <w:r w:rsidRPr="00AC37C1">
              <w:rPr>
                <w:rFonts w:ascii="Cambria" w:hAnsi="Cambria" w:cstheme="minorHAnsi"/>
                <w:sz w:val="16"/>
                <w:lang w:val="uk-UA"/>
              </w:rPr>
              <w:t xml:space="preserve">одного ЕП, </w:t>
            </w:r>
            <w:r w:rsidRPr="00AC37C1">
              <w:rPr>
                <w:rFonts w:ascii="Cambria" w:hAnsi="Cambria" w:cstheme="minorHAnsi"/>
                <w:i/>
                <w:sz w:val="16"/>
                <w:lang w:val="uk-UA"/>
              </w:rPr>
              <w:t>р</w:t>
            </w:r>
            <w:r w:rsidRPr="00AC37C1">
              <w:rPr>
                <w:rFonts w:ascii="Cambria" w:hAnsi="Cambria" w:cstheme="minorHAnsi"/>
                <w:i/>
                <w:position w:val="-2"/>
                <w:sz w:val="16"/>
                <w:vertAlign w:val="subscript"/>
                <w:lang w:val="uk-UA"/>
              </w:rPr>
              <w:t>н</w:t>
            </w:r>
          </w:p>
        </w:tc>
        <w:tc>
          <w:tcPr>
            <w:tcW w:w="274" w:type="pct"/>
            <w:vAlign w:val="center"/>
          </w:tcPr>
          <w:p w:rsidR="00D60EAD" w:rsidRPr="00AC37C1" w:rsidRDefault="00D60EAD" w:rsidP="00D60EAD">
            <w:pPr>
              <w:pStyle w:val="TableParagraph"/>
              <w:spacing w:line="276" w:lineRule="auto"/>
              <w:rPr>
                <w:rFonts w:ascii="Cambria" w:hAnsi="Cambria" w:cstheme="minorHAnsi"/>
                <w:sz w:val="16"/>
                <w:lang w:val="uk-UA"/>
              </w:rPr>
            </w:pPr>
            <w:r w:rsidRPr="00AC37C1">
              <w:rPr>
                <w:rFonts w:ascii="Cambria" w:hAnsi="Cambria" w:cstheme="minorHAnsi"/>
                <w:sz w:val="16"/>
                <w:lang w:val="uk-UA"/>
              </w:rPr>
              <w:t>групова</w:t>
            </w:r>
            <w:r w:rsidR="00002238" w:rsidRPr="00AC37C1">
              <w:rPr>
                <w:rFonts w:ascii="Cambria" w:hAnsi="Cambria" w:cstheme="minorHAnsi"/>
                <w:sz w:val="16"/>
                <w:lang w:val="uk-UA"/>
              </w:rPr>
              <w:t xml:space="preserve"> </w:t>
            </w:r>
            <w:r w:rsidRPr="00AC37C1">
              <w:rPr>
                <w:rFonts w:ascii="Cambria" w:hAnsi="Cambria" w:cstheme="minorHAnsi"/>
                <w:i/>
                <w:sz w:val="16"/>
                <w:lang w:val="uk-UA"/>
              </w:rPr>
              <w:t>Р</w:t>
            </w:r>
            <w:r w:rsidRPr="00AC37C1">
              <w:rPr>
                <w:rFonts w:ascii="Cambria" w:hAnsi="Cambria" w:cstheme="minorHAnsi"/>
                <w:position w:val="-2"/>
                <w:sz w:val="16"/>
                <w:vertAlign w:val="subscript"/>
                <w:lang w:val="uk-UA"/>
              </w:rPr>
              <w:t>н</w:t>
            </w:r>
            <w:r w:rsidRPr="00AC37C1">
              <w:rPr>
                <w:rFonts w:ascii="Cambria" w:hAnsi="Cambria" w:cstheme="minorHAnsi"/>
                <w:sz w:val="16"/>
                <w:lang w:val="uk-UA"/>
              </w:rPr>
              <w:t>=</w:t>
            </w:r>
            <w:r w:rsidRPr="00AC37C1">
              <w:rPr>
                <w:rFonts w:ascii="Cambria" w:hAnsi="Cambria" w:cstheme="minorHAnsi"/>
                <w:i/>
                <w:sz w:val="16"/>
                <w:lang w:val="uk-UA"/>
              </w:rPr>
              <w:t>nр</w:t>
            </w:r>
            <w:r w:rsidRPr="00AC37C1">
              <w:rPr>
                <w:rFonts w:ascii="Cambria" w:hAnsi="Cambria" w:cstheme="minorHAnsi"/>
                <w:position w:val="-2"/>
                <w:sz w:val="16"/>
                <w:vertAlign w:val="subscript"/>
                <w:lang w:val="uk-UA"/>
              </w:rPr>
              <w:t>н</w:t>
            </w:r>
          </w:p>
        </w:tc>
        <w:tc>
          <w:tcPr>
            <w:tcW w:w="266" w:type="pct"/>
            <w:vMerge/>
            <w:vAlign w:val="center"/>
          </w:tcPr>
          <w:p w:rsidR="00D60EAD" w:rsidRPr="00AC37C1" w:rsidRDefault="00D60EAD" w:rsidP="00D60EAD">
            <w:pPr>
              <w:ind w:firstLine="0"/>
              <w:jc w:val="center"/>
              <w:rPr>
                <w:rFonts w:ascii="Cambria" w:hAnsi="Cambria" w:cstheme="minorHAnsi"/>
                <w:sz w:val="16"/>
              </w:rPr>
            </w:pPr>
          </w:p>
        </w:tc>
        <w:tc>
          <w:tcPr>
            <w:tcW w:w="221" w:type="pct"/>
            <w:vAlign w:val="center"/>
          </w:tcPr>
          <w:p w:rsidR="00D60EAD" w:rsidRPr="00AC37C1" w:rsidRDefault="00D60EAD" w:rsidP="00D60EAD">
            <w:pPr>
              <w:pStyle w:val="TableParagraph"/>
              <w:spacing w:line="276" w:lineRule="auto"/>
              <w:rPr>
                <w:rFonts w:ascii="Cambria" w:hAnsi="Cambria" w:cstheme="minorHAnsi"/>
                <w:sz w:val="16"/>
                <w:lang w:val="uk-UA"/>
              </w:rPr>
            </w:pPr>
            <w:r w:rsidRPr="00AC37C1">
              <w:rPr>
                <w:rFonts w:ascii="Cambria" w:hAnsi="Cambria" w:cstheme="minorHAnsi"/>
                <w:sz w:val="16"/>
                <w:lang w:val="uk-UA"/>
              </w:rPr>
              <w:t>cosφ</w:t>
            </w:r>
          </w:p>
        </w:tc>
        <w:tc>
          <w:tcPr>
            <w:tcW w:w="221" w:type="pct"/>
            <w:vAlign w:val="center"/>
          </w:tcPr>
          <w:p w:rsidR="00D60EAD" w:rsidRPr="00AC37C1" w:rsidRDefault="00D60EAD" w:rsidP="00D60EAD">
            <w:pPr>
              <w:pStyle w:val="TableParagraph"/>
              <w:spacing w:line="276" w:lineRule="auto"/>
              <w:rPr>
                <w:rFonts w:ascii="Cambria" w:hAnsi="Cambria" w:cstheme="minorHAnsi"/>
                <w:sz w:val="16"/>
                <w:lang w:val="uk-UA"/>
              </w:rPr>
            </w:pPr>
            <w:r w:rsidRPr="00AC37C1">
              <w:rPr>
                <w:rFonts w:ascii="Cambria" w:hAnsi="Cambria" w:cstheme="minorHAnsi"/>
                <w:sz w:val="16"/>
                <w:lang w:val="uk-UA"/>
              </w:rPr>
              <w:t>tgφ</w:t>
            </w:r>
          </w:p>
        </w:tc>
        <w:tc>
          <w:tcPr>
            <w:tcW w:w="259" w:type="pct"/>
            <w:vMerge/>
            <w:textDirection w:val="btLr"/>
            <w:vAlign w:val="center"/>
          </w:tcPr>
          <w:p w:rsidR="00D60EAD" w:rsidRPr="00AC37C1" w:rsidRDefault="00D60EAD" w:rsidP="00D60EAD">
            <w:pPr>
              <w:ind w:firstLine="0"/>
              <w:jc w:val="center"/>
              <w:rPr>
                <w:rFonts w:ascii="Cambria" w:hAnsi="Cambria" w:cstheme="minorHAnsi"/>
                <w:sz w:val="16"/>
              </w:rPr>
            </w:pPr>
          </w:p>
        </w:tc>
        <w:tc>
          <w:tcPr>
            <w:tcW w:w="230" w:type="pct"/>
            <w:vMerge/>
            <w:textDirection w:val="btLr"/>
            <w:vAlign w:val="center"/>
          </w:tcPr>
          <w:p w:rsidR="00D60EAD" w:rsidRPr="00AC37C1" w:rsidRDefault="00D60EAD" w:rsidP="00D60EAD">
            <w:pPr>
              <w:ind w:firstLine="0"/>
              <w:jc w:val="center"/>
              <w:rPr>
                <w:rFonts w:ascii="Cambria" w:hAnsi="Cambria" w:cstheme="minorHAnsi"/>
                <w:sz w:val="16"/>
              </w:rPr>
            </w:pPr>
          </w:p>
        </w:tc>
        <w:tc>
          <w:tcPr>
            <w:tcW w:w="196" w:type="pct"/>
            <w:vMerge/>
            <w:textDirection w:val="btLr"/>
            <w:vAlign w:val="center"/>
          </w:tcPr>
          <w:p w:rsidR="00D60EAD" w:rsidRPr="00AC37C1" w:rsidRDefault="00D60EAD" w:rsidP="00D60EAD">
            <w:pPr>
              <w:ind w:firstLine="0"/>
              <w:jc w:val="center"/>
              <w:rPr>
                <w:rFonts w:ascii="Cambria" w:hAnsi="Cambria" w:cstheme="minorHAnsi"/>
                <w:sz w:val="16"/>
              </w:rPr>
            </w:pPr>
          </w:p>
        </w:tc>
        <w:tc>
          <w:tcPr>
            <w:tcW w:w="360" w:type="pct"/>
            <w:vMerge/>
            <w:textDirection w:val="btLr"/>
            <w:vAlign w:val="center"/>
          </w:tcPr>
          <w:p w:rsidR="00D60EAD" w:rsidRPr="00AC37C1" w:rsidRDefault="00D60EAD" w:rsidP="00D60EAD">
            <w:pPr>
              <w:ind w:firstLine="0"/>
              <w:jc w:val="center"/>
              <w:rPr>
                <w:rFonts w:ascii="Cambria" w:hAnsi="Cambria" w:cstheme="minorHAnsi"/>
                <w:sz w:val="16"/>
              </w:rPr>
            </w:pPr>
          </w:p>
        </w:tc>
        <w:tc>
          <w:tcPr>
            <w:tcW w:w="223" w:type="pct"/>
            <w:vMerge/>
            <w:textDirection w:val="btLr"/>
            <w:vAlign w:val="center"/>
          </w:tcPr>
          <w:p w:rsidR="00D60EAD" w:rsidRPr="00AC37C1" w:rsidRDefault="00D60EAD" w:rsidP="00D60EAD">
            <w:pPr>
              <w:ind w:firstLine="0"/>
              <w:jc w:val="center"/>
              <w:rPr>
                <w:rFonts w:ascii="Cambria" w:hAnsi="Cambria" w:cstheme="minorHAnsi"/>
                <w:sz w:val="16"/>
              </w:rPr>
            </w:pPr>
          </w:p>
        </w:tc>
        <w:tc>
          <w:tcPr>
            <w:tcW w:w="291" w:type="pct"/>
            <w:vMerge/>
            <w:textDirection w:val="btLr"/>
            <w:vAlign w:val="center"/>
          </w:tcPr>
          <w:p w:rsidR="00D60EAD" w:rsidRPr="00AC37C1" w:rsidRDefault="00D60EAD" w:rsidP="00D60EAD">
            <w:pPr>
              <w:ind w:firstLine="0"/>
              <w:jc w:val="center"/>
              <w:rPr>
                <w:rFonts w:ascii="Cambria" w:hAnsi="Cambria" w:cstheme="minorHAnsi"/>
                <w:sz w:val="16"/>
              </w:rPr>
            </w:pPr>
          </w:p>
        </w:tc>
        <w:tc>
          <w:tcPr>
            <w:tcW w:w="354" w:type="pct"/>
            <w:vMerge/>
            <w:textDirection w:val="btLr"/>
            <w:vAlign w:val="center"/>
          </w:tcPr>
          <w:p w:rsidR="00D60EAD" w:rsidRPr="00AC37C1" w:rsidRDefault="00D60EAD" w:rsidP="00D60EAD">
            <w:pPr>
              <w:ind w:firstLine="0"/>
              <w:jc w:val="center"/>
              <w:rPr>
                <w:rFonts w:ascii="Cambria" w:hAnsi="Cambria" w:cstheme="minorHAnsi"/>
                <w:sz w:val="16"/>
              </w:rPr>
            </w:pPr>
          </w:p>
        </w:tc>
        <w:tc>
          <w:tcPr>
            <w:tcW w:w="307" w:type="pct"/>
            <w:vMerge/>
            <w:textDirection w:val="btLr"/>
            <w:vAlign w:val="center"/>
          </w:tcPr>
          <w:p w:rsidR="00D60EAD" w:rsidRPr="00AC37C1" w:rsidRDefault="00D60EAD" w:rsidP="00D60EAD">
            <w:pPr>
              <w:ind w:firstLine="0"/>
              <w:jc w:val="center"/>
              <w:rPr>
                <w:rFonts w:ascii="Cambria" w:hAnsi="Cambria" w:cstheme="minorHAnsi"/>
                <w:sz w:val="16"/>
              </w:rPr>
            </w:pPr>
          </w:p>
        </w:tc>
        <w:tc>
          <w:tcPr>
            <w:tcW w:w="449" w:type="pct"/>
            <w:vMerge/>
            <w:textDirection w:val="btLr"/>
            <w:vAlign w:val="center"/>
          </w:tcPr>
          <w:p w:rsidR="00D60EAD" w:rsidRPr="00AC37C1" w:rsidRDefault="00D60EAD" w:rsidP="00D60EAD">
            <w:pPr>
              <w:ind w:firstLine="0"/>
              <w:jc w:val="center"/>
              <w:rPr>
                <w:rFonts w:ascii="Cambria" w:hAnsi="Cambria" w:cstheme="minorHAnsi"/>
                <w:sz w:val="16"/>
              </w:rPr>
            </w:pPr>
          </w:p>
        </w:tc>
      </w:tr>
      <w:tr w:rsidR="00D60EAD" w:rsidRPr="00AC37C1" w:rsidTr="00D60EAD">
        <w:trPr>
          <w:cantSplit/>
          <w:trHeight w:val="20"/>
        </w:trPr>
        <w:tc>
          <w:tcPr>
            <w:tcW w:w="5000" w:type="pct"/>
            <w:gridSpan w:val="16"/>
            <w:vAlign w:val="center"/>
          </w:tcPr>
          <w:p w:rsidR="00D60EAD" w:rsidRPr="00AC37C1" w:rsidRDefault="00D60EAD" w:rsidP="00D60EAD">
            <w:pPr>
              <w:pStyle w:val="TableParagraph"/>
              <w:spacing w:line="276" w:lineRule="auto"/>
              <w:rPr>
                <w:rFonts w:ascii="Cambria" w:hAnsi="Cambria" w:cstheme="minorHAnsi"/>
                <w:b/>
                <w:sz w:val="16"/>
                <w:lang w:val="uk-UA"/>
              </w:rPr>
            </w:pPr>
            <w:r w:rsidRPr="00AC37C1">
              <w:rPr>
                <w:rFonts w:ascii="Cambria" w:hAnsi="Cambria" w:cstheme="minorHAnsi"/>
                <w:b/>
                <w:sz w:val="16"/>
                <w:lang w:val="uk-UA"/>
              </w:rPr>
              <w:t>1. Головний корпус</w:t>
            </w:r>
          </w:p>
        </w:tc>
      </w:tr>
      <w:tr w:rsidR="00D60EAD" w:rsidRPr="00AC37C1" w:rsidTr="00D60EAD">
        <w:trPr>
          <w:cantSplit/>
          <w:trHeight w:val="20"/>
        </w:trPr>
        <w:tc>
          <w:tcPr>
            <w:tcW w:w="793"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Верстати дрібносерійного виробництва</w:t>
            </w:r>
          </w:p>
        </w:tc>
        <w:tc>
          <w:tcPr>
            <w:tcW w:w="305"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182</w:t>
            </w:r>
          </w:p>
        </w:tc>
        <w:tc>
          <w:tcPr>
            <w:tcW w:w="25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12</w:t>
            </w:r>
          </w:p>
        </w:tc>
        <w:tc>
          <w:tcPr>
            <w:tcW w:w="274"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2 184</w:t>
            </w:r>
          </w:p>
        </w:tc>
        <w:tc>
          <w:tcPr>
            <w:tcW w:w="266"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0,14</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0,50</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1,73</w:t>
            </w:r>
          </w:p>
        </w:tc>
        <w:tc>
          <w:tcPr>
            <w:tcW w:w="259"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306</w:t>
            </w:r>
          </w:p>
        </w:tc>
        <w:tc>
          <w:tcPr>
            <w:tcW w:w="23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530</w:t>
            </w:r>
          </w:p>
        </w:tc>
        <w:tc>
          <w:tcPr>
            <w:tcW w:w="19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6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3"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9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54"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07"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449" w:type="pct"/>
            <w:vAlign w:val="center"/>
          </w:tcPr>
          <w:p w:rsidR="00D60EAD" w:rsidRPr="00AC37C1" w:rsidRDefault="00D60EAD" w:rsidP="00002238">
            <w:pPr>
              <w:spacing w:line="240" w:lineRule="auto"/>
              <w:ind w:firstLine="0"/>
              <w:jc w:val="center"/>
              <w:rPr>
                <w:rFonts w:ascii="Cambria" w:hAnsi="Cambria" w:cstheme="minorHAnsi"/>
                <w:sz w:val="16"/>
              </w:rPr>
            </w:pPr>
          </w:p>
        </w:tc>
      </w:tr>
      <w:tr w:rsidR="00D60EAD" w:rsidRPr="00AC37C1" w:rsidTr="00D60EAD">
        <w:trPr>
          <w:cantSplit/>
          <w:trHeight w:val="20"/>
        </w:trPr>
        <w:tc>
          <w:tcPr>
            <w:tcW w:w="793"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Верстати з важким режимом роботи</w:t>
            </w:r>
          </w:p>
        </w:tc>
        <w:tc>
          <w:tcPr>
            <w:tcW w:w="305"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84</w:t>
            </w:r>
          </w:p>
        </w:tc>
        <w:tc>
          <w:tcPr>
            <w:tcW w:w="25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40</w:t>
            </w:r>
          </w:p>
        </w:tc>
        <w:tc>
          <w:tcPr>
            <w:tcW w:w="274"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3 360</w:t>
            </w:r>
          </w:p>
        </w:tc>
        <w:tc>
          <w:tcPr>
            <w:tcW w:w="266"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0,20</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0,65</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1,17</w:t>
            </w:r>
          </w:p>
        </w:tc>
        <w:tc>
          <w:tcPr>
            <w:tcW w:w="259"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672</w:t>
            </w:r>
          </w:p>
        </w:tc>
        <w:tc>
          <w:tcPr>
            <w:tcW w:w="23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786</w:t>
            </w:r>
          </w:p>
        </w:tc>
        <w:tc>
          <w:tcPr>
            <w:tcW w:w="19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6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3"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9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54"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07"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449" w:type="pct"/>
            <w:vAlign w:val="center"/>
          </w:tcPr>
          <w:p w:rsidR="00D60EAD" w:rsidRPr="00AC37C1" w:rsidRDefault="00D60EAD" w:rsidP="00002238">
            <w:pPr>
              <w:spacing w:line="240" w:lineRule="auto"/>
              <w:ind w:firstLine="0"/>
              <w:jc w:val="center"/>
              <w:rPr>
                <w:rFonts w:ascii="Cambria" w:hAnsi="Cambria" w:cstheme="minorHAnsi"/>
                <w:sz w:val="16"/>
              </w:rPr>
            </w:pPr>
          </w:p>
        </w:tc>
      </w:tr>
      <w:tr w:rsidR="00D60EAD" w:rsidRPr="00AC37C1" w:rsidTr="00D60EAD">
        <w:trPr>
          <w:cantSplit/>
          <w:trHeight w:val="20"/>
        </w:trPr>
        <w:tc>
          <w:tcPr>
            <w:tcW w:w="793" w:type="pct"/>
            <w:tcBorders>
              <w:bottom w:val="single" w:sz="4" w:space="0" w:color="000000"/>
            </w:tcBorders>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Автоматичні потокові лінії</w:t>
            </w:r>
          </w:p>
        </w:tc>
        <w:tc>
          <w:tcPr>
            <w:tcW w:w="305" w:type="pct"/>
            <w:tcBorders>
              <w:bottom w:val="single" w:sz="4" w:space="0" w:color="000000"/>
            </w:tcBorders>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245</w:t>
            </w:r>
          </w:p>
        </w:tc>
        <w:tc>
          <w:tcPr>
            <w:tcW w:w="250" w:type="pct"/>
            <w:tcBorders>
              <w:bottom w:val="single" w:sz="4" w:space="0" w:color="000000"/>
            </w:tcBorders>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17</w:t>
            </w:r>
          </w:p>
        </w:tc>
        <w:tc>
          <w:tcPr>
            <w:tcW w:w="274" w:type="pct"/>
            <w:tcBorders>
              <w:bottom w:val="single" w:sz="4" w:space="0" w:color="000000"/>
            </w:tcBorders>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4 165</w:t>
            </w:r>
          </w:p>
        </w:tc>
        <w:tc>
          <w:tcPr>
            <w:tcW w:w="266" w:type="pct"/>
            <w:tcBorders>
              <w:bottom w:val="single" w:sz="4" w:space="0" w:color="000000"/>
            </w:tcBorders>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0,60</w:t>
            </w:r>
          </w:p>
        </w:tc>
        <w:tc>
          <w:tcPr>
            <w:tcW w:w="221" w:type="pct"/>
            <w:tcBorders>
              <w:bottom w:val="single" w:sz="4" w:space="0" w:color="000000"/>
            </w:tcBorders>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0,70</w:t>
            </w:r>
          </w:p>
        </w:tc>
        <w:tc>
          <w:tcPr>
            <w:tcW w:w="221" w:type="pct"/>
            <w:tcBorders>
              <w:bottom w:val="single" w:sz="4" w:space="0" w:color="000000"/>
            </w:tcBorders>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1,02</w:t>
            </w:r>
          </w:p>
        </w:tc>
        <w:tc>
          <w:tcPr>
            <w:tcW w:w="259" w:type="pct"/>
            <w:tcBorders>
              <w:bottom w:val="single" w:sz="4" w:space="0" w:color="000000"/>
            </w:tcBorders>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2 499</w:t>
            </w:r>
          </w:p>
        </w:tc>
        <w:tc>
          <w:tcPr>
            <w:tcW w:w="230" w:type="pct"/>
            <w:tcBorders>
              <w:bottom w:val="single" w:sz="4" w:space="0" w:color="000000"/>
            </w:tcBorders>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2 549</w:t>
            </w:r>
          </w:p>
        </w:tc>
        <w:tc>
          <w:tcPr>
            <w:tcW w:w="196" w:type="pct"/>
            <w:tcBorders>
              <w:bottom w:val="single" w:sz="4" w:space="0" w:color="000000"/>
            </w:tcBorders>
            <w:vAlign w:val="center"/>
          </w:tcPr>
          <w:p w:rsidR="00D60EAD" w:rsidRPr="00AC37C1" w:rsidRDefault="00D60EAD" w:rsidP="00002238">
            <w:pPr>
              <w:spacing w:line="240" w:lineRule="auto"/>
              <w:ind w:firstLine="0"/>
              <w:jc w:val="center"/>
              <w:rPr>
                <w:rFonts w:ascii="Cambria" w:hAnsi="Cambria" w:cstheme="minorHAnsi"/>
                <w:sz w:val="16"/>
              </w:rPr>
            </w:pPr>
          </w:p>
        </w:tc>
        <w:tc>
          <w:tcPr>
            <w:tcW w:w="360" w:type="pct"/>
            <w:tcBorders>
              <w:bottom w:val="single" w:sz="4" w:space="0" w:color="000000"/>
            </w:tcBorders>
            <w:vAlign w:val="center"/>
          </w:tcPr>
          <w:p w:rsidR="00D60EAD" w:rsidRPr="00AC37C1" w:rsidRDefault="00D60EAD" w:rsidP="00002238">
            <w:pPr>
              <w:spacing w:line="240" w:lineRule="auto"/>
              <w:ind w:firstLine="0"/>
              <w:jc w:val="center"/>
              <w:rPr>
                <w:rFonts w:ascii="Cambria" w:hAnsi="Cambria" w:cstheme="minorHAnsi"/>
                <w:sz w:val="16"/>
              </w:rPr>
            </w:pPr>
          </w:p>
        </w:tc>
        <w:tc>
          <w:tcPr>
            <w:tcW w:w="223" w:type="pct"/>
            <w:tcBorders>
              <w:bottom w:val="single" w:sz="4" w:space="0" w:color="000000"/>
            </w:tcBorders>
            <w:vAlign w:val="center"/>
          </w:tcPr>
          <w:p w:rsidR="00D60EAD" w:rsidRPr="00AC37C1" w:rsidRDefault="00D60EAD" w:rsidP="00002238">
            <w:pPr>
              <w:spacing w:line="240" w:lineRule="auto"/>
              <w:ind w:firstLine="0"/>
              <w:jc w:val="center"/>
              <w:rPr>
                <w:rFonts w:ascii="Cambria" w:hAnsi="Cambria" w:cstheme="minorHAnsi"/>
                <w:sz w:val="16"/>
              </w:rPr>
            </w:pPr>
          </w:p>
        </w:tc>
        <w:tc>
          <w:tcPr>
            <w:tcW w:w="291" w:type="pct"/>
            <w:tcBorders>
              <w:bottom w:val="single" w:sz="4" w:space="0" w:color="000000"/>
            </w:tcBorders>
            <w:vAlign w:val="center"/>
          </w:tcPr>
          <w:p w:rsidR="00D60EAD" w:rsidRPr="00AC37C1" w:rsidRDefault="00D60EAD" w:rsidP="00002238">
            <w:pPr>
              <w:spacing w:line="240" w:lineRule="auto"/>
              <w:ind w:firstLine="0"/>
              <w:jc w:val="center"/>
              <w:rPr>
                <w:rFonts w:ascii="Cambria" w:hAnsi="Cambria" w:cstheme="minorHAnsi"/>
                <w:sz w:val="16"/>
              </w:rPr>
            </w:pPr>
          </w:p>
        </w:tc>
        <w:tc>
          <w:tcPr>
            <w:tcW w:w="354" w:type="pct"/>
            <w:tcBorders>
              <w:bottom w:val="single" w:sz="4" w:space="0" w:color="000000"/>
            </w:tcBorders>
            <w:vAlign w:val="center"/>
          </w:tcPr>
          <w:p w:rsidR="00D60EAD" w:rsidRPr="00AC37C1" w:rsidRDefault="00D60EAD" w:rsidP="00002238">
            <w:pPr>
              <w:spacing w:line="240" w:lineRule="auto"/>
              <w:ind w:firstLine="0"/>
              <w:jc w:val="center"/>
              <w:rPr>
                <w:rFonts w:ascii="Cambria" w:hAnsi="Cambria" w:cstheme="minorHAnsi"/>
                <w:sz w:val="16"/>
              </w:rPr>
            </w:pPr>
          </w:p>
        </w:tc>
        <w:tc>
          <w:tcPr>
            <w:tcW w:w="307" w:type="pct"/>
            <w:tcBorders>
              <w:bottom w:val="single" w:sz="4" w:space="0" w:color="000000"/>
            </w:tcBorders>
            <w:vAlign w:val="center"/>
          </w:tcPr>
          <w:p w:rsidR="00D60EAD" w:rsidRPr="00AC37C1" w:rsidRDefault="00D60EAD" w:rsidP="00002238">
            <w:pPr>
              <w:spacing w:line="240" w:lineRule="auto"/>
              <w:ind w:firstLine="0"/>
              <w:jc w:val="center"/>
              <w:rPr>
                <w:rFonts w:ascii="Cambria" w:hAnsi="Cambria" w:cstheme="minorHAnsi"/>
                <w:sz w:val="16"/>
              </w:rPr>
            </w:pPr>
          </w:p>
        </w:tc>
        <w:tc>
          <w:tcPr>
            <w:tcW w:w="449" w:type="pct"/>
            <w:tcBorders>
              <w:bottom w:val="single" w:sz="4" w:space="0" w:color="000000"/>
            </w:tcBorders>
            <w:vAlign w:val="center"/>
          </w:tcPr>
          <w:p w:rsidR="00D60EAD" w:rsidRPr="00AC37C1" w:rsidRDefault="00D60EAD" w:rsidP="00002238">
            <w:pPr>
              <w:spacing w:line="240" w:lineRule="auto"/>
              <w:ind w:firstLine="0"/>
              <w:jc w:val="center"/>
              <w:rPr>
                <w:rFonts w:ascii="Cambria" w:hAnsi="Cambria" w:cstheme="minorHAnsi"/>
                <w:sz w:val="16"/>
              </w:rPr>
            </w:pPr>
          </w:p>
        </w:tc>
      </w:tr>
      <w:tr w:rsidR="00D60EAD" w:rsidRPr="00AC37C1" w:rsidTr="00D60EAD">
        <w:trPr>
          <w:cantSplit/>
          <w:trHeight w:val="20"/>
        </w:trPr>
        <w:tc>
          <w:tcPr>
            <w:tcW w:w="793" w:type="pct"/>
            <w:tcBorders>
              <w:top w:val="single" w:sz="4" w:space="0" w:color="000000"/>
            </w:tcBorders>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Печі опору з автоматичним завантаженням</w:t>
            </w:r>
          </w:p>
        </w:tc>
        <w:tc>
          <w:tcPr>
            <w:tcW w:w="305" w:type="pct"/>
            <w:tcBorders>
              <w:top w:val="single" w:sz="4" w:space="0" w:color="000000"/>
            </w:tcBorders>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44</w:t>
            </w:r>
          </w:p>
        </w:tc>
        <w:tc>
          <w:tcPr>
            <w:tcW w:w="250" w:type="pct"/>
            <w:tcBorders>
              <w:top w:val="single" w:sz="4" w:space="0" w:color="000000"/>
            </w:tcBorders>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68</w:t>
            </w:r>
          </w:p>
        </w:tc>
        <w:tc>
          <w:tcPr>
            <w:tcW w:w="274" w:type="pct"/>
            <w:tcBorders>
              <w:top w:val="single" w:sz="4" w:space="0" w:color="000000"/>
            </w:tcBorders>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2 992</w:t>
            </w:r>
          </w:p>
        </w:tc>
        <w:tc>
          <w:tcPr>
            <w:tcW w:w="266" w:type="pct"/>
            <w:tcBorders>
              <w:top w:val="single" w:sz="4" w:space="0" w:color="000000"/>
            </w:tcBorders>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0,80</w:t>
            </w:r>
          </w:p>
        </w:tc>
        <w:tc>
          <w:tcPr>
            <w:tcW w:w="221" w:type="pct"/>
            <w:tcBorders>
              <w:top w:val="single" w:sz="4" w:space="0" w:color="000000"/>
            </w:tcBorders>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0,95</w:t>
            </w:r>
          </w:p>
        </w:tc>
        <w:tc>
          <w:tcPr>
            <w:tcW w:w="221" w:type="pct"/>
            <w:tcBorders>
              <w:top w:val="single" w:sz="4" w:space="0" w:color="000000"/>
            </w:tcBorders>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0,33</w:t>
            </w:r>
          </w:p>
        </w:tc>
        <w:tc>
          <w:tcPr>
            <w:tcW w:w="259" w:type="pct"/>
            <w:tcBorders>
              <w:top w:val="single" w:sz="4" w:space="0" w:color="000000"/>
            </w:tcBorders>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2 394</w:t>
            </w:r>
          </w:p>
        </w:tc>
        <w:tc>
          <w:tcPr>
            <w:tcW w:w="230" w:type="pct"/>
            <w:tcBorders>
              <w:top w:val="single" w:sz="4" w:space="0" w:color="000000"/>
            </w:tcBorders>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787</w:t>
            </w:r>
          </w:p>
        </w:tc>
        <w:tc>
          <w:tcPr>
            <w:tcW w:w="196" w:type="pct"/>
            <w:tcBorders>
              <w:top w:val="single" w:sz="4" w:space="0" w:color="000000"/>
            </w:tcBorders>
            <w:vAlign w:val="center"/>
          </w:tcPr>
          <w:p w:rsidR="00D60EAD" w:rsidRPr="00AC37C1" w:rsidRDefault="00D60EAD" w:rsidP="00002238">
            <w:pPr>
              <w:spacing w:line="240" w:lineRule="auto"/>
              <w:ind w:firstLine="0"/>
              <w:jc w:val="center"/>
              <w:rPr>
                <w:rFonts w:ascii="Cambria" w:hAnsi="Cambria" w:cstheme="minorHAnsi"/>
                <w:sz w:val="16"/>
              </w:rPr>
            </w:pPr>
          </w:p>
        </w:tc>
        <w:tc>
          <w:tcPr>
            <w:tcW w:w="360" w:type="pct"/>
            <w:tcBorders>
              <w:top w:val="single" w:sz="4" w:space="0" w:color="000000"/>
            </w:tcBorders>
            <w:vAlign w:val="center"/>
          </w:tcPr>
          <w:p w:rsidR="00D60EAD" w:rsidRPr="00AC37C1" w:rsidRDefault="00D60EAD" w:rsidP="00002238">
            <w:pPr>
              <w:spacing w:line="240" w:lineRule="auto"/>
              <w:ind w:firstLine="0"/>
              <w:jc w:val="center"/>
              <w:rPr>
                <w:rFonts w:ascii="Cambria" w:hAnsi="Cambria" w:cstheme="minorHAnsi"/>
                <w:sz w:val="16"/>
              </w:rPr>
            </w:pPr>
          </w:p>
        </w:tc>
        <w:tc>
          <w:tcPr>
            <w:tcW w:w="223" w:type="pct"/>
            <w:tcBorders>
              <w:top w:val="single" w:sz="4" w:space="0" w:color="000000"/>
            </w:tcBorders>
            <w:vAlign w:val="center"/>
          </w:tcPr>
          <w:p w:rsidR="00D60EAD" w:rsidRPr="00AC37C1" w:rsidRDefault="00D60EAD" w:rsidP="00002238">
            <w:pPr>
              <w:spacing w:line="240" w:lineRule="auto"/>
              <w:ind w:firstLine="0"/>
              <w:jc w:val="center"/>
              <w:rPr>
                <w:rFonts w:ascii="Cambria" w:hAnsi="Cambria" w:cstheme="minorHAnsi"/>
                <w:sz w:val="16"/>
              </w:rPr>
            </w:pPr>
          </w:p>
        </w:tc>
        <w:tc>
          <w:tcPr>
            <w:tcW w:w="291" w:type="pct"/>
            <w:tcBorders>
              <w:top w:val="single" w:sz="4" w:space="0" w:color="000000"/>
            </w:tcBorders>
            <w:vAlign w:val="center"/>
          </w:tcPr>
          <w:p w:rsidR="00D60EAD" w:rsidRPr="00AC37C1" w:rsidRDefault="00D60EAD" w:rsidP="00002238">
            <w:pPr>
              <w:spacing w:line="240" w:lineRule="auto"/>
              <w:ind w:firstLine="0"/>
              <w:jc w:val="center"/>
              <w:rPr>
                <w:rFonts w:ascii="Cambria" w:hAnsi="Cambria" w:cstheme="minorHAnsi"/>
                <w:sz w:val="16"/>
              </w:rPr>
            </w:pPr>
          </w:p>
        </w:tc>
        <w:tc>
          <w:tcPr>
            <w:tcW w:w="354" w:type="pct"/>
            <w:tcBorders>
              <w:top w:val="single" w:sz="4" w:space="0" w:color="000000"/>
            </w:tcBorders>
            <w:vAlign w:val="center"/>
          </w:tcPr>
          <w:p w:rsidR="00D60EAD" w:rsidRPr="00AC37C1" w:rsidRDefault="00D60EAD" w:rsidP="00002238">
            <w:pPr>
              <w:spacing w:line="240" w:lineRule="auto"/>
              <w:ind w:firstLine="0"/>
              <w:jc w:val="center"/>
              <w:rPr>
                <w:rFonts w:ascii="Cambria" w:hAnsi="Cambria" w:cstheme="minorHAnsi"/>
                <w:sz w:val="16"/>
              </w:rPr>
            </w:pPr>
          </w:p>
        </w:tc>
        <w:tc>
          <w:tcPr>
            <w:tcW w:w="307" w:type="pct"/>
            <w:tcBorders>
              <w:top w:val="single" w:sz="4" w:space="0" w:color="000000"/>
            </w:tcBorders>
            <w:vAlign w:val="center"/>
          </w:tcPr>
          <w:p w:rsidR="00D60EAD" w:rsidRPr="00AC37C1" w:rsidRDefault="00D60EAD" w:rsidP="00002238">
            <w:pPr>
              <w:spacing w:line="240" w:lineRule="auto"/>
              <w:ind w:firstLine="0"/>
              <w:jc w:val="center"/>
              <w:rPr>
                <w:rFonts w:ascii="Cambria" w:hAnsi="Cambria" w:cstheme="minorHAnsi"/>
                <w:sz w:val="16"/>
              </w:rPr>
            </w:pPr>
          </w:p>
        </w:tc>
        <w:tc>
          <w:tcPr>
            <w:tcW w:w="449" w:type="pct"/>
            <w:tcBorders>
              <w:top w:val="single" w:sz="4" w:space="0" w:color="000000"/>
            </w:tcBorders>
            <w:vAlign w:val="center"/>
          </w:tcPr>
          <w:p w:rsidR="00D60EAD" w:rsidRPr="00AC37C1" w:rsidRDefault="00D60EAD" w:rsidP="00002238">
            <w:pPr>
              <w:spacing w:line="240" w:lineRule="auto"/>
              <w:ind w:firstLine="0"/>
              <w:jc w:val="center"/>
              <w:rPr>
                <w:rFonts w:ascii="Cambria" w:hAnsi="Cambria" w:cstheme="minorHAnsi"/>
                <w:sz w:val="16"/>
              </w:rPr>
            </w:pPr>
          </w:p>
        </w:tc>
      </w:tr>
      <w:tr w:rsidR="00D60EAD" w:rsidRPr="00AC37C1" w:rsidTr="00D60EAD">
        <w:trPr>
          <w:cantSplit/>
          <w:trHeight w:val="20"/>
        </w:trPr>
        <w:tc>
          <w:tcPr>
            <w:tcW w:w="793"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Печі опору з ручним завантаженням</w:t>
            </w:r>
          </w:p>
        </w:tc>
        <w:tc>
          <w:tcPr>
            <w:tcW w:w="305"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25</w:t>
            </w:r>
          </w:p>
        </w:tc>
        <w:tc>
          <w:tcPr>
            <w:tcW w:w="25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32</w:t>
            </w:r>
          </w:p>
        </w:tc>
        <w:tc>
          <w:tcPr>
            <w:tcW w:w="274"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800</w:t>
            </w:r>
          </w:p>
        </w:tc>
        <w:tc>
          <w:tcPr>
            <w:tcW w:w="266"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0,50</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0,95</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0,33</w:t>
            </w:r>
          </w:p>
        </w:tc>
        <w:tc>
          <w:tcPr>
            <w:tcW w:w="259"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400</w:t>
            </w:r>
          </w:p>
        </w:tc>
        <w:tc>
          <w:tcPr>
            <w:tcW w:w="23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131</w:t>
            </w:r>
          </w:p>
        </w:tc>
        <w:tc>
          <w:tcPr>
            <w:tcW w:w="19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6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3"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9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54"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07"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449" w:type="pct"/>
            <w:vAlign w:val="center"/>
          </w:tcPr>
          <w:p w:rsidR="00D60EAD" w:rsidRPr="00AC37C1" w:rsidRDefault="00D60EAD" w:rsidP="00002238">
            <w:pPr>
              <w:spacing w:line="240" w:lineRule="auto"/>
              <w:ind w:firstLine="0"/>
              <w:jc w:val="center"/>
              <w:rPr>
                <w:rFonts w:ascii="Cambria" w:hAnsi="Cambria" w:cstheme="minorHAnsi"/>
                <w:sz w:val="16"/>
              </w:rPr>
            </w:pPr>
          </w:p>
        </w:tc>
      </w:tr>
      <w:tr w:rsidR="00D60EAD" w:rsidRPr="00AC37C1" w:rsidTr="00D60EAD">
        <w:trPr>
          <w:cantSplit/>
          <w:trHeight w:val="20"/>
        </w:trPr>
        <w:tc>
          <w:tcPr>
            <w:tcW w:w="793"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Крани, тельфери</w:t>
            </w:r>
          </w:p>
        </w:tc>
        <w:tc>
          <w:tcPr>
            <w:tcW w:w="305"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92</w:t>
            </w:r>
          </w:p>
        </w:tc>
        <w:tc>
          <w:tcPr>
            <w:tcW w:w="25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7</w:t>
            </w:r>
          </w:p>
        </w:tc>
        <w:tc>
          <w:tcPr>
            <w:tcW w:w="274"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644</w:t>
            </w:r>
          </w:p>
        </w:tc>
        <w:tc>
          <w:tcPr>
            <w:tcW w:w="266"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0,10</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0,50</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1,73</w:t>
            </w:r>
          </w:p>
        </w:tc>
        <w:tc>
          <w:tcPr>
            <w:tcW w:w="259"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64</w:t>
            </w:r>
          </w:p>
        </w:tc>
        <w:tc>
          <w:tcPr>
            <w:tcW w:w="23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112</w:t>
            </w:r>
          </w:p>
        </w:tc>
        <w:tc>
          <w:tcPr>
            <w:tcW w:w="19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6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3"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9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54"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07"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449" w:type="pct"/>
            <w:vAlign w:val="center"/>
          </w:tcPr>
          <w:p w:rsidR="00D60EAD" w:rsidRPr="00AC37C1" w:rsidRDefault="00D60EAD" w:rsidP="00002238">
            <w:pPr>
              <w:spacing w:line="240" w:lineRule="auto"/>
              <w:ind w:firstLine="0"/>
              <w:jc w:val="center"/>
              <w:rPr>
                <w:rFonts w:ascii="Cambria" w:hAnsi="Cambria" w:cstheme="minorHAnsi"/>
                <w:sz w:val="16"/>
              </w:rPr>
            </w:pPr>
          </w:p>
        </w:tc>
      </w:tr>
      <w:tr w:rsidR="00D60EAD" w:rsidRPr="00AC37C1" w:rsidTr="00D60EAD">
        <w:trPr>
          <w:cantSplit/>
          <w:trHeight w:val="20"/>
        </w:trPr>
        <w:tc>
          <w:tcPr>
            <w:tcW w:w="793"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Насоси</w:t>
            </w:r>
          </w:p>
        </w:tc>
        <w:tc>
          <w:tcPr>
            <w:tcW w:w="305"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51</w:t>
            </w:r>
          </w:p>
        </w:tc>
        <w:tc>
          <w:tcPr>
            <w:tcW w:w="25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60</w:t>
            </w:r>
          </w:p>
        </w:tc>
        <w:tc>
          <w:tcPr>
            <w:tcW w:w="274"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3 060</w:t>
            </w:r>
          </w:p>
        </w:tc>
        <w:tc>
          <w:tcPr>
            <w:tcW w:w="266"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0,70</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0,80</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0,75</w:t>
            </w:r>
          </w:p>
        </w:tc>
        <w:tc>
          <w:tcPr>
            <w:tcW w:w="259"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2 142</w:t>
            </w:r>
          </w:p>
        </w:tc>
        <w:tc>
          <w:tcPr>
            <w:tcW w:w="23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1 607</w:t>
            </w:r>
          </w:p>
        </w:tc>
        <w:tc>
          <w:tcPr>
            <w:tcW w:w="19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6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3"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9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54"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07"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449" w:type="pct"/>
            <w:vAlign w:val="center"/>
          </w:tcPr>
          <w:p w:rsidR="00D60EAD" w:rsidRPr="00AC37C1" w:rsidRDefault="00D60EAD" w:rsidP="00002238">
            <w:pPr>
              <w:spacing w:line="240" w:lineRule="auto"/>
              <w:ind w:firstLine="0"/>
              <w:jc w:val="center"/>
              <w:rPr>
                <w:rFonts w:ascii="Cambria" w:hAnsi="Cambria" w:cstheme="minorHAnsi"/>
                <w:sz w:val="16"/>
              </w:rPr>
            </w:pPr>
          </w:p>
        </w:tc>
      </w:tr>
      <w:tr w:rsidR="00D60EAD" w:rsidRPr="00AC37C1" w:rsidTr="00D60EAD">
        <w:trPr>
          <w:cantSplit/>
          <w:trHeight w:val="20"/>
        </w:trPr>
        <w:tc>
          <w:tcPr>
            <w:tcW w:w="793"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Вентилятори</w:t>
            </w:r>
          </w:p>
        </w:tc>
        <w:tc>
          <w:tcPr>
            <w:tcW w:w="305"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110</w:t>
            </w:r>
          </w:p>
        </w:tc>
        <w:tc>
          <w:tcPr>
            <w:tcW w:w="25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42</w:t>
            </w:r>
          </w:p>
        </w:tc>
        <w:tc>
          <w:tcPr>
            <w:tcW w:w="274"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4 620</w:t>
            </w:r>
          </w:p>
        </w:tc>
        <w:tc>
          <w:tcPr>
            <w:tcW w:w="266"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0,65</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0,80</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0,75</w:t>
            </w:r>
          </w:p>
        </w:tc>
        <w:tc>
          <w:tcPr>
            <w:tcW w:w="259"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3 003</w:t>
            </w:r>
          </w:p>
        </w:tc>
        <w:tc>
          <w:tcPr>
            <w:tcW w:w="23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2 252</w:t>
            </w:r>
          </w:p>
        </w:tc>
        <w:tc>
          <w:tcPr>
            <w:tcW w:w="19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6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3"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9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54"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07"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449" w:type="pct"/>
            <w:vAlign w:val="center"/>
          </w:tcPr>
          <w:p w:rsidR="00D60EAD" w:rsidRPr="00AC37C1" w:rsidRDefault="00D60EAD" w:rsidP="00002238">
            <w:pPr>
              <w:spacing w:line="240" w:lineRule="auto"/>
              <w:ind w:firstLine="0"/>
              <w:jc w:val="center"/>
              <w:rPr>
                <w:rFonts w:ascii="Cambria" w:hAnsi="Cambria" w:cstheme="minorHAnsi"/>
                <w:sz w:val="16"/>
              </w:rPr>
            </w:pPr>
          </w:p>
        </w:tc>
      </w:tr>
      <w:tr w:rsidR="00D60EAD" w:rsidRPr="00AC37C1" w:rsidTr="00D60EAD">
        <w:trPr>
          <w:cantSplit/>
          <w:trHeight w:val="20"/>
        </w:trPr>
        <w:tc>
          <w:tcPr>
            <w:tcW w:w="793"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Разом силові ЕП</w:t>
            </w:r>
          </w:p>
        </w:tc>
        <w:tc>
          <w:tcPr>
            <w:tcW w:w="305"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833</w:t>
            </w:r>
          </w:p>
        </w:tc>
        <w:tc>
          <w:tcPr>
            <w:tcW w:w="25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74"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21 825</w:t>
            </w:r>
          </w:p>
        </w:tc>
        <w:tc>
          <w:tcPr>
            <w:tcW w:w="266"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0,53</w:t>
            </w:r>
          </w:p>
        </w:tc>
        <w:tc>
          <w:tcPr>
            <w:tcW w:w="22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59"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11 480</w:t>
            </w:r>
          </w:p>
        </w:tc>
        <w:tc>
          <w:tcPr>
            <w:tcW w:w="23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8 753</w:t>
            </w:r>
          </w:p>
        </w:tc>
        <w:tc>
          <w:tcPr>
            <w:tcW w:w="19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6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642</w:t>
            </w:r>
          </w:p>
        </w:tc>
        <w:tc>
          <w:tcPr>
            <w:tcW w:w="223"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0,765</w:t>
            </w:r>
          </w:p>
        </w:tc>
        <w:tc>
          <w:tcPr>
            <w:tcW w:w="29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8 782</w:t>
            </w:r>
          </w:p>
        </w:tc>
        <w:tc>
          <w:tcPr>
            <w:tcW w:w="354"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6 696</w:t>
            </w:r>
          </w:p>
        </w:tc>
        <w:tc>
          <w:tcPr>
            <w:tcW w:w="307"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11 044</w:t>
            </w:r>
          </w:p>
        </w:tc>
        <w:tc>
          <w:tcPr>
            <w:tcW w:w="449" w:type="pct"/>
            <w:vAlign w:val="center"/>
          </w:tcPr>
          <w:p w:rsidR="00D60EAD" w:rsidRPr="00AC37C1" w:rsidRDefault="00D60EAD" w:rsidP="00002238">
            <w:pPr>
              <w:spacing w:line="240" w:lineRule="auto"/>
              <w:ind w:firstLine="0"/>
              <w:jc w:val="center"/>
              <w:rPr>
                <w:rFonts w:ascii="Cambria" w:hAnsi="Cambria" w:cstheme="minorHAnsi"/>
                <w:sz w:val="16"/>
              </w:rPr>
            </w:pPr>
          </w:p>
        </w:tc>
      </w:tr>
      <w:tr w:rsidR="00D60EAD" w:rsidRPr="00AC37C1" w:rsidTr="00D60EAD">
        <w:trPr>
          <w:cantSplit/>
          <w:trHeight w:val="20"/>
        </w:trPr>
        <w:tc>
          <w:tcPr>
            <w:tcW w:w="1098" w:type="pct"/>
            <w:gridSpan w:val="2"/>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Освітлювальне навантаження</w:t>
            </w:r>
          </w:p>
        </w:tc>
        <w:tc>
          <w:tcPr>
            <w:tcW w:w="25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74"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6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59"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3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19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6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3"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9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417</w:t>
            </w:r>
          </w:p>
        </w:tc>
        <w:tc>
          <w:tcPr>
            <w:tcW w:w="354"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200</w:t>
            </w:r>
          </w:p>
        </w:tc>
        <w:tc>
          <w:tcPr>
            <w:tcW w:w="307"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462</w:t>
            </w:r>
          </w:p>
        </w:tc>
        <w:tc>
          <w:tcPr>
            <w:tcW w:w="449" w:type="pct"/>
            <w:vAlign w:val="center"/>
          </w:tcPr>
          <w:p w:rsidR="00D60EAD" w:rsidRPr="00AC37C1" w:rsidRDefault="00D60EAD" w:rsidP="00002238">
            <w:pPr>
              <w:spacing w:line="240" w:lineRule="auto"/>
              <w:ind w:firstLine="0"/>
              <w:jc w:val="center"/>
              <w:rPr>
                <w:rFonts w:ascii="Cambria" w:hAnsi="Cambria" w:cstheme="minorHAnsi"/>
                <w:sz w:val="16"/>
              </w:rPr>
            </w:pPr>
          </w:p>
        </w:tc>
      </w:tr>
      <w:tr w:rsidR="00D60EAD" w:rsidRPr="00AC37C1" w:rsidTr="00D60EAD">
        <w:trPr>
          <w:cantSplit/>
          <w:trHeight w:val="20"/>
        </w:trPr>
        <w:tc>
          <w:tcPr>
            <w:tcW w:w="793"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РАЗОМ</w:t>
            </w:r>
          </w:p>
        </w:tc>
        <w:tc>
          <w:tcPr>
            <w:tcW w:w="305"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5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74"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6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59"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3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19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6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3"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9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9 199</w:t>
            </w:r>
          </w:p>
        </w:tc>
        <w:tc>
          <w:tcPr>
            <w:tcW w:w="354"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6 896</w:t>
            </w:r>
          </w:p>
        </w:tc>
        <w:tc>
          <w:tcPr>
            <w:tcW w:w="307"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11 497</w:t>
            </w:r>
          </w:p>
        </w:tc>
        <w:tc>
          <w:tcPr>
            <w:tcW w:w="449" w:type="pct"/>
            <w:vAlign w:val="center"/>
          </w:tcPr>
          <w:p w:rsidR="00D60EAD" w:rsidRPr="00AC37C1" w:rsidRDefault="00D60EAD" w:rsidP="00002238">
            <w:pPr>
              <w:spacing w:line="240" w:lineRule="auto"/>
              <w:ind w:firstLine="0"/>
              <w:jc w:val="center"/>
              <w:rPr>
                <w:rFonts w:ascii="Cambria" w:hAnsi="Cambria" w:cstheme="minorHAnsi"/>
                <w:sz w:val="16"/>
              </w:rPr>
            </w:pPr>
          </w:p>
        </w:tc>
      </w:tr>
      <w:tr w:rsidR="00D60EAD" w:rsidRPr="00AC37C1" w:rsidTr="00D60EAD">
        <w:trPr>
          <w:cantSplit/>
          <w:trHeight w:val="20"/>
        </w:trPr>
        <w:tc>
          <w:tcPr>
            <w:tcW w:w="5000" w:type="pct"/>
            <w:gridSpan w:val="16"/>
            <w:vAlign w:val="center"/>
          </w:tcPr>
          <w:p w:rsidR="00D60EAD" w:rsidRPr="00AC37C1" w:rsidRDefault="00D60EAD" w:rsidP="00002238">
            <w:pPr>
              <w:pStyle w:val="TableParagraph"/>
              <w:rPr>
                <w:rFonts w:ascii="Cambria" w:hAnsi="Cambria" w:cstheme="minorHAnsi"/>
                <w:b/>
                <w:sz w:val="16"/>
                <w:lang w:val="uk-UA"/>
              </w:rPr>
            </w:pPr>
            <w:r w:rsidRPr="00AC37C1">
              <w:rPr>
                <w:rFonts w:ascii="Cambria" w:hAnsi="Cambria" w:cstheme="minorHAnsi"/>
                <w:b/>
                <w:sz w:val="16"/>
                <w:lang w:val="uk-UA"/>
              </w:rPr>
              <w:t>2. Допоміжні цеха та споруди</w:t>
            </w:r>
          </w:p>
        </w:tc>
      </w:tr>
      <w:tr w:rsidR="00D60EAD" w:rsidRPr="00AC37C1" w:rsidTr="00D60EAD">
        <w:trPr>
          <w:cantSplit/>
          <w:trHeight w:val="20"/>
        </w:trPr>
        <w:tc>
          <w:tcPr>
            <w:tcW w:w="793"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Насоси</w:t>
            </w:r>
          </w:p>
        </w:tc>
        <w:tc>
          <w:tcPr>
            <w:tcW w:w="305"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14</w:t>
            </w:r>
          </w:p>
        </w:tc>
        <w:tc>
          <w:tcPr>
            <w:tcW w:w="25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14</w:t>
            </w:r>
          </w:p>
        </w:tc>
        <w:tc>
          <w:tcPr>
            <w:tcW w:w="274"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196</w:t>
            </w:r>
          </w:p>
        </w:tc>
        <w:tc>
          <w:tcPr>
            <w:tcW w:w="266"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0,70</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0,80</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0,75</w:t>
            </w:r>
          </w:p>
        </w:tc>
        <w:tc>
          <w:tcPr>
            <w:tcW w:w="259"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137</w:t>
            </w:r>
          </w:p>
        </w:tc>
        <w:tc>
          <w:tcPr>
            <w:tcW w:w="23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103</w:t>
            </w:r>
          </w:p>
        </w:tc>
        <w:tc>
          <w:tcPr>
            <w:tcW w:w="19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6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3"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9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54"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07"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449" w:type="pct"/>
            <w:vAlign w:val="center"/>
          </w:tcPr>
          <w:p w:rsidR="00D60EAD" w:rsidRPr="00AC37C1" w:rsidRDefault="00D60EAD" w:rsidP="00002238">
            <w:pPr>
              <w:spacing w:line="240" w:lineRule="auto"/>
              <w:ind w:firstLine="0"/>
              <w:jc w:val="center"/>
              <w:rPr>
                <w:rFonts w:ascii="Cambria" w:hAnsi="Cambria" w:cstheme="minorHAnsi"/>
                <w:sz w:val="16"/>
              </w:rPr>
            </w:pPr>
          </w:p>
        </w:tc>
      </w:tr>
      <w:tr w:rsidR="00D60EAD" w:rsidRPr="00AC37C1" w:rsidTr="00D60EAD">
        <w:trPr>
          <w:cantSplit/>
          <w:trHeight w:val="20"/>
        </w:trPr>
        <w:tc>
          <w:tcPr>
            <w:tcW w:w="793"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Компресора</w:t>
            </w:r>
          </w:p>
        </w:tc>
        <w:tc>
          <w:tcPr>
            <w:tcW w:w="305"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3</w:t>
            </w:r>
          </w:p>
        </w:tc>
        <w:tc>
          <w:tcPr>
            <w:tcW w:w="25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100</w:t>
            </w:r>
          </w:p>
        </w:tc>
        <w:tc>
          <w:tcPr>
            <w:tcW w:w="274"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300</w:t>
            </w:r>
          </w:p>
        </w:tc>
        <w:tc>
          <w:tcPr>
            <w:tcW w:w="266"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0,70</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0,85</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0,62</w:t>
            </w:r>
          </w:p>
        </w:tc>
        <w:tc>
          <w:tcPr>
            <w:tcW w:w="259"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210</w:t>
            </w:r>
          </w:p>
        </w:tc>
        <w:tc>
          <w:tcPr>
            <w:tcW w:w="23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130</w:t>
            </w:r>
          </w:p>
        </w:tc>
        <w:tc>
          <w:tcPr>
            <w:tcW w:w="19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6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3"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9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54"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07"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449" w:type="pct"/>
            <w:vAlign w:val="center"/>
          </w:tcPr>
          <w:p w:rsidR="00D60EAD" w:rsidRPr="00AC37C1" w:rsidRDefault="00D60EAD" w:rsidP="00002238">
            <w:pPr>
              <w:spacing w:line="240" w:lineRule="auto"/>
              <w:ind w:firstLine="0"/>
              <w:jc w:val="center"/>
              <w:rPr>
                <w:rFonts w:ascii="Cambria" w:hAnsi="Cambria" w:cstheme="minorHAnsi"/>
                <w:sz w:val="16"/>
              </w:rPr>
            </w:pPr>
          </w:p>
        </w:tc>
      </w:tr>
      <w:tr w:rsidR="00D60EAD" w:rsidRPr="00AC37C1" w:rsidTr="00D60EAD">
        <w:trPr>
          <w:cantSplit/>
          <w:trHeight w:val="20"/>
        </w:trPr>
        <w:tc>
          <w:tcPr>
            <w:tcW w:w="793"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Верстати</w:t>
            </w:r>
          </w:p>
        </w:tc>
        <w:tc>
          <w:tcPr>
            <w:tcW w:w="305"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28</w:t>
            </w:r>
          </w:p>
        </w:tc>
        <w:tc>
          <w:tcPr>
            <w:tcW w:w="25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4</w:t>
            </w:r>
          </w:p>
        </w:tc>
        <w:tc>
          <w:tcPr>
            <w:tcW w:w="274"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112</w:t>
            </w:r>
          </w:p>
        </w:tc>
        <w:tc>
          <w:tcPr>
            <w:tcW w:w="266"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0,14</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0,50</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1,73</w:t>
            </w:r>
          </w:p>
        </w:tc>
        <w:tc>
          <w:tcPr>
            <w:tcW w:w="259"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16</w:t>
            </w:r>
          </w:p>
        </w:tc>
        <w:tc>
          <w:tcPr>
            <w:tcW w:w="23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27</w:t>
            </w:r>
          </w:p>
        </w:tc>
        <w:tc>
          <w:tcPr>
            <w:tcW w:w="19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6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3"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9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54"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07"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449" w:type="pct"/>
            <w:vAlign w:val="center"/>
          </w:tcPr>
          <w:p w:rsidR="00D60EAD" w:rsidRPr="00AC37C1" w:rsidRDefault="00D60EAD" w:rsidP="00002238">
            <w:pPr>
              <w:spacing w:line="240" w:lineRule="auto"/>
              <w:ind w:firstLine="0"/>
              <w:jc w:val="center"/>
              <w:rPr>
                <w:rFonts w:ascii="Cambria" w:hAnsi="Cambria" w:cstheme="minorHAnsi"/>
                <w:sz w:val="16"/>
              </w:rPr>
            </w:pPr>
          </w:p>
        </w:tc>
      </w:tr>
      <w:tr w:rsidR="00D60EAD" w:rsidRPr="00AC37C1" w:rsidTr="00D60EAD">
        <w:trPr>
          <w:cantSplit/>
          <w:trHeight w:val="20"/>
        </w:trPr>
        <w:tc>
          <w:tcPr>
            <w:tcW w:w="793"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Печі опору</w:t>
            </w:r>
          </w:p>
        </w:tc>
        <w:tc>
          <w:tcPr>
            <w:tcW w:w="305"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2</w:t>
            </w:r>
          </w:p>
        </w:tc>
        <w:tc>
          <w:tcPr>
            <w:tcW w:w="25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20</w:t>
            </w:r>
          </w:p>
        </w:tc>
        <w:tc>
          <w:tcPr>
            <w:tcW w:w="274"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40</w:t>
            </w:r>
          </w:p>
        </w:tc>
        <w:tc>
          <w:tcPr>
            <w:tcW w:w="266"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0,50</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0,95</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0,33</w:t>
            </w:r>
          </w:p>
        </w:tc>
        <w:tc>
          <w:tcPr>
            <w:tcW w:w="259"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20</w:t>
            </w:r>
          </w:p>
        </w:tc>
        <w:tc>
          <w:tcPr>
            <w:tcW w:w="23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7</w:t>
            </w:r>
          </w:p>
        </w:tc>
        <w:tc>
          <w:tcPr>
            <w:tcW w:w="19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6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3"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9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54"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07"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449" w:type="pct"/>
            <w:vAlign w:val="center"/>
          </w:tcPr>
          <w:p w:rsidR="00D60EAD" w:rsidRPr="00AC37C1" w:rsidRDefault="00D60EAD" w:rsidP="00002238">
            <w:pPr>
              <w:spacing w:line="240" w:lineRule="auto"/>
              <w:ind w:firstLine="0"/>
              <w:jc w:val="center"/>
              <w:rPr>
                <w:rFonts w:ascii="Cambria" w:hAnsi="Cambria" w:cstheme="minorHAnsi"/>
                <w:sz w:val="16"/>
              </w:rPr>
            </w:pPr>
          </w:p>
        </w:tc>
      </w:tr>
      <w:tr w:rsidR="00D60EAD" w:rsidRPr="00AC37C1" w:rsidTr="00D60EAD">
        <w:trPr>
          <w:cantSplit/>
          <w:trHeight w:val="20"/>
        </w:trPr>
        <w:tc>
          <w:tcPr>
            <w:tcW w:w="793"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Конвеєри</w:t>
            </w:r>
          </w:p>
        </w:tc>
        <w:tc>
          <w:tcPr>
            <w:tcW w:w="305"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8</w:t>
            </w:r>
          </w:p>
        </w:tc>
        <w:tc>
          <w:tcPr>
            <w:tcW w:w="25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7,5</w:t>
            </w:r>
          </w:p>
        </w:tc>
        <w:tc>
          <w:tcPr>
            <w:tcW w:w="274"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60</w:t>
            </w:r>
          </w:p>
        </w:tc>
        <w:tc>
          <w:tcPr>
            <w:tcW w:w="266"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0,40</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0,75</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0,88</w:t>
            </w:r>
          </w:p>
        </w:tc>
        <w:tc>
          <w:tcPr>
            <w:tcW w:w="259"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24</w:t>
            </w:r>
          </w:p>
        </w:tc>
        <w:tc>
          <w:tcPr>
            <w:tcW w:w="23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21</w:t>
            </w:r>
          </w:p>
        </w:tc>
        <w:tc>
          <w:tcPr>
            <w:tcW w:w="19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6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3"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9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54"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07"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449" w:type="pct"/>
            <w:vAlign w:val="center"/>
          </w:tcPr>
          <w:p w:rsidR="00D60EAD" w:rsidRPr="00AC37C1" w:rsidRDefault="00D60EAD" w:rsidP="00002238">
            <w:pPr>
              <w:spacing w:line="240" w:lineRule="auto"/>
              <w:ind w:firstLine="0"/>
              <w:jc w:val="center"/>
              <w:rPr>
                <w:rFonts w:ascii="Cambria" w:hAnsi="Cambria" w:cstheme="minorHAnsi"/>
                <w:sz w:val="16"/>
              </w:rPr>
            </w:pPr>
          </w:p>
        </w:tc>
      </w:tr>
      <w:tr w:rsidR="00D60EAD" w:rsidRPr="00AC37C1" w:rsidTr="00D60EAD">
        <w:trPr>
          <w:cantSplit/>
          <w:trHeight w:val="20"/>
        </w:trPr>
        <w:tc>
          <w:tcPr>
            <w:tcW w:w="793"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Крани</w:t>
            </w:r>
          </w:p>
        </w:tc>
        <w:tc>
          <w:tcPr>
            <w:tcW w:w="305"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15</w:t>
            </w:r>
          </w:p>
        </w:tc>
        <w:tc>
          <w:tcPr>
            <w:tcW w:w="25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7</w:t>
            </w:r>
          </w:p>
        </w:tc>
        <w:tc>
          <w:tcPr>
            <w:tcW w:w="274"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105</w:t>
            </w:r>
          </w:p>
        </w:tc>
        <w:tc>
          <w:tcPr>
            <w:tcW w:w="266"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0,10</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0,50</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1,73</w:t>
            </w:r>
          </w:p>
        </w:tc>
        <w:tc>
          <w:tcPr>
            <w:tcW w:w="259"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11</w:t>
            </w:r>
          </w:p>
        </w:tc>
        <w:tc>
          <w:tcPr>
            <w:tcW w:w="23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18</w:t>
            </w:r>
          </w:p>
        </w:tc>
        <w:tc>
          <w:tcPr>
            <w:tcW w:w="19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6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3"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9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54"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07"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449" w:type="pct"/>
            <w:vAlign w:val="center"/>
          </w:tcPr>
          <w:p w:rsidR="00D60EAD" w:rsidRPr="00AC37C1" w:rsidRDefault="00D60EAD" w:rsidP="00002238">
            <w:pPr>
              <w:spacing w:line="240" w:lineRule="auto"/>
              <w:ind w:firstLine="0"/>
              <w:jc w:val="center"/>
              <w:rPr>
                <w:rFonts w:ascii="Cambria" w:hAnsi="Cambria" w:cstheme="minorHAnsi"/>
                <w:sz w:val="16"/>
              </w:rPr>
            </w:pPr>
          </w:p>
        </w:tc>
      </w:tr>
      <w:tr w:rsidR="00D60EAD" w:rsidRPr="00AC37C1" w:rsidTr="00D60EAD">
        <w:trPr>
          <w:cantSplit/>
          <w:trHeight w:val="20"/>
        </w:trPr>
        <w:tc>
          <w:tcPr>
            <w:tcW w:w="793"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Вентилятори</w:t>
            </w:r>
          </w:p>
        </w:tc>
        <w:tc>
          <w:tcPr>
            <w:tcW w:w="305"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32</w:t>
            </w:r>
          </w:p>
        </w:tc>
        <w:tc>
          <w:tcPr>
            <w:tcW w:w="25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9</w:t>
            </w:r>
          </w:p>
        </w:tc>
        <w:tc>
          <w:tcPr>
            <w:tcW w:w="274"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288</w:t>
            </w:r>
          </w:p>
        </w:tc>
        <w:tc>
          <w:tcPr>
            <w:tcW w:w="266"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0,65</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0,80</w:t>
            </w:r>
          </w:p>
        </w:tc>
        <w:tc>
          <w:tcPr>
            <w:tcW w:w="22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0,75</w:t>
            </w:r>
          </w:p>
        </w:tc>
        <w:tc>
          <w:tcPr>
            <w:tcW w:w="259"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187</w:t>
            </w:r>
          </w:p>
        </w:tc>
        <w:tc>
          <w:tcPr>
            <w:tcW w:w="23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140</w:t>
            </w:r>
          </w:p>
        </w:tc>
        <w:tc>
          <w:tcPr>
            <w:tcW w:w="19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6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3"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9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54"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07"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449" w:type="pct"/>
            <w:vAlign w:val="center"/>
          </w:tcPr>
          <w:p w:rsidR="00D60EAD" w:rsidRPr="00AC37C1" w:rsidRDefault="00D60EAD" w:rsidP="00002238">
            <w:pPr>
              <w:spacing w:line="240" w:lineRule="auto"/>
              <w:ind w:firstLine="0"/>
              <w:jc w:val="center"/>
              <w:rPr>
                <w:rFonts w:ascii="Cambria" w:hAnsi="Cambria" w:cstheme="minorHAnsi"/>
                <w:sz w:val="16"/>
              </w:rPr>
            </w:pPr>
          </w:p>
        </w:tc>
      </w:tr>
      <w:tr w:rsidR="00D60EAD" w:rsidRPr="00AC37C1" w:rsidTr="00D60EAD">
        <w:trPr>
          <w:cantSplit/>
          <w:trHeight w:val="20"/>
        </w:trPr>
        <w:tc>
          <w:tcPr>
            <w:tcW w:w="793"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Разом силові ЕП</w:t>
            </w:r>
          </w:p>
        </w:tc>
        <w:tc>
          <w:tcPr>
            <w:tcW w:w="305"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102</w:t>
            </w:r>
          </w:p>
        </w:tc>
        <w:tc>
          <w:tcPr>
            <w:tcW w:w="25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74"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1 101</w:t>
            </w:r>
          </w:p>
        </w:tc>
        <w:tc>
          <w:tcPr>
            <w:tcW w:w="266"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0,55</w:t>
            </w:r>
          </w:p>
        </w:tc>
        <w:tc>
          <w:tcPr>
            <w:tcW w:w="22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59"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605</w:t>
            </w:r>
          </w:p>
        </w:tc>
        <w:tc>
          <w:tcPr>
            <w:tcW w:w="23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447</w:t>
            </w:r>
          </w:p>
        </w:tc>
        <w:tc>
          <w:tcPr>
            <w:tcW w:w="19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60"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22</w:t>
            </w:r>
          </w:p>
        </w:tc>
        <w:tc>
          <w:tcPr>
            <w:tcW w:w="223"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0,875</w:t>
            </w:r>
          </w:p>
        </w:tc>
        <w:tc>
          <w:tcPr>
            <w:tcW w:w="29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529</w:t>
            </w:r>
          </w:p>
        </w:tc>
        <w:tc>
          <w:tcPr>
            <w:tcW w:w="354"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391</w:t>
            </w:r>
          </w:p>
        </w:tc>
        <w:tc>
          <w:tcPr>
            <w:tcW w:w="307"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658</w:t>
            </w:r>
          </w:p>
        </w:tc>
        <w:tc>
          <w:tcPr>
            <w:tcW w:w="449" w:type="pct"/>
            <w:vAlign w:val="center"/>
          </w:tcPr>
          <w:p w:rsidR="00D60EAD" w:rsidRPr="00AC37C1" w:rsidRDefault="00D60EAD" w:rsidP="00002238">
            <w:pPr>
              <w:spacing w:line="240" w:lineRule="auto"/>
              <w:ind w:firstLine="0"/>
              <w:jc w:val="center"/>
              <w:rPr>
                <w:rFonts w:ascii="Cambria" w:hAnsi="Cambria" w:cstheme="minorHAnsi"/>
                <w:sz w:val="16"/>
              </w:rPr>
            </w:pPr>
          </w:p>
        </w:tc>
      </w:tr>
      <w:tr w:rsidR="00D60EAD" w:rsidRPr="00AC37C1" w:rsidTr="00D60EAD">
        <w:trPr>
          <w:cantSplit/>
          <w:trHeight w:val="20"/>
        </w:trPr>
        <w:tc>
          <w:tcPr>
            <w:tcW w:w="1098" w:type="pct"/>
            <w:gridSpan w:val="2"/>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Освітлювальне навантаження</w:t>
            </w:r>
          </w:p>
        </w:tc>
        <w:tc>
          <w:tcPr>
            <w:tcW w:w="25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74"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6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59"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3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19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6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3"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9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137</w:t>
            </w:r>
          </w:p>
        </w:tc>
        <w:tc>
          <w:tcPr>
            <w:tcW w:w="354"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69</w:t>
            </w:r>
          </w:p>
        </w:tc>
        <w:tc>
          <w:tcPr>
            <w:tcW w:w="307"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449" w:type="pct"/>
            <w:vAlign w:val="center"/>
          </w:tcPr>
          <w:p w:rsidR="00D60EAD" w:rsidRPr="00AC37C1" w:rsidRDefault="00D60EAD" w:rsidP="00002238">
            <w:pPr>
              <w:spacing w:line="240" w:lineRule="auto"/>
              <w:ind w:firstLine="0"/>
              <w:jc w:val="center"/>
              <w:rPr>
                <w:rFonts w:ascii="Cambria" w:hAnsi="Cambria" w:cstheme="minorHAnsi"/>
                <w:sz w:val="16"/>
              </w:rPr>
            </w:pPr>
          </w:p>
        </w:tc>
      </w:tr>
      <w:tr w:rsidR="00D60EAD" w:rsidRPr="00AC37C1" w:rsidTr="00D60EAD">
        <w:trPr>
          <w:cantSplit/>
          <w:trHeight w:val="20"/>
        </w:trPr>
        <w:tc>
          <w:tcPr>
            <w:tcW w:w="793"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РАЗОМ</w:t>
            </w:r>
          </w:p>
        </w:tc>
        <w:tc>
          <w:tcPr>
            <w:tcW w:w="305"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5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74"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6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1"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59"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3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196"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360"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23" w:type="pct"/>
            <w:vAlign w:val="center"/>
          </w:tcPr>
          <w:p w:rsidR="00D60EAD" w:rsidRPr="00AC37C1" w:rsidRDefault="00D60EAD" w:rsidP="00002238">
            <w:pPr>
              <w:spacing w:line="240" w:lineRule="auto"/>
              <w:ind w:firstLine="0"/>
              <w:jc w:val="center"/>
              <w:rPr>
                <w:rFonts w:ascii="Cambria" w:hAnsi="Cambria" w:cstheme="minorHAnsi"/>
                <w:sz w:val="16"/>
              </w:rPr>
            </w:pPr>
          </w:p>
        </w:tc>
        <w:tc>
          <w:tcPr>
            <w:tcW w:w="291"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666</w:t>
            </w:r>
          </w:p>
        </w:tc>
        <w:tc>
          <w:tcPr>
            <w:tcW w:w="354"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460</w:t>
            </w:r>
          </w:p>
        </w:tc>
        <w:tc>
          <w:tcPr>
            <w:tcW w:w="307" w:type="pct"/>
            <w:vAlign w:val="center"/>
          </w:tcPr>
          <w:p w:rsidR="00D60EAD" w:rsidRPr="00AC37C1" w:rsidRDefault="00D60EAD" w:rsidP="00002238">
            <w:pPr>
              <w:pStyle w:val="TableParagraph"/>
              <w:rPr>
                <w:rFonts w:ascii="Cambria" w:hAnsi="Cambria" w:cstheme="minorHAnsi"/>
                <w:sz w:val="16"/>
                <w:lang w:val="uk-UA"/>
              </w:rPr>
            </w:pPr>
            <w:r w:rsidRPr="00AC37C1">
              <w:rPr>
                <w:rFonts w:ascii="Cambria" w:hAnsi="Cambria" w:cstheme="minorHAnsi"/>
                <w:sz w:val="16"/>
                <w:lang w:val="uk-UA"/>
              </w:rPr>
              <w:t>809</w:t>
            </w:r>
          </w:p>
        </w:tc>
        <w:tc>
          <w:tcPr>
            <w:tcW w:w="449" w:type="pct"/>
            <w:vAlign w:val="center"/>
          </w:tcPr>
          <w:p w:rsidR="00D60EAD" w:rsidRPr="00AC37C1" w:rsidRDefault="00D60EAD" w:rsidP="00002238">
            <w:pPr>
              <w:spacing w:line="240" w:lineRule="auto"/>
              <w:ind w:firstLine="0"/>
              <w:jc w:val="center"/>
              <w:rPr>
                <w:rFonts w:ascii="Cambria" w:hAnsi="Cambria" w:cstheme="minorHAnsi"/>
                <w:sz w:val="16"/>
              </w:rPr>
            </w:pPr>
          </w:p>
        </w:tc>
      </w:tr>
    </w:tbl>
    <w:p w:rsidR="0094766C" w:rsidRPr="00AC37C1" w:rsidRDefault="0094766C" w:rsidP="00461932">
      <w:pPr>
        <w:rPr>
          <w:rFonts w:ascii="Cambria" w:hAnsi="Cambria"/>
        </w:rPr>
      </w:pPr>
    </w:p>
    <w:p w:rsidR="00DD4BEE" w:rsidRPr="00AC37C1" w:rsidRDefault="002F381C" w:rsidP="0094766C">
      <w:pPr>
        <w:pStyle w:val="afff2"/>
        <w:rPr>
          <w:rFonts w:ascii="Cambria" w:hAnsi="Cambria"/>
        </w:rPr>
      </w:pPr>
      <w:r w:rsidRPr="00AC37C1">
        <w:rPr>
          <w:rFonts w:ascii="Cambria" w:hAnsi="Cambria"/>
        </w:rPr>
        <w:t xml:space="preserve">Таблиця 3. </w:t>
      </w:r>
      <w:r w:rsidR="00002238" w:rsidRPr="00AC37C1">
        <w:rPr>
          <w:rFonts w:ascii="Cambria" w:hAnsi="Cambria"/>
        </w:rPr>
        <w:t>Приклад розрахунку електричних навантажень живлячих мереж</w:t>
      </w:r>
    </w:p>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545"/>
        <w:gridCol w:w="1149"/>
        <w:gridCol w:w="952"/>
        <w:gridCol w:w="1110"/>
        <w:gridCol w:w="796"/>
        <w:gridCol w:w="795"/>
        <w:gridCol w:w="704"/>
        <w:gridCol w:w="502"/>
        <w:gridCol w:w="502"/>
        <w:gridCol w:w="648"/>
        <w:gridCol w:w="882"/>
        <w:gridCol w:w="591"/>
        <w:gridCol w:w="1015"/>
        <w:gridCol w:w="1280"/>
        <w:gridCol w:w="779"/>
        <w:gridCol w:w="1309"/>
      </w:tblGrid>
      <w:tr w:rsidR="004A3D76" w:rsidRPr="00AC37C1" w:rsidTr="00D60EAD">
        <w:trPr>
          <w:cantSplit/>
          <w:trHeight w:val="20"/>
        </w:trPr>
        <w:tc>
          <w:tcPr>
            <w:tcW w:w="0" w:type="auto"/>
            <w:gridSpan w:val="7"/>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Початкові</w:t>
            </w:r>
            <w:r w:rsidRPr="00AC37C1">
              <w:rPr>
                <w:rFonts w:ascii="Cambria" w:hAnsi="Cambria" w:cstheme="minorHAnsi"/>
                <w:spacing w:val="-4"/>
                <w:sz w:val="24"/>
                <w:lang w:val="uk-UA"/>
              </w:rPr>
              <w:t xml:space="preserve"> </w:t>
            </w:r>
            <w:r w:rsidRPr="00AC37C1">
              <w:rPr>
                <w:rFonts w:ascii="Cambria" w:hAnsi="Cambria" w:cstheme="minorHAnsi"/>
                <w:sz w:val="24"/>
                <w:lang w:val="uk-UA"/>
              </w:rPr>
              <w:t>дані</w:t>
            </w:r>
          </w:p>
        </w:tc>
        <w:tc>
          <w:tcPr>
            <w:tcW w:w="0" w:type="auto"/>
            <w:gridSpan w:val="3"/>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Розрахункові величини</w:t>
            </w:r>
          </w:p>
        </w:tc>
        <w:tc>
          <w:tcPr>
            <w:tcW w:w="0" w:type="auto"/>
            <w:vMerge w:val="restart"/>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Ефек</w:t>
            </w:r>
            <w:r w:rsidRPr="00AC37C1">
              <w:rPr>
                <w:rFonts w:ascii="Cambria" w:hAnsi="Cambria" w:cstheme="minorHAnsi"/>
                <w:w w:val="99"/>
                <w:sz w:val="24"/>
                <w:lang w:val="uk-UA"/>
              </w:rPr>
              <w:t>-</w:t>
            </w:r>
            <w:r w:rsidRPr="00AC37C1">
              <w:rPr>
                <w:rFonts w:ascii="Cambria" w:hAnsi="Cambria" w:cstheme="minorHAnsi"/>
                <w:sz w:val="24"/>
                <w:lang w:val="uk-UA"/>
              </w:rPr>
              <w:t>тивне число ЕП</w:t>
            </w:r>
          </w:p>
        </w:tc>
        <w:tc>
          <w:tcPr>
            <w:tcW w:w="0" w:type="auto"/>
            <w:vMerge w:val="restart"/>
            <w:textDirection w:val="btLr"/>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Ко</w:t>
            </w:r>
            <w:r w:rsidRPr="00AC37C1">
              <w:rPr>
                <w:rFonts w:ascii="Cambria" w:hAnsi="Cambria" w:cstheme="minorHAnsi"/>
                <w:spacing w:val="-1"/>
                <w:sz w:val="24"/>
                <w:lang w:val="uk-UA"/>
              </w:rPr>
              <w:t>е</w:t>
            </w:r>
            <w:r w:rsidRPr="00AC37C1">
              <w:rPr>
                <w:rFonts w:ascii="Cambria" w:hAnsi="Cambria" w:cstheme="minorHAnsi"/>
                <w:sz w:val="24"/>
                <w:lang w:val="uk-UA"/>
              </w:rPr>
              <w:t>ф. ро</w:t>
            </w:r>
            <w:r w:rsidRPr="00AC37C1">
              <w:rPr>
                <w:rFonts w:ascii="Cambria" w:hAnsi="Cambria" w:cstheme="minorHAnsi"/>
                <w:spacing w:val="1"/>
                <w:sz w:val="24"/>
                <w:lang w:val="uk-UA"/>
              </w:rPr>
              <w:t>з</w:t>
            </w:r>
            <w:r w:rsidRPr="00AC37C1">
              <w:rPr>
                <w:rFonts w:ascii="Cambria" w:hAnsi="Cambria" w:cstheme="minorHAnsi"/>
                <w:sz w:val="24"/>
                <w:lang w:val="uk-UA"/>
              </w:rPr>
              <w:t>р</w:t>
            </w:r>
            <w:r w:rsidRPr="00AC37C1">
              <w:rPr>
                <w:rFonts w:ascii="Cambria" w:hAnsi="Cambria" w:cstheme="minorHAnsi"/>
                <w:spacing w:val="-1"/>
                <w:sz w:val="24"/>
                <w:lang w:val="uk-UA"/>
              </w:rPr>
              <w:t>а</w:t>
            </w:r>
            <w:r w:rsidRPr="00AC37C1">
              <w:rPr>
                <w:rFonts w:ascii="Cambria" w:hAnsi="Cambria" w:cstheme="minorHAnsi"/>
                <w:w w:val="99"/>
                <w:sz w:val="24"/>
                <w:lang w:val="uk-UA"/>
              </w:rPr>
              <w:t>хун</w:t>
            </w:r>
            <w:r w:rsidRPr="00AC37C1">
              <w:rPr>
                <w:rFonts w:ascii="Cambria" w:hAnsi="Cambria" w:cstheme="minorHAnsi"/>
                <w:sz w:val="24"/>
                <w:lang w:val="uk-UA"/>
              </w:rPr>
              <w:t>к</w:t>
            </w:r>
            <w:r w:rsidRPr="00AC37C1">
              <w:rPr>
                <w:rFonts w:ascii="Cambria" w:hAnsi="Cambria" w:cstheme="minorHAnsi"/>
                <w:w w:val="99"/>
                <w:sz w:val="24"/>
                <w:lang w:val="uk-UA"/>
              </w:rPr>
              <w:t>ового н</w:t>
            </w:r>
            <w:r w:rsidRPr="00AC37C1">
              <w:rPr>
                <w:rFonts w:ascii="Cambria" w:hAnsi="Cambria" w:cstheme="minorHAnsi"/>
                <w:spacing w:val="-1"/>
                <w:sz w:val="24"/>
                <w:lang w:val="uk-UA"/>
              </w:rPr>
              <w:t>а</w:t>
            </w:r>
            <w:r w:rsidRPr="00AC37C1">
              <w:rPr>
                <w:rFonts w:ascii="Cambria" w:hAnsi="Cambria" w:cstheme="minorHAnsi"/>
                <w:w w:val="99"/>
                <w:sz w:val="24"/>
                <w:lang w:val="uk-UA"/>
              </w:rPr>
              <w:t>в</w:t>
            </w:r>
            <w:r w:rsidRPr="00AC37C1">
              <w:rPr>
                <w:rFonts w:ascii="Cambria" w:hAnsi="Cambria" w:cstheme="minorHAnsi"/>
                <w:spacing w:val="-2"/>
                <w:w w:val="99"/>
                <w:sz w:val="24"/>
                <w:lang w:val="uk-UA"/>
              </w:rPr>
              <w:t>а</w:t>
            </w:r>
            <w:r w:rsidRPr="00AC37C1">
              <w:rPr>
                <w:rFonts w:ascii="Cambria" w:hAnsi="Cambria" w:cstheme="minorHAnsi"/>
                <w:w w:val="99"/>
                <w:sz w:val="24"/>
                <w:lang w:val="uk-UA"/>
              </w:rPr>
              <w:t>нт</w:t>
            </w:r>
            <w:r w:rsidRPr="00AC37C1">
              <w:rPr>
                <w:rFonts w:ascii="Cambria" w:hAnsi="Cambria" w:cstheme="minorHAnsi"/>
                <w:spacing w:val="-1"/>
                <w:sz w:val="24"/>
                <w:lang w:val="uk-UA"/>
              </w:rPr>
              <w:t>а</w:t>
            </w:r>
            <w:r w:rsidRPr="00AC37C1">
              <w:rPr>
                <w:rFonts w:ascii="Cambria" w:hAnsi="Cambria" w:cstheme="minorHAnsi"/>
                <w:sz w:val="24"/>
                <w:lang w:val="uk-UA"/>
              </w:rPr>
              <w:t>ж</w:t>
            </w:r>
            <w:r w:rsidRPr="00AC37C1">
              <w:rPr>
                <w:rFonts w:ascii="Cambria" w:hAnsi="Cambria" w:cstheme="minorHAnsi"/>
                <w:spacing w:val="-2"/>
                <w:sz w:val="24"/>
                <w:lang w:val="uk-UA"/>
              </w:rPr>
              <w:t>е</w:t>
            </w:r>
            <w:r w:rsidRPr="00AC37C1">
              <w:rPr>
                <w:rFonts w:ascii="Cambria" w:hAnsi="Cambria" w:cstheme="minorHAnsi"/>
                <w:w w:val="99"/>
                <w:sz w:val="24"/>
                <w:lang w:val="uk-UA"/>
              </w:rPr>
              <w:t>нн</w:t>
            </w:r>
            <w:r w:rsidRPr="00AC37C1">
              <w:rPr>
                <w:rFonts w:ascii="Cambria" w:hAnsi="Cambria" w:cstheme="minorHAnsi"/>
                <w:sz w:val="24"/>
                <w:lang w:val="uk-UA"/>
              </w:rPr>
              <w:t>я,</w:t>
            </w:r>
            <w:r w:rsidRPr="00AC37C1">
              <w:rPr>
                <w:rFonts w:ascii="Cambria" w:hAnsi="Cambria" w:cstheme="minorHAnsi"/>
                <w:spacing w:val="1"/>
                <w:sz w:val="24"/>
                <w:lang w:val="uk-UA"/>
              </w:rPr>
              <w:t xml:space="preserve"> </w:t>
            </w:r>
            <w:r w:rsidRPr="00AC37C1">
              <w:rPr>
                <w:rFonts w:ascii="Cambria" w:hAnsi="Cambria" w:cstheme="minorHAnsi"/>
                <w:i/>
                <w:spacing w:val="-1"/>
                <w:w w:val="99"/>
                <w:sz w:val="24"/>
                <w:lang w:val="uk-UA"/>
              </w:rPr>
              <w:t>К</w:t>
            </w:r>
            <w:r w:rsidRPr="00AC37C1">
              <w:rPr>
                <w:rFonts w:ascii="Cambria" w:hAnsi="Cambria" w:cstheme="minorHAnsi"/>
                <w:position w:val="-2"/>
                <w:sz w:val="24"/>
                <w:lang w:val="uk-UA"/>
              </w:rPr>
              <w:t>р</w:t>
            </w:r>
          </w:p>
        </w:tc>
        <w:tc>
          <w:tcPr>
            <w:tcW w:w="0" w:type="auto"/>
            <w:gridSpan w:val="3"/>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Розрахункова потужність</w:t>
            </w:r>
          </w:p>
        </w:tc>
        <w:tc>
          <w:tcPr>
            <w:tcW w:w="0" w:type="auto"/>
            <w:vMerge w:val="restart"/>
            <w:vAlign w:val="center"/>
          </w:tcPr>
          <w:p w:rsidR="00D60EAD" w:rsidRPr="00AC37C1" w:rsidRDefault="00D60EAD" w:rsidP="004A3D76">
            <w:pPr>
              <w:pStyle w:val="TableParagraph"/>
              <w:rPr>
                <w:rFonts w:ascii="Cambria" w:hAnsi="Cambria" w:cstheme="minorHAnsi"/>
                <w:sz w:val="24"/>
                <w:lang w:val="uk-UA"/>
              </w:rPr>
            </w:pPr>
            <w:r w:rsidRPr="00AC37C1">
              <w:rPr>
                <w:rFonts w:ascii="Cambria" w:hAnsi="Cambria" w:cstheme="minorHAnsi"/>
                <w:sz w:val="24"/>
                <w:lang w:val="uk-UA"/>
              </w:rPr>
              <w:t>Розрахун</w:t>
            </w:r>
            <w:r w:rsidR="004A3D76" w:rsidRPr="00AC37C1">
              <w:rPr>
                <w:rFonts w:ascii="Cambria" w:hAnsi="Cambria" w:cstheme="minorHAnsi"/>
                <w:sz w:val="24"/>
                <w:lang w:val="uk-UA"/>
              </w:rPr>
              <w:t>-</w:t>
            </w:r>
            <w:r w:rsidRPr="00AC37C1">
              <w:rPr>
                <w:rFonts w:ascii="Cambria" w:hAnsi="Cambria" w:cstheme="minorHAnsi"/>
                <w:sz w:val="24"/>
                <w:lang w:val="uk-UA"/>
              </w:rPr>
              <w:t>ковий струм, А</w:t>
            </w:r>
          </w:p>
        </w:tc>
      </w:tr>
      <w:tr w:rsidR="004A3D76" w:rsidRPr="00AC37C1" w:rsidTr="00D60EAD">
        <w:trPr>
          <w:cantSplit/>
          <w:trHeight w:val="20"/>
        </w:trPr>
        <w:tc>
          <w:tcPr>
            <w:tcW w:w="0" w:type="auto"/>
            <w:gridSpan w:val="4"/>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по завданню технологів</w:t>
            </w:r>
          </w:p>
        </w:tc>
        <w:tc>
          <w:tcPr>
            <w:tcW w:w="0" w:type="auto"/>
            <w:gridSpan w:val="3"/>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за довідковими даними</w:t>
            </w:r>
          </w:p>
        </w:tc>
        <w:tc>
          <w:tcPr>
            <w:tcW w:w="0" w:type="auto"/>
            <w:vMerge w:val="restart"/>
            <w:textDirection w:val="btLr"/>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i/>
                <w:spacing w:val="-1"/>
                <w:w w:val="99"/>
                <w:sz w:val="24"/>
                <w:lang w:val="uk-UA"/>
              </w:rPr>
              <w:t>К</w:t>
            </w:r>
            <w:r w:rsidRPr="00AC37C1">
              <w:rPr>
                <w:rFonts w:ascii="Cambria" w:hAnsi="Cambria" w:cstheme="minorHAnsi"/>
                <w:position w:val="-2"/>
                <w:sz w:val="24"/>
                <w:vertAlign w:val="subscript"/>
                <w:lang w:val="uk-UA"/>
              </w:rPr>
              <w:t>в</w:t>
            </w:r>
            <w:r w:rsidRPr="00AC37C1">
              <w:rPr>
                <w:rFonts w:ascii="Cambria" w:hAnsi="Cambria" w:cstheme="minorHAnsi"/>
                <w:i/>
                <w:spacing w:val="-1"/>
                <w:sz w:val="24"/>
                <w:lang w:val="uk-UA"/>
              </w:rPr>
              <w:t>Р</w:t>
            </w:r>
            <w:r w:rsidRPr="00AC37C1">
              <w:rPr>
                <w:rFonts w:ascii="Cambria" w:hAnsi="Cambria" w:cstheme="minorHAnsi"/>
                <w:position w:val="-2"/>
                <w:sz w:val="24"/>
                <w:vertAlign w:val="subscript"/>
                <w:lang w:val="uk-UA"/>
              </w:rPr>
              <w:t>н</w:t>
            </w:r>
          </w:p>
        </w:tc>
        <w:tc>
          <w:tcPr>
            <w:tcW w:w="0" w:type="auto"/>
            <w:vMerge w:val="restart"/>
            <w:textDirection w:val="btLr"/>
            <w:vAlign w:val="center"/>
          </w:tcPr>
          <w:p w:rsidR="00D60EAD" w:rsidRPr="00AC37C1" w:rsidRDefault="00D60EAD" w:rsidP="00D60EAD">
            <w:pPr>
              <w:pStyle w:val="TableParagraph"/>
              <w:rPr>
                <w:rFonts w:ascii="Cambria" w:hAnsi="Cambria" w:cstheme="minorHAnsi"/>
                <w:i/>
                <w:sz w:val="24"/>
                <w:lang w:val="uk-UA"/>
              </w:rPr>
            </w:pPr>
            <w:r w:rsidRPr="00AC37C1">
              <w:rPr>
                <w:rFonts w:ascii="Cambria" w:hAnsi="Cambria" w:cstheme="minorHAnsi"/>
                <w:i/>
                <w:spacing w:val="-1"/>
                <w:w w:val="99"/>
                <w:sz w:val="24"/>
                <w:lang w:val="uk-UA"/>
              </w:rPr>
              <w:t>К</w:t>
            </w:r>
            <w:r w:rsidRPr="00AC37C1">
              <w:rPr>
                <w:rFonts w:ascii="Cambria" w:hAnsi="Cambria" w:cstheme="minorHAnsi"/>
                <w:spacing w:val="1"/>
                <w:position w:val="-2"/>
                <w:sz w:val="24"/>
                <w:vertAlign w:val="subscript"/>
                <w:lang w:val="uk-UA"/>
              </w:rPr>
              <w:t>в</w:t>
            </w:r>
            <w:r w:rsidRPr="00AC37C1">
              <w:rPr>
                <w:rFonts w:ascii="Cambria" w:hAnsi="Cambria" w:cstheme="minorHAnsi"/>
                <w:i/>
                <w:spacing w:val="-1"/>
                <w:sz w:val="24"/>
                <w:lang w:val="uk-UA"/>
              </w:rPr>
              <w:t>Р</w:t>
            </w:r>
            <w:r w:rsidRPr="00AC37C1">
              <w:rPr>
                <w:rFonts w:ascii="Cambria" w:hAnsi="Cambria" w:cstheme="minorHAnsi"/>
                <w:position w:val="-2"/>
                <w:sz w:val="24"/>
                <w:vertAlign w:val="subscript"/>
                <w:lang w:val="uk-UA"/>
              </w:rPr>
              <w:t>н</w:t>
            </w:r>
            <w:r w:rsidRPr="00AC37C1">
              <w:rPr>
                <w:rFonts w:ascii="Cambria" w:hAnsi="Cambria" w:cstheme="minorHAnsi"/>
                <w:w w:val="99"/>
                <w:sz w:val="24"/>
                <w:lang w:val="uk-UA"/>
              </w:rPr>
              <w:t>tgφ</w:t>
            </w:r>
          </w:p>
        </w:tc>
        <w:tc>
          <w:tcPr>
            <w:tcW w:w="0" w:type="auto"/>
            <w:vMerge w:val="restart"/>
            <w:textDirection w:val="btLr"/>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i/>
                <w:sz w:val="24"/>
                <w:lang w:val="uk-UA"/>
              </w:rPr>
              <w:t>nр</w:t>
            </w:r>
            <w:r w:rsidRPr="00AC37C1">
              <w:rPr>
                <w:rFonts w:ascii="Cambria" w:hAnsi="Cambria" w:cstheme="minorHAnsi"/>
                <w:position w:val="-2"/>
                <w:sz w:val="24"/>
                <w:vertAlign w:val="subscript"/>
                <w:lang w:val="uk-UA"/>
              </w:rPr>
              <w:t>н</w:t>
            </w:r>
            <w:r w:rsidRPr="00AC37C1">
              <w:rPr>
                <w:rFonts w:ascii="Cambria" w:hAnsi="Cambria" w:cstheme="minorHAnsi"/>
                <w:position w:val="11"/>
                <w:sz w:val="24"/>
                <w:lang w:val="uk-UA"/>
              </w:rPr>
              <w:t>2</w:t>
            </w:r>
          </w:p>
        </w:tc>
        <w:tc>
          <w:tcPr>
            <w:tcW w:w="0" w:type="auto"/>
            <w:vMerge/>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Merge/>
            <w:textDirection w:val="btLr"/>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активна, кВт</w:t>
            </w:r>
          </w:p>
        </w:tc>
        <w:tc>
          <w:tcPr>
            <w:tcW w:w="0" w:type="auto"/>
            <w:vAlign w:val="center"/>
          </w:tcPr>
          <w:p w:rsidR="00D60EAD" w:rsidRPr="00AC37C1" w:rsidRDefault="00D60EAD" w:rsidP="004A3D76">
            <w:pPr>
              <w:pStyle w:val="TableParagraph"/>
              <w:rPr>
                <w:rFonts w:ascii="Cambria" w:hAnsi="Cambria" w:cstheme="minorHAnsi"/>
                <w:sz w:val="24"/>
                <w:lang w:val="uk-UA"/>
              </w:rPr>
            </w:pPr>
            <w:r w:rsidRPr="00AC37C1">
              <w:rPr>
                <w:rFonts w:ascii="Cambria" w:hAnsi="Cambria" w:cstheme="minorHAnsi"/>
                <w:sz w:val="24"/>
                <w:lang w:val="uk-UA"/>
              </w:rPr>
              <w:t xml:space="preserve">реактивна, </w:t>
            </w:r>
            <w:r w:rsidR="004A3D76" w:rsidRPr="00AC37C1">
              <w:rPr>
                <w:rFonts w:ascii="Cambria" w:hAnsi="Cambria" w:cstheme="minorHAnsi"/>
                <w:sz w:val="24"/>
                <w:lang w:val="uk-UA"/>
              </w:rPr>
              <w:t>квар</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повна, кВ∙А</w:t>
            </w:r>
          </w:p>
        </w:tc>
        <w:tc>
          <w:tcPr>
            <w:tcW w:w="0" w:type="auto"/>
            <w:vMerge/>
            <w:vAlign w:val="center"/>
          </w:tcPr>
          <w:p w:rsidR="00D60EAD" w:rsidRPr="00AC37C1" w:rsidRDefault="00D60EAD" w:rsidP="00D60EAD">
            <w:pPr>
              <w:spacing w:line="240" w:lineRule="auto"/>
              <w:ind w:firstLine="0"/>
              <w:jc w:val="center"/>
              <w:rPr>
                <w:rFonts w:ascii="Cambria" w:hAnsi="Cambria" w:cstheme="minorHAnsi"/>
                <w:sz w:val="24"/>
              </w:rPr>
            </w:pPr>
          </w:p>
        </w:tc>
      </w:tr>
      <w:tr w:rsidR="004A3D76" w:rsidRPr="00AC37C1" w:rsidTr="00D60EAD">
        <w:trPr>
          <w:cantSplit/>
          <w:trHeight w:val="20"/>
        </w:trPr>
        <w:tc>
          <w:tcPr>
            <w:tcW w:w="0" w:type="auto"/>
            <w:vMerge w:val="restart"/>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Найме</w:t>
            </w:r>
            <w:r w:rsidR="004A3D76" w:rsidRPr="00AC37C1">
              <w:rPr>
                <w:rFonts w:ascii="Cambria" w:hAnsi="Cambria" w:cstheme="minorHAnsi"/>
                <w:sz w:val="24"/>
                <w:lang w:val="uk-UA"/>
              </w:rPr>
              <w:t>-нуванн</w:t>
            </w:r>
            <w:r w:rsidRPr="00AC37C1">
              <w:rPr>
                <w:rFonts w:ascii="Cambria" w:hAnsi="Cambria" w:cstheme="minorHAnsi"/>
                <w:sz w:val="24"/>
                <w:lang w:val="uk-UA"/>
              </w:rPr>
              <w:t>я ЕП</w:t>
            </w:r>
          </w:p>
        </w:tc>
        <w:tc>
          <w:tcPr>
            <w:tcW w:w="0" w:type="auto"/>
            <w:vMerge w:val="restart"/>
            <w:vAlign w:val="center"/>
          </w:tcPr>
          <w:p w:rsidR="004A3D76" w:rsidRPr="00AC37C1" w:rsidRDefault="00D60EAD" w:rsidP="004A3D76">
            <w:pPr>
              <w:pStyle w:val="TableParagraph"/>
              <w:rPr>
                <w:rFonts w:ascii="Cambria" w:hAnsi="Cambria" w:cstheme="minorHAnsi"/>
                <w:sz w:val="24"/>
                <w:lang w:val="uk-UA"/>
              </w:rPr>
            </w:pPr>
            <w:r w:rsidRPr="00AC37C1">
              <w:rPr>
                <w:rFonts w:ascii="Cambria" w:hAnsi="Cambria" w:cstheme="minorHAnsi"/>
                <w:sz w:val="24"/>
                <w:lang w:val="uk-UA"/>
              </w:rPr>
              <w:t>Кількість ЕП,</w:t>
            </w:r>
            <w:r w:rsidR="004A3D76" w:rsidRPr="00AC37C1">
              <w:rPr>
                <w:rFonts w:ascii="Cambria" w:hAnsi="Cambria" w:cstheme="minorHAnsi"/>
                <w:sz w:val="24"/>
                <w:lang w:val="uk-UA"/>
              </w:rPr>
              <w:t xml:space="preserve"> </w:t>
            </w:r>
            <w:r w:rsidRPr="00AC37C1">
              <w:rPr>
                <w:rFonts w:ascii="Cambria" w:hAnsi="Cambria" w:cstheme="minorHAnsi"/>
                <w:sz w:val="24"/>
                <w:lang w:val="uk-UA"/>
              </w:rPr>
              <w:t xml:space="preserve">шт. </w:t>
            </w:r>
          </w:p>
          <w:p w:rsidR="00D60EAD" w:rsidRPr="00AC37C1" w:rsidRDefault="00D60EAD" w:rsidP="004A3D76">
            <w:pPr>
              <w:pStyle w:val="TableParagraph"/>
              <w:rPr>
                <w:rFonts w:ascii="Cambria" w:hAnsi="Cambria" w:cstheme="minorHAnsi"/>
                <w:i/>
                <w:sz w:val="24"/>
                <w:lang w:val="uk-UA"/>
              </w:rPr>
            </w:pPr>
            <w:r w:rsidRPr="00AC37C1">
              <w:rPr>
                <w:rFonts w:ascii="Cambria" w:hAnsi="Cambria" w:cstheme="minorHAnsi"/>
                <w:i/>
                <w:sz w:val="24"/>
                <w:lang w:val="uk-UA"/>
              </w:rPr>
              <w:t>n</w:t>
            </w:r>
          </w:p>
        </w:tc>
        <w:tc>
          <w:tcPr>
            <w:tcW w:w="0" w:type="auto"/>
            <w:gridSpan w:val="2"/>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Номінальна (встановлена) потужність, кВт</w:t>
            </w:r>
          </w:p>
        </w:tc>
        <w:tc>
          <w:tcPr>
            <w:tcW w:w="0" w:type="auto"/>
            <w:vMerge w:val="restart"/>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Коеф.</w:t>
            </w:r>
            <w:r w:rsidR="004A3D76" w:rsidRPr="00AC37C1">
              <w:rPr>
                <w:rFonts w:ascii="Cambria" w:hAnsi="Cambria" w:cstheme="minorHAnsi"/>
                <w:sz w:val="24"/>
                <w:lang w:val="uk-UA"/>
              </w:rPr>
              <w:t xml:space="preserve"> вико</w:t>
            </w:r>
            <w:r w:rsidRPr="00AC37C1">
              <w:rPr>
                <w:rFonts w:ascii="Cambria" w:hAnsi="Cambria" w:cstheme="minorHAnsi"/>
                <w:sz w:val="24"/>
                <w:lang w:val="uk-UA"/>
              </w:rPr>
              <w:t xml:space="preserve">р </w:t>
            </w:r>
            <w:r w:rsidRPr="00AC37C1">
              <w:rPr>
                <w:rFonts w:ascii="Cambria" w:hAnsi="Cambria" w:cstheme="minorHAnsi"/>
                <w:i/>
                <w:sz w:val="24"/>
                <w:lang w:val="uk-UA"/>
              </w:rPr>
              <w:t>К</w:t>
            </w:r>
            <w:r w:rsidRPr="00AC37C1">
              <w:rPr>
                <w:rFonts w:ascii="Cambria" w:hAnsi="Cambria" w:cstheme="minorHAnsi"/>
                <w:position w:val="-2"/>
                <w:sz w:val="24"/>
                <w:vertAlign w:val="subscript"/>
                <w:lang w:val="uk-UA"/>
              </w:rPr>
              <w:t>в</w:t>
            </w:r>
          </w:p>
        </w:tc>
        <w:tc>
          <w:tcPr>
            <w:tcW w:w="0" w:type="auto"/>
            <w:gridSpan w:val="2"/>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коеф. реактивної потужност і</w:t>
            </w:r>
          </w:p>
        </w:tc>
        <w:tc>
          <w:tcPr>
            <w:tcW w:w="0" w:type="auto"/>
            <w:vMerge/>
            <w:textDirection w:val="btLr"/>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Merge/>
            <w:textDirection w:val="btLr"/>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Merge/>
            <w:textDirection w:val="btLr"/>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Merge/>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Merge/>
            <w:textDirection w:val="btLr"/>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Merge w:val="restart"/>
            <w:textDirection w:val="btLr"/>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i/>
                <w:spacing w:val="-1"/>
                <w:sz w:val="24"/>
                <w:lang w:val="uk-UA"/>
              </w:rPr>
              <w:t>Р</w:t>
            </w:r>
            <w:r w:rsidRPr="00AC37C1">
              <w:rPr>
                <w:rFonts w:ascii="Cambria" w:hAnsi="Cambria" w:cstheme="minorHAnsi"/>
                <w:spacing w:val="1"/>
                <w:position w:val="-2"/>
                <w:sz w:val="24"/>
                <w:vertAlign w:val="subscript"/>
                <w:lang w:val="uk-UA"/>
              </w:rPr>
              <w:t>р</w:t>
            </w:r>
            <w:r w:rsidRPr="00AC37C1">
              <w:rPr>
                <w:rFonts w:ascii="Cambria" w:hAnsi="Cambria" w:cstheme="minorHAnsi"/>
                <w:spacing w:val="-1"/>
                <w:sz w:val="24"/>
                <w:lang w:val="uk-UA"/>
              </w:rPr>
              <w:t>=</w:t>
            </w:r>
            <w:r w:rsidRPr="00AC37C1">
              <w:rPr>
                <w:rFonts w:ascii="Cambria" w:hAnsi="Cambria" w:cstheme="minorHAnsi"/>
                <w:i/>
                <w:spacing w:val="-1"/>
                <w:sz w:val="24"/>
                <w:lang w:val="uk-UA"/>
              </w:rPr>
              <w:t>К</w:t>
            </w:r>
            <w:r w:rsidRPr="00AC37C1">
              <w:rPr>
                <w:rFonts w:ascii="Cambria" w:hAnsi="Cambria" w:cstheme="minorHAnsi"/>
                <w:spacing w:val="1"/>
                <w:position w:val="-2"/>
                <w:sz w:val="24"/>
                <w:vertAlign w:val="subscript"/>
                <w:lang w:val="uk-UA"/>
              </w:rPr>
              <w:t>р</w:t>
            </w:r>
            <w:r w:rsidRPr="00AC37C1">
              <w:rPr>
                <w:rFonts w:ascii="Cambria" w:hAnsi="Cambria" w:cstheme="minorHAnsi"/>
                <w:w w:val="99"/>
                <w:sz w:val="24"/>
                <w:lang w:val="uk-UA"/>
              </w:rPr>
              <w:t>Σ</w:t>
            </w:r>
            <w:r w:rsidRPr="00AC37C1">
              <w:rPr>
                <w:rFonts w:ascii="Cambria" w:hAnsi="Cambria" w:cstheme="minorHAnsi"/>
                <w:i/>
                <w:spacing w:val="-1"/>
                <w:w w:val="99"/>
                <w:sz w:val="24"/>
                <w:lang w:val="uk-UA"/>
              </w:rPr>
              <w:t>К</w:t>
            </w:r>
            <w:r w:rsidRPr="00AC37C1">
              <w:rPr>
                <w:rFonts w:ascii="Cambria" w:hAnsi="Cambria" w:cstheme="minorHAnsi"/>
                <w:position w:val="-2"/>
                <w:sz w:val="24"/>
                <w:vertAlign w:val="subscript"/>
                <w:lang w:val="uk-UA"/>
              </w:rPr>
              <w:t>в</w:t>
            </w:r>
            <w:r w:rsidRPr="00AC37C1">
              <w:rPr>
                <w:rFonts w:ascii="Cambria" w:hAnsi="Cambria" w:cstheme="minorHAnsi"/>
                <w:i/>
                <w:spacing w:val="-1"/>
                <w:sz w:val="24"/>
                <w:lang w:val="uk-UA"/>
              </w:rPr>
              <w:t>Р</w:t>
            </w:r>
            <w:r w:rsidRPr="00AC37C1">
              <w:rPr>
                <w:rFonts w:ascii="Cambria" w:hAnsi="Cambria" w:cstheme="minorHAnsi"/>
                <w:position w:val="-2"/>
                <w:sz w:val="24"/>
                <w:vertAlign w:val="subscript"/>
                <w:lang w:val="uk-UA"/>
              </w:rPr>
              <w:t>н</w:t>
            </w:r>
          </w:p>
        </w:tc>
        <w:tc>
          <w:tcPr>
            <w:tcW w:w="0" w:type="auto"/>
            <w:vMerge w:val="restart"/>
            <w:textDirection w:val="btLr"/>
            <w:vAlign w:val="center"/>
          </w:tcPr>
          <w:p w:rsidR="00002238" w:rsidRPr="00AC37C1" w:rsidRDefault="00D60EAD" w:rsidP="00002238">
            <w:pPr>
              <w:pStyle w:val="TableParagraph"/>
              <w:rPr>
                <w:rFonts w:ascii="Cambria" w:hAnsi="Cambria" w:cstheme="minorHAnsi"/>
                <w:w w:val="99"/>
                <w:sz w:val="24"/>
                <w:lang w:val="uk-UA"/>
              </w:rPr>
            </w:pPr>
            <w:r w:rsidRPr="00AC37C1">
              <w:rPr>
                <w:rFonts w:ascii="Cambria" w:hAnsi="Cambria" w:cstheme="minorHAnsi"/>
                <w:i/>
                <w:spacing w:val="-1"/>
                <w:w w:val="99"/>
                <w:sz w:val="24"/>
                <w:lang w:val="uk-UA"/>
              </w:rPr>
              <w:t>Q</w:t>
            </w:r>
            <w:r w:rsidRPr="00AC37C1">
              <w:rPr>
                <w:rFonts w:ascii="Cambria" w:hAnsi="Cambria" w:cstheme="minorHAnsi"/>
                <w:spacing w:val="1"/>
                <w:position w:val="-2"/>
                <w:sz w:val="24"/>
                <w:vertAlign w:val="subscript"/>
                <w:lang w:val="uk-UA"/>
              </w:rPr>
              <w:t>р</w:t>
            </w:r>
            <w:r w:rsidRPr="00AC37C1">
              <w:rPr>
                <w:rFonts w:ascii="Cambria" w:hAnsi="Cambria" w:cstheme="minorHAnsi"/>
                <w:spacing w:val="-1"/>
                <w:sz w:val="24"/>
                <w:lang w:val="uk-UA"/>
              </w:rPr>
              <w:t>=</w:t>
            </w:r>
            <w:r w:rsidRPr="00AC37C1">
              <w:rPr>
                <w:rFonts w:ascii="Cambria" w:hAnsi="Cambria" w:cstheme="minorHAnsi"/>
                <w:sz w:val="24"/>
                <w:lang w:val="uk-UA"/>
              </w:rPr>
              <w:t>1,1</w:t>
            </w:r>
            <w:r w:rsidRPr="00AC37C1">
              <w:rPr>
                <w:rFonts w:ascii="Cambria" w:hAnsi="Cambria" w:cstheme="minorHAnsi"/>
                <w:spacing w:val="-1"/>
                <w:sz w:val="24"/>
                <w:lang w:val="uk-UA"/>
              </w:rPr>
              <w:t>Σ</w:t>
            </w:r>
            <w:r w:rsidRPr="00AC37C1">
              <w:rPr>
                <w:rFonts w:ascii="Cambria" w:hAnsi="Cambria" w:cstheme="minorHAnsi"/>
                <w:i/>
                <w:spacing w:val="-1"/>
                <w:w w:val="99"/>
                <w:sz w:val="24"/>
                <w:lang w:val="uk-UA"/>
              </w:rPr>
              <w:t>К</w:t>
            </w:r>
            <w:r w:rsidRPr="00AC37C1">
              <w:rPr>
                <w:rFonts w:ascii="Cambria" w:hAnsi="Cambria" w:cstheme="minorHAnsi"/>
                <w:position w:val="-2"/>
                <w:sz w:val="24"/>
                <w:vertAlign w:val="subscript"/>
                <w:lang w:val="uk-UA"/>
              </w:rPr>
              <w:t>в</w:t>
            </w:r>
            <w:r w:rsidRPr="00AC37C1">
              <w:rPr>
                <w:rFonts w:ascii="Cambria" w:hAnsi="Cambria" w:cstheme="minorHAnsi"/>
                <w:i/>
                <w:spacing w:val="-1"/>
                <w:sz w:val="24"/>
                <w:lang w:val="uk-UA"/>
              </w:rPr>
              <w:t>Р</w:t>
            </w:r>
            <w:r w:rsidRPr="00AC37C1">
              <w:rPr>
                <w:rFonts w:ascii="Cambria" w:hAnsi="Cambria" w:cstheme="minorHAnsi"/>
                <w:position w:val="-2"/>
                <w:sz w:val="24"/>
                <w:vertAlign w:val="subscript"/>
                <w:lang w:val="uk-UA"/>
              </w:rPr>
              <w:t>н</w:t>
            </w:r>
            <w:r w:rsidRPr="00AC37C1">
              <w:rPr>
                <w:rFonts w:ascii="Cambria" w:hAnsi="Cambria" w:cstheme="minorHAnsi"/>
                <w:w w:val="99"/>
                <w:sz w:val="24"/>
                <w:lang w:val="uk-UA"/>
              </w:rPr>
              <w:t>tgφ</w:t>
            </w:r>
          </w:p>
          <w:p w:rsidR="00002238" w:rsidRPr="00AC37C1" w:rsidRDefault="00D60EAD" w:rsidP="00002238">
            <w:pPr>
              <w:pStyle w:val="TableParagraph"/>
              <w:rPr>
                <w:rFonts w:ascii="Cambria" w:hAnsi="Cambria" w:cstheme="minorHAnsi"/>
                <w:i/>
                <w:w w:val="99"/>
                <w:sz w:val="24"/>
                <w:lang w:val="uk-UA"/>
              </w:rPr>
            </w:pPr>
            <w:r w:rsidRPr="00AC37C1">
              <w:rPr>
                <w:rFonts w:ascii="Cambria" w:hAnsi="Cambria" w:cstheme="minorHAnsi"/>
                <w:i/>
                <w:w w:val="99"/>
                <w:sz w:val="24"/>
                <w:lang w:val="uk-UA"/>
              </w:rPr>
              <w:t xml:space="preserve"> </w:t>
            </w:r>
            <w:r w:rsidRPr="00AC37C1">
              <w:rPr>
                <w:rFonts w:ascii="Cambria" w:hAnsi="Cambria" w:cstheme="minorHAnsi"/>
                <w:w w:val="99"/>
                <w:sz w:val="24"/>
                <w:lang w:val="uk-UA"/>
              </w:rPr>
              <w:t>при</w:t>
            </w:r>
            <w:r w:rsidRPr="00AC37C1">
              <w:rPr>
                <w:rFonts w:ascii="Cambria" w:hAnsi="Cambria" w:cstheme="minorHAnsi"/>
                <w:spacing w:val="1"/>
                <w:sz w:val="24"/>
                <w:lang w:val="uk-UA"/>
              </w:rPr>
              <w:t xml:space="preserve"> </w:t>
            </w:r>
            <w:r w:rsidRPr="00AC37C1">
              <w:rPr>
                <w:rFonts w:ascii="Cambria" w:hAnsi="Cambria" w:cstheme="minorHAnsi"/>
                <w:i/>
                <w:sz w:val="24"/>
                <w:lang w:val="uk-UA"/>
              </w:rPr>
              <w:t>n</w:t>
            </w:r>
            <w:r w:rsidRPr="00AC37C1">
              <w:rPr>
                <w:rFonts w:ascii="Cambria" w:hAnsi="Cambria" w:cstheme="minorHAnsi"/>
                <w:spacing w:val="1"/>
                <w:position w:val="-2"/>
                <w:sz w:val="24"/>
                <w:vertAlign w:val="subscript"/>
                <w:lang w:val="uk-UA"/>
              </w:rPr>
              <w:t>э</w:t>
            </w:r>
            <w:r w:rsidRPr="00AC37C1">
              <w:rPr>
                <w:rFonts w:ascii="Cambria" w:hAnsi="Cambria" w:cstheme="minorHAnsi"/>
                <w:sz w:val="24"/>
                <w:lang w:val="uk-UA"/>
              </w:rPr>
              <w:t>≤1</w:t>
            </w:r>
            <w:r w:rsidRPr="00AC37C1">
              <w:rPr>
                <w:rFonts w:ascii="Cambria" w:hAnsi="Cambria" w:cstheme="minorHAnsi"/>
                <w:spacing w:val="-3"/>
                <w:sz w:val="24"/>
                <w:lang w:val="uk-UA"/>
              </w:rPr>
              <w:t>0</w:t>
            </w:r>
            <w:r w:rsidRPr="00AC37C1">
              <w:rPr>
                <w:rFonts w:ascii="Cambria" w:hAnsi="Cambria" w:cstheme="minorHAnsi"/>
                <w:sz w:val="24"/>
                <w:lang w:val="uk-UA"/>
              </w:rPr>
              <w:t xml:space="preserve">; </w:t>
            </w:r>
            <w:r w:rsidRPr="00AC37C1">
              <w:rPr>
                <w:rFonts w:ascii="Cambria" w:hAnsi="Cambria" w:cstheme="minorHAnsi"/>
                <w:i/>
                <w:spacing w:val="-1"/>
                <w:w w:val="99"/>
                <w:sz w:val="24"/>
                <w:lang w:val="uk-UA"/>
              </w:rPr>
              <w:t>Q</w:t>
            </w:r>
            <w:r w:rsidRPr="00AC37C1">
              <w:rPr>
                <w:rFonts w:ascii="Cambria" w:hAnsi="Cambria" w:cstheme="minorHAnsi"/>
                <w:sz w:val="24"/>
                <w:vertAlign w:val="subscript"/>
                <w:lang w:val="uk-UA"/>
              </w:rPr>
              <w:t>р</w:t>
            </w:r>
            <w:r w:rsidRPr="00AC37C1">
              <w:rPr>
                <w:rFonts w:ascii="Cambria" w:hAnsi="Cambria" w:cstheme="minorHAnsi"/>
                <w:spacing w:val="-1"/>
                <w:sz w:val="24"/>
                <w:lang w:val="uk-UA"/>
              </w:rPr>
              <w:t>=Σ</w:t>
            </w:r>
            <w:r w:rsidRPr="00AC37C1">
              <w:rPr>
                <w:rFonts w:ascii="Cambria" w:hAnsi="Cambria" w:cstheme="minorHAnsi"/>
                <w:i/>
                <w:spacing w:val="-1"/>
                <w:w w:val="99"/>
                <w:sz w:val="24"/>
                <w:lang w:val="uk-UA"/>
              </w:rPr>
              <w:t>К</w:t>
            </w:r>
            <w:r w:rsidRPr="00AC37C1">
              <w:rPr>
                <w:rFonts w:ascii="Cambria" w:hAnsi="Cambria" w:cstheme="minorHAnsi"/>
                <w:spacing w:val="1"/>
                <w:w w:val="99"/>
                <w:sz w:val="24"/>
                <w:vertAlign w:val="subscript"/>
                <w:lang w:val="uk-UA"/>
              </w:rPr>
              <w:t>в</w:t>
            </w:r>
            <w:r w:rsidRPr="00AC37C1">
              <w:rPr>
                <w:rFonts w:ascii="Cambria" w:hAnsi="Cambria" w:cstheme="minorHAnsi"/>
                <w:w w:val="99"/>
                <w:sz w:val="24"/>
                <w:lang w:val="uk-UA"/>
              </w:rPr>
              <w:t>tgφ</w:t>
            </w:r>
            <w:r w:rsidRPr="00AC37C1">
              <w:rPr>
                <w:rFonts w:ascii="Cambria" w:hAnsi="Cambria" w:cstheme="minorHAnsi"/>
                <w:i/>
                <w:w w:val="99"/>
                <w:sz w:val="24"/>
                <w:lang w:val="uk-UA"/>
              </w:rPr>
              <w:t xml:space="preserve"> </w:t>
            </w:r>
          </w:p>
          <w:p w:rsidR="00D60EAD" w:rsidRPr="00AC37C1" w:rsidRDefault="00D60EAD" w:rsidP="00002238">
            <w:pPr>
              <w:pStyle w:val="TableParagraph"/>
              <w:rPr>
                <w:rFonts w:ascii="Cambria" w:hAnsi="Cambria" w:cstheme="minorHAnsi"/>
                <w:sz w:val="24"/>
                <w:lang w:val="uk-UA"/>
              </w:rPr>
            </w:pPr>
            <w:r w:rsidRPr="00AC37C1">
              <w:rPr>
                <w:rFonts w:ascii="Cambria" w:hAnsi="Cambria" w:cstheme="minorHAnsi"/>
                <w:w w:val="99"/>
                <w:sz w:val="24"/>
                <w:lang w:val="uk-UA"/>
              </w:rPr>
              <w:t>при</w:t>
            </w:r>
            <w:r w:rsidRPr="00AC37C1">
              <w:rPr>
                <w:rFonts w:ascii="Cambria" w:hAnsi="Cambria" w:cstheme="minorHAnsi"/>
                <w:spacing w:val="1"/>
                <w:sz w:val="24"/>
                <w:lang w:val="uk-UA"/>
              </w:rPr>
              <w:t xml:space="preserve"> </w:t>
            </w:r>
            <w:r w:rsidRPr="00AC37C1">
              <w:rPr>
                <w:rFonts w:ascii="Cambria" w:hAnsi="Cambria" w:cstheme="minorHAnsi"/>
                <w:i/>
                <w:sz w:val="24"/>
                <w:lang w:val="uk-UA"/>
              </w:rPr>
              <w:t>n</w:t>
            </w:r>
            <w:r w:rsidRPr="00AC37C1">
              <w:rPr>
                <w:rFonts w:ascii="Cambria" w:hAnsi="Cambria" w:cstheme="minorHAnsi"/>
                <w:w w:val="99"/>
                <w:sz w:val="24"/>
                <w:vertAlign w:val="subscript"/>
                <w:lang w:val="uk-UA"/>
              </w:rPr>
              <w:t>э</w:t>
            </w:r>
            <w:r w:rsidRPr="00AC37C1">
              <w:rPr>
                <w:rFonts w:ascii="Cambria" w:hAnsi="Cambria" w:cstheme="minorHAnsi"/>
                <w:spacing w:val="-1"/>
                <w:w w:val="99"/>
                <w:sz w:val="24"/>
                <w:lang w:val="uk-UA"/>
              </w:rPr>
              <w:t>&gt;</w:t>
            </w:r>
            <w:r w:rsidRPr="00AC37C1">
              <w:rPr>
                <w:rFonts w:ascii="Cambria" w:hAnsi="Cambria" w:cstheme="minorHAnsi"/>
                <w:sz w:val="24"/>
                <w:lang w:val="uk-UA"/>
              </w:rPr>
              <w:t>10</w:t>
            </w:r>
          </w:p>
        </w:tc>
        <w:tc>
          <w:tcPr>
            <w:tcW w:w="0" w:type="auto"/>
            <w:vMerge w:val="restart"/>
            <w:textDirection w:val="btLr"/>
            <w:vAlign w:val="center"/>
          </w:tcPr>
          <w:p w:rsidR="00D60EAD" w:rsidRPr="00AC37C1" w:rsidRDefault="00D60EAD" w:rsidP="004A3D76">
            <w:pPr>
              <w:pStyle w:val="TableParagraph"/>
              <w:tabs>
                <w:tab w:val="left" w:pos="1430"/>
              </w:tabs>
              <w:rPr>
                <w:rFonts w:ascii="Cambria" w:hAnsi="Cambria" w:cstheme="minorHAnsi"/>
                <w:sz w:val="24"/>
                <w:lang w:val="uk-UA"/>
              </w:rPr>
            </w:pPr>
            <w:r w:rsidRPr="00AC37C1">
              <w:rPr>
                <w:rFonts w:ascii="Cambria" w:hAnsi="Cambria" w:cstheme="minorHAnsi"/>
                <w:i/>
                <w:sz w:val="24"/>
                <w:lang w:val="uk-UA"/>
              </w:rPr>
              <w:t>S</w:t>
            </w:r>
            <w:r w:rsidRPr="00AC37C1">
              <w:rPr>
                <w:rFonts w:ascii="Cambria" w:hAnsi="Cambria" w:cstheme="minorHAnsi"/>
                <w:spacing w:val="1"/>
                <w:position w:val="-2"/>
                <w:sz w:val="24"/>
                <w:vertAlign w:val="subscript"/>
                <w:lang w:val="uk-UA"/>
              </w:rPr>
              <w:t>р</w:t>
            </w:r>
            <w:r w:rsidRPr="00AC37C1">
              <w:rPr>
                <w:rFonts w:ascii="Cambria" w:hAnsi="Cambria" w:cstheme="minorHAnsi"/>
                <w:spacing w:val="-1"/>
                <w:sz w:val="24"/>
                <w:lang w:val="uk-UA"/>
              </w:rPr>
              <w:t>=</w:t>
            </w:r>
            <w:r w:rsidRPr="00AC37C1">
              <w:rPr>
                <w:rFonts w:ascii="Cambria" w:hAnsi="Cambria" w:cstheme="minorHAnsi"/>
                <w:sz w:val="24"/>
                <w:lang w:val="uk-UA"/>
              </w:rPr>
              <w:t>√</w:t>
            </w:r>
            <w:r w:rsidRPr="00AC37C1">
              <w:rPr>
                <w:rFonts w:ascii="Cambria" w:hAnsi="Cambria" w:cstheme="minorHAnsi"/>
                <w:i/>
                <w:sz w:val="24"/>
                <w:lang w:val="uk-UA"/>
              </w:rPr>
              <w:t>Р</w:t>
            </w:r>
            <w:r w:rsidR="00002238" w:rsidRPr="00AC37C1">
              <w:rPr>
                <w:rFonts w:ascii="Cambria" w:hAnsi="Cambria" w:cstheme="minorHAnsi"/>
                <w:sz w:val="24"/>
                <w:vertAlign w:val="subscript"/>
                <w:lang w:val="uk-UA"/>
              </w:rPr>
              <w:t>р</w:t>
            </w:r>
            <w:r w:rsidRPr="00AC37C1">
              <w:rPr>
                <w:rFonts w:ascii="Cambria" w:hAnsi="Cambria" w:cstheme="minorHAnsi"/>
                <w:spacing w:val="1"/>
                <w:position w:val="11"/>
                <w:sz w:val="24"/>
                <w:lang w:val="uk-UA"/>
              </w:rPr>
              <w:t>2</w:t>
            </w:r>
            <w:r w:rsidRPr="00AC37C1">
              <w:rPr>
                <w:rFonts w:ascii="Cambria" w:hAnsi="Cambria" w:cstheme="minorHAnsi"/>
                <w:spacing w:val="-1"/>
                <w:sz w:val="24"/>
                <w:lang w:val="uk-UA"/>
              </w:rPr>
              <w:t>+</w:t>
            </w:r>
            <w:r w:rsidRPr="00AC37C1">
              <w:rPr>
                <w:rFonts w:ascii="Cambria" w:hAnsi="Cambria" w:cstheme="minorHAnsi"/>
                <w:i/>
                <w:w w:val="99"/>
                <w:sz w:val="24"/>
                <w:lang w:val="uk-UA"/>
              </w:rPr>
              <w:t>Q</w:t>
            </w:r>
            <w:r w:rsidR="00002238" w:rsidRPr="00AC37C1">
              <w:rPr>
                <w:rFonts w:ascii="Cambria" w:hAnsi="Cambria" w:cstheme="minorHAnsi"/>
                <w:sz w:val="24"/>
                <w:vertAlign w:val="subscript"/>
                <w:lang w:val="uk-UA"/>
              </w:rPr>
              <w:t>р</w:t>
            </w:r>
            <w:r w:rsidRPr="00AC37C1">
              <w:rPr>
                <w:rFonts w:ascii="Cambria" w:hAnsi="Cambria" w:cstheme="minorHAnsi"/>
                <w:position w:val="11"/>
                <w:sz w:val="24"/>
                <w:lang w:val="uk-UA"/>
              </w:rPr>
              <w:t>2</w:t>
            </w:r>
          </w:p>
        </w:tc>
        <w:tc>
          <w:tcPr>
            <w:tcW w:w="0" w:type="auto"/>
            <w:vMerge w:val="restart"/>
            <w:textDirection w:val="btLr"/>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i/>
                <w:spacing w:val="-1"/>
                <w:w w:val="99"/>
                <w:sz w:val="24"/>
                <w:lang w:val="uk-UA"/>
              </w:rPr>
              <w:t>I</w:t>
            </w:r>
            <w:r w:rsidRPr="00AC37C1">
              <w:rPr>
                <w:rFonts w:ascii="Cambria" w:hAnsi="Cambria" w:cstheme="minorHAnsi"/>
                <w:spacing w:val="1"/>
                <w:position w:val="-2"/>
                <w:sz w:val="24"/>
                <w:vertAlign w:val="subscript"/>
                <w:lang w:val="uk-UA"/>
              </w:rPr>
              <w:t>р</w:t>
            </w:r>
            <w:r w:rsidRPr="00AC37C1">
              <w:rPr>
                <w:rFonts w:ascii="Cambria" w:hAnsi="Cambria" w:cstheme="minorHAnsi"/>
                <w:spacing w:val="-1"/>
                <w:sz w:val="24"/>
                <w:lang w:val="uk-UA"/>
              </w:rPr>
              <w:t>=</w:t>
            </w:r>
            <w:r w:rsidRPr="00AC37C1">
              <w:rPr>
                <w:rFonts w:ascii="Cambria" w:hAnsi="Cambria" w:cstheme="minorHAnsi"/>
                <w:i/>
                <w:sz w:val="24"/>
                <w:lang w:val="uk-UA"/>
              </w:rPr>
              <w:t>S</w:t>
            </w:r>
            <w:r w:rsidRPr="00AC37C1">
              <w:rPr>
                <w:rFonts w:ascii="Cambria" w:hAnsi="Cambria" w:cstheme="minorHAnsi"/>
                <w:spacing w:val="1"/>
                <w:position w:val="-2"/>
                <w:sz w:val="24"/>
                <w:vertAlign w:val="subscript"/>
                <w:lang w:val="uk-UA"/>
              </w:rPr>
              <w:t>р</w:t>
            </w:r>
            <w:r w:rsidRPr="00AC37C1">
              <w:rPr>
                <w:rFonts w:ascii="Cambria" w:hAnsi="Cambria" w:cstheme="minorHAnsi"/>
                <w:sz w:val="24"/>
                <w:lang w:val="uk-UA"/>
              </w:rPr>
              <w:t>/(√3</w:t>
            </w:r>
            <w:r w:rsidRPr="00AC37C1">
              <w:rPr>
                <w:rFonts w:ascii="Cambria" w:hAnsi="Cambria" w:cstheme="minorHAnsi"/>
                <w:i/>
                <w:spacing w:val="-1"/>
                <w:w w:val="99"/>
                <w:sz w:val="24"/>
                <w:lang w:val="uk-UA"/>
              </w:rPr>
              <w:t>U</w:t>
            </w:r>
            <w:r w:rsidRPr="00AC37C1">
              <w:rPr>
                <w:rFonts w:ascii="Cambria" w:hAnsi="Cambria" w:cstheme="minorHAnsi"/>
                <w:position w:val="-2"/>
                <w:sz w:val="24"/>
                <w:vertAlign w:val="subscript"/>
                <w:lang w:val="uk-UA"/>
              </w:rPr>
              <w:t>н</w:t>
            </w:r>
            <w:r w:rsidRPr="00AC37C1">
              <w:rPr>
                <w:rFonts w:ascii="Cambria" w:hAnsi="Cambria" w:cstheme="minorHAnsi"/>
                <w:w w:val="99"/>
                <w:sz w:val="24"/>
                <w:lang w:val="uk-UA"/>
              </w:rPr>
              <w:t>)</w:t>
            </w:r>
          </w:p>
        </w:tc>
      </w:tr>
      <w:tr w:rsidR="004A3D76" w:rsidRPr="00AC37C1" w:rsidTr="00002238">
        <w:trPr>
          <w:cantSplit/>
          <w:trHeight w:val="870"/>
        </w:trPr>
        <w:tc>
          <w:tcPr>
            <w:tcW w:w="0" w:type="auto"/>
            <w:vMerge/>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Merge/>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4A3D76" w:rsidP="00D60EAD">
            <w:pPr>
              <w:pStyle w:val="TableParagraph"/>
              <w:rPr>
                <w:rFonts w:ascii="Cambria" w:hAnsi="Cambria" w:cstheme="minorHAnsi"/>
                <w:i/>
                <w:sz w:val="24"/>
                <w:lang w:val="uk-UA"/>
              </w:rPr>
            </w:pPr>
            <w:r w:rsidRPr="00AC37C1">
              <w:rPr>
                <w:rFonts w:ascii="Cambria" w:hAnsi="Cambria" w:cstheme="minorHAnsi"/>
                <w:sz w:val="24"/>
                <w:lang w:val="uk-UA"/>
              </w:rPr>
              <w:t>одног</w:t>
            </w:r>
            <w:r w:rsidR="00D60EAD" w:rsidRPr="00AC37C1">
              <w:rPr>
                <w:rFonts w:ascii="Cambria" w:hAnsi="Cambria" w:cstheme="minorHAnsi"/>
                <w:sz w:val="24"/>
                <w:lang w:val="uk-UA"/>
              </w:rPr>
              <w:t>о ЕП,</w:t>
            </w:r>
            <w:r w:rsidRPr="00AC37C1">
              <w:rPr>
                <w:rFonts w:ascii="Cambria" w:hAnsi="Cambria" w:cstheme="minorHAnsi"/>
                <w:sz w:val="24"/>
                <w:lang w:val="uk-UA"/>
              </w:rPr>
              <w:t xml:space="preserve"> </w:t>
            </w:r>
            <w:r w:rsidR="00D60EAD" w:rsidRPr="00AC37C1">
              <w:rPr>
                <w:rFonts w:ascii="Cambria" w:hAnsi="Cambria" w:cstheme="minorHAnsi"/>
                <w:i/>
                <w:sz w:val="24"/>
                <w:lang w:val="uk-UA"/>
              </w:rPr>
              <w:t>р</w:t>
            </w:r>
            <w:r w:rsidR="00D60EAD" w:rsidRPr="00AC37C1">
              <w:rPr>
                <w:rFonts w:ascii="Cambria" w:hAnsi="Cambria" w:cstheme="minorHAnsi"/>
                <w:i/>
                <w:position w:val="-2"/>
                <w:sz w:val="24"/>
                <w:vertAlign w:val="subscript"/>
                <w:lang w:val="uk-UA"/>
              </w:rPr>
              <w:t>н</w:t>
            </w:r>
          </w:p>
        </w:tc>
        <w:tc>
          <w:tcPr>
            <w:tcW w:w="0" w:type="auto"/>
            <w:vAlign w:val="center"/>
          </w:tcPr>
          <w:p w:rsidR="00D60EAD" w:rsidRPr="00AC37C1" w:rsidRDefault="004A3D76" w:rsidP="00D60EAD">
            <w:pPr>
              <w:pStyle w:val="TableParagraph"/>
              <w:rPr>
                <w:rFonts w:ascii="Cambria" w:hAnsi="Cambria" w:cstheme="minorHAnsi"/>
                <w:sz w:val="24"/>
                <w:lang w:val="uk-UA"/>
              </w:rPr>
            </w:pPr>
            <w:r w:rsidRPr="00AC37C1">
              <w:rPr>
                <w:rFonts w:ascii="Cambria" w:hAnsi="Cambria" w:cstheme="minorHAnsi"/>
                <w:sz w:val="24"/>
                <w:lang w:val="uk-UA"/>
              </w:rPr>
              <w:t>групов</w:t>
            </w:r>
            <w:r w:rsidR="00D60EAD" w:rsidRPr="00AC37C1">
              <w:rPr>
                <w:rFonts w:ascii="Cambria" w:hAnsi="Cambria" w:cstheme="minorHAnsi"/>
                <w:sz w:val="24"/>
                <w:lang w:val="uk-UA"/>
              </w:rPr>
              <w:t xml:space="preserve">а    </w:t>
            </w:r>
            <w:r w:rsidR="00D60EAD" w:rsidRPr="00AC37C1">
              <w:rPr>
                <w:rFonts w:ascii="Cambria" w:hAnsi="Cambria" w:cstheme="minorHAnsi"/>
                <w:i/>
                <w:sz w:val="24"/>
                <w:lang w:val="uk-UA"/>
              </w:rPr>
              <w:t>Р</w:t>
            </w:r>
            <w:r w:rsidR="00D60EAD" w:rsidRPr="00AC37C1">
              <w:rPr>
                <w:rFonts w:ascii="Cambria" w:hAnsi="Cambria" w:cstheme="minorHAnsi"/>
                <w:position w:val="-2"/>
                <w:sz w:val="24"/>
                <w:vertAlign w:val="subscript"/>
                <w:lang w:val="uk-UA"/>
              </w:rPr>
              <w:t>н</w:t>
            </w:r>
            <w:r w:rsidR="00D60EAD" w:rsidRPr="00AC37C1">
              <w:rPr>
                <w:rFonts w:ascii="Cambria" w:hAnsi="Cambria" w:cstheme="minorHAnsi"/>
                <w:sz w:val="24"/>
                <w:lang w:val="uk-UA"/>
              </w:rPr>
              <w:t>=</w:t>
            </w:r>
            <w:r w:rsidR="00D60EAD" w:rsidRPr="00AC37C1">
              <w:rPr>
                <w:rFonts w:ascii="Cambria" w:hAnsi="Cambria" w:cstheme="minorHAnsi"/>
                <w:i/>
                <w:sz w:val="24"/>
                <w:lang w:val="uk-UA"/>
              </w:rPr>
              <w:t>nр</w:t>
            </w:r>
            <w:r w:rsidR="00D60EAD" w:rsidRPr="00AC37C1">
              <w:rPr>
                <w:rFonts w:ascii="Cambria" w:hAnsi="Cambria" w:cstheme="minorHAnsi"/>
                <w:position w:val="-2"/>
                <w:sz w:val="24"/>
                <w:vertAlign w:val="subscript"/>
                <w:lang w:val="uk-UA"/>
              </w:rPr>
              <w:t>н</w:t>
            </w:r>
          </w:p>
        </w:tc>
        <w:tc>
          <w:tcPr>
            <w:tcW w:w="0" w:type="auto"/>
            <w:vMerge/>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4A3D76">
            <w:pPr>
              <w:pStyle w:val="TableParagraph"/>
              <w:rPr>
                <w:rFonts w:ascii="Cambria" w:hAnsi="Cambria" w:cstheme="minorHAnsi"/>
                <w:sz w:val="24"/>
                <w:lang w:val="uk-UA"/>
              </w:rPr>
            </w:pPr>
            <w:r w:rsidRPr="00AC37C1">
              <w:rPr>
                <w:rFonts w:ascii="Cambria" w:hAnsi="Cambria" w:cstheme="minorHAnsi"/>
                <w:sz w:val="24"/>
                <w:lang w:val="uk-UA"/>
              </w:rPr>
              <w:t>cos</w:t>
            </w:r>
            <w:r w:rsidR="004A3D76" w:rsidRPr="00AC37C1">
              <w:rPr>
                <w:rFonts w:ascii="Cambria" w:hAnsi="Cambria" w:cstheme="minorHAnsi"/>
                <w:sz w:val="24"/>
                <w:lang w:val="uk-UA"/>
              </w:rPr>
              <w:t>φ</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tgφ</w:t>
            </w:r>
          </w:p>
        </w:tc>
        <w:tc>
          <w:tcPr>
            <w:tcW w:w="0" w:type="auto"/>
            <w:vMerge/>
            <w:textDirection w:val="btLr"/>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Merge/>
            <w:textDirection w:val="btLr"/>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Merge/>
            <w:textDirection w:val="btLr"/>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Merge/>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Merge/>
            <w:textDirection w:val="btLr"/>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Merge/>
            <w:textDirection w:val="btLr"/>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Merge/>
            <w:textDirection w:val="btLr"/>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Merge/>
            <w:textDirection w:val="btLr"/>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Merge/>
            <w:textDirection w:val="btLr"/>
            <w:vAlign w:val="center"/>
          </w:tcPr>
          <w:p w:rsidR="00D60EAD" w:rsidRPr="00AC37C1" w:rsidRDefault="00D60EAD" w:rsidP="00D60EAD">
            <w:pPr>
              <w:spacing w:line="240" w:lineRule="auto"/>
              <w:ind w:firstLine="0"/>
              <w:jc w:val="center"/>
              <w:rPr>
                <w:rFonts w:ascii="Cambria" w:hAnsi="Cambria" w:cstheme="minorHAnsi"/>
                <w:sz w:val="24"/>
              </w:rPr>
            </w:pPr>
          </w:p>
        </w:tc>
      </w:tr>
      <w:tr w:rsidR="004A3D76" w:rsidRPr="00AC37C1" w:rsidTr="00D60EAD">
        <w:trPr>
          <w:cantSplit/>
          <w:trHeight w:val="20"/>
        </w:trPr>
        <w:tc>
          <w:tcPr>
            <w:tcW w:w="0" w:type="auto"/>
            <w:vAlign w:val="center"/>
          </w:tcPr>
          <w:p w:rsidR="00D60EAD" w:rsidRPr="00AC37C1" w:rsidRDefault="00D60EAD" w:rsidP="00D60EAD">
            <w:pPr>
              <w:pStyle w:val="TableParagraph"/>
              <w:rPr>
                <w:rFonts w:ascii="Cambria" w:hAnsi="Cambria" w:cstheme="minorHAnsi"/>
                <w:b/>
                <w:sz w:val="24"/>
                <w:lang w:val="uk-UA"/>
              </w:rPr>
            </w:pPr>
            <w:r w:rsidRPr="00AC37C1">
              <w:rPr>
                <w:rFonts w:ascii="Cambria" w:hAnsi="Cambria" w:cstheme="minorHAnsi"/>
                <w:b/>
                <w:sz w:val="24"/>
                <w:lang w:val="uk-UA"/>
              </w:rPr>
              <w:t>1</w:t>
            </w:r>
          </w:p>
        </w:tc>
        <w:tc>
          <w:tcPr>
            <w:tcW w:w="0" w:type="auto"/>
            <w:vAlign w:val="center"/>
          </w:tcPr>
          <w:p w:rsidR="00D60EAD" w:rsidRPr="00AC37C1" w:rsidRDefault="00D60EAD" w:rsidP="00D60EAD">
            <w:pPr>
              <w:pStyle w:val="TableParagraph"/>
              <w:rPr>
                <w:rFonts w:ascii="Cambria" w:hAnsi="Cambria" w:cstheme="minorHAnsi"/>
                <w:b/>
                <w:sz w:val="24"/>
                <w:lang w:val="uk-UA"/>
              </w:rPr>
            </w:pPr>
            <w:r w:rsidRPr="00AC37C1">
              <w:rPr>
                <w:rFonts w:ascii="Cambria" w:hAnsi="Cambria" w:cstheme="minorHAnsi"/>
                <w:b/>
                <w:sz w:val="24"/>
                <w:lang w:val="uk-UA"/>
              </w:rPr>
              <w:t>2</w:t>
            </w:r>
          </w:p>
        </w:tc>
        <w:tc>
          <w:tcPr>
            <w:tcW w:w="0" w:type="auto"/>
            <w:vAlign w:val="center"/>
          </w:tcPr>
          <w:p w:rsidR="00D60EAD" w:rsidRPr="00AC37C1" w:rsidRDefault="00D60EAD" w:rsidP="00D60EAD">
            <w:pPr>
              <w:pStyle w:val="TableParagraph"/>
              <w:rPr>
                <w:rFonts w:ascii="Cambria" w:hAnsi="Cambria" w:cstheme="minorHAnsi"/>
                <w:b/>
                <w:sz w:val="24"/>
                <w:lang w:val="uk-UA"/>
              </w:rPr>
            </w:pPr>
            <w:r w:rsidRPr="00AC37C1">
              <w:rPr>
                <w:rFonts w:ascii="Cambria" w:hAnsi="Cambria" w:cstheme="minorHAnsi"/>
                <w:b/>
                <w:sz w:val="24"/>
                <w:lang w:val="uk-UA"/>
              </w:rPr>
              <w:t>3</w:t>
            </w:r>
          </w:p>
        </w:tc>
        <w:tc>
          <w:tcPr>
            <w:tcW w:w="0" w:type="auto"/>
            <w:vAlign w:val="center"/>
          </w:tcPr>
          <w:p w:rsidR="00D60EAD" w:rsidRPr="00AC37C1" w:rsidRDefault="00D60EAD" w:rsidP="00D60EAD">
            <w:pPr>
              <w:pStyle w:val="TableParagraph"/>
              <w:rPr>
                <w:rFonts w:ascii="Cambria" w:hAnsi="Cambria" w:cstheme="minorHAnsi"/>
                <w:b/>
                <w:sz w:val="24"/>
                <w:lang w:val="uk-UA"/>
              </w:rPr>
            </w:pPr>
            <w:r w:rsidRPr="00AC37C1">
              <w:rPr>
                <w:rFonts w:ascii="Cambria" w:hAnsi="Cambria" w:cstheme="minorHAnsi"/>
                <w:b/>
                <w:sz w:val="24"/>
                <w:lang w:val="uk-UA"/>
              </w:rPr>
              <w:t>4</w:t>
            </w:r>
          </w:p>
        </w:tc>
        <w:tc>
          <w:tcPr>
            <w:tcW w:w="0" w:type="auto"/>
            <w:vAlign w:val="center"/>
          </w:tcPr>
          <w:p w:rsidR="00D60EAD" w:rsidRPr="00AC37C1" w:rsidRDefault="00D60EAD" w:rsidP="00D60EAD">
            <w:pPr>
              <w:pStyle w:val="TableParagraph"/>
              <w:rPr>
                <w:rFonts w:ascii="Cambria" w:hAnsi="Cambria" w:cstheme="minorHAnsi"/>
                <w:b/>
                <w:sz w:val="24"/>
                <w:lang w:val="uk-UA"/>
              </w:rPr>
            </w:pPr>
            <w:r w:rsidRPr="00AC37C1">
              <w:rPr>
                <w:rFonts w:ascii="Cambria" w:hAnsi="Cambria" w:cstheme="minorHAnsi"/>
                <w:b/>
                <w:sz w:val="24"/>
                <w:lang w:val="uk-UA"/>
              </w:rPr>
              <w:t>5</w:t>
            </w:r>
          </w:p>
        </w:tc>
        <w:tc>
          <w:tcPr>
            <w:tcW w:w="0" w:type="auto"/>
            <w:vAlign w:val="center"/>
          </w:tcPr>
          <w:p w:rsidR="00D60EAD" w:rsidRPr="00AC37C1" w:rsidRDefault="00D60EAD" w:rsidP="00D60EAD">
            <w:pPr>
              <w:pStyle w:val="TableParagraph"/>
              <w:rPr>
                <w:rFonts w:ascii="Cambria" w:hAnsi="Cambria" w:cstheme="minorHAnsi"/>
                <w:b/>
                <w:sz w:val="24"/>
                <w:lang w:val="uk-UA"/>
              </w:rPr>
            </w:pPr>
            <w:r w:rsidRPr="00AC37C1">
              <w:rPr>
                <w:rFonts w:ascii="Cambria" w:hAnsi="Cambria" w:cstheme="minorHAnsi"/>
                <w:b/>
                <w:sz w:val="24"/>
                <w:lang w:val="uk-UA"/>
              </w:rPr>
              <w:t>6</w:t>
            </w:r>
          </w:p>
        </w:tc>
        <w:tc>
          <w:tcPr>
            <w:tcW w:w="0" w:type="auto"/>
            <w:vAlign w:val="center"/>
          </w:tcPr>
          <w:p w:rsidR="00D60EAD" w:rsidRPr="00AC37C1" w:rsidRDefault="00D60EAD" w:rsidP="00D60EAD">
            <w:pPr>
              <w:pStyle w:val="TableParagraph"/>
              <w:rPr>
                <w:rFonts w:ascii="Cambria" w:hAnsi="Cambria" w:cstheme="minorHAnsi"/>
                <w:b/>
                <w:sz w:val="24"/>
                <w:lang w:val="uk-UA"/>
              </w:rPr>
            </w:pPr>
            <w:r w:rsidRPr="00AC37C1">
              <w:rPr>
                <w:rFonts w:ascii="Cambria" w:hAnsi="Cambria" w:cstheme="minorHAnsi"/>
                <w:b/>
                <w:sz w:val="24"/>
                <w:lang w:val="uk-UA"/>
              </w:rPr>
              <w:t>7</w:t>
            </w:r>
          </w:p>
        </w:tc>
        <w:tc>
          <w:tcPr>
            <w:tcW w:w="0" w:type="auto"/>
            <w:vAlign w:val="center"/>
          </w:tcPr>
          <w:p w:rsidR="00D60EAD" w:rsidRPr="00AC37C1" w:rsidRDefault="00D60EAD" w:rsidP="00D60EAD">
            <w:pPr>
              <w:pStyle w:val="TableParagraph"/>
              <w:rPr>
                <w:rFonts w:ascii="Cambria" w:hAnsi="Cambria" w:cstheme="minorHAnsi"/>
                <w:b/>
                <w:sz w:val="24"/>
                <w:lang w:val="uk-UA"/>
              </w:rPr>
            </w:pPr>
            <w:r w:rsidRPr="00AC37C1">
              <w:rPr>
                <w:rFonts w:ascii="Cambria" w:hAnsi="Cambria" w:cstheme="minorHAnsi"/>
                <w:b/>
                <w:sz w:val="24"/>
                <w:lang w:val="uk-UA"/>
              </w:rPr>
              <w:t>8</w:t>
            </w:r>
          </w:p>
        </w:tc>
        <w:tc>
          <w:tcPr>
            <w:tcW w:w="0" w:type="auto"/>
            <w:vAlign w:val="center"/>
          </w:tcPr>
          <w:p w:rsidR="00D60EAD" w:rsidRPr="00AC37C1" w:rsidRDefault="00D60EAD" w:rsidP="00D60EAD">
            <w:pPr>
              <w:pStyle w:val="TableParagraph"/>
              <w:rPr>
                <w:rFonts w:ascii="Cambria" w:hAnsi="Cambria" w:cstheme="minorHAnsi"/>
                <w:b/>
                <w:sz w:val="24"/>
                <w:lang w:val="uk-UA"/>
              </w:rPr>
            </w:pPr>
            <w:r w:rsidRPr="00AC37C1">
              <w:rPr>
                <w:rFonts w:ascii="Cambria" w:hAnsi="Cambria" w:cstheme="minorHAnsi"/>
                <w:b/>
                <w:sz w:val="24"/>
                <w:lang w:val="uk-UA"/>
              </w:rPr>
              <w:t>9</w:t>
            </w:r>
          </w:p>
        </w:tc>
        <w:tc>
          <w:tcPr>
            <w:tcW w:w="0" w:type="auto"/>
            <w:vAlign w:val="center"/>
          </w:tcPr>
          <w:p w:rsidR="00D60EAD" w:rsidRPr="00AC37C1" w:rsidRDefault="00D60EAD" w:rsidP="00D60EAD">
            <w:pPr>
              <w:pStyle w:val="TableParagraph"/>
              <w:rPr>
                <w:rFonts w:ascii="Cambria" w:hAnsi="Cambria" w:cstheme="minorHAnsi"/>
                <w:b/>
                <w:sz w:val="24"/>
                <w:lang w:val="uk-UA"/>
              </w:rPr>
            </w:pPr>
            <w:r w:rsidRPr="00AC37C1">
              <w:rPr>
                <w:rFonts w:ascii="Cambria" w:hAnsi="Cambria" w:cstheme="minorHAnsi"/>
                <w:b/>
                <w:sz w:val="24"/>
                <w:lang w:val="uk-UA"/>
              </w:rPr>
              <w:t>10</w:t>
            </w:r>
          </w:p>
        </w:tc>
        <w:tc>
          <w:tcPr>
            <w:tcW w:w="0" w:type="auto"/>
            <w:vAlign w:val="center"/>
          </w:tcPr>
          <w:p w:rsidR="00D60EAD" w:rsidRPr="00AC37C1" w:rsidRDefault="00D60EAD" w:rsidP="00D60EAD">
            <w:pPr>
              <w:pStyle w:val="TableParagraph"/>
              <w:rPr>
                <w:rFonts w:ascii="Cambria" w:hAnsi="Cambria" w:cstheme="minorHAnsi"/>
                <w:b/>
                <w:sz w:val="24"/>
                <w:lang w:val="uk-UA"/>
              </w:rPr>
            </w:pPr>
            <w:r w:rsidRPr="00AC37C1">
              <w:rPr>
                <w:rFonts w:ascii="Cambria" w:hAnsi="Cambria" w:cstheme="minorHAnsi"/>
                <w:b/>
                <w:sz w:val="24"/>
                <w:lang w:val="uk-UA"/>
              </w:rPr>
              <w:t>11</w:t>
            </w:r>
          </w:p>
        </w:tc>
        <w:tc>
          <w:tcPr>
            <w:tcW w:w="0" w:type="auto"/>
            <w:vAlign w:val="center"/>
          </w:tcPr>
          <w:p w:rsidR="00D60EAD" w:rsidRPr="00AC37C1" w:rsidRDefault="00D60EAD" w:rsidP="00D60EAD">
            <w:pPr>
              <w:pStyle w:val="TableParagraph"/>
              <w:rPr>
                <w:rFonts w:ascii="Cambria" w:hAnsi="Cambria" w:cstheme="minorHAnsi"/>
                <w:b/>
                <w:sz w:val="24"/>
                <w:lang w:val="uk-UA"/>
              </w:rPr>
            </w:pPr>
            <w:r w:rsidRPr="00AC37C1">
              <w:rPr>
                <w:rFonts w:ascii="Cambria" w:hAnsi="Cambria" w:cstheme="minorHAnsi"/>
                <w:b/>
                <w:sz w:val="24"/>
                <w:lang w:val="uk-UA"/>
              </w:rPr>
              <w:t>12</w:t>
            </w:r>
          </w:p>
        </w:tc>
        <w:tc>
          <w:tcPr>
            <w:tcW w:w="0" w:type="auto"/>
            <w:vAlign w:val="center"/>
          </w:tcPr>
          <w:p w:rsidR="00D60EAD" w:rsidRPr="00AC37C1" w:rsidRDefault="00D60EAD" w:rsidP="00D60EAD">
            <w:pPr>
              <w:pStyle w:val="TableParagraph"/>
              <w:rPr>
                <w:rFonts w:ascii="Cambria" w:hAnsi="Cambria" w:cstheme="minorHAnsi"/>
                <w:b/>
                <w:sz w:val="24"/>
                <w:lang w:val="uk-UA"/>
              </w:rPr>
            </w:pPr>
            <w:r w:rsidRPr="00AC37C1">
              <w:rPr>
                <w:rFonts w:ascii="Cambria" w:hAnsi="Cambria" w:cstheme="minorHAnsi"/>
                <w:b/>
                <w:sz w:val="24"/>
                <w:lang w:val="uk-UA"/>
              </w:rPr>
              <w:t>13</w:t>
            </w:r>
          </w:p>
        </w:tc>
        <w:tc>
          <w:tcPr>
            <w:tcW w:w="0" w:type="auto"/>
            <w:vAlign w:val="center"/>
          </w:tcPr>
          <w:p w:rsidR="00D60EAD" w:rsidRPr="00AC37C1" w:rsidRDefault="00D60EAD" w:rsidP="00D60EAD">
            <w:pPr>
              <w:pStyle w:val="TableParagraph"/>
              <w:rPr>
                <w:rFonts w:ascii="Cambria" w:hAnsi="Cambria" w:cstheme="minorHAnsi"/>
                <w:b/>
                <w:sz w:val="24"/>
                <w:lang w:val="uk-UA"/>
              </w:rPr>
            </w:pPr>
            <w:r w:rsidRPr="00AC37C1">
              <w:rPr>
                <w:rFonts w:ascii="Cambria" w:hAnsi="Cambria" w:cstheme="minorHAnsi"/>
                <w:b/>
                <w:sz w:val="24"/>
                <w:lang w:val="uk-UA"/>
              </w:rPr>
              <w:t>14</w:t>
            </w:r>
          </w:p>
        </w:tc>
        <w:tc>
          <w:tcPr>
            <w:tcW w:w="0" w:type="auto"/>
            <w:vAlign w:val="center"/>
          </w:tcPr>
          <w:p w:rsidR="00D60EAD" w:rsidRPr="00AC37C1" w:rsidRDefault="00D60EAD" w:rsidP="00D60EAD">
            <w:pPr>
              <w:pStyle w:val="TableParagraph"/>
              <w:rPr>
                <w:rFonts w:ascii="Cambria" w:hAnsi="Cambria" w:cstheme="minorHAnsi"/>
                <w:b/>
                <w:sz w:val="24"/>
                <w:lang w:val="uk-UA"/>
              </w:rPr>
            </w:pPr>
            <w:r w:rsidRPr="00AC37C1">
              <w:rPr>
                <w:rFonts w:ascii="Cambria" w:hAnsi="Cambria" w:cstheme="minorHAnsi"/>
                <w:b/>
                <w:sz w:val="24"/>
                <w:lang w:val="uk-UA"/>
              </w:rPr>
              <w:t>15</w:t>
            </w:r>
          </w:p>
        </w:tc>
        <w:tc>
          <w:tcPr>
            <w:tcW w:w="0" w:type="auto"/>
            <w:vAlign w:val="center"/>
          </w:tcPr>
          <w:p w:rsidR="00D60EAD" w:rsidRPr="00AC37C1" w:rsidRDefault="00D60EAD" w:rsidP="00D60EAD">
            <w:pPr>
              <w:pStyle w:val="TableParagraph"/>
              <w:rPr>
                <w:rFonts w:ascii="Cambria" w:hAnsi="Cambria" w:cstheme="minorHAnsi"/>
                <w:b/>
                <w:sz w:val="24"/>
                <w:lang w:val="uk-UA"/>
              </w:rPr>
            </w:pPr>
            <w:r w:rsidRPr="00AC37C1">
              <w:rPr>
                <w:rFonts w:ascii="Cambria" w:hAnsi="Cambria" w:cstheme="minorHAnsi"/>
                <w:b/>
                <w:sz w:val="24"/>
                <w:lang w:val="uk-UA"/>
              </w:rPr>
              <w:t>16</w:t>
            </w:r>
          </w:p>
        </w:tc>
      </w:tr>
      <w:tr w:rsidR="00D60EAD" w:rsidRPr="00AC37C1" w:rsidTr="00D60EAD">
        <w:trPr>
          <w:cantSplit/>
          <w:trHeight w:val="20"/>
        </w:trPr>
        <w:tc>
          <w:tcPr>
            <w:tcW w:w="0" w:type="auto"/>
            <w:gridSpan w:val="16"/>
            <w:vAlign w:val="center"/>
          </w:tcPr>
          <w:p w:rsidR="00D60EAD" w:rsidRPr="00AC37C1" w:rsidRDefault="00D60EAD" w:rsidP="00D60EAD">
            <w:pPr>
              <w:pStyle w:val="TableParagraph"/>
              <w:rPr>
                <w:rFonts w:ascii="Cambria" w:hAnsi="Cambria" w:cstheme="minorHAnsi"/>
                <w:b/>
                <w:sz w:val="24"/>
                <w:lang w:val="uk-UA"/>
              </w:rPr>
            </w:pPr>
            <w:r w:rsidRPr="00AC37C1">
              <w:rPr>
                <w:rFonts w:ascii="Cambria" w:hAnsi="Cambria" w:cstheme="minorHAnsi"/>
                <w:b/>
                <w:sz w:val="24"/>
                <w:lang w:val="uk-UA"/>
              </w:rPr>
              <w:t>Розподільчий пункт ШР1</w:t>
            </w:r>
          </w:p>
        </w:tc>
      </w:tr>
      <w:tr w:rsidR="004A3D76" w:rsidRPr="00AC37C1" w:rsidTr="00D60EAD">
        <w:trPr>
          <w:cantSplit/>
          <w:trHeight w:val="20"/>
        </w:trPr>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Печі опору</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2</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10,0</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20,0</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0,50</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0,95</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0,33</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10,0</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3,3</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200,0</w:t>
            </w: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r>
      <w:tr w:rsidR="004A3D76" w:rsidRPr="00AC37C1" w:rsidTr="00D60EAD">
        <w:trPr>
          <w:cantSplit/>
          <w:trHeight w:val="20"/>
        </w:trPr>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Вентилятори</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2</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7,0</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14,0</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0,65</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0,80</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0,75</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9,1</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6,8</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98,0</w:t>
            </w: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r>
      <w:tr w:rsidR="004A3D76" w:rsidRPr="00AC37C1" w:rsidTr="00D60EAD">
        <w:trPr>
          <w:cantSplit/>
          <w:trHeight w:val="20"/>
        </w:trPr>
        <w:tc>
          <w:tcPr>
            <w:tcW w:w="0" w:type="auto"/>
            <w:vMerge w:val="restart"/>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Верстати</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2</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2,8</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5,6</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0,14</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0,50</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1,73</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0,8</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1,4</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15,7</w:t>
            </w: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r>
      <w:tr w:rsidR="004A3D76" w:rsidRPr="00AC37C1" w:rsidTr="00D60EAD">
        <w:trPr>
          <w:cantSplit/>
          <w:trHeight w:val="20"/>
        </w:trPr>
        <w:tc>
          <w:tcPr>
            <w:tcW w:w="0" w:type="auto"/>
            <w:vMerge/>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2</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4,0</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8,0</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0,14</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0,50</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1,73</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1,1</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1,9</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32,0</w:t>
            </w: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r>
      <w:tr w:rsidR="004A3D76" w:rsidRPr="00AC37C1" w:rsidTr="00D60EAD">
        <w:trPr>
          <w:cantSplit/>
          <w:trHeight w:val="20"/>
        </w:trPr>
        <w:tc>
          <w:tcPr>
            <w:tcW w:w="0" w:type="auto"/>
            <w:vMerge/>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1</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3,0</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3,0</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0,14</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0,50</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1,73</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0,4</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0,7</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9,0</w:t>
            </w: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r>
      <w:tr w:rsidR="004A3D76" w:rsidRPr="00AC37C1" w:rsidTr="00D60EAD">
        <w:trPr>
          <w:cantSplit/>
          <w:trHeight w:val="20"/>
        </w:trPr>
        <w:tc>
          <w:tcPr>
            <w:tcW w:w="0" w:type="auto"/>
            <w:vMerge/>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1</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14,0</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14,0</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0,14</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0,50</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1,73</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2,0</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3,4</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196,0</w:t>
            </w: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r>
      <w:tr w:rsidR="004A3D76" w:rsidRPr="00AC37C1" w:rsidTr="00D60EAD">
        <w:trPr>
          <w:cantSplit/>
          <w:trHeight w:val="20"/>
        </w:trPr>
        <w:tc>
          <w:tcPr>
            <w:tcW w:w="0" w:type="auto"/>
            <w:vMerge/>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2</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1,7</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3,4</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0,14</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0,50</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1,73</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0,5</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0,8</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5,8</w:t>
            </w: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r>
      <w:tr w:rsidR="004A3D76" w:rsidRPr="00AC37C1" w:rsidTr="00D60EAD">
        <w:trPr>
          <w:cantSplit/>
          <w:trHeight w:val="20"/>
        </w:trPr>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Разом</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12</w:t>
            </w: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68</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0,35</w:t>
            </w: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spacing w:line="240" w:lineRule="auto"/>
              <w:ind w:firstLine="0"/>
              <w:jc w:val="center"/>
              <w:rPr>
                <w:rFonts w:ascii="Cambria" w:hAnsi="Cambria" w:cstheme="minorHAnsi"/>
                <w:sz w:val="24"/>
              </w:rPr>
            </w:pP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24</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17,5</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556,5</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8</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1,145</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27</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19</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33</w:t>
            </w:r>
          </w:p>
        </w:tc>
        <w:tc>
          <w:tcPr>
            <w:tcW w:w="0" w:type="auto"/>
            <w:vAlign w:val="center"/>
          </w:tcPr>
          <w:p w:rsidR="00D60EAD" w:rsidRPr="00AC37C1" w:rsidRDefault="00D60EAD" w:rsidP="00D60EAD">
            <w:pPr>
              <w:pStyle w:val="TableParagraph"/>
              <w:rPr>
                <w:rFonts w:ascii="Cambria" w:hAnsi="Cambria" w:cstheme="minorHAnsi"/>
                <w:sz w:val="24"/>
                <w:lang w:val="uk-UA"/>
              </w:rPr>
            </w:pPr>
            <w:r w:rsidRPr="00AC37C1">
              <w:rPr>
                <w:rFonts w:ascii="Cambria" w:hAnsi="Cambria" w:cstheme="minorHAnsi"/>
                <w:sz w:val="24"/>
                <w:lang w:val="uk-UA"/>
              </w:rPr>
              <w:t>51</w:t>
            </w:r>
          </w:p>
        </w:tc>
      </w:tr>
    </w:tbl>
    <w:p w:rsidR="00DD4BEE" w:rsidRPr="00AC37C1" w:rsidRDefault="00DD4BEE" w:rsidP="00461932">
      <w:pPr>
        <w:rPr>
          <w:rFonts w:ascii="Cambria" w:hAnsi="Cambria"/>
        </w:rPr>
      </w:pPr>
    </w:p>
    <w:p w:rsidR="00D60EAD" w:rsidRPr="00AC37C1" w:rsidRDefault="00D60EAD" w:rsidP="00461932">
      <w:pPr>
        <w:rPr>
          <w:rFonts w:ascii="Cambria" w:hAnsi="Cambria"/>
        </w:rPr>
      </w:pPr>
    </w:p>
    <w:p w:rsidR="00D60EAD" w:rsidRPr="00AC37C1" w:rsidRDefault="00D60EAD" w:rsidP="00461932">
      <w:pPr>
        <w:rPr>
          <w:rFonts w:ascii="Cambria" w:hAnsi="Cambria"/>
        </w:rPr>
        <w:sectPr w:rsidR="00D60EAD" w:rsidRPr="00AC37C1" w:rsidSect="002F381C">
          <w:pgSz w:w="16838" w:h="11906" w:orient="landscape"/>
          <w:pgMar w:top="1134" w:right="851" w:bottom="1134" w:left="1418" w:header="709" w:footer="709" w:gutter="0"/>
          <w:cols w:space="708"/>
          <w:docGrid w:linePitch="360"/>
        </w:sectPr>
      </w:pPr>
    </w:p>
    <w:p w:rsidR="009212EE" w:rsidRPr="00AC37C1" w:rsidRDefault="009212EE" w:rsidP="009212EE">
      <w:pPr>
        <w:rPr>
          <w:rFonts w:ascii="Cambria" w:hAnsi="Cambria"/>
        </w:rPr>
      </w:pPr>
      <w:r w:rsidRPr="00AC37C1">
        <w:rPr>
          <w:rFonts w:ascii="Cambria" w:hAnsi="Cambria"/>
        </w:rPr>
        <w:t xml:space="preserve">2. Для приводів з кільками ЕД враховують всі одночасно працюючі ЕД даного приводу. Якщо серед цих ЕД маються таки, що одночасно вмикають, то їх враховують в розрахунках як один ЕП номінальної потужності, яка дорівнює сумі номінальних потужностей одночасно працюючих двигунів. </w:t>
      </w:r>
    </w:p>
    <w:p w:rsidR="00DD4BEE" w:rsidRPr="00AC37C1" w:rsidRDefault="00DD4BEE" w:rsidP="00461932">
      <w:pPr>
        <w:rPr>
          <w:rFonts w:ascii="Cambria" w:hAnsi="Cambria"/>
        </w:rPr>
      </w:pPr>
      <w:r w:rsidRPr="00AC37C1">
        <w:rPr>
          <w:rFonts w:ascii="Cambria" w:hAnsi="Cambria"/>
        </w:rPr>
        <w:t xml:space="preserve">3. У разі вмикання однофазного ЕП потужністю </w:t>
      </w:r>
      <w:r w:rsidRPr="00AC37C1">
        <w:rPr>
          <w:rFonts w:ascii="Cambria" w:hAnsi="Cambria"/>
          <w:i/>
        </w:rPr>
        <w:t>Р</w:t>
      </w:r>
      <w:r w:rsidRPr="00AC37C1">
        <w:rPr>
          <w:rFonts w:ascii="Cambria" w:hAnsi="Cambria"/>
          <w:vertAlign w:val="superscript"/>
        </w:rPr>
        <w:t>(1)</w:t>
      </w:r>
      <w:r w:rsidRPr="00AC37C1">
        <w:rPr>
          <w:rFonts w:ascii="Cambria" w:hAnsi="Cambria"/>
          <w:vertAlign w:val="subscript"/>
        </w:rPr>
        <w:t>н.</w:t>
      </w:r>
      <w:r w:rsidRPr="00AC37C1">
        <w:rPr>
          <w:rFonts w:ascii="Cambria" w:hAnsi="Cambria"/>
          <w:i/>
          <w:vertAlign w:val="subscript"/>
        </w:rPr>
        <w:t>і</w:t>
      </w:r>
      <w:r w:rsidRPr="00AC37C1">
        <w:rPr>
          <w:rFonts w:ascii="Cambria" w:hAnsi="Cambria"/>
        </w:rPr>
        <w:t xml:space="preserve"> на фазну напругу його враховують в таблиці 3 як еквівалентний трифазний ЕП з номінальними потужностями [7]:</w:t>
      </w:r>
    </w:p>
    <w:p w:rsidR="00DD4BEE" w:rsidRPr="00AC37C1" w:rsidRDefault="00002238" w:rsidP="00002238">
      <w:pPr>
        <w:pStyle w:val="afffe"/>
        <w:rPr>
          <w:rFonts w:ascii="Cambria" w:hAnsi="Cambria"/>
        </w:rPr>
      </w:pPr>
      <w:r w:rsidRPr="00AC37C1">
        <w:rPr>
          <w:rFonts w:ascii="Cambria" w:hAnsi="Cambria"/>
        </w:rPr>
        <w:tab/>
      </w:r>
      <w:r w:rsidR="00080769" w:rsidRPr="00AC37C1">
        <w:rPr>
          <w:rFonts w:ascii="Cambria" w:hAnsi="Cambria"/>
          <w:position w:val="-12"/>
        </w:rPr>
        <w:object w:dxaOrig="340" w:dyaOrig="380">
          <v:shape id="_x0000_i1163" type="#_x0000_t75" style="width:17.25pt;height:18.75pt" o:ole="">
            <v:imagedata r:id="rId289" o:title=""/>
          </v:shape>
          <o:OLEObject Type="Embed" ProgID="Equation.DSMT4" ShapeID="_x0000_i1163" DrawAspect="Content" ObjectID="_1549278910" r:id="rId290"/>
        </w:object>
      </w:r>
      <w:r w:rsidR="00DD4BEE" w:rsidRPr="00AC37C1">
        <w:rPr>
          <w:rFonts w:ascii="Cambria" w:hAnsi="Cambria"/>
        </w:rPr>
        <w:t xml:space="preserve"> = 3 </w:t>
      </w:r>
      <w:r w:rsidR="00DD4BEE" w:rsidRPr="00AC37C1">
        <w:rPr>
          <w:rFonts w:ascii="Cambria" w:hAnsi="Cambria"/>
          <w:i/>
        </w:rPr>
        <w:t>Р</w:t>
      </w:r>
      <w:r w:rsidR="00DD4BEE" w:rsidRPr="00AC37C1">
        <w:rPr>
          <w:rFonts w:ascii="Cambria" w:hAnsi="Cambria"/>
          <w:vertAlign w:val="superscript"/>
        </w:rPr>
        <w:t>(1)</w:t>
      </w:r>
      <w:r w:rsidR="00DD4BEE" w:rsidRPr="00AC37C1">
        <w:rPr>
          <w:rFonts w:ascii="Cambria" w:hAnsi="Cambria"/>
          <w:vertAlign w:val="subscript"/>
        </w:rPr>
        <w:t>н.</w:t>
      </w:r>
      <w:r w:rsidR="00DD4BEE" w:rsidRPr="00AC37C1">
        <w:rPr>
          <w:rFonts w:ascii="Cambria" w:hAnsi="Cambria"/>
          <w:i/>
          <w:vertAlign w:val="subscript"/>
        </w:rPr>
        <w:t>і</w:t>
      </w:r>
      <w:r w:rsidR="00DD4BEE" w:rsidRPr="00AC37C1">
        <w:rPr>
          <w:rFonts w:ascii="Cambria" w:hAnsi="Cambria"/>
          <w:vertAlign w:val="superscript"/>
        </w:rPr>
        <w:t xml:space="preserve"> </w:t>
      </w:r>
      <w:r w:rsidR="00DD4BEE" w:rsidRPr="00AC37C1">
        <w:rPr>
          <w:rFonts w:ascii="Cambria" w:hAnsi="Cambria"/>
        </w:rPr>
        <w:t>;</w:t>
      </w:r>
    </w:p>
    <w:p w:rsidR="00DD4BEE" w:rsidRPr="00AC37C1" w:rsidRDefault="00002238" w:rsidP="00002238">
      <w:pPr>
        <w:pStyle w:val="afffe"/>
        <w:rPr>
          <w:rFonts w:ascii="Cambria" w:hAnsi="Cambria"/>
        </w:rPr>
      </w:pPr>
      <w:r w:rsidRPr="00AC37C1">
        <w:rPr>
          <w:rFonts w:ascii="Cambria" w:hAnsi="Cambria"/>
        </w:rPr>
        <w:tab/>
      </w:r>
      <w:r w:rsidR="00080769" w:rsidRPr="00AC37C1">
        <w:rPr>
          <w:rFonts w:ascii="Cambria" w:hAnsi="Cambria"/>
          <w:position w:val="-12"/>
        </w:rPr>
        <w:object w:dxaOrig="400" w:dyaOrig="380">
          <v:shape id="_x0000_i1164" type="#_x0000_t75" style="width:20.25pt;height:18.75pt" o:ole="">
            <v:imagedata r:id="rId291" o:title=""/>
          </v:shape>
          <o:OLEObject Type="Embed" ProgID="Equation.DSMT4" ShapeID="_x0000_i1164" DrawAspect="Content" ObjectID="_1549278911" r:id="rId292"/>
        </w:object>
      </w:r>
      <w:r w:rsidR="00DD4BEE" w:rsidRPr="00AC37C1">
        <w:rPr>
          <w:rFonts w:ascii="Cambria" w:hAnsi="Cambria"/>
        </w:rPr>
        <w:t xml:space="preserve"> = 3 </w:t>
      </w:r>
      <w:r w:rsidR="00DD4BEE" w:rsidRPr="00AC37C1">
        <w:rPr>
          <w:rFonts w:ascii="Cambria" w:hAnsi="Cambria"/>
          <w:i/>
        </w:rPr>
        <w:t>Р</w:t>
      </w:r>
      <w:r w:rsidR="00DD4BEE" w:rsidRPr="00AC37C1">
        <w:rPr>
          <w:rFonts w:ascii="Cambria" w:hAnsi="Cambria"/>
          <w:vertAlign w:val="superscript"/>
        </w:rPr>
        <w:t>(1)</w:t>
      </w:r>
      <w:r w:rsidR="00DD4BEE" w:rsidRPr="00AC37C1">
        <w:rPr>
          <w:rFonts w:ascii="Cambria" w:hAnsi="Cambria"/>
          <w:vertAlign w:val="subscript"/>
        </w:rPr>
        <w:t>н.</w:t>
      </w:r>
      <w:r w:rsidR="00DD4BEE" w:rsidRPr="00AC37C1">
        <w:rPr>
          <w:rFonts w:ascii="Cambria" w:hAnsi="Cambria"/>
          <w:i/>
          <w:vertAlign w:val="subscript"/>
        </w:rPr>
        <w:t>і</w:t>
      </w:r>
      <w:r w:rsidR="00DD4BEE" w:rsidRPr="00AC37C1">
        <w:rPr>
          <w:rFonts w:ascii="Cambria" w:hAnsi="Cambria"/>
        </w:rPr>
        <w:t xml:space="preserve"> tg</w:t>
      </w:r>
      <w:r w:rsidR="00080769" w:rsidRPr="00AC37C1">
        <w:rPr>
          <w:rFonts w:ascii="Cambria" w:hAnsi="Cambria"/>
          <w:position w:val="-12"/>
        </w:rPr>
        <w:object w:dxaOrig="460" w:dyaOrig="420">
          <v:shape id="_x0000_i1165" type="#_x0000_t75" style="width:23.25pt;height:21pt" o:ole="">
            <v:imagedata r:id="rId293" o:title=""/>
          </v:shape>
          <o:OLEObject Type="Embed" ProgID="Equation.DSMT4" ShapeID="_x0000_i1165" DrawAspect="Content" ObjectID="_1549278912" r:id="rId294"/>
        </w:object>
      </w:r>
      <w:r w:rsidR="00DD4BEE" w:rsidRPr="00AC37C1">
        <w:rPr>
          <w:rFonts w:ascii="Cambria" w:hAnsi="Cambria"/>
        </w:rPr>
        <w:t>,</w:t>
      </w:r>
    </w:p>
    <w:p w:rsidR="0094766C" w:rsidRPr="00AC37C1" w:rsidRDefault="00DD4BEE" w:rsidP="00461932">
      <w:pPr>
        <w:rPr>
          <w:rFonts w:ascii="Cambria" w:hAnsi="Cambria"/>
        </w:rPr>
      </w:pPr>
      <w:r w:rsidRPr="00AC37C1">
        <w:rPr>
          <w:rFonts w:ascii="Cambria" w:hAnsi="Cambria"/>
        </w:rPr>
        <w:t>де tg</w:t>
      </w:r>
      <w:r w:rsidR="00080769" w:rsidRPr="00AC37C1">
        <w:rPr>
          <w:rFonts w:ascii="Cambria" w:hAnsi="Cambria"/>
          <w:position w:val="-12"/>
        </w:rPr>
        <w:object w:dxaOrig="460" w:dyaOrig="420">
          <v:shape id="_x0000_i1166" type="#_x0000_t75" style="width:23.25pt;height:21pt" o:ole="">
            <v:imagedata r:id="rId295" o:title=""/>
          </v:shape>
          <o:OLEObject Type="Embed" ProgID="Equation.DSMT4" ShapeID="_x0000_i1166" DrawAspect="Content" ObjectID="_1549278913" r:id="rId296"/>
        </w:object>
      </w:r>
      <w:r w:rsidRPr="00AC37C1">
        <w:rPr>
          <w:rFonts w:ascii="Cambria" w:hAnsi="Cambria"/>
        </w:rPr>
        <w:t xml:space="preserve"> – коефіцієнт потужності однофазного ЕП.</w:t>
      </w:r>
    </w:p>
    <w:p w:rsidR="00DD4BEE" w:rsidRPr="00AC37C1" w:rsidRDefault="00DD4BEE" w:rsidP="00461932">
      <w:pPr>
        <w:rPr>
          <w:rFonts w:ascii="Cambria" w:hAnsi="Cambria"/>
        </w:rPr>
      </w:pPr>
      <w:r w:rsidRPr="00AC37C1">
        <w:rPr>
          <w:rFonts w:ascii="Cambria" w:hAnsi="Cambria"/>
        </w:rPr>
        <w:t xml:space="preserve">У разі вмикання однофазного ЕП на лінійну напругу його враховують в таблиці 3 як еквівалентний трифазний ЕП з номінальними потужностями: </w:t>
      </w:r>
    </w:p>
    <w:p w:rsidR="00DD4BEE" w:rsidRPr="00AC37C1" w:rsidRDefault="00002238" w:rsidP="00002238">
      <w:pPr>
        <w:pStyle w:val="afffe"/>
        <w:rPr>
          <w:rFonts w:ascii="Cambria" w:hAnsi="Cambria"/>
        </w:rPr>
      </w:pPr>
      <w:r w:rsidRPr="00AC37C1">
        <w:rPr>
          <w:rFonts w:ascii="Cambria" w:hAnsi="Cambria"/>
        </w:rPr>
        <w:tab/>
      </w:r>
      <w:r w:rsidR="00080769" w:rsidRPr="00AC37C1">
        <w:rPr>
          <w:rFonts w:ascii="Cambria" w:hAnsi="Cambria"/>
          <w:position w:val="-12"/>
        </w:rPr>
        <w:object w:dxaOrig="340" w:dyaOrig="380">
          <v:shape id="_x0000_i1167" type="#_x0000_t75" style="width:17.25pt;height:18.75pt" o:ole="">
            <v:imagedata r:id="rId297" o:title=""/>
          </v:shape>
          <o:OLEObject Type="Embed" ProgID="Equation.DSMT4" ShapeID="_x0000_i1167" DrawAspect="Content" ObjectID="_1549278914" r:id="rId298"/>
        </w:object>
      </w:r>
      <w:r w:rsidR="00DD4BEE" w:rsidRPr="00AC37C1">
        <w:rPr>
          <w:rFonts w:ascii="Cambria" w:hAnsi="Cambria"/>
        </w:rPr>
        <w:t xml:space="preserve"> = </w:t>
      </w:r>
      <w:r w:rsidR="00080769" w:rsidRPr="00AC37C1">
        <w:rPr>
          <w:rFonts w:ascii="Cambria" w:hAnsi="Cambria"/>
          <w:position w:val="-8"/>
        </w:rPr>
        <w:object w:dxaOrig="420" w:dyaOrig="400">
          <v:shape id="_x0000_i1168" type="#_x0000_t75" style="width:21pt;height:20.25pt" o:ole="">
            <v:imagedata r:id="rId299" o:title=""/>
          </v:shape>
          <o:OLEObject Type="Embed" ProgID="Equation.DSMT4" ShapeID="_x0000_i1168" DrawAspect="Content" ObjectID="_1549278915" r:id="rId300"/>
        </w:object>
      </w:r>
      <w:r w:rsidR="00DD4BEE" w:rsidRPr="00AC37C1">
        <w:rPr>
          <w:rFonts w:ascii="Cambria" w:hAnsi="Cambria"/>
        </w:rPr>
        <w:t xml:space="preserve"> </w:t>
      </w:r>
      <w:r w:rsidR="00DD4BEE" w:rsidRPr="00AC37C1">
        <w:rPr>
          <w:rFonts w:ascii="Cambria" w:hAnsi="Cambria"/>
          <w:i/>
        </w:rPr>
        <w:t>Р</w:t>
      </w:r>
      <w:r w:rsidR="00DD4BEE" w:rsidRPr="00AC37C1">
        <w:rPr>
          <w:rFonts w:ascii="Cambria" w:hAnsi="Cambria"/>
          <w:vertAlign w:val="superscript"/>
        </w:rPr>
        <w:t>(1)</w:t>
      </w:r>
      <w:r w:rsidR="00DD4BEE" w:rsidRPr="00AC37C1">
        <w:rPr>
          <w:rFonts w:ascii="Cambria" w:hAnsi="Cambria"/>
          <w:vertAlign w:val="subscript"/>
        </w:rPr>
        <w:t>н.</w:t>
      </w:r>
      <w:r w:rsidR="00DD4BEE" w:rsidRPr="00AC37C1">
        <w:rPr>
          <w:rFonts w:ascii="Cambria" w:hAnsi="Cambria"/>
          <w:i/>
          <w:vertAlign w:val="subscript"/>
        </w:rPr>
        <w:t>і</w:t>
      </w:r>
      <w:r w:rsidR="00DD4BEE" w:rsidRPr="00AC37C1">
        <w:rPr>
          <w:rFonts w:ascii="Cambria" w:hAnsi="Cambria"/>
          <w:vertAlign w:val="superscript"/>
        </w:rPr>
        <w:t xml:space="preserve"> </w:t>
      </w:r>
      <w:r w:rsidR="00DD4BEE" w:rsidRPr="00AC37C1">
        <w:rPr>
          <w:rFonts w:ascii="Cambria" w:hAnsi="Cambria"/>
        </w:rPr>
        <w:t>;</w:t>
      </w:r>
    </w:p>
    <w:p w:rsidR="00DD4BEE" w:rsidRPr="00AC37C1" w:rsidRDefault="00002238" w:rsidP="00002238">
      <w:pPr>
        <w:pStyle w:val="afffe"/>
        <w:rPr>
          <w:rFonts w:ascii="Cambria" w:hAnsi="Cambria"/>
        </w:rPr>
      </w:pPr>
      <w:r w:rsidRPr="00AC37C1">
        <w:rPr>
          <w:rFonts w:ascii="Cambria" w:hAnsi="Cambria"/>
        </w:rPr>
        <w:tab/>
      </w:r>
      <w:r w:rsidR="00080769" w:rsidRPr="00AC37C1">
        <w:rPr>
          <w:rFonts w:ascii="Cambria" w:hAnsi="Cambria"/>
          <w:position w:val="-12"/>
        </w:rPr>
        <w:object w:dxaOrig="400" w:dyaOrig="380">
          <v:shape id="_x0000_i1169" type="#_x0000_t75" style="width:20.25pt;height:18.75pt" o:ole="">
            <v:imagedata r:id="rId301" o:title=""/>
          </v:shape>
          <o:OLEObject Type="Embed" ProgID="Equation.DSMT4" ShapeID="_x0000_i1169" DrawAspect="Content" ObjectID="_1549278916" r:id="rId302"/>
        </w:object>
      </w:r>
      <w:r w:rsidR="00DD4BEE" w:rsidRPr="00AC37C1">
        <w:rPr>
          <w:rFonts w:ascii="Cambria" w:hAnsi="Cambria"/>
        </w:rPr>
        <w:t xml:space="preserve"> = </w:t>
      </w:r>
      <w:r w:rsidR="00080769" w:rsidRPr="00AC37C1">
        <w:rPr>
          <w:rFonts w:ascii="Cambria" w:hAnsi="Cambria"/>
          <w:position w:val="-8"/>
        </w:rPr>
        <w:object w:dxaOrig="420" w:dyaOrig="400">
          <v:shape id="_x0000_i1170" type="#_x0000_t75" style="width:21pt;height:20.25pt" o:ole="">
            <v:imagedata r:id="rId303" o:title=""/>
          </v:shape>
          <o:OLEObject Type="Embed" ProgID="Equation.DSMT4" ShapeID="_x0000_i1170" DrawAspect="Content" ObjectID="_1549278917" r:id="rId304"/>
        </w:object>
      </w:r>
      <w:r w:rsidR="00DD4BEE" w:rsidRPr="00AC37C1">
        <w:rPr>
          <w:rFonts w:ascii="Cambria" w:hAnsi="Cambria"/>
        </w:rPr>
        <w:t xml:space="preserve"> </w:t>
      </w:r>
      <w:r w:rsidR="00DD4BEE" w:rsidRPr="00AC37C1">
        <w:rPr>
          <w:rFonts w:ascii="Cambria" w:hAnsi="Cambria"/>
          <w:i/>
        </w:rPr>
        <w:t>Р</w:t>
      </w:r>
      <w:r w:rsidR="00DD4BEE" w:rsidRPr="00AC37C1">
        <w:rPr>
          <w:rFonts w:ascii="Cambria" w:hAnsi="Cambria"/>
          <w:vertAlign w:val="superscript"/>
        </w:rPr>
        <w:t>(1)</w:t>
      </w:r>
      <w:r w:rsidR="00DD4BEE" w:rsidRPr="00AC37C1">
        <w:rPr>
          <w:rFonts w:ascii="Cambria" w:hAnsi="Cambria"/>
          <w:vertAlign w:val="subscript"/>
        </w:rPr>
        <w:t>н.</w:t>
      </w:r>
      <w:r w:rsidR="00DD4BEE" w:rsidRPr="00AC37C1">
        <w:rPr>
          <w:rFonts w:ascii="Cambria" w:hAnsi="Cambria"/>
          <w:i/>
          <w:vertAlign w:val="subscript"/>
        </w:rPr>
        <w:t>і</w:t>
      </w:r>
      <w:r w:rsidR="00DD4BEE" w:rsidRPr="00AC37C1">
        <w:rPr>
          <w:rFonts w:ascii="Cambria" w:hAnsi="Cambria"/>
        </w:rPr>
        <w:t xml:space="preserve"> tg</w:t>
      </w:r>
      <w:r w:rsidR="00080769" w:rsidRPr="00AC37C1">
        <w:rPr>
          <w:rFonts w:ascii="Cambria" w:hAnsi="Cambria"/>
          <w:position w:val="-12"/>
        </w:rPr>
        <w:object w:dxaOrig="460" w:dyaOrig="420">
          <v:shape id="_x0000_i1171" type="#_x0000_t75" style="width:23.25pt;height:21pt" o:ole="">
            <v:imagedata r:id="rId305" o:title=""/>
          </v:shape>
          <o:OLEObject Type="Embed" ProgID="Equation.DSMT4" ShapeID="_x0000_i1171" DrawAspect="Content" ObjectID="_1549278918" r:id="rId306"/>
        </w:object>
      </w:r>
      <w:r w:rsidR="00DD4BEE" w:rsidRPr="00AC37C1">
        <w:rPr>
          <w:rFonts w:ascii="Cambria" w:hAnsi="Cambria"/>
        </w:rPr>
        <w:t>.</w:t>
      </w:r>
    </w:p>
    <w:p w:rsidR="00DD4BEE" w:rsidRPr="00AC37C1" w:rsidRDefault="00DD4BEE" w:rsidP="00461932">
      <w:pPr>
        <w:rPr>
          <w:rFonts w:ascii="Cambria" w:hAnsi="Cambria"/>
        </w:rPr>
      </w:pPr>
      <w:r w:rsidRPr="00AC37C1">
        <w:rPr>
          <w:rFonts w:ascii="Cambria" w:hAnsi="Cambria"/>
        </w:rPr>
        <w:t>4.</w:t>
      </w:r>
      <w:r w:rsidR="00461932" w:rsidRPr="00AC37C1">
        <w:rPr>
          <w:rFonts w:ascii="Cambria" w:hAnsi="Cambria"/>
        </w:rPr>
        <w:t xml:space="preserve"> </w:t>
      </w:r>
      <w:r w:rsidRPr="00AC37C1">
        <w:rPr>
          <w:rFonts w:ascii="Cambria" w:hAnsi="Cambria"/>
        </w:rPr>
        <w:t xml:space="preserve">Групу однофазних ЕП намагаються розподілити за фазами електричної мережі рівномірно за їх номінальною активною потужністю. Якщо нерівномірність </w:t>
      </w:r>
      <w:r w:rsidR="00080769" w:rsidRPr="00AC37C1">
        <w:rPr>
          <w:rFonts w:ascii="Cambria" w:hAnsi="Cambria"/>
          <w:position w:val="-16"/>
        </w:rPr>
        <w:object w:dxaOrig="520" w:dyaOrig="420">
          <v:shape id="_x0000_i1172" type="#_x0000_t75" style="width:26.25pt;height:21pt" o:ole="">
            <v:imagedata r:id="rId307" o:title=""/>
          </v:shape>
          <o:OLEObject Type="Embed" ProgID="Equation.DSMT4" ShapeID="_x0000_i1172" DrawAspect="Content" ObjectID="_1549278919" r:id="rId308"/>
        </w:object>
      </w:r>
      <w:r w:rsidRPr="00AC37C1">
        <w:rPr>
          <w:rFonts w:ascii="Cambria" w:hAnsi="Cambria"/>
        </w:rPr>
        <w:t xml:space="preserve"> цього розподілу не перевищує 15 % по відношенню до загальної номінальної потужності трифазних і однофазних ЕП в групі, однофазні ЕП представляють в розрахунках як еквівалентну групу трифазних ЕП тієї ж сумарної номінальної потужності. </w:t>
      </w:r>
    </w:p>
    <w:p w:rsidR="00DD4BEE" w:rsidRPr="00AC37C1" w:rsidRDefault="00DD4BEE" w:rsidP="00461932">
      <w:pPr>
        <w:rPr>
          <w:rFonts w:ascii="Cambria" w:hAnsi="Cambria"/>
        </w:rPr>
      </w:pPr>
      <w:r w:rsidRPr="00AC37C1">
        <w:rPr>
          <w:rFonts w:ascii="Cambria" w:hAnsi="Cambria"/>
        </w:rPr>
        <w:t xml:space="preserve">У разі перевищення вказаної нерівномірності номінальну потужність еквівалентної групи трифазних ЕП приймають рівною потроєному значенню потужності найбільш завантаженої фази </w:t>
      </w:r>
      <w:r w:rsidRPr="00AC37C1">
        <w:rPr>
          <w:rFonts w:ascii="Cambria" w:hAnsi="Cambria"/>
          <w:i/>
        </w:rPr>
        <w:t>Р</w:t>
      </w:r>
      <w:r w:rsidRPr="00AC37C1">
        <w:rPr>
          <w:rFonts w:ascii="Cambria" w:hAnsi="Cambria"/>
          <w:vertAlign w:val="subscript"/>
        </w:rPr>
        <w:t>н.ф.max</w:t>
      </w:r>
      <w:r w:rsidRPr="00AC37C1">
        <w:rPr>
          <w:rFonts w:ascii="Cambria" w:hAnsi="Cambria"/>
        </w:rPr>
        <w:t xml:space="preserve">. Порядок розрахунку </w:t>
      </w:r>
      <w:r w:rsidR="00080769" w:rsidRPr="00AC37C1">
        <w:rPr>
          <w:rFonts w:ascii="Cambria" w:hAnsi="Cambria"/>
          <w:position w:val="-16"/>
        </w:rPr>
        <w:object w:dxaOrig="520" w:dyaOrig="420">
          <v:shape id="_x0000_i1173" type="#_x0000_t75" style="width:26.25pt;height:21pt" o:ole="">
            <v:imagedata r:id="rId309" o:title=""/>
          </v:shape>
          <o:OLEObject Type="Embed" ProgID="Equation.DSMT4" ShapeID="_x0000_i1173" DrawAspect="Content" ObjectID="_1549278920" r:id="rId310"/>
        </w:object>
      </w:r>
      <w:r w:rsidRPr="00AC37C1">
        <w:rPr>
          <w:rFonts w:ascii="Cambria" w:hAnsi="Cambria"/>
        </w:rPr>
        <w:t xml:space="preserve"> і </w:t>
      </w:r>
      <w:r w:rsidRPr="00AC37C1">
        <w:rPr>
          <w:rFonts w:ascii="Cambria" w:hAnsi="Cambria"/>
          <w:i/>
        </w:rPr>
        <w:t>Р</w:t>
      </w:r>
      <w:r w:rsidRPr="00AC37C1">
        <w:rPr>
          <w:rFonts w:ascii="Cambria" w:hAnsi="Cambria"/>
          <w:vertAlign w:val="subscript"/>
        </w:rPr>
        <w:t>н.ф. max</w:t>
      </w:r>
      <w:r w:rsidR="00461932" w:rsidRPr="00AC37C1">
        <w:rPr>
          <w:rFonts w:ascii="Cambria" w:hAnsi="Cambria"/>
          <w:vertAlign w:val="subscript"/>
        </w:rPr>
        <w:t xml:space="preserve"> </w:t>
      </w:r>
      <w:r w:rsidRPr="00AC37C1">
        <w:rPr>
          <w:rFonts w:ascii="Cambria" w:hAnsi="Cambria"/>
        </w:rPr>
        <w:t>наведено в [6, 14] .</w:t>
      </w:r>
      <w:r w:rsidR="00461932" w:rsidRPr="00AC37C1">
        <w:rPr>
          <w:rFonts w:ascii="Cambria" w:hAnsi="Cambria"/>
          <w:vertAlign w:val="subscript"/>
        </w:rPr>
        <w:t xml:space="preserve"> </w:t>
      </w:r>
    </w:p>
    <w:p w:rsidR="00DD4BEE" w:rsidRPr="00AC37C1" w:rsidRDefault="00DD4BEE" w:rsidP="00461932">
      <w:pPr>
        <w:rPr>
          <w:rFonts w:ascii="Cambria" w:hAnsi="Cambria"/>
        </w:rPr>
      </w:pPr>
      <w:r w:rsidRPr="00AC37C1">
        <w:rPr>
          <w:rFonts w:ascii="Cambria" w:hAnsi="Cambria"/>
        </w:rPr>
        <w:t>5.</w:t>
      </w:r>
      <w:r w:rsidR="00461932" w:rsidRPr="00AC37C1">
        <w:rPr>
          <w:rFonts w:ascii="Cambria" w:hAnsi="Cambria"/>
        </w:rPr>
        <w:t xml:space="preserve"> </w:t>
      </w:r>
      <w:r w:rsidRPr="00AC37C1">
        <w:rPr>
          <w:rFonts w:ascii="Cambria" w:hAnsi="Cambria"/>
        </w:rPr>
        <w:t xml:space="preserve">За наявністю в довідкових матеріалах інтервальних значень коефіцієнта </w:t>
      </w:r>
      <w:r w:rsidR="00080769" w:rsidRPr="00AC37C1">
        <w:rPr>
          <w:rFonts w:ascii="Cambria" w:hAnsi="Cambria"/>
          <w:position w:val="-12"/>
        </w:rPr>
        <w:object w:dxaOrig="400" w:dyaOrig="380">
          <v:shape id="_x0000_i1174" type="#_x0000_t75" style="width:20.25pt;height:18.75pt" o:ole="">
            <v:imagedata r:id="rId311" o:title=""/>
          </v:shape>
          <o:OLEObject Type="Embed" ProgID="Equation.DSMT4" ShapeID="_x0000_i1174" DrawAspect="Content" ObjectID="_1549278921" r:id="rId312"/>
        </w:object>
      </w:r>
      <w:r w:rsidRPr="00AC37C1">
        <w:rPr>
          <w:rFonts w:ascii="Cambria" w:hAnsi="Cambria"/>
        </w:rPr>
        <w:t xml:space="preserve"> для розрахунку (графа 5) приймають найбільше значення з цього інтервалу.</w:t>
      </w:r>
    </w:p>
    <w:p w:rsidR="00DD4BEE" w:rsidRPr="00AC37C1" w:rsidRDefault="00DD4BEE" w:rsidP="00461932">
      <w:pPr>
        <w:rPr>
          <w:rFonts w:ascii="Cambria" w:hAnsi="Cambria"/>
        </w:rPr>
      </w:pPr>
      <w:r w:rsidRPr="00AC37C1">
        <w:rPr>
          <w:rFonts w:ascii="Cambria" w:hAnsi="Cambria"/>
        </w:rPr>
        <w:t xml:space="preserve">6. Величину </w:t>
      </w:r>
      <w:r w:rsidRPr="00AC37C1">
        <w:rPr>
          <w:rFonts w:ascii="Cambria" w:hAnsi="Cambria"/>
          <w:i/>
        </w:rPr>
        <w:t>n</w:t>
      </w:r>
      <w:r w:rsidRPr="00AC37C1">
        <w:rPr>
          <w:rFonts w:ascii="Cambria" w:hAnsi="Cambria"/>
          <w:vertAlign w:val="subscript"/>
        </w:rPr>
        <w:t>е</w:t>
      </w:r>
      <w:r w:rsidRPr="00AC37C1">
        <w:rPr>
          <w:rFonts w:ascii="Cambria" w:hAnsi="Cambria"/>
        </w:rPr>
        <w:t xml:space="preserve"> (підсумковий рядок графи 10) розраховують за формулою (6), у якій величини </w:t>
      </w:r>
      <w:r w:rsidR="00080769" w:rsidRPr="00AC37C1">
        <w:rPr>
          <w:rFonts w:ascii="Cambria" w:hAnsi="Cambria"/>
          <w:position w:val="-32"/>
        </w:rPr>
        <w:object w:dxaOrig="700" w:dyaOrig="780">
          <v:shape id="_x0000_i1175" type="#_x0000_t75" style="width:35.25pt;height:39pt" o:ole="">
            <v:imagedata r:id="rId313" o:title=""/>
          </v:shape>
          <o:OLEObject Type="Embed" ProgID="Equation.DSMT4" ShapeID="_x0000_i1175" DrawAspect="Content" ObjectID="_1549278922" r:id="rId314"/>
        </w:object>
      </w:r>
      <w:r w:rsidRPr="00AC37C1">
        <w:rPr>
          <w:rFonts w:ascii="Cambria" w:hAnsi="Cambria"/>
        </w:rPr>
        <w:t xml:space="preserve">, </w:t>
      </w:r>
      <w:r w:rsidR="00080769" w:rsidRPr="00AC37C1">
        <w:rPr>
          <w:rFonts w:ascii="Cambria" w:hAnsi="Cambria"/>
          <w:position w:val="-32"/>
        </w:rPr>
        <w:object w:dxaOrig="840" w:dyaOrig="780">
          <v:shape id="_x0000_i1176" type="#_x0000_t75" style="width:42pt;height:39pt" o:ole="">
            <v:imagedata r:id="rId315" o:title=""/>
          </v:shape>
          <o:OLEObject Type="Embed" ProgID="Equation.DSMT4" ShapeID="_x0000_i1176" DrawAspect="Content" ObjectID="_1549278923" r:id="rId316"/>
        </w:object>
      </w:r>
      <w:r w:rsidRPr="00AC37C1">
        <w:rPr>
          <w:rFonts w:ascii="Cambria" w:hAnsi="Cambria"/>
        </w:rPr>
        <w:t xml:space="preserve">беруть з підсумкових рядків граф 4 і 9 відповідно. Знайдене значення </w:t>
      </w:r>
      <w:r w:rsidRPr="00AC37C1">
        <w:rPr>
          <w:rFonts w:ascii="Cambria" w:hAnsi="Cambria"/>
          <w:i/>
        </w:rPr>
        <w:t>n</w:t>
      </w:r>
      <w:r w:rsidRPr="00AC37C1">
        <w:rPr>
          <w:rFonts w:ascii="Cambria" w:hAnsi="Cambria"/>
          <w:vertAlign w:val="subscript"/>
        </w:rPr>
        <w:t>е</w:t>
      </w:r>
      <w:r w:rsidRPr="00AC37C1">
        <w:rPr>
          <w:rFonts w:ascii="Cambria" w:hAnsi="Cambria"/>
        </w:rPr>
        <w:t xml:space="preserve"> округлюють до меншого цілого числа.</w:t>
      </w:r>
    </w:p>
    <w:p w:rsidR="0094766C" w:rsidRPr="00AC37C1" w:rsidRDefault="00DD4BEE" w:rsidP="00461932">
      <w:pPr>
        <w:rPr>
          <w:rFonts w:ascii="Cambria" w:hAnsi="Cambria"/>
        </w:rPr>
      </w:pPr>
      <w:r w:rsidRPr="00AC37C1">
        <w:rPr>
          <w:rFonts w:ascii="Cambria" w:hAnsi="Cambria"/>
        </w:rPr>
        <w:t xml:space="preserve">7. Величину коефіцієнта </w:t>
      </w:r>
      <w:r w:rsidRPr="00AC37C1">
        <w:rPr>
          <w:rFonts w:ascii="Cambria" w:hAnsi="Cambria"/>
          <w:i/>
        </w:rPr>
        <w:t>K</w:t>
      </w:r>
      <w:r w:rsidRPr="00AC37C1">
        <w:rPr>
          <w:rFonts w:ascii="Cambria" w:hAnsi="Cambria"/>
          <w:vertAlign w:val="subscript"/>
        </w:rPr>
        <w:t>p</w:t>
      </w:r>
      <w:r w:rsidR="00461932" w:rsidRPr="00AC37C1">
        <w:rPr>
          <w:rFonts w:ascii="Cambria" w:hAnsi="Cambria"/>
          <w:vertAlign w:val="subscript"/>
        </w:rPr>
        <w:t xml:space="preserve"> </w:t>
      </w:r>
      <w:r w:rsidRPr="00AC37C1">
        <w:rPr>
          <w:rFonts w:ascii="Cambria" w:hAnsi="Cambria"/>
        </w:rPr>
        <w:t>(графа 11) знахо</w:t>
      </w:r>
      <w:r w:rsidR="00002238" w:rsidRPr="00AC37C1">
        <w:rPr>
          <w:rFonts w:ascii="Cambria" w:hAnsi="Cambria"/>
        </w:rPr>
        <w:t xml:space="preserve">дять за таблицею Б2 додатку Б </w:t>
      </w:r>
      <w:r w:rsidRPr="00AC37C1">
        <w:rPr>
          <w:rFonts w:ascii="Cambria" w:hAnsi="Cambria"/>
        </w:rPr>
        <w:t>в функції величини</w:t>
      </w:r>
      <w:r w:rsidRPr="00AC37C1">
        <w:rPr>
          <w:rFonts w:ascii="Cambria" w:hAnsi="Cambria"/>
          <w:i/>
        </w:rPr>
        <w:t xml:space="preserve"> n</w:t>
      </w:r>
      <w:r w:rsidRPr="00AC37C1">
        <w:rPr>
          <w:rFonts w:ascii="Cambria" w:hAnsi="Cambria"/>
          <w:vertAlign w:val="subscript"/>
        </w:rPr>
        <w:t>е</w:t>
      </w:r>
      <w:r w:rsidRPr="00AC37C1">
        <w:rPr>
          <w:rFonts w:ascii="Cambria" w:hAnsi="Cambria"/>
        </w:rPr>
        <w:t xml:space="preserve"> (графа 10) і групового середньозваженого коефіцієнта використання </w:t>
      </w:r>
      <w:r w:rsidRPr="00AC37C1">
        <w:rPr>
          <w:rFonts w:ascii="Cambria" w:hAnsi="Cambria"/>
          <w:i/>
        </w:rPr>
        <w:t>K</w:t>
      </w:r>
      <w:r w:rsidRPr="00AC37C1">
        <w:rPr>
          <w:rFonts w:ascii="Cambria" w:hAnsi="Cambria"/>
          <w:vertAlign w:val="subscript"/>
        </w:rPr>
        <w:t>в</w:t>
      </w:r>
      <w:r w:rsidRPr="00AC37C1">
        <w:rPr>
          <w:rFonts w:ascii="Cambria" w:hAnsi="Cambria"/>
        </w:rPr>
        <w:t>, який розраховують в підсумковому рядку графи 5 за виразом</w:t>
      </w:r>
      <w:r w:rsidR="00002238" w:rsidRPr="00AC37C1">
        <w:rPr>
          <w:rFonts w:ascii="Cambria" w:hAnsi="Cambria"/>
        </w:rPr>
        <w:t> </w:t>
      </w:r>
      <w:r w:rsidRPr="00AC37C1">
        <w:rPr>
          <w:rFonts w:ascii="Cambria" w:hAnsi="Cambria"/>
        </w:rPr>
        <w:t>(5).</w:t>
      </w:r>
    </w:p>
    <w:p w:rsidR="0094766C" w:rsidRPr="00AC37C1" w:rsidRDefault="00DD4BEE" w:rsidP="00461932">
      <w:pPr>
        <w:rPr>
          <w:rFonts w:ascii="Cambria" w:hAnsi="Cambria"/>
        </w:rPr>
      </w:pPr>
      <w:r w:rsidRPr="00AC37C1">
        <w:rPr>
          <w:rFonts w:ascii="Cambria" w:hAnsi="Cambria"/>
        </w:rPr>
        <w:t xml:space="preserve">Величини </w:t>
      </w:r>
      <w:r w:rsidR="00080769" w:rsidRPr="00AC37C1">
        <w:rPr>
          <w:rFonts w:ascii="Cambria" w:hAnsi="Cambria"/>
          <w:position w:val="-34"/>
        </w:rPr>
        <w:object w:dxaOrig="800" w:dyaOrig="800">
          <v:shape id="_x0000_i1177" type="#_x0000_t75" style="width:39.75pt;height:39.75pt" o:ole="">
            <v:imagedata r:id="rId317" o:title=""/>
          </v:shape>
          <o:OLEObject Type="Embed" ProgID="Equation.DSMT4" ShapeID="_x0000_i1177" DrawAspect="Content" ObjectID="_1549278924" r:id="rId318"/>
        </w:object>
      </w:r>
      <w:r w:rsidRPr="00AC37C1">
        <w:rPr>
          <w:rFonts w:ascii="Cambria" w:hAnsi="Cambria"/>
        </w:rPr>
        <w:t xml:space="preserve">, </w:t>
      </w:r>
      <w:r w:rsidR="00080769" w:rsidRPr="00AC37C1">
        <w:rPr>
          <w:rFonts w:ascii="Cambria" w:hAnsi="Cambria"/>
          <w:position w:val="-34"/>
        </w:rPr>
        <w:object w:dxaOrig="720" w:dyaOrig="800">
          <v:shape id="_x0000_i1178" type="#_x0000_t75" style="width:36pt;height:39.75pt" o:ole="">
            <v:imagedata r:id="rId319" o:title=""/>
          </v:shape>
          <o:OLEObject Type="Embed" ProgID="Equation.DSMT4" ShapeID="_x0000_i1178" DrawAspect="Content" ObjectID="_1549278925" r:id="rId320"/>
        </w:object>
      </w:r>
      <w:r w:rsidRPr="00AC37C1">
        <w:rPr>
          <w:rFonts w:ascii="Cambria" w:hAnsi="Cambria"/>
        </w:rPr>
        <w:t xml:space="preserve"> знаходять у підсумковому рядку граф 7 і 4 відповідно.</w:t>
      </w:r>
    </w:p>
    <w:p w:rsidR="00DD4BEE" w:rsidRPr="00AC37C1" w:rsidRDefault="00DD4BEE" w:rsidP="00461932">
      <w:pPr>
        <w:rPr>
          <w:rFonts w:ascii="Cambria" w:hAnsi="Cambria"/>
        </w:rPr>
      </w:pPr>
      <w:r w:rsidRPr="00AC37C1">
        <w:rPr>
          <w:rFonts w:ascii="Cambria" w:hAnsi="Cambria"/>
        </w:rPr>
        <w:t>Номограму (рисунок Б1) як і таблицю Б2 розраховано за сталою нагрівання провідника</w:t>
      </w:r>
      <w:r w:rsidR="00461932" w:rsidRPr="00AC37C1">
        <w:rPr>
          <w:rFonts w:ascii="Cambria" w:hAnsi="Cambria"/>
        </w:rPr>
        <w:t xml:space="preserve"> </w:t>
      </w:r>
      <w:r w:rsidRPr="00AC37C1">
        <w:rPr>
          <w:rFonts w:ascii="Cambria" w:hAnsi="Cambria"/>
          <w:i/>
        </w:rPr>
        <w:t>Т</w:t>
      </w:r>
      <w:r w:rsidRPr="00AC37C1">
        <w:rPr>
          <w:rFonts w:ascii="Cambria" w:hAnsi="Cambria"/>
          <w:vertAlign w:val="subscript"/>
        </w:rPr>
        <w:t>0</w:t>
      </w:r>
      <w:r w:rsidR="00461932" w:rsidRPr="00AC37C1">
        <w:rPr>
          <w:rFonts w:ascii="Cambria" w:hAnsi="Cambria"/>
          <w:vertAlign w:val="subscript"/>
        </w:rPr>
        <w:t xml:space="preserve"> </w:t>
      </w:r>
      <w:r w:rsidRPr="00AC37C1">
        <w:rPr>
          <w:rFonts w:ascii="Cambria" w:hAnsi="Cambria"/>
        </w:rPr>
        <w:t>= 10 хв.</w:t>
      </w:r>
    </w:p>
    <w:p w:rsidR="00DD4BEE" w:rsidRPr="00AC37C1" w:rsidRDefault="00DD4BEE" w:rsidP="00461932">
      <w:pPr>
        <w:rPr>
          <w:rFonts w:ascii="Cambria" w:hAnsi="Cambria"/>
        </w:rPr>
      </w:pPr>
      <w:r w:rsidRPr="00AC37C1">
        <w:rPr>
          <w:rFonts w:ascii="Cambria" w:hAnsi="Cambria"/>
        </w:rPr>
        <w:t xml:space="preserve">8. Величини </w:t>
      </w:r>
      <w:r w:rsidRPr="00AC37C1">
        <w:rPr>
          <w:rFonts w:ascii="Cambria" w:hAnsi="Cambria"/>
          <w:i/>
        </w:rPr>
        <w:t>P</w:t>
      </w:r>
      <w:r w:rsidRPr="00AC37C1">
        <w:rPr>
          <w:rFonts w:ascii="Cambria" w:hAnsi="Cambria"/>
          <w:vertAlign w:val="subscript"/>
        </w:rPr>
        <w:t>p</w:t>
      </w:r>
      <w:r w:rsidRPr="00AC37C1">
        <w:rPr>
          <w:rFonts w:ascii="Cambria" w:hAnsi="Cambria"/>
        </w:rPr>
        <w:t xml:space="preserve">, </w:t>
      </w:r>
      <w:r w:rsidRPr="00AC37C1">
        <w:rPr>
          <w:rFonts w:ascii="Cambria" w:hAnsi="Cambria"/>
          <w:i/>
        </w:rPr>
        <w:t>Q</w:t>
      </w:r>
      <w:r w:rsidRPr="00AC37C1">
        <w:rPr>
          <w:rFonts w:ascii="Cambria" w:hAnsi="Cambria"/>
          <w:vertAlign w:val="subscript"/>
        </w:rPr>
        <w:t>р</w:t>
      </w:r>
      <w:r w:rsidR="00461932" w:rsidRPr="00AC37C1">
        <w:rPr>
          <w:rFonts w:ascii="Cambria" w:hAnsi="Cambria"/>
          <w:vertAlign w:val="subscript"/>
        </w:rPr>
        <w:t xml:space="preserve"> </w:t>
      </w:r>
      <w:r w:rsidRPr="00AC37C1">
        <w:rPr>
          <w:rFonts w:ascii="Cambria" w:hAnsi="Cambria"/>
        </w:rPr>
        <w:t xml:space="preserve">розраховують за формулами (8) і (9) і поміщають у підсумковий рядок відповідно граф 12 і 13. При цьому величини </w:t>
      </w:r>
      <w:r w:rsidRPr="00AC37C1">
        <w:rPr>
          <w:rFonts w:ascii="Cambria" w:hAnsi="Cambria"/>
          <w:i/>
        </w:rPr>
        <w:t>P</w:t>
      </w:r>
      <w:r w:rsidRPr="00AC37C1">
        <w:rPr>
          <w:rFonts w:ascii="Cambria" w:hAnsi="Cambria"/>
          <w:vertAlign w:val="subscript"/>
        </w:rPr>
        <w:t xml:space="preserve">пр </w:t>
      </w:r>
      <w:r w:rsidRPr="00AC37C1">
        <w:rPr>
          <w:rFonts w:ascii="Cambria" w:hAnsi="Cambria"/>
          <w:i/>
        </w:rPr>
        <w:t>, Q</w:t>
      </w:r>
      <w:r w:rsidRPr="00AC37C1">
        <w:rPr>
          <w:rFonts w:ascii="Cambria" w:hAnsi="Cambria"/>
          <w:vertAlign w:val="subscript"/>
        </w:rPr>
        <w:t>пр</w:t>
      </w:r>
      <w:r w:rsidRPr="00AC37C1">
        <w:rPr>
          <w:rFonts w:ascii="Cambria" w:hAnsi="Cambria"/>
        </w:rPr>
        <w:t xml:space="preserve"> беруть відповідно із підсумкового рядка граф 7 і 8.</w:t>
      </w:r>
    </w:p>
    <w:p w:rsidR="00DD4BEE" w:rsidRPr="00AC37C1" w:rsidRDefault="00DD4BEE" w:rsidP="00461932">
      <w:pPr>
        <w:rPr>
          <w:rFonts w:ascii="Cambria" w:hAnsi="Cambria"/>
        </w:rPr>
      </w:pPr>
      <w:r w:rsidRPr="00AC37C1">
        <w:rPr>
          <w:rFonts w:ascii="Cambria" w:hAnsi="Cambria"/>
          <w:b/>
          <w:i/>
        </w:rPr>
        <w:t>Увага!</w:t>
      </w:r>
      <w:r w:rsidRPr="00AC37C1">
        <w:rPr>
          <w:rFonts w:ascii="Cambria" w:hAnsi="Cambria"/>
        </w:rPr>
        <w:t xml:space="preserve"> У разі, якщо розрахункова потужність </w:t>
      </w:r>
      <w:r w:rsidRPr="00AC37C1">
        <w:rPr>
          <w:rFonts w:ascii="Cambria" w:hAnsi="Cambria"/>
          <w:i/>
        </w:rPr>
        <w:t>P</w:t>
      </w:r>
      <w:r w:rsidRPr="00AC37C1">
        <w:rPr>
          <w:rFonts w:ascii="Cambria" w:hAnsi="Cambria"/>
          <w:vertAlign w:val="subscript"/>
        </w:rPr>
        <w:t>p</w:t>
      </w:r>
      <w:r w:rsidRPr="00AC37C1">
        <w:rPr>
          <w:rFonts w:ascii="Cambria" w:hAnsi="Cambria"/>
        </w:rPr>
        <w:t xml:space="preserve"> виявиться меншою за номінальну потужність найбільш</w:t>
      </w:r>
      <w:r w:rsidR="00461932" w:rsidRPr="00AC37C1">
        <w:rPr>
          <w:rFonts w:ascii="Cambria" w:hAnsi="Cambria"/>
        </w:rPr>
        <w:t xml:space="preserve"> </w:t>
      </w:r>
      <w:r w:rsidRPr="00AC37C1">
        <w:rPr>
          <w:rFonts w:ascii="Cambria" w:hAnsi="Cambria"/>
        </w:rPr>
        <w:t xml:space="preserve">потужного ЕП </w:t>
      </w:r>
      <w:r w:rsidR="00080769" w:rsidRPr="00AC37C1">
        <w:rPr>
          <w:rFonts w:ascii="Cambria" w:hAnsi="Cambria"/>
          <w:position w:val="-12"/>
        </w:rPr>
        <w:object w:dxaOrig="639" w:dyaOrig="380">
          <v:shape id="_x0000_i1179" type="#_x0000_t75" style="width:32.25pt;height:18.75pt" o:ole="">
            <v:imagedata r:id="rId321" o:title=""/>
          </v:shape>
          <o:OLEObject Type="Embed" ProgID="Equation.DSMT4" ShapeID="_x0000_i1179" DrawAspect="Content" ObjectID="_1549278926" r:id="rId322"/>
        </w:object>
      </w:r>
      <w:r w:rsidRPr="00AC37C1">
        <w:rPr>
          <w:rFonts w:ascii="Cambria" w:hAnsi="Cambria"/>
        </w:rPr>
        <w:t xml:space="preserve">, рекомендується приймати </w:t>
      </w:r>
      <w:r w:rsidRPr="00AC37C1">
        <w:rPr>
          <w:rFonts w:ascii="Cambria" w:hAnsi="Cambria"/>
          <w:i/>
        </w:rPr>
        <w:t>P</w:t>
      </w:r>
      <w:r w:rsidRPr="00AC37C1">
        <w:rPr>
          <w:rFonts w:ascii="Cambria" w:hAnsi="Cambria"/>
          <w:vertAlign w:val="subscript"/>
        </w:rPr>
        <w:t>р</w:t>
      </w:r>
      <w:r w:rsidRPr="00AC37C1">
        <w:rPr>
          <w:rFonts w:ascii="Cambria" w:hAnsi="Cambria"/>
          <w:i/>
        </w:rPr>
        <w:t xml:space="preserve"> =</w:t>
      </w:r>
      <w:r w:rsidRPr="00AC37C1">
        <w:rPr>
          <w:rFonts w:ascii="Cambria" w:hAnsi="Cambria"/>
        </w:rPr>
        <w:t xml:space="preserve"> </w:t>
      </w:r>
      <w:r w:rsidR="00080769" w:rsidRPr="00AC37C1">
        <w:rPr>
          <w:rFonts w:ascii="Cambria" w:hAnsi="Cambria"/>
          <w:position w:val="-12"/>
        </w:rPr>
        <w:object w:dxaOrig="680" w:dyaOrig="380">
          <v:shape id="_x0000_i1180" type="#_x0000_t75" style="width:33.75pt;height:18.75pt" o:ole="">
            <v:imagedata r:id="rId323" o:title=""/>
          </v:shape>
          <o:OLEObject Type="Embed" ProgID="Equation.DSMT4" ShapeID="_x0000_i1180" DrawAspect="Content" ObjectID="_1549278927" r:id="rId324"/>
        </w:object>
      </w:r>
      <w:r w:rsidRPr="00AC37C1">
        <w:rPr>
          <w:rFonts w:ascii="Cambria" w:hAnsi="Cambria"/>
        </w:rPr>
        <w:t>.</w:t>
      </w:r>
    </w:p>
    <w:p w:rsidR="0094766C" w:rsidRPr="00AC37C1" w:rsidRDefault="00DD4BEE" w:rsidP="00461932">
      <w:pPr>
        <w:rPr>
          <w:rFonts w:ascii="Cambria" w:hAnsi="Cambria"/>
        </w:rPr>
      </w:pPr>
      <w:r w:rsidRPr="00AC37C1">
        <w:rPr>
          <w:rFonts w:ascii="Cambria" w:hAnsi="Cambria"/>
        </w:rPr>
        <w:t xml:space="preserve">9. Величину </w:t>
      </w:r>
      <w:r w:rsidRPr="00AC37C1">
        <w:rPr>
          <w:rFonts w:ascii="Cambria" w:hAnsi="Cambria"/>
          <w:i/>
        </w:rPr>
        <w:t>S</w:t>
      </w:r>
      <w:r w:rsidRPr="00AC37C1">
        <w:rPr>
          <w:rFonts w:ascii="Cambria" w:hAnsi="Cambria"/>
          <w:vertAlign w:val="subscript"/>
        </w:rPr>
        <w:t>p</w:t>
      </w:r>
      <w:r w:rsidRPr="00AC37C1">
        <w:rPr>
          <w:rFonts w:ascii="Cambria" w:hAnsi="Cambria"/>
        </w:rPr>
        <w:t xml:space="preserve"> (підсумковий рядок графи 14) розраховуються за формулою</w:t>
      </w:r>
      <w:r w:rsidR="00002238" w:rsidRPr="00AC37C1">
        <w:rPr>
          <w:rFonts w:ascii="Cambria" w:hAnsi="Cambria"/>
        </w:rPr>
        <w:t> </w:t>
      </w:r>
      <w:r w:rsidRPr="00AC37C1">
        <w:rPr>
          <w:rFonts w:ascii="Cambria" w:hAnsi="Cambria"/>
        </w:rPr>
        <w:t xml:space="preserve">(10), а </w:t>
      </w:r>
      <w:r w:rsidRPr="00AC37C1">
        <w:rPr>
          <w:rFonts w:ascii="Cambria" w:hAnsi="Cambria"/>
          <w:i/>
        </w:rPr>
        <w:t>I</w:t>
      </w:r>
      <w:r w:rsidRPr="00AC37C1">
        <w:rPr>
          <w:rFonts w:ascii="Cambria" w:hAnsi="Cambria"/>
          <w:vertAlign w:val="subscript"/>
        </w:rPr>
        <w:t>p</w:t>
      </w:r>
      <w:r w:rsidR="00461932" w:rsidRPr="00AC37C1">
        <w:rPr>
          <w:rFonts w:ascii="Cambria" w:hAnsi="Cambria"/>
        </w:rPr>
        <w:t xml:space="preserve"> </w:t>
      </w:r>
      <w:r w:rsidRPr="00AC37C1">
        <w:rPr>
          <w:rFonts w:ascii="Cambria" w:hAnsi="Cambria"/>
        </w:rPr>
        <w:t>(підсумковий рядок графи 15) – за формулою, наведеною в заголовку цієї графи.</w:t>
      </w:r>
    </w:p>
    <w:p w:rsidR="00DD4BEE" w:rsidRPr="00AC37C1" w:rsidRDefault="00DD4BEE" w:rsidP="0094766C">
      <w:pPr>
        <w:rPr>
          <w:rFonts w:ascii="Cambria" w:hAnsi="Cambria"/>
        </w:rPr>
      </w:pPr>
      <w:r w:rsidRPr="00AC37C1">
        <w:rPr>
          <w:rFonts w:ascii="Cambria" w:hAnsi="Cambria"/>
        </w:rPr>
        <w:t>В</w:t>
      </w:r>
      <w:r w:rsidRPr="00AC37C1">
        <w:rPr>
          <w:rFonts w:ascii="Cambria" w:hAnsi="Cambria"/>
          <w:color w:val="000000"/>
        </w:rPr>
        <w:t xml:space="preserve">изначення розрахункових ЕН </w:t>
      </w:r>
      <w:r w:rsidRPr="00AC37C1">
        <w:rPr>
          <w:rFonts w:ascii="Cambria" w:hAnsi="Cambria"/>
        </w:rPr>
        <w:t xml:space="preserve">освітлювальних установок проводять на підставі даних світлотехнічного розрахунку (п. 2.2.5.2) після вибору потужності і кількості світильників, тобто після розрахунку встановленої потужності світильників за виразами (20) і (21). </w:t>
      </w:r>
    </w:p>
    <w:p w:rsidR="0094766C" w:rsidRPr="00AC37C1" w:rsidRDefault="00DD4BEE" w:rsidP="00461932">
      <w:pPr>
        <w:rPr>
          <w:rFonts w:ascii="Cambria" w:hAnsi="Cambria"/>
        </w:rPr>
      </w:pPr>
      <w:r w:rsidRPr="00AC37C1">
        <w:rPr>
          <w:rFonts w:ascii="Cambria" w:hAnsi="Cambria"/>
        </w:rPr>
        <w:t>Розрахункові потужності лінії, що живить силове і освітлювальне навантаження, знаходять за виразами (12)–(14).</w:t>
      </w:r>
    </w:p>
    <w:p w:rsidR="00DD4BEE" w:rsidRPr="00AC37C1" w:rsidRDefault="00DD4BEE" w:rsidP="00461932">
      <w:pPr>
        <w:rPr>
          <w:rFonts w:ascii="Cambria" w:hAnsi="Cambria"/>
        </w:rPr>
      </w:pPr>
      <w:r w:rsidRPr="00AC37C1">
        <w:rPr>
          <w:rFonts w:ascii="Cambria" w:hAnsi="Cambria"/>
        </w:rPr>
        <w:t xml:space="preserve">На </w:t>
      </w:r>
      <w:r w:rsidRPr="00AC37C1">
        <w:rPr>
          <w:rFonts w:ascii="Cambria" w:hAnsi="Cambria"/>
          <w:b/>
        </w:rPr>
        <w:t>третьому рівні</w:t>
      </w:r>
      <w:r w:rsidRPr="00AC37C1">
        <w:rPr>
          <w:rFonts w:ascii="Cambria" w:hAnsi="Cambria"/>
        </w:rPr>
        <w:t xml:space="preserve"> ЕПС ( магістральні шинопроводи, шини 0,4 кВ цехових ТП) також розраховують окремо ЕН силових і освітлювальних установок. Порядок</w:t>
      </w:r>
      <w:r w:rsidR="00461932" w:rsidRPr="00AC37C1">
        <w:rPr>
          <w:rFonts w:ascii="Cambria" w:hAnsi="Cambria"/>
        </w:rPr>
        <w:t xml:space="preserve"> </w:t>
      </w:r>
      <w:r w:rsidRPr="00AC37C1">
        <w:rPr>
          <w:rFonts w:ascii="Cambria" w:hAnsi="Cambria"/>
        </w:rPr>
        <w:t xml:space="preserve">розрахунку </w:t>
      </w:r>
      <w:r w:rsidRPr="00AC37C1">
        <w:rPr>
          <w:rFonts w:ascii="Cambria" w:hAnsi="Cambria"/>
          <w:i/>
        </w:rPr>
        <w:t>P</w:t>
      </w:r>
      <w:r w:rsidRPr="00AC37C1">
        <w:rPr>
          <w:rFonts w:ascii="Cambria" w:hAnsi="Cambria"/>
          <w:vertAlign w:val="subscript"/>
        </w:rPr>
        <w:t>р.с</w:t>
      </w:r>
      <w:r w:rsidRPr="00AC37C1">
        <w:rPr>
          <w:rFonts w:ascii="Cambria" w:hAnsi="Cambria"/>
        </w:rPr>
        <w:t xml:space="preserve">, </w:t>
      </w:r>
      <w:r w:rsidRPr="00AC37C1">
        <w:rPr>
          <w:rFonts w:ascii="Cambria" w:hAnsi="Cambria"/>
          <w:i/>
        </w:rPr>
        <w:t>Q</w:t>
      </w:r>
      <w:r w:rsidRPr="00AC37C1">
        <w:rPr>
          <w:rFonts w:ascii="Cambria" w:hAnsi="Cambria"/>
          <w:vertAlign w:val="subscript"/>
        </w:rPr>
        <w:t>р.с</w:t>
      </w:r>
      <w:r w:rsidRPr="00AC37C1">
        <w:rPr>
          <w:rFonts w:ascii="Cambria" w:hAnsi="Cambria"/>
        </w:rPr>
        <w:t xml:space="preserve"> є аналогічним розрахунку ЕН на другому рівні (таблиця 3) за такими відмінностями: </w:t>
      </w:r>
    </w:p>
    <w:p w:rsidR="00DD4BEE" w:rsidRPr="00AC37C1" w:rsidRDefault="00DD4BEE" w:rsidP="00461932">
      <w:pPr>
        <w:rPr>
          <w:rFonts w:ascii="Cambria" w:hAnsi="Cambria"/>
        </w:rPr>
      </w:pPr>
      <w:r w:rsidRPr="00AC37C1">
        <w:rPr>
          <w:rFonts w:ascii="Cambria" w:hAnsi="Cambria"/>
        </w:rPr>
        <w:t xml:space="preserve">1. Величину </w:t>
      </w:r>
      <w:r w:rsidRPr="00AC37C1">
        <w:rPr>
          <w:rFonts w:ascii="Cambria" w:hAnsi="Cambria"/>
          <w:i/>
        </w:rPr>
        <w:t>n</w:t>
      </w:r>
      <w:r w:rsidRPr="00AC37C1">
        <w:rPr>
          <w:rFonts w:ascii="Cambria" w:hAnsi="Cambria"/>
          <w:vertAlign w:val="subscript"/>
        </w:rPr>
        <w:t xml:space="preserve">е </w:t>
      </w:r>
      <w:r w:rsidRPr="00AC37C1">
        <w:rPr>
          <w:rFonts w:ascii="Cambria" w:hAnsi="Cambria"/>
        </w:rPr>
        <w:t>знаходять за спрощеною формулою</w:t>
      </w:r>
      <w:r w:rsidRPr="00AC37C1">
        <w:rPr>
          <w:rFonts w:ascii="Cambria" w:hAnsi="Cambria"/>
          <w:vertAlign w:val="subscript"/>
        </w:rPr>
        <w:t xml:space="preserve"> </w:t>
      </w:r>
      <w:r w:rsidRPr="00AC37C1">
        <w:rPr>
          <w:rFonts w:ascii="Cambria" w:hAnsi="Cambria"/>
        </w:rPr>
        <w:t>(7). Тому всі силові ЕП групують в таблиці</w:t>
      </w:r>
      <w:r w:rsidR="00461932" w:rsidRPr="00AC37C1">
        <w:rPr>
          <w:rFonts w:ascii="Cambria" w:hAnsi="Cambria"/>
        </w:rPr>
        <w:t xml:space="preserve"> </w:t>
      </w:r>
      <w:r w:rsidRPr="00AC37C1">
        <w:rPr>
          <w:rFonts w:ascii="Cambria" w:hAnsi="Cambria"/>
        </w:rPr>
        <w:t xml:space="preserve">рядками за характерними категоріями незалежно від їх </w:t>
      </w:r>
      <w:r w:rsidR="00080769" w:rsidRPr="00AC37C1">
        <w:rPr>
          <w:rFonts w:ascii="Cambria" w:hAnsi="Cambria"/>
          <w:position w:val="-12"/>
        </w:rPr>
        <w:object w:dxaOrig="360" w:dyaOrig="380">
          <v:shape id="_x0000_i1181" type="#_x0000_t75" style="width:18pt;height:18.75pt" o:ole="">
            <v:imagedata r:id="rId325" o:title=""/>
          </v:shape>
          <o:OLEObject Type="Embed" ProgID="Equation.DSMT4" ShapeID="_x0000_i1181" DrawAspect="Content" ObjectID="_1549278928" r:id="rId326"/>
        </w:object>
      </w:r>
      <w:r w:rsidRPr="00AC37C1">
        <w:rPr>
          <w:rFonts w:ascii="Cambria" w:hAnsi="Cambria"/>
        </w:rPr>
        <w:t xml:space="preserve">, а в графі 3 вказують максимальну </w:t>
      </w:r>
      <w:r w:rsidR="00080769" w:rsidRPr="00AC37C1">
        <w:rPr>
          <w:rFonts w:ascii="Cambria" w:hAnsi="Cambria"/>
          <w:position w:val="-12"/>
        </w:rPr>
        <w:object w:dxaOrig="680" w:dyaOrig="380">
          <v:shape id="_x0000_i1182" type="#_x0000_t75" style="width:33.75pt;height:18.75pt" o:ole="">
            <v:imagedata r:id="rId327" o:title=""/>
          </v:shape>
          <o:OLEObject Type="Embed" ProgID="Equation.DSMT4" ShapeID="_x0000_i1182" DrawAspect="Content" ObjectID="_1549278929" r:id="rId328"/>
        </w:object>
      </w:r>
      <w:r w:rsidRPr="00AC37C1">
        <w:rPr>
          <w:rFonts w:ascii="Cambria" w:hAnsi="Cambria"/>
        </w:rPr>
        <w:t xml:space="preserve"> і мінімальну </w:t>
      </w:r>
      <w:r w:rsidR="00080769" w:rsidRPr="00AC37C1">
        <w:rPr>
          <w:rFonts w:ascii="Cambria" w:hAnsi="Cambria"/>
          <w:position w:val="-32"/>
        </w:rPr>
        <w:object w:dxaOrig="639" w:dyaOrig="580">
          <v:shape id="_x0000_i1183" type="#_x0000_t75" style="width:32.25pt;height:29.25pt" o:ole="">
            <v:imagedata r:id="rId329" o:title=""/>
          </v:shape>
          <o:OLEObject Type="Embed" ProgID="Equation.DSMT4" ShapeID="_x0000_i1183" DrawAspect="Content" ObjectID="_1549278930" r:id="rId330"/>
        </w:object>
      </w:r>
      <w:r w:rsidRPr="00AC37C1">
        <w:rPr>
          <w:rFonts w:ascii="Cambria" w:hAnsi="Cambria"/>
        </w:rPr>
        <w:t xml:space="preserve"> активні потужності одного ЕП даної категорії, тобто </w:t>
      </w:r>
      <w:r w:rsidR="00080769" w:rsidRPr="00AC37C1">
        <w:rPr>
          <w:rFonts w:ascii="Cambria" w:hAnsi="Cambria"/>
          <w:position w:val="-12"/>
        </w:rPr>
        <w:object w:dxaOrig="680" w:dyaOrig="380">
          <v:shape id="_x0000_i1184" type="#_x0000_t75" style="width:33.75pt;height:18.75pt" o:ole="">
            <v:imagedata r:id="rId331" o:title=""/>
          </v:shape>
          <o:OLEObject Type="Embed" ProgID="Equation.DSMT4" ShapeID="_x0000_i1184" DrawAspect="Content" ObjectID="_1549278931" r:id="rId332"/>
        </w:object>
      </w:r>
      <w:r w:rsidRPr="00AC37C1">
        <w:rPr>
          <w:rFonts w:ascii="Cambria" w:hAnsi="Cambria"/>
        </w:rPr>
        <w:t>/</w:t>
      </w:r>
      <w:r w:rsidR="00080769" w:rsidRPr="00AC37C1">
        <w:rPr>
          <w:rFonts w:ascii="Cambria" w:hAnsi="Cambria"/>
          <w:position w:val="-32"/>
        </w:rPr>
        <w:object w:dxaOrig="639" w:dyaOrig="580">
          <v:shape id="_x0000_i1185" type="#_x0000_t75" style="width:32.25pt;height:29.25pt" o:ole="">
            <v:imagedata r:id="rId333" o:title=""/>
          </v:shape>
          <o:OLEObject Type="Embed" ProgID="Equation.DSMT4" ShapeID="_x0000_i1185" DrawAspect="Content" ObjectID="_1549278932" r:id="rId334"/>
        </w:object>
      </w:r>
      <w:r w:rsidRPr="00AC37C1">
        <w:rPr>
          <w:rFonts w:ascii="Cambria" w:hAnsi="Cambria"/>
        </w:rPr>
        <w:t>.</w:t>
      </w:r>
      <w:r w:rsidR="00461932" w:rsidRPr="00AC37C1">
        <w:rPr>
          <w:rFonts w:ascii="Cambria" w:hAnsi="Cambria"/>
        </w:rPr>
        <w:t xml:space="preserve"> </w:t>
      </w:r>
      <w:r w:rsidRPr="00AC37C1">
        <w:rPr>
          <w:rFonts w:ascii="Cambria" w:hAnsi="Cambria"/>
        </w:rPr>
        <w:t xml:space="preserve">Величину </w:t>
      </w:r>
      <w:r w:rsidR="00080769" w:rsidRPr="00AC37C1">
        <w:rPr>
          <w:rFonts w:ascii="Cambria" w:hAnsi="Cambria"/>
          <w:position w:val="-32"/>
        </w:rPr>
        <w:object w:dxaOrig="840" w:dyaOrig="780">
          <v:shape id="_x0000_i1186" type="#_x0000_t75" style="width:42pt;height:39pt" o:ole="">
            <v:imagedata r:id="rId335" o:title=""/>
          </v:shape>
          <o:OLEObject Type="Embed" ProgID="Equation.DSMT4" ShapeID="_x0000_i1186" DrawAspect="Content" ObjectID="_1549278933" r:id="rId336"/>
        </w:object>
      </w:r>
      <w:r w:rsidRPr="00AC37C1">
        <w:rPr>
          <w:rFonts w:ascii="Cambria" w:hAnsi="Cambria"/>
        </w:rPr>
        <w:t>( графа 9 таблиці 3) не розраховують.</w:t>
      </w:r>
    </w:p>
    <w:p w:rsidR="00DD4BEE" w:rsidRPr="00AC37C1" w:rsidRDefault="00DD4BEE" w:rsidP="00461932">
      <w:pPr>
        <w:rPr>
          <w:rFonts w:ascii="Cambria" w:hAnsi="Cambria"/>
          <w:i/>
        </w:rPr>
      </w:pPr>
      <w:r w:rsidRPr="00AC37C1">
        <w:rPr>
          <w:rFonts w:ascii="Cambria" w:hAnsi="Cambria"/>
        </w:rPr>
        <w:t xml:space="preserve">Якщо величина </w:t>
      </w:r>
      <w:r w:rsidRPr="00AC37C1">
        <w:rPr>
          <w:rFonts w:ascii="Cambria" w:hAnsi="Cambria"/>
          <w:i/>
        </w:rPr>
        <w:t>n</w:t>
      </w:r>
      <w:r w:rsidRPr="00AC37C1">
        <w:rPr>
          <w:rFonts w:ascii="Cambria" w:hAnsi="Cambria"/>
          <w:vertAlign w:val="subscript"/>
        </w:rPr>
        <w:t>е</w:t>
      </w:r>
      <w:r w:rsidRPr="00AC37C1">
        <w:rPr>
          <w:rFonts w:ascii="Cambria" w:hAnsi="Cambria"/>
        </w:rPr>
        <w:t xml:space="preserve"> виявиться більшою за сумарну кількість ЕП </w:t>
      </w:r>
      <w:r w:rsidRPr="00AC37C1">
        <w:rPr>
          <w:rFonts w:ascii="Cambria" w:hAnsi="Cambria"/>
          <w:i/>
        </w:rPr>
        <w:t>n</w:t>
      </w:r>
      <w:r w:rsidR="00461932" w:rsidRPr="00AC37C1">
        <w:rPr>
          <w:rFonts w:ascii="Cambria" w:hAnsi="Cambria"/>
          <w:i/>
        </w:rPr>
        <w:t xml:space="preserve"> </w:t>
      </w:r>
      <w:r w:rsidRPr="00AC37C1">
        <w:rPr>
          <w:rFonts w:ascii="Cambria" w:hAnsi="Cambria"/>
        </w:rPr>
        <w:t xml:space="preserve">або якщо </w:t>
      </w:r>
      <w:r w:rsidR="00080769" w:rsidRPr="00AC37C1">
        <w:rPr>
          <w:rFonts w:ascii="Cambria" w:hAnsi="Cambria"/>
          <w:position w:val="-12"/>
        </w:rPr>
        <w:object w:dxaOrig="680" w:dyaOrig="380">
          <v:shape id="_x0000_i1187" type="#_x0000_t75" style="width:33.75pt;height:18.75pt" o:ole="">
            <v:imagedata r:id="rId337" o:title=""/>
          </v:shape>
          <o:OLEObject Type="Embed" ProgID="Equation.DSMT4" ShapeID="_x0000_i1187" DrawAspect="Content" ObjectID="_1549278934" r:id="rId338"/>
        </w:object>
      </w:r>
      <w:r w:rsidRPr="00AC37C1">
        <w:rPr>
          <w:rFonts w:ascii="Cambria" w:hAnsi="Cambria"/>
        </w:rPr>
        <w:t>/</w:t>
      </w:r>
      <w:r w:rsidR="00080769" w:rsidRPr="00AC37C1">
        <w:rPr>
          <w:rFonts w:ascii="Cambria" w:hAnsi="Cambria"/>
          <w:position w:val="-32"/>
        </w:rPr>
        <w:object w:dxaOrig="639" w:dyaOrig="580">
          <v:shape id="_x0000_i1188" type="#_x0000_t75" style="width:32.25pt;height:29.25pt" o:ole="">
            <v:imagedata r:id="rId339" o:title=""/>
          </v:shape>
          <o:OLEObject Type="Embed" ProgID="Equation.DSMT4" ShapeID="_x0000_i1188" DrawAspect="Content" ObjectID="_1549278935" r:id="rId340"/>
        </w:object>
      </w:r>
      <w:r w:rsidR="00080769" w:rsidRPr="00AC37C1">
        <w:rPr>
          <w:rFonts w:ascii="Cambria" w:hAnsi="Cambria"/>
          <w:position w:val="-4"/>
        </w:rPr>
        <w:object w:dxaOrig="220" w:dyaOrig="260">
          <v:shape id="_x0000_i1189" type="#_x0000_t75" style="width:11.25pt;height:12.75pt" o:ole="">
            <v:imagedata r:id="rId341" o:title=""/>
          </v:shape>
          <o:OLEObject Type="Embed" ProgID="Equation.DSMT4" ShapeID="_x0000_i1189" DrawAspect="Content" ObjectID="_1549278936" r:id="rId342"/>
        </w:object>
      </w:r>
      <w:r w:rsidRPr="00AC37C1">
        <w:rPr>
          <w:rFonts w:ascii="Cambria" w:hAnsi="Cambria"/>
        </w:rPr>
        <w:t xml:space="preserve"> 3, приймають </w:t>
      </w:r>
      <w:r w:rsidRPr="00AC37C1">
        <w:rPr>
          <w:rFonts w:ascii="Cambria" w:hAnsi="Cambria"/>
          <w:i/>
        </w:rPr>
        <w:t>n</w:t>
      </w:r>
      <w:r w:rsidRPr="00AC37C1">
        <w:rPr>
          <w:rFonts w:ascii="Cambria" w:hAnsi="Cambria"/>
          <w:vertAlign w:val="subscript"/>
        </w:rPr>
        <w:t>е</w:t>
      </w:r>
      <w:r w:rsidRPr="00AC37C1">
        <w:rPr>
          <w:rFonts w:ascii="Cambria" w:hAnsi="Cambria"/>
        </w:rPr>
        <w:t xml:space="preserve"> = </w:t>
      </w:r>
      <w:r w:rsidRPr="00AC37C1">
        <w:rPr>
          <w:rFonts w:ascii="Cambria" w:hAnsi="Cambria"/>
          <w:i/>
        </w:rPr>
        <w:t>n.</w:t>
      </w:r>
    </w:p>
    <w:p w:rsidR="00DD4BEE" w:rsidRPr="00AC37C1" w:rsidRDefault="00DD4BEE" w:rsidP="00461932">
      <w:pPr>
        <w:rPr>
          <w:rFonts w:ascii="Cambria" w:hAnsi="Cambria"/>
        </w:rPr>
      </w:pPr>
      <w:r w:rsidRPr="00AC37C1">
        <w:rPr>
          <w:rFonts w:ascii="Cambria" w:hAnsi="Cambria"/>
        </w:rPr>
        <w:t xml:space="preserve">2. Величину </w:t>
      </w:r>
      <w:r w:rsidRPr="00AC37C1">
        <w:rPr>
          <w:rFonts w:ascii="Cambria" w:hAnsi="Cambria"/>
          <w:i/>
        </w:rPr>
        <w:t>K</w:t>
      </w:r>
      <w:r w:rsidRPr="00AC37C1">
        <w:rPr>
          <w:rFonts w:ascii="Cambria" w:hAnsi="Cambria"/>
          <w:vertAlign w:val="subscript"/>
        </w:rPr>
        <w:t>p</w:t>
      </w:r>
      <w:r w:rsidR="00461932" w:rsidRPr="00AC37C1">
        <w:rPr>
          <w:rFonts w:ascii="Cambria" w:hAnsi="Cambria"/>
          <w:vertAlign w:val="subscript"/>
        </w:rPr>
        <w:t xml:space="preserve"> </w:t>
      </w:r>
      <w:r w:rsidRPr="00AC37C1">
        <w:rPr>
          <w:rFonts w:ascii="Cambria" w:hAnsi="Cambria"/>
        </w:rPr>
        <w:t xml:space="preserve">знаходять за таблицею Б.3, яка розрахована за </w:t>
      </w:r>
      <w:r w:rsidRPr="00AC37C1">
        <w:rPr>
          <w:rFonts w:ascii="Cambria" w:hAnsi="Cambria"/>
          <w:i/>
        </w:rPr>
        <w:t>Т</w:t>
      </w:r>
      <w:r w:rsidRPr="00AC37C1">
        <w:rPr>
          <w:rFonts w:ascii="Cambria" w:hAnsi="Cambria"/>
          <w:vertAlign w:val="subscript"/>
        </w:rPr>
        <w:t>о</w:t>
      </w:r>
      <w:r w:rsidRPr="00AC37C1">
        <w:rPr>
          <w:rFonts w:ascii="Cambria" w:hAnsi="Cambria"/>
        </w:rPr>
        <w:t xml:space="preserve"> = 150 хв.</w:t>
      </w:r>
    </w:p>
    <w:p w:rsidR="00DD4BEE" w:rsidRPr="00AC37C1" w:rsidRDefault="00DD4BEE" w:rsidP="00461932">
      <w:pPr>
        <w:rPr>
          <w:rFonts w:ascii="Cambria" w:hAnsi="Cambria"/>
        </w:rPr>
      </w:pPr>
      <w:r w:rsidRPr="00AC37C1">
        <w:rPr>
          <w:rFonts w:ascii="Cambria" w:hAnsi="Cambria"/>
        </w:rPr>
        <w:t>Розрахунок</w:t>
      </w:r>
      <w:r w:rsidRPr="00AC37C1">
        <w:rPr>
          <w:rFonts w:ascii="Cambria" w:hAnsi="Cambria"/>
          <w:i/>
        </w:rPr>
        <w:t xml:space="preserve"> P</w:t>
      </w:r>
      <w:r w:rsidRPr="00AC37C1">
        <w:rPr>
          <w:rFonts w:ascii="Cambria" w:hAnsi="Cambria"/>
          <w:vertAlign w:val="subscript"/>
        </w:rPr>
        <w:t xml:space="preserve">р.о, </w:t>
      </w:r>
      <w:r w:rsidRPr="00AC37C1">
        <w:rPr>
          <w:rFonts w:ascii="Cambria" w:hAnsi="Cambria"/>
          <w:i/>
        </w:rPr>
        <w:t>Q</w:t>
      </w:r>
      <w:r w:rsidRPr="00AC37C1">
        <w:rPr>
          <w:rFonts w:ascii="Cambria" w:hAnsi="Cambria"/>
          <w:vertAlign w:val="subscript"/>
        </w:rPr>
        <w:t xml:space="preserve"> р.о</w:t>
      </w:r>
      <w:r w:rsidR="00461932" w:rsidRPr="00AC37C1">
        <w:rPr>
          <w:rFonts w:ascii="Cambria" w:hAnsi="Cambria"/>
          <w:vertAlign w:val="subscript"/>
        </w:rPr>
        <w:t xml:space="preserve"> </w:t>
      </w:r>
      <w:r w:rsidRPr="00AC37C1">
        <w:rPr>
          <w:rFonts w:ascii="Cambria" w:hAnsi="Cambria"/>
        </w:rPr>
        <w:t xml:space="preserve">і сумарних розрахункових навантажень силових і освітлювальних установок </w:t>
      </w:r>
      <w:r w:rsidRPr="00AC37C1">
        <w:rPr>
          <w:rFonts w:ascii="Cambria" w:hAnsi="Cambria"/>
          <w:i/>
        </w:rPr>
        <w:t>P</w:t>
      </w:r>
      <w:r w:rsidRPr="00AC37C1">
        <w:rPr>
          <w:rFonts w:ascii="Cambria" w:hAnsi="Cambria"/>
          <w:vertAlign w:val="subscript"/>
        </w:rPr>
        <w:t>р</w:t>
      </w:r>
      <w:r w:rsidRPr="00AC37C1">
        <w:rPr>
          <w:rFonts w:ascii="Cambria" w:hAnsi="Cambria"/>
        </w:rPr>
        <w:t xml:space="preserve">, </w:t>
      </w:r>
      <w:r w:rsidRPr="00AC37C1">
        <w:rPr>
          <w:rFonts w:ascii="Cambria" w:hAnsi="Cambria"/>
          <w:i/>
        </w:rPr>
        <w:t>Q</w:t>
      </w:r>
      <w:r w:rsidRPr="00AC37C1">
        <w:rPr>
          <w:rFonts w:ascii="Cambria" w:hAnsi="Cambria"/>
          <w:vertAlign w:val="subscript"/>
        </w:rPr>
        <w:t>р</w:t>
      </w:r>
      <w:r w:rsidR="00461932" w:rsidRPr="00AC37C1">
        <w:rPr>
          <w:rFonts w:ascii="Cambria" w:hAnsi="Cambria"/>
          <w:vertAlign w:val="subscript"/>
        </w:rPr>
        <w:t xml:space="preserve"> </w:t>
      </w:r>
      <w:r w:rsidRPr="00AC37C1">
        <w:rPr>
          <w:rFonts w:ascii="Cambria" w:hAnsi="Cambria"/>
        </w:rPr>
        <w:t>здійснюють аналогічно другому рівню.</w:t>
      </w:r>
    </w:p>
    <w:p w:rsidR="0094766C" w:rsidRPr="00AC37C1" w:rsidRDefault="00DD4BEE" w:rsidP="00461932">
      <w:pPr>
        <w:rPr>
          <w:rFonts w:ascii="Cambria" w:hAnsi="Cambria"/>
        </w:rPr>
      </w:pPr>
      <w:r w:rsidRPr="00AC37C1">
        <w:rPr>
          <w:rFonts w:ascii="Cambria" w:hAnsi="Cambria"/>
        </w:rPr>
        <w:t xml:space="preserve">На </w:t>
      </w:r>
      <w:r w:rsidRPr="00AC37C1">
        <w:rPr>
          <w:rFonts w:ascii="Cambria" w:hAnsi="Cambria"/>
          <w:b/>
        </w:rPr>
        <w:t>четвертому рівні</w:t>
      </w:r>
      <w:r w:rsidRPr="00AC37C1">
        <w:rPr>
          <w:rFonts w:ascii="Cambria" w:hAnsi="Cambria"/>
        </w:rPr>
        <w:t xml:space="preserve"> ЕПС (кабелі 6 (10) кВ, що живлять ТП), розрахункові потужності </w:t>
      </w:r>
      <w:r w:rsidRPr="00AC37C1">
        <w:rPr>
          <w:rFonts w:ascii="Cambria" w:hAnsi="Cambria"/>
          <w:i/>
        </w:rPr>
        <w:t>P</w:t>
      </w:r>
      <w:r w:rsidRPr="00AC37C1">
        <w:rPr>
          <w:rFonts w:ascii="Cambria" w:hAnsi="Cambria"/>
          <w:vertAlign w:val="subscript"/>
        </w:rPr>
        <w:t>p.ТП</w:t>
      </w:r>
      <w:r w:rsidRPr="00AC37C1">
        <w:rPr>
          <w:rFonts w:ascii="Cambria" w:hAnsi="Cambria"/>
          <w:i/>
          <w:vertAlign w:val="subscript"/>
        </w:rPr>
        <w:t>j</w:t>
      </w:r>
      <w:r w:rsidRPr="00AC37C1">
        <w:rPr>
          <w:rFonts w:ascii="Cambria" w:hAnsi="Cambria"/>
        </w:rPr>
        <w:t xml:space="preserve">, </w:t>
      </w:r>
      <w:r w:rsidRPr="00AC37C1">
        <w:rPr>
          <w:rFonts w:ascii="Cambria" w:hAnsi="Cambria"/>
          <w:i/>
        </w:rPr>
        <w:t>Q</w:t>
      </w:r>
      <w:r w:rsidRPr="00AC37C1">
        <w:rPr>
          <w:rFonts w:ascii="Cambria" w:hAnsi="Cambria"/>
          <w:vertAlign w:val="subscript"/>
        </w:rPr>
        <w:t>p.ТП</w:t>
      </w:r>
      <w:r w:rsidRPr="00AC37C1">
        <w:rPr>
          <w:rFonts w:ascii="Cambria" w:hAnsi="Cambria"/>
          <w:i/>
          <w:vertAlign w:val="subscript"/>
        </w:rPr>
        <w:t>j</w:t>
      </w:r>
      <w:r w:rsidR="00461932" w:rsidRPr="00AC37C1">
        <w:rPr>
          <w:rFonts w:ascii="Cambria" w:hAnsi="Cambria"/>
        </w:rPr>
        <w:t xml:space="preserve"> </w:t>
      </w:r>
      <w:r w:rsidRPr="00AC37C1">
        <w:rPr>
          <w:rFonts w:ascii="Cambria" w:hAnsi="Cambria"/>
          <w:i/>
        </w:rPr>
        <w:t>j</w:t>
      </w:r>
      <w:r w:rsidRPr="00AC37C1">
        <w:rPr>
          <w:rFonts w:ascii="Cambria" w:hAnsi="Cambria"/>
        </w:rPr>
        <w:t>-х ТП знаходять за виразами:</w:t>
      </w:r>
    </w:p>
    <w:p w:rsidR="00DD4BEE" w:rsidRPr="00AC37C1" w:rsidRDefault="00002238" w:rsidP="00002238">
      <w:pPr>
        <w:pStyle w:val="afffe"/>
        <w:rPr>
          <w:rFonts w:ascii="Cambria" w:hAnsi="Cambria"/>
        </w:rPr>
      </w:pPr>
      <w:r w:rsidRPr="00AC37C1">
        <w:rPr>
          <w:rFonts w:ascii="Cambria" w:hAnsi="Cambria"/>
          <w:i/>
        </w:rPr>
        <w:tab/>
      </w:r>
      <w:r w:rsidR="00DD4BEE" w:rsidRPr="00AC37C1">
        <w:rPr>
          <w:rFonts w:ascii="Cambria" w:hAnsi="Cambria"/>
          <w:i/>
        </w:rPr>
        <w:t>P</w:t>
      </w:r>
      <w:r w:rsidR="00DD4BEE" w:rsidRPr="00AC37C1">
        <w:rPr>
          <w:rFonts w:ascii="Cambria" w:hAnsi="Cambria"/>
          <w:vertAlign w:val="subscript"/>
        </w:rPr>
        <w:t>p.ТП</w:t>
      </w:r>
      <w:r w:rsidR="00DD4BEE" w:rsidRPr="00AC37C1">
        <w:rPr>
          <w:rFonts w:ascii="Cambria" w:hAnsi="Cambria"/>
          <w:i/>
          <w:vertAlign w:val="subscript"/>
        </w:rPr>
        <w:t>j</w:t>
      </w:r>
      <w:r w:rsidR="00461932" w:rsidRPr="00AC37C1">
        <w:rPr>
          <w:rFonts w:ascii="Cambria" w:hAnsi="Cambria"/>
        </w:rPr>
        <w:t xml:space="preserve"> </w:t>
      </w:r>
      <w:r w:rsidR="00DD4BEE" w:rsidRPr="00AC37C1">
        <w:rPr>
          <w:rFonts w:ascii="Cambria" w:hAnsi="Cambria"/>
        </w:rPr>
        <w:t>=</w:t>
      </w:r>
      <w:r w:rsidR="00461932" w:rsidRPr="00AC37C1">
        <w:rPr>
          <w:rFonts w:ascii="Cambria" w:hAnsi="Cambria"/>
        </w:rPr>
        <w:t xml:space="preserve"> </w:t>
      </w:r>
      <w:r w:rsidR="00DD4BEE" w:rsidRPr="00AC37C1">
        <w:rPr>
          <w:rFonts w:ascii="Cambria" w:hAnsi="Cambria"/>
          <w:i/>
        </w:rPr>
        <w:t>P</w:t>
      </w:r>
      <w:r w:rsidR="00DD4BEE" w:rsidRPr="00AC37C1">
        <w:rPr>
          <w:rFonts w:ascii="Cambria" w:hAnsi="Cambria"/>
          <w:vertAlign w:val="subscript"/>
        </w:rPr>
        <w:t>p.ТП</w:t>
      </w:r>
      <w:r w:rsidR="00DD4BEE" w:rsidRPr="00AC37C1">
        <w:rPr>
          <w:rFonts w:ascii="Cambria" w:hAnsi="Cambria"/>
          <w:i/>
          <w:vertAlign w:val="subscript"/>
        </w:rPr>
        <w:t>j.</w:t>
      </w:r>
      <w:r w:rsidR="00DD4BEE" w:rsidRPr="00AC37C1">
        <w:rPr>
          <w:rFonts w:ascii="Cambria" w:hAnsi="Cambria"/>
          <w:vertAlign w:val="subscript"/>
        </w:rPr>
        <w:t>с</w:t>
      </w:r>
      <w:r w:rsidR="00DD4BEE" w:rsidRPr="00AC37C1">
        <w:rPr>
          <w:rFonts w:ascii="Cambria" w:hAnsi="Cambria"/>
        </w:rPr>
        <w:t xml:space="preserve"> + </w:t>
      </w:r>
      <w:r w:rsidR="00DD4BEE" w:rsidRPr="00AC37C1">
        <w:rPr>
          <w:rFonts w:ascii="Cambria" w:hAnsi="Cambria"/>
          <w:i/>
        </w:rPr>
        <w:t>P</w:t>
      </w:r>
      <w:r w:rsidR="00DD4BEE" w:rsidRPr="00AC37C1">
        <w:rPr>
          <w:rFonts w:ascii="Cambria" w:hAnsi="Cambria"/>
          <w:vertAlign w:val="subscript"/>
        </w:rPr>
        <w:t>p.ТП</w:t>
      </w:r>
      <w:r w:rsidR="00DD4BEE" w:rsidRPr="00AC37C1">
        <w:rPr>
          <w:rFonts w:ascii="Cambria" w:hAnsi="Cambria"/>
          <w:i/>
          <w:vertAlign w:val="subscript"/>
        </w:rPr>
        <w:t>j.</w:t>
      </w:r>
      <w:r w:rsidR="00DD4BEE" w:rsidRPr="00AC37C1">
        <w:rPr>
          <w:rFonts w:ascii="Cambria" w:hAnsi="Cambria"/>
          <w:vertAlign w:val="subscript"/>
        </w:rPr>
        <w:t>о</w:t>
      </w:r>
      <w:r w:rsidR="00DD4BEE" w:rsidRPr="00AC37C1">
        <w:rPr>
          <w:rFonts w:ascii="Cambria" w:hAnsi="Cambria"/>
        </w:rPr>
        <w:t xml:space="preserve"> + </w:t>
      </w:r>
      <w:r w:rsidR="00080769" w:rsidRPr="00AC37C1">
        <w:rPr>
          <w:rFonts w:ascii="Cambria" w:hAnsi="Cambria"/>
          <w:position w:val="-4"/>
        </w:rPr>
        <w:object w:dxaOrig="260" w:dyaOrig="279">
          <v:shape id="_x0000_i1190" type="#_x0000_t75" style="width:12.75pt;height:14.25pt" o:ole="">
            <v:imagedata r:id="rId343" o:title=""/>
          </v:shape>
          <o:OLEObject Type="Embed" ProgID="Equation.DSMT4" ShapeID="_x0000_i1190" DrawAspect="Content" ObjectID="_1549278937" r:id="rId344"/>
        </w:object>
      </w:r>
      <w:r w:rsidR="00DD4BEE" w:rsidRPr="00AC37C1">
        <w:rPr>
          <w:rFonts w:ascii="Cambria" w:hAnsi="Cambria"/>
          <w:i/>
        </w:rPr>
        <w:t>P</w:t>
      </w:r>
      <w:r w:rsidR="00DD4BEE" w:rsidRPr="00AC37C1">
        <w:rPr>
          <w:rFonts w:ascii="Cambria" w:hAnsi="Cambria"/>
          <w:vertAlign w:val="subscript"/>
        </w:rPr>
        <w:t>ТП</w:t>
      </w:r>
      <w:r w:rsidR="00DD4BEE" w:rsidRPr="00AC37C1">
        <w:rPr>
          <w:rFonts w:ascii="Cambria" w:hAnsi="Cambria"/>
          <w:i/>
          <w:vertAlign w:val="subscript"/>
        </w:rPr>
        <w:t>j</w:t>
      </w:r>
      <w:r w:rsidR="00DD4BEE" w:rsidRPr="00AC37C1">
        <w:rPr>
          <w:rFonts w:ascii="Cambria" w:hAnsi="Cambria"/>
        </w:rPr>
        <w:t>;</w:t>
      </w:r>
    </w:p>
    <w:p w:rsidR="00DD4BEE" w:rsidRPr="00AC37C1" w:rsidRDefault="00002238" w:rsidP="00002238">
      <w:pPr>
        <w:pStyle w:val="afffe"/>
        <w:rPr>
          <w:rFonts w:ascii="Cambria" w:hAnsi="Cambria"/>
        </w:rPr>
      </w:pPr>
      <w:r w:rsidRPr="00AC37C1">
        <w:rPr>
          <w:rFonts w:ascii="Cambria" w:hAnsi="Cambria"/>
          <w:i/>
        </w:rPr>
        <w:tab/>
      </w:r>
      <w:r w:rsidR="00DD4BEE" w:rsidRPr="00AC37C1">
        <w:rPr>
          <w:rFonts w:ascii="Cambria" w:hAnsi="Cambria"/>
          <w:i/>
        </w:rPr>
        <w:t>Q</w:t>
      </w:r>
      <w:r w:rsidR="00DD4BEE" w:rsidRPr="00AC37C1">
        <w:rPr>
          <w:rFonts w:ascii="Cambria" w:hAnsi="Cambria"/>
          <w:vertAlign w:val="subscript"/>
        </w:rPr>
        <w:t>p.ТП</w:t>
      </w:r>
      <w:r w:rsidR="00DD4BEE" w:rsidRPr="00AC37C1">
        <w:rPr>
          <w:rFonts w:ascii="Cambria" w:hAnsi="Cambria"/>
          <w:i/>
          <w:vertAlign w:val="subscript"/>
        </w:rPr>
        <w:t>j</w:t>
      </w:r>
      <w:r w:rsidR="00461932" w:rsidRPr="00AC37C1">
        <w:rPr>
          <w:rFonts w:ascii="Cambria" w:hAnsi="Cambria"/>
        </w:rPr>
        <w:t xml:space="preserve"> </w:t>
      </w:r>
      <w:r w:rsidR="00DD4BEE" w:rsidRPr="00AC37C1">
        <w:rPr>
          <w:rFonts w:ascii="Cambria" w:hAnsi="Cambria"/>
        </w:rPr>
        <w:t>=</w:t>
      </w:r>
      <w:r w:rsidR="00461932" w:rsidRPr="00AC37C1">
        <w:rPr>
          <w:rFonts w:ascii="Cambria" w:hAnsi="Cambria"/>
        </w:rPr>
        <w:t xml:space="preserve"> </w:t>
      </w:r>
      <w:r w:rsidR="00DD4BEE" w:rsidRPr="00AC37C1">
        <w:rPr>
          <w:rFonts w:ascii="Cambria" w:hAnsi="Cambria"/>
          <w:i/>
        </w:rPr>
        <w:t>Q</w:t>
      </w:r>
      <w:r w:rsidR="00DD4BEE" w:rsidRPr="00AC37C1">
        <w:rPr>
          <w:rFonts w:ascii="Cambria" w:hAnsi="Cambria"/>
          <w:vertAlign w:val="subscript"/>
        </w:rPr>
        <w:t>p.ТП</w:t>
      </w:r>
      <w:r w:rsidR="00DD4BEE" w:rsidRPr="00AC37C1">
        <w:rPr>
          <w:rFonts w:ascii="Cambria" w:hAnsi="Cambria"/>
          <w:i/>
          <w:vertAlign w:val="subscript"/>
        </w:rPr>
        <w:t>j.</w:t>
      </w:r>
      <w:r w:rsidR="00DD4BEE" w:rsidRPr="00AC37C1">
        <w:rPr>
          <w:rFonts w:ascii="Cambria" w:hAnsi="Cambria"/>
          <w:vertAlign w:val="subscript"/>
        </w:rPr>
        <w:t>с</w:t>
      </w:r>
      <w:r w:rsidR="00DD4BEE" w:rsidRPr="00AC37C1">
        <w:rPr>
          <w:rFonts w:ascii="Cambria" w:hAnsi="Cambria"/>
        </w:rPr>
        <w:t xml:space="preserve"> + </w:t>
      </w:r>
      <w:r w:rsidR="00DD4BEE" w:rsidRPr="00AC37C1">
        <w:rPr>
          <w:rFonts w:ascii="Cambria" w:hAnsi="Cambria"/>
          <w:i/>
        </w:rPr>
        <w:t>Q</w:t>
      </w:r>
      <w:r w:rsidR="00DD4BEE" w:rsidRPr="00AC37C1">
        <w:rPr>
          <w:rFonts w:ascii="Cambria" w:hAnsi="Cambria"/>
          <w:vertAlign w:val="subscript"/>
        </w:rPr>
        <w:t>p.ТП</w:t>
      </w:r>
      <w:r w:rsidR="00DD4BEE" w:rsidRPr="00AC37C1">
        <w:rPr>
          <w:rFonts w:ascii="Cambria" w:hAnsi="Cambria"/>
          <w:i/>
          <w:vertAlign w:val="subscript"/>
        </w:rPr>
        <w:t>j.</w:t>
      </w:r>
      <w:r w:rsidR="00DD4BEE" w:rsidRPr="00AC37C1">
        <w:rPr>
          <w:rFonts w:ascii="Cambria" w:hAnsi="Cambria"/>
          <w:vertAlign w:val="subscript"/>
        </w:rPr>
        <w:t>о</w:t>
      </w:r>
      <w:r w:rsidR="00DD4BEE" w:rsidRPr="00AC37C1">
        <w:rPr>
          <w:rFonts w:ascii="Cambria" w:hAnsi="Cambria"/>
        </w:rPr>
        <w:t xml:space="preserve"> + </w:t>
      </w:r>
      <w:r w:rsidR="00080769" w:rsidRPr="00AC37C1">
        <w:rPr>
          <w:rFonts w:ascii="Cambria" w:hAnsi="Cambria"/>
          <w:position w:val="-4"/>
        </w:rPr>
        <w:object w:dxaOrig="260" w:dyaOrig="279">
          <v:shape id="_x0000_i1191" type="#_x0000_t75" style="width:12.75pt;height:14.25pt" o:ole="">
            <v:imagedata r:id="rId345" o:title=""/>
          </v:shape>
          <o:OLEObject Type="Embed" ProgID="Equation.DSMT4" ShapeID="_x0000_i1191" DrawAspect="Content" ObjectID="_1549278938" r:id="rId346"/>
        </w:object>
      </w:r>
      <w:r w:rsidR="00DD4BEE" w:rsidRPr="00AC37C1">
        <w:rPr>
          <w:rFonts w:ascii="Cambria" w:hAnsi="Cambria"/>
          <w:i/>
        </w:rPr>
        <w:t>Q</w:t>
      </w:r>
      <w:r w:rsidR="00DD4BEE" w:rsidRPr="00AC37C1">
        <w:rPr>
          <w:rFonts w:ascii="Cambria" w:hAnsi="Cambria"/>
          <w:vertAlign w:val="subscript"/>
        </w:rPr>
        <w:t>ТП</w:t>
      </w:r>
      <w:r w:rsidR="00DD4BEE" w:rsidRPr="00AC37C1">
        <w:rPr>
          <w:rFonts w:ascii="Cambria" w:hAnsi="Cambria"/>
          <w:i/>
          <w:vertAlign w:val="subscript"/>
        </w:rPr>
        <w:t>j</w:t>
      </w:r>
      <w:r w:rsidR="00461932" w:rsidRPr="00AC37C1">
        <w:rPr>
          <w:rFonts w:ascii="Cambria" w:hAnsi="Cambria"/>
          <w:i/>
          <w:vertAlign w:val="subscript"/>
        </w:rPr>
        <w:t xml:space="preserve"> </w:t>
      </w:r>
      <w:r w:rsidR="00DD4BEE" w:rsidRPr="00AC37C1">
        <w:rPr>
          <w:rFonts w:ascii="Cambria" w:hAnsi="Cambria"/>
        </w:rPr>
        <w:t>–</w:t>
      </w:r>
      <w:r w:rsidR="00461932" w:rsidRPr="00AC37C1">
        <w:rPr>
          <w:rFonts w:ascii="Cambria" w:hAnsi="Cambria"/>
        </w:rPr>
        <w:t xml:space="preserve"> </w:t>
      </w:r>
      <w:r w:rsidR="00DD4BEE" w:rsidRPr="00AC37C1">
        <w:rPr>
          <w:rFonts w:ascii="Cambria" w:hAnsi="Cambria"/>
          <w:i/>
        </w:rPr>
        <w:t>Q</w:t>
      </w:r>
      <w:r w:rsidR="00DD4BEE" w:rsidRPr="00AC37C1">
        <w:rPr>
          <w:rFonts w:ascii="Cambria" w:hAnsi="Cambria"/>
          <w:i/>
          <w:vertAlign w:val="subscript"/>
        </w:rPr>
        <w:t>ку.</w:t>
      </w:r>
      <w:r w:rsidR="00DD4BEE" w:rsidRPr="00AC37C1">
        <w:rPr>
          <w:rFonts w:ascii="Cambria" w:hAnsi="Cambria"/>
          <w:vertAlign w:val="subscript"/>
        </w:rPr>
        <w:t>ТП</w:t>
      </w:r>
      <w:r w:rsidR="00DD4BEE" w:rsidRPr="00AC37C1">
        <w:rPr>
          <w:rFonts w:ascii="Cambria" w:hAnsi="Cambria"/>
          <w:i/>
          <w:vertAlign w:val="subscript"/>
        </w:rPr>
        <w:t>j</w:t>
      </w:r>
      <w:r w:rsidR="00DD4BEE" w:rsidRPr="00AC37C1">
        <w:rPr>
          <w:rFonts w:ascii="Cambria" w:hAnsi="Cambria"/>
        </w:rPr>
        <w:t>,</w:t>
      </w:r>
    </w:p>
    <w:p w:rsidR="0094766C" w:rsidRPr="00AC37C1" w:rsidRDefault="00DD4BEE" w:rsidP="00461932">
      <w:pPr>
        <w:rPr>
          <w:rFonts w:ascii="Cambria" w:hAnsi="Cambria"/>
        </w:rPr>
      </w:pPr>
      <w:r w:rsidRPr="00AC37C1">
        <w:rPr>
          <w:rFonts w:ascii="Cambria" w:hAnsi="Cambria"/>
        </w:rPr>
        <w:t xml:space="preserve">де </w:t>
      </w:r>
      <w:r w:rsidRPr="00AC37C1">
        <w:rPr>
          <w:rFonts w:ascii="Cambria" w:hAnsi="Cambria"/>
          <w:i/>
        </w:rPr>
        <w:t>P</w:t>
      </w:r>
      <w:r w:rsidRPr="00AC37C1">
        <w:rPr>
          <w:rFonts w:ascii="Cambria" w:hAnsi="Cambria"/>
          <w:vertAlign w:val="subscript"/>
        </w:rPr>
        <w:t>p.ТП</w:t>
      </w:r>
      <w:r w:rsidRPr="00AC37C1">
        <w:rPr>
          <w:rFonts w:ascii="Cambria" w:hAnsi="Cambria"/>
          <w:i/>
          <w:vertAlign w:val="subscript"/>
        </w:rPr>
        <w:t>j.</w:t>
      </w:r>
      <w:r w:rsidRPr="00AC37C1">
        <w:rPr>
          <w:rFonts w:ascii="Cambria" w:hAnsi="Cambria"/>
          <w:vertAlign w:val="subscript"/>
        </w:rPr>
        <w:t>с</w:t>
      </w:r>
      <w:r w:rsidRPr="00AC37C1">
        <w:rPr>
          <w:rFonts w:ascii="Cambria" w:hAnsi="Cambria"/>
        </w:rPr>
        <w:t xml:space="preserve">, </w:t>
      </w:r>
      <w:r w:rsidRPr="00AC37C1">
        <w:rPr>
          <w:rFonts w:ascii="Cambria" w:hAnsi="Cambria"/>
          <w:i/>
        </w:rPr>
        <w:t>Q</w:t>
      </w:r>
      <w:r w:rsidRPr="00AC37C1">
        <w:rPr>
          <w:rFonts w:ascii="Cambria" w:hAnsi="Cambria"/>
          <w:vertAlign w:val="subscript"/>
        </w:rPr>
        <w:t>p.ТП</w:t>
      </w:r>
      <w:r w:rsidRPr="00AC37C1">
        <w:rPr>
          <w:rFonts w:ascii="Cambria" w:hAnsi="Cambria"/>
          <w:i/>
          <w:vertAlign w:val="subscript"/>
        </w:rPr>
        <w:t>j.</w:t>
      </w:r>
      <w:r w:rsidRPr="00AC37C1">
        <w:rPr>
          <w:rFonts w:ascii="Cambria" w:hAnsi="Cambria"/>
          <w:vertAlign w:val="subscript"/>
        </w:rPr>
        <w:t>с</w:t>
      </w:r>
      <w:r w:rsidRPr="00AC37C1">
        <w:rPr>
          <w:rFonts w:ascii="Cambria" w:hAnsi="Cambria"/>
        </w:rPr>
        <w:t>,</w:t>
      </w:r>
      <w:r w:rsidRPr="00AC37C1">
        <w:rPr>
          <w:rFonts w:ascii="Cambria" w:hAnsi="Cambria"/>
          <w:i/>
        </w:rPr>
        <w:t xml:space="preserve"> P</w:t>
      </w:r>
      <w:r w:rsidRPr="00AC37C1">
        <w:rPr>
          <w:rFonts w:ascii="Cambria" w:hAnsi="Cambria"/>
          <w:vertAlign w:val="subscript"/>
        </w:rPr>
        <w:t>p.ТП</w:t>
      </w:r>
      <w:r w:rsidRPr="00AC37C1">
        <w:rPr>
          <w:rFonts w:ascii="Cambria" w:hAnsi="Cambria"/>
          <w:i/>
          <w:vertAlign w:val="subscript"/>
        </w:rPr>
        <w:t>j.</w:t>
      </w:r>
      <w:r w:rsidRPr="00AC37C1">
        <w:rPr>
          <w:rFonts w:ascii="Cambria" w:hAnsi="Cambria"/>
          <w:vertAlign w:val="subscript"/>
        </w:rPr>
        <w:t>о</w:t>
      </w:r>
      <w:r w:rsidRPr="00AC37C1">
        <w:rPr>
          <w:rFonts w:ascii="Cambria" w:hAnsi="Cambria"/>
        </w:rPr>
        <w:t>,</w:t>
      </w:r>
      <w:r w:rsidRPr="00AC37C1">
        <w:rPr>
          <w:rFonts w:ascii="Cambria" w:hAnsi="Cambria"/>
          <w:i/>
        </w:rPr>
        <w:t xml:space="preserve"> Q</w:t>
      </w:r>
      <w:r w:rsidRPr="00AC37C1">
        <w:rPr>
          <w:rFonts w:ascii="Cambria" w:hAnsi="Cambria"/>
          <w:vertAlign w:val="subscript"/>
        </w:rPr>
        <w:t>p.ТП</w:t>
      </w:r>
      <w:r w:rsidRPr="00AC37C1">
        <w:rPr>
          <w:rFonts w:ascii="Cambria" w:hAnsi="Cambria"/>
          <w:i/>
          <w:vertAlign w:val="subscript"/>
        </w:rPr>
        <w:t>j.</w:t>
      </w:r>
      <w:r w:rsidRPr="00AC37C1">
        <w:rPr>
          <w:rFonts w:ascii="Cambria" w:hAnsi="Cambria"/>
          <w:vertAlign w:val="subscript"/>
        </w:rPr>
        <w:t>о</w:t>
      </w:r>
      <w:r w:rsidRPr="00AC37C1">
        <w:rPr>
          <w:rFonts w:ascii="Cambria" w:hAnsi="Cambria"/>
        </w:rPr>
        <w:t xml:space="preserve"> –</w:t>
      </w:r>
      <w:r w:rsidR="00461932" w:rsidRPr="00AC37C1">
        <w:rPr>
          <w:rFonts w:ascii="Cambria" w:hAnsi="Cambria"/>
        </w:rPr>
        <w:t xml:space="preserve"> </w:t>
      </w:r>
      <w:r w:rsidRPr="00AC37C1">
        <w:rPr>
          <w:rFonts w:ascii="Cambria" w:hAnsi="Cambria"/>
        </w:rPr>
        <w:t xml:space="preserve">розрахункові навантаження силових і освітлювальних установок на стороні 0,4 кВ </w:t>
      </w:r>
      <w:r w:rsidRPr="00AC37C1">
        <w:rPr>
          <w:rFonts w:ascii="Cambria" w:hAnsi="Cambria"/>
          <w:i/>
        </w:rPr>
        <w:t>j</w:t>
      </w:r>
      <w:r w:rsidRPr="00AC37C1">
        <w:rPr>
          <w:rFonts w:ascii="Cambria" w:hAnsi="Cambria"/>
        </w:rPr>
        <w:t xml:space="preserve">-ї ТП; </w:t>
      </w:r>
    </w:p>
    <w:p w:rsidR="0094766C" w:rsidRPr="00AC37C1" w:rsidRDefault="00080769" w:rsidP="00461932">
      <w:pPr>
        <w:rPr>
          <w:rFonts w:ascii="Cambria" w:hAnsi="Cambria"/>
        </w:rPr>
      </w:pPr>
      <w:r w:rsidRPr="00AC37C1">
        <w:rPr>
          <w:rFonts w:ascii="Cambria" w:hAnsi="Cambria"/>
          <w:position w:val="-4"/>
        </w:rPr>
        <w:object w:dxaOrig="260" w:dyaOrig="279">
          <v:shape id="_x0000_i1192" type="#_x0000_t75" style="width:12.75pt;height:14.25pt" o:ole="">
            <v:imagedata r:id="rId347" o:title=""/>
          </v:shape>
          <o:OLEObject Type="Embed" ProgID="Equation.DSMT4" ShapeID="_x0000_i1192" DrawAspect="Content" ObjectID="_1549278939" r:id="rId348"/>
        </w:object>
      </w:r>
      <w:r w:rsidR="00DD4BEE" w:rsidRPr="00AC37C1">
        <w:rPr>
          <w:rFonts w:ascii="Cambria" w:hAnsi="Cambria"/>
          <w:i/>
        </w:rPr>
        <w:t>P</w:t>
      </w:r>
      <w:r w:rsidR="00DD4BEE" w:rsidRPr="00AC37C1">
        <w:rPr>
          <w:rFonts w:ascii="Cambria" w:hAnsi="Cambria"/>
          <w:vertAlign w:val="subscript"/>
        </w:rPr>
        <w:t>ТП</w:t>
      </w:r>
      <w:r w:rsidR="00DD4BEE" w:rsidRPr="00AC37C1">
        <w:rPr>
          <w:rFonts w:ascii="Cambria" w:hAnsi="Cambria"/>
          <w:i/>
          <w:vertAlign w:val="subscript"/>
        </w:rPr>
        <w:t>j</w:t>
      </w:r>
      <w:r w:rsidR="00DD4BEE" w:rsidRPr="00AC37C1">
        <w:rPr>
          <w:rFonts w:ascii="Cambria" w:hAnsi="Cambria"/>
        </w:rPr>
        <w:t xml:space="preserve">, </w:t>
      </w:r>
      <w:r w:rsidRPr="00AC37C1">
        <w:rPr>
          <w:rFonts w:ascii="Cambria" w:hAnsi="Cambria"/>
          <w:position w:val="-4"/>
        </w:rPr>
        <w:object w:dxaOrig="260" w:dyaOrig="279">
          <v:shape id="_x0000_i1193" type="#_x0000_t75" style="width:12.75pt;height:14.25pt" o:ole="">
            <v:imagedata r:id="rId349" o:title=""/>
          </v:shape>
          <o:OLEObject Type="Embed" ProgID="Equation.DSMT4" ShapeID="_x0000_i1193" DrawAspect="Content" ObjectID="_1549278940" r:id="rId350"/>
        </w:object>
      </w:r>
      <w:r w:rsidR="00DD4BEE" w:rsidRPr="00AC37C1">
        <w:rPr>
          <w:rFonts w:ascii="Cambria" w:hAnsi="Cambria"/>
          <w:i/>
        </w:rPr>
        <w:t>Q</w:t>
      </w:r>
      <w:r w:rsidR="00DD4BEE" w:rsidRPr="00AC37C1">
        <w:rPr>
          <w:rFonts w:ascii="Cambria" w:hAnsi="Cambria"/>
          <w:vertAlign w:val="subscript"/>
        </w:rPr>
        <w:t>ТП</w:t>
      </w:r>
      <w:r w:rsidR="00DD4BEE" w:rsidRPr="00AC37C1">
        <w:rPr>
          <w:rFonts w:ascii="Cambria" w:hAnsi="Cambria"/>
          <w:i/>
          <w:vertAlign w:val="subscript"/>
        </w:rPr>
        <w:t>j</w:t>
      </w:r>
      <w:r w:rsidR="00461932" w:rsidRPr="00AC37C1">
        <w:rPr>
          <w:rFonts w:ascii="Cambria" w:hAnsi="Cambria"/>
        </w:rPr>
        <w:t xml:space="preserve"> </w:t>
      </w:r>
      <w:r w:rsidR="00DD4BEE" w:rsidRPr="00AC37C1">
        <w:rPr>
          <w:rFonts w:ascii="Cambria" w:hAnsi="Cambria"/>
        </w:rPr>
        <w:t xml:space="preserve">– втрати потужності в трансформаторах </w:t>
      </w:r>
      <w:r w:rsidR="00DD4BEE" w:rsidRPr="00AC37C1">
        <w:rPr>
          <w:rFonts w:ascii="Cambria" w:hAnsi="Cambria"/>
          <w:i/>
        </w:rPr>
        <w:t>j</w:t>
      </w:r>
      <w:r w:rsidR="00DD4BEE" w:rsidRPr="00AC37C1">
        <w:rPr>
          <w:rFonts w:ascii="Cambria" w:hAnsi="Cambria"/>
        </w:rPr>
        <w:t xml:space="preserve">-ї ТП; </w:t>
      </w:r>
    </w:p>
    <w:p w:rsidR="00DD4BEE" w:rsidRPr="00AC37C1" w:rsidRDefault="00DD4BEE" w:rsidP="00461932">
      <w:pPr>
        <w:rPr>
          <w:rFonts w:ascii="Cambria" w:hAnsi="Cambria"/>
        </w:rPr>
      </w:pPr>
      <w:r w:rsidRPr="00AC37C1">
        <w:rPr>
          <w:rFonts w:ascii="Cambria" w:hAnsi="Cambria"/>
          <w:i/>
        </w:rPr>
        <w:t>Q</w:t>
      </w:r>
      <w:r w:rsidRPr="00AC37C1">
        <w:rPr>
          <w:rFonts w:ascii="Cambria" w:hAnsi="Cambria"/>
          <w:i/>
          <w:vertAlign w:val="subscript"/>
        </w:rPr>
        <w:t>ку.</w:t>
      </w:r>
      <w:r w:rsidRPr="00AC37C1">
        <w:rPr>
          <w:rFonts w:ascii="Cambria" w:hAnsi="Cambria"/>
          <w:vertAlign w:val="subscript"/>
        </w:rPr>
        <w:t>ТП</w:t>
      </w:r>
      <w:r w:rsidRPr="00AC37C1">
        <w:rPr>
          <w:rFonts w:ascii="Cambria" w:hAnsi="Cambria"/>
          <w:i/>
          <w:vertAlign w:val="subscript"/>
        </w:rPr>
        <w:t>j</w:t>
      </w:r>
      <w:r w:rsidR="00461932" w:rsidRPr="00AC37C1">
        <w:rPr>
          <w:rFonts w:ascii="Cambria" w:hAnsi="Cambria"/>
          <w:i/>
          <w:vertAlign w:val="subscript"/>
        </w:rPr>
        <w:t xml:space="preserve"> </w:t>
      </w:r>
      <w:r w:rsidRPr="00AC37C1">
        <w:rPr>
          <w:rFonts w:ascii="Cambria" w:hAnsi="Cambria"/>
        </w:rPr>
        <w:t xml:space="preserve">– сумарна реактивна потужність компенсувальних установок на стороні 0,4 кВ </w:t>
      </w:r>
      <w:r w:rsidRPr="00AC37C1">
        <w:rPr>
          <w:rFonts w:ascii="Cambria" w:hAnsi="Cambria"/>
          <w:i/>
        </w:rPr>
        <w:t>j</w:t>
      </w:r>
      <w:r w:rsidRPr="00AC37C1">
        <w:rPr>
          <w:rFonts w:ascii="Cambria" w:hAnsi="Cambria"/>
        </w:rPr>
        <w:t>-ї ТП (конденсаторні батареї, симетро-компенсувальні і фільтро-компенсувальні установки).</w:t>
      </w:r>
    </w:p>
    <w:p w:rsidR="0094766C" w:rsidRPr="00AC37C1" w:rsidRDefault="00DD4BEE" w:rsidP="00461932">
      <w:pPr>
        <w:rPr>
          <w:rFonts w:ascii="Cambria" w:hAnsi="Cambria"/>
        </w:rPr>
      </w:pPr>
      <w:r w:rsidRPr="00AC37C1">
        <w:rPr>
          <w:rFonts w:ascii="Cambria" w:hAnsi="Cambria"/>
        </w:rPr>
        <w:t xml:space="preserve">Величини </w:t>
      </w:r>
      <w:r w:rsidRPr="00AC37C1">
        <w:rPr>
          <w:rFonts w:ascii="Cambria" w:hAnsi="Cambria"/>
          <w:i/>
        </w:rPr>
        <w:t>P</w:t>
      </w:r>
      <w:r w:rsidRPr="00AC37C1">
        <w:rPr>
          <w:rFonts w:ascii="Cambria" w:hAnsi="Cambria"/>
          <w:vertAlign w:val="subscript"/>
        </w:rPr>
        <w:t>p.ТП</w:t>
      </w:r>
      <w:r w:rsidRPr="00AC37C1">
        <w:rPr>
          <w:rFonts w:ascii="Cambria" w:hAnsi="Cambria"/>
          <w:i/>
          <w:vertAlign w:val="subscript"/>
        </w:rPr>
        <w:t>j.</w:t>
      </w:r>
      <w:r w:rsidRPr="00AC37C1">
        <w:rPr>
          <w:rFonts w:ascii="Cambria" w:hAnsi="Cambria"/>
          <w:vertAlign w:val="subscript"/>
        </w:rPr>
        <w:t>с</w:t>
      </w:r>
      <w:r w:rsidRPr="00AC37C1">
        <w:rPr>
          <w:rFonts w:ascii="Cambria" w:hAnsi="Cambria"/>
        </w:rPr>
        <w:t xml:space="preserve">, </w:t>
      </w:r>
      <w:r w:rsidRPr="00AC37C1">
        <w:rPr>
          <w:rFonts w:ascii="Cambria" w:hAnsi="Cambria"/>
          <w:i/>
        </w:rPr>
        <w:t>Q</w:t>
      </w:r>
      <w:r w:rsidRPr="00AC37C1">
        <w:rPr>
          <w:rFonts w:ascii="Cambria" w:hAnsi="Cambria"/>
          <w:vertAlign w:val="subscript"/>
        </w:rPr>
        <w:t>p.ТП</w:t>
      </w:r>
      <w:r w:rsidRPr="00AC37C1">
        <w:rPr>
          <w:rFonts w:ascii="Cambria" w:hAnsi="Cambria"/>
          <w:i/>
          <w:vertAlign w:val="subscript"/>
        </w:rPr>
        <w:t>j.</w:t>
      </w:r>
      <w:r w:rsidRPr="00AC37C1">
        <w:rPr>
          <w:rFonts w:ascii="Cambria" w:hAnsi="Cambria"/>
          <w:vertAlign w:val="subscript"/>
        </w:rPr>
        <w:t>с</w:t>
      </w:r>
      <w:r w:rsidRPr="00AC37C1">
        <w:rPr>
          <w:rFonts w:ascii="Cambria" w:hAnsi="Cambria"/>
        </w:rPr>
        <w:t xml:space="preserve"> розраховують аналогічно третьому рівню, приймаючи </w:t>
      </w:r>
      <w:r w:rsidRPr="00AC37C1">
        <w:rPr>
          <w:rFonts w:ascii="Cambria" w:hAnsi="Cambria"/>
          <w:i/>
        </w:rPr>
        <w:t>K</w:t>
      </w:r>
      <w:r w:rsidRPr="00AC37C1">
        <w:rPr>
          <w:rFonts w:ascii="Cambria" w:hAnsi="Cambria"/>
          <w:vertAlign w:val="subscript"/>
        </w:rPr>
        <w:t>p</w:t>
      </w:r>
      <w:r w:rsidRPr="00AC37C1">
        <w:rPr>
          <w:rFonts w:ascii="Cambria" w:hAnsi="Cambria"/>
        </w:rPr>
        <w:t xml:space="preserve"> = 1.Тому величини</w:t>
      </w:r>
      <w:r w:rsidR="00461932" w:rsidRPr="00AC37C1">
        <w:rPr>
          <w:rFonts w:ascii="Cambria" w:hAnsi="Cambria"/>
        </w:rPr>
        <w:t xml:space="preserve"> </w:t>
      </w:r>
      <w:r w:rsidRPr="00AC37C1">
        <w:rPr>
          <w:rFonts w:ascii="Cambria" w:hAnsi="Cambria"/>
          <w:i/>
        </w:rPr>
        <w:t>n</w:t>
      </w:r>
      <w:r w:rsidRPr="00AC37C1">
        <w:rPr>
          <w:rFonts w:ascii="Cambria" w:hAnsi="Cambria"/>
          <w:vertAlign w:val="subscript"/>
        </w:rPr>
        <w:t xml:space="preserve">е </w:t>
      </w:r>
      <w:r w:rsidRPr="00AC37C1">
        <w:rPr>
          <w:rFonts w:ascii="Cambria" w:hAnsi="Cambria"/>
        </w:rPr>
        <w:t>і</w:t>
      </w:r>
      <w:r w:rsidRPr="00AC37C1">
        <w:rPr>
          <w:rFonts w:ascii="Cambria" w:hAnsi="Cambria"/>
          <w:i/>
        </w:rPr>
        <w:t xml:space="preserve"> K</w:t>
      </w:r>
      <w:r w:rsidRPr="00AC37C1">
        <w:rPr>
          <w:rFonts w:ascii="Cambria" w:hAnsi="Cambria"/>
          <w:vertAlign w:val="subscript"/>
        </w:rPr>
        <w:t>в</w:t>
      </w:r>
      <w:r w:rsidR="00461932" w:rsidRPr="00AC37C1">
        <w:rPr>
          <w:rFonts w:ascii="Cambria" w:hAnsi="Cambria"/>
          <w:vertAlign w:val="subscript"/>
        </w:rPr>
        <w:t xml:space="preserve"> </w:t>
      </w:r>
      <w:r w:rsidRPr="00AC37C1">
        <w:rPr>
          <w:rFonts w:ascii="Cambria" w:hAnsi="Cambria"/>
        </w:rPr>
        <w:t>можна не розраховувати.</w:t>
      </w:r>
      <w:r w:rsidRPr="00AC37C1">
        <w:rPr>
          <w:rFonts w:ascii="Cambria" w:hAnsi="Cambria"/>
          <w:vertAlign w:val="subscript"/>
        </w:rPr>
        <w:t xml:space="preserve"> </w:t>
      </w:r>
    </w:p>
    <w:p w:rsidR="00DD4BEE" w:rsidRPr="00AC37C1" w:rsidRDefault="00DD4BEE" w:rsidP="00461932">
      <w:pPr>
        <w:rPr>
          <w:rFonts w:ascii="Cambria" w:hAnsi="Cambria"/>
          <w:i/>
        </w:rPr>
      </w:pPr>
      <w:r w:rsidRPr="00AC37C1">
        <w:rPr>
          <w:rFonts w:ascii="Cambria" w:hAnsi="Cambria"/>
        </w:rPr>
        <w:t xml:space="preserve">Якщо кількість і потужність розподільних трансформатори вибрано, сумарні втрати активної </w:t>
      </w:r>
      <w:r w:rsidR="00080769" w:rsidRPr="00AC37C1">
        <w:rPr>
          <w:rFonts w:ascii="Cambria" w:hAnsi="Cambria"/>
          <w:position w:val="-4"/>
        </w:rPr>
        <w:object w:dxaOrig="260" w:dyaOrig="279">
          <v:shape id="_x0000_i1194" type="#_x0000_t75" style="width:12.75pt;height:14.25pt" o:ole="">
            <v:imagedata r:id="rId351" o:title=""/>
          </v:shape>
          <o:OLEObject Type="Embed" ProgID="Equation.DSMT4" ShapeID="_x0000_i1194" DrawAspect="Content" ObjectID="_1549278941" r:id="rId352"/>
        </w:object>
      </w:r>
      <w:r w:rsidRPr="00AC37C1">
        <w:rPr>
          <w:rFonts w:ascii="Cambria" w:hAnsi="Cambria"/>
          <w:i/>
        </w:rPr>
        <w:t>P</w:t>
      </w:r>
      <w:r w:rsidRPr="00AC37C1">
        <w:rPr>
          <w:rFonts w:ascii="Cambria" w:hAnsi="Cambria"/>
          <w:vertAlign w:val="subscript"/>
        </w:rPr>
        <w:t>т.ТП</w:t>
      </w:r>
      <w:r w:rsidRPr="00AC37C1">
        <w:rPr>
          <w:rFonts w:ascii="Cambria" w:hAnsi="Cambria"/>
          <w:i/>
          <w:vertAlign w:val="subscript"/>
        </w:rPr>
        <w:t xml:space="preserve">j </w:t>
      </w:r>
      <w:r w:rsidRPr="00AC37C1">
        <w:rPr>
          <w:rFonts w:ascii="Cambria" w:hAnsi="Cambria"/>
        </w:rPr>
        <w:t xml:space="preserve">(кВт) та реактивної </w:t>
      </w:r>
      <w:r w:rsidR="00080769" w:rsidRPr="00AC37C1">
        <w:rPr>
          <w:rFonts w:ascii="Cambria" w:hAnsi="Cambria"/>
          <w:position w:val="-4"/>
        </w:rPr>
        <w:object w:dxaOrig="260" w:dyaOrig="279">
          <v:shape id="_x0000_i1195" type="#_x0000_t75" style="width:12.75pt;height:14.25pt" o:ole="">
            <v:imagedata r:id="rId353" o:title=""/>
          </v:shape>
          <o:OLEObject Type="Embed" ProgID="Equation.DSMT4" ShapeID="_x0000_i1195" DrawAspect="Content" ObjectID="_1549278942" r:id="rId354"/>
        </w:object>
      </w:r>
      <w:r w:rsidRPr="00AC37C1">
        <w:rPr>
          <w:rFonts w:ascii="Cambria" w:hAnsi="Cambria"/>
          <w:i/>
        </w:rPr>
        <w:t>Q</w:t>
      </w:r>
      <w:r w:rsidRPr="00AC37C1">
        <w:rPr>
          <w:rFonts w:ascii="Cambria" w:hAnsi="Cambria"/>
          <w:vertAlign w:val="subscript"/>
        </w:rPr>
        <w:t>т.ТП</w:t>
      </w:r>
      <w:r w:rsidRPr="00AC37C1">
        <w:rPr>
          <w:rFonts w:ascii="Cambria" w:hAnsi="Cambria"/>
          <w:i/>
          <w:vertAlign w:val="subscript"/>
        </w:rPr>
        <w:t xml:space="preserve">j </w:t>
      </w:r>
      <w:r w:rsidRPr="00AC37C1">
        <w:rPr>
          <w:rFonts w:ascii="Cambria" w:hAnsi="Cambria"/>
        </w:rPr>
        <w:t>(</w:t>
      </w:r>
      <w:r w:rsidR="001D1FA0" w:rsidRPr="00AC37C1">
        <w:rPr>
          <w:rFonts w:ascii="Cambria" w:hAnsi="Cambria"/>
        </w:rPr>
        <w:t>квар</w:t>
      </w:r>
      <w:r w:rsidRPr="00AC37C1">
        <w:rPr>
          <w:rFonts w:ascii="Cambria" w:hAnsi="Cambria"/>
        </w:rPr>
        <w:t>) потужностей в в них розраховують за виразами:</w:t>
      </w:r>
    </w:p>
    <w:p w:rsidR="00DD4BEE" w:rsidRPr="00AC37C1" w:rsidRDefault="00002238" w:rsidP="00002238">
      <w:pPr>
        <w:pStyle w:val="afffe"/>
        <w:rPr>
          <w:rFonts w:ascii="Cambria" w:hAnsi="Cambria"/>
        </w:rPr>
      </w:pPr>
      <w:r w:rsidRPr="00AC37C1">
        <w:rPr>
          <w:rFonts w:ascii="Cambria" w:hAnsi="Cambria"/>
        </w:rPr>
        <w:tab/>
      </w:r>
      <w:r w:rsidR="00080769" w:rsidRPr="00AC37C1">
        <w:rPr>
          <w:rFonts w:ascii="Cambria" w:hAnsi="Cambria"/>
          <w:position w:val="-18"/>
        </w:rPr>
        <w:object w:dxaOrig="2700" w:dyaOrig="480">
          <v:shape id="_x0000_i1196" type="#_x0000_t75" style="width:135pt;height:24pt" o:ole="">
            <v:imagedata r:id="rId355" o:title=""/>
          </v:shape>
          <o:OLEObject Type="Embed" ProgID="Equation.DSMT4" ShapeID="_x0000_i1196" DrawAspect="Content" ObjectID="_1549278943" r:id="rId356"/>
        </w:object>
      </w:r>
      <w:r w:rsidR="00DD4BEE" w:rsidRPr="00AC37C1">
        <w:rPr>
          <w:rFonts w:ascii="Cambria" w:hAnsi="Cambria"/>
        </w:rPr>
        <w:t xml:space="preserve"> </w:t>
      </w:r>
    </w:p>
    <w:p w:rsidR="00DD4BEE" w:rsidRPr="00AC37C1" w:rsidRDefault="00002238" w:rsidP="00002238">
      <w:pPr>
        <w:pStyle w:val="afffe"/>
        <w:rPr>
          <w:rFonts w:ascii="Cambria" w:hAnsi="Cambria"/>
          <w:i/>
        </w:rPr>
      </w:pPr>
      <w:r w:rsidRPr="00AC37C1">
        <w:rPr>
          <w:rFonts w:ascii="Cambria" w:hAnsi="Cambria"/>
        </w:rPr>
        <w:tab/>
      </w:r>
      <w:r w:rsidR="00080769" w:rsidRPr="00AC37C1">
        <w:rPr>
          <w:rFonts w:ascii="Cambria" w:hAnsi="Cambria"/>
          <w:position w:val="-28"/>
        </w:rPr>
        <w:object w:dxaOrig="3519" w:dyaOrig="720">
          <v:shape id="_x0000_i1197" type="#_x0000_t75" style="width:177pt;height:36pt" o:ole="">
            <v:imagedata r:id="rId357" o:title=""/>
          </v:shape>
          <o:OLEObject Type="Embed" ProgID="Equation.DSMT4" ShapeID="_x0000_i1197" DrawAspect="Content" ObjectID="_1549278944" r:id="rId358"/>
        </w:object>
      </w:r>
    </w:p>
    <w:p w:rsidR="0094766C" w:rsidRPr="00AC37C1" w:rsidRDefault="00DD4BEE" w:rsidP="00461932">
      <w:pPr>
        <w:rPr>
          <w:rFonts w:ascii="Cambria" w:hAnsi="Cambria"/>
        </w:rPr>
      </w:pPr>
      <w:r w:rsidRPr="00AC37C1">
        <w:rPr>
          <w:rFonts w:ascii="Cambria" w:hAnsi="Cambria"/>
        </w:rPr>
        <w:t xml:space="preserve">де </w:t>
      </w:r>
      <w:r w:rsidR="00080769" w:rsidRPr="00AC37C1">
        <w:rPr>
          <w:rFonts w:ascii="Cambria" w:hAnsi="Cambria"/>
          <w:position w:val="-12"/>
        </w:rPr>
        <w:object w:dxaOrig="680" w:dyaOrig="380">
          <v:shape id="_x0000_i1198" type="#_x0000_t75" style="width:33.75pt;height:18.75pt" o:ole="">
            <v:imagedata r:id="rId359" o:title=""/>
          </v:shape>
          <o:OLEObject Type="Embed" ProgID="Equation.DSMT4" ShapeID="_x0000_i1198" DrawAspect="Content" ObjectID="_1549278945" r:id="rId360"/>
        </w:object>
      </w:r>
      <w:r w:rsidRPr="00AC37C1">
        <w:rPr>
          <w:rFonts w:ascii="Cambria" w:hAnsi="Cambria"/>
        </w:rPr>
        <w:t xml:space="preserve"> – активна потужність НХ і КЗ трансформатора, кВт; </w:t>
      </w:r>
    </w:p>
    <w:p w:rsidR="0094766C" w:rsidRPr="00AC37C1" w:rsidRDefault="00080769" w:rsidP="00461932">
      <w:pPr>
        <w:rPr>
          <w:rFonts w:ascii="Cambria" w:hAnsi="Cambria"/>
        </w:rPr>
      </w:pPr>
      <w:r w:rsidRPr="00AC37C1">
        <w:rPr>
          <w:rFonts w:ascii="Cambria" w:hAnsi="Cambria"/>
          <w:position w:val="-12"/>
        </w:rPr>
        <w:object w:dxaOrig="300" w:dyaOrig="380">
          <v:shape id="_x0000_i1199" type="#_x0000_t75" style="width:15pt;height:18.75pt" o:ole="">
            <v:imagedata r:id="rId361" o:title=""/>
          </v:shape>
          <o:OLEObject Type="Embed" ProgID="Equation.DSMT4" ShapeID="_x0000_i1199" DrawAspect="Content" ObjectID="_1549278946" r:id="rId362"/>
        </w:object>
      </w:r>
      <w:r w:rsidR="00DD4BEE" w:rsidRPr="00AC37C1">
        <w:rPr>
          <w:rFonts w:ascii="Cambria" w:hAnsi="Cambria"/>
        </w:rPr>
        <w:t xml:space="preserve"> – коефіцієнт завантаження трансформатора; </w:t>
      </w:r>
    </w:p>
    <w:p w:rsidR="0094766C" w:rsidRPr="00AC37C1" w:rsidRDefault="00080769" w:rsidP="00461932">
      <w:pPr>
        <w:rPr>
          <w:rFonts w:ascii="Cambria" w:hAnsi="Cambria"/>
        </w:rPr>
      </w:pPr>
      <w:r w:rsidRPr="00AC37C1">
        <w:rPr>
          <w:rFonts w:ascii="Cambria" w:hAnsi="Cambria"/>
          <w:position w:val="-12"/>
        </w:rPr>
        <w:object w:dxaOrig="300" w:dyaOrig="380">
          <v:shape id="_x0000_i1200" type="#_x0000_t75" style="width:15pt;height:18.75pt" o:ole="">
            <v:imagedata r:id="rId363" o:title=""/>
          </v:shape>
          <o:OLEObject Type="Embed" ProgID="Equation.DSMT4" ShapeID="_x0000_i1200" DrawAspect="Content" ObjectID="_1549278947" r:id="rId364"/>
        </w:object>
      </w:r>
      <w:r w:rsidR="00DD4BEE" w:rsidRPr="00AC37C1">
        <w:rPr>
          <w:rFonts w:ascii="Cambria" w:hAnsi="Cambria"/>
        </w:rPr>
        <w:t>,</w:t>
      </w:r>
      <w:r w:rsidRPr="00AC37C1">
        <w:rPr>
          <w:rFonts w:ascii="Cambria" w:hAnsi="Cambria"/>
          <w:position w:val="-12"/>
        </w:rPr>
        <w:object w:dxaOrig="660" w:dyaOrig="380">
          <v:shape id="_x0000_i1201" type="#_x0000_t75" style="width:33pt;height:18.75pt" o:ole="">
            <v:imagedata r:id="rId365" o:title=""/>
          </v:shape>
          <o:OLEObject Type="Embed" ProgID="Equation.DSMT4" ShapeID="_x0000_i1201" DrawAspect="Content" ObjectID="_1549278948" r:id="rId366"/>
        </w:object>
      </w:r>
      <w:r w:rsidR="00DD4BEE" w:rsidRPr="00AC37C1">
        <w:rPr>
          <w:rFonts w:ascii="Cambria" w:hAnsi="Cambria"/>
        </w:rPr>
        <w:t xml:space="preserve"> – напруга короткого замикання</w:t>
      </w:r>
      <w:r w:rsidR="00461932" w:rsidRPr="00AC37C1">
        <w:rPr>
          <w:rFonts w:ascii="Cambria" w:hAnsi="Cambria"/>
        </w:rPr>
        <w:t xml:space="preserve"> </w:t>
      </w:r>
      <w:r w:rsidR="00DD4BEE" w:rsidRPr="00AC37C1">
        <w:rPr>
          <w:rFonts w:ascii="Cambria" w:hAnsi="Cambria"/>
        </w:rPr>
        <w:t>і струм неробочого ходу трансформатора</w:t>
      </w:r>
      <w:r w:rsidRPr="00AC37C1">
        <w:rPr>
          <w:rFonts w:ascii="Cambria" w:hAnsi="Cambria"/>
          <w:position w:val="-12"/>
        </w:rPr>
        <w:object w:dxaOrig="380" w:dyaOrig="360">
          <v:shape id="_x0000_i1202" type="#_x0000_t75" style="width:18.75pt;height:18pt" o:ole="">
            <v:imagedata r:id="rId367" o:title=""/>
          </v:shape>
          <o:OLEObject Type="Embed" ProgID="Equation.DSMT4" ShapeID="_x0000_i1202" DrawAspect="Content" ObjectID="_1549278949" r:id="rId368"/>
        </w:object>
      </w:r>
      <w:r w:rsidR="00DD4BEE" w:rsidRPr="00AC37C1">
        <w:rPr>
          <w:rFonts w:ascii="Cambria" w:hAnsi="Cambria"/>
        </w:rPr>
        <w:t xml:space="preserve">; </w:t>
      </w:r>
    </w:p>
    <w:p w:rsidR="0094766C" w:rsidRPr="00AC37C1" w:rsidRDefault="00080769" w:rsidP="00461932">
      <w:pPr>
        <w:rPr>
          <w:rFonts w:ascii="Cambria" w:hAnsi="Cambria"/>
        </w:rPr>
      </w:pPr>
      <w:r w:rsidRPr="00AC37C1">
        <w:rPr>
          <w:rFonts w:ascii="Cambria" w:hAnsi="Cambria"/>
          <w:position w:val="-12"/>
        </w:rPr>
        <w:object w:dxaOrig="440" w:dyaOrig="380">
          <v:shape id="_x0000_i1203" type="#_x0000_t75" style="width:21.75pt;height:18.75pt" o:ole="">
            <v:imagedata r:id="rId369" o:title=""/>
          </v:shape>
          <o:OLEObject Type="Embed" ProgID="Equation.DSMT4" ShapeID="_x0000_i1203" DrawAspect="Content" ObjectID="_1549278950" r:id="rId370"/>
        </w:object>
      </w:r>
      <w:r w:rsidR="00DD4BEE" w:rsidRPr="00AC37C1">
        <w:rPr>
          <w:rFonts w:ascii="Cambria" w:hAnsi="Cambria"/>
        </w:rPr>
        <w:t xml:space="preserve"> – номінальна потужність трансформатора, кВ·А; </w:t>
      </w:r>
    </w:p>
    <w:p w:rsidR="00DD4BEE" w:rsidRPr="00AC37C1" w:rsidRDefault="00DD4BEE" w:rsidP="00461932">
      <w:pPr>
        <w:rPr>
          <w:rFonts w:ascii="Cambria" w:hAnsi="Cambria"/>
        </w:rPr>
      </w:pPr>
      <w:r w:rsidRPr="00AC37C1">
        <w:rPr>
          <w:rFonts w:ascii="Cambria" w:hAnsi="Cambria"/>
          <w:i/>
        </w:rPr>
        <w:t>n</w:t>
      </w:r>
      <w:r w:rsidRPr="00AC37C1">
        <w:rPr>
          <w:rFonts w:ascii="Cambria" w:hAnsi="Cambria"/>
          <w:vertAlign w:val="subscript"/>
        </w:rPr>
        <w:t>т</w:t>
      </w:r>
      <w:r w:rsidR="00461932" w:rsidRPr="00AC37C1">
        <w:rPr>
          <w:rFonts w:ascii="Cambria" w:hAnsi="Cambria"/>
          <w:vertAlign w:val="subscript"/>
        </w:rPr>
        <w:t xml:space="preserve"> </w:t>
      </w:r>
      <w:r w:rsidRPr="00AC37C1">
        <w:rPr>
          <w:rFonts w:ascii="Cambria" w:hAnsi="Cambria"/>
        </w:rPr>
        <w:t xml:space="preserve">– кількість трансформаторів на </w:t>
      </w:r>
      <w:r w:rsidRPr="00AC37C1">
        <w:rPr>
          <w:rFonts w:ascii="Cambria" w:hAnsi="Cambria"/>
          <w:i/>
        </w:rPr>
        <w:t>j</w:t>
      </w:r>
      <w:r w:rsidRPr="00AC37C1">
        <w:rPr>
          <w:rFonts w:ascii="Cambria" w:hAnsi="Cambria"/>
        </w:rPr>
        <w:t xml:space="preserve">-й ТП. </w:t>
      </w:r>
    </w:p>
    <w:p w:rsidR="00DD4BEE" w:rsidRPr="00AC37C1" w:rsidRDefault="00DD4BEE" w:rsidP="0094766C">
      <w:pPr>
        <w:rPr>
          <w:rFonts w:ascii="Cambria" w:hAnsi="Cambria"/>
        </w:rPr>
      </w:pPr>
      <w:r w:rsidRPr="00AC37C1">
        <w:rPr>
          <w:rFonts w:ascii="Cambria" w:hAnsi="Cambria"/>
        </w:rPr>
        <w:t xml:space="preserve">Якщо кількість і потужність розподільних трансформатори не вибрано, величини </w:t>
      </w:r>
      <w:r w:rsidR="00080769" w:rsidRPr="00AC37C1">
        <w:rPr>
          <w:rFonts w:ascii="Cambria" w:hAnsi="Cambria"/>
          <w:position w:val="-4"/>
        </w:rPr>
        <w:object w:dxaOrig="260" w:dyaOrig="279">
          <v:shape id="_x0000_i1204" type="#_x0000_t75" style="width:12.75pt;height:14.25pt" o:ole="">
            <v:imagedata r:id="rId371" o:title=""/>
          </v:shape>
          <o:OLEObject Type="Embed" ProgID="Equation.DSMT4" ShapeID="_x0000_i1204" DrawAspect="Content" ObjectID="_1549278951" r:id="rId372"/>
        </w:object>
      </w:r>
      <w:r w:rsidRPr="00AC37C1">
        <w:rPr>
          <w:rFonts w:ascii="Cambria" w:hAnsi="Cambria"/>
          <w:i/>
        </w:rPr>
        <w:t>P</w:t>
      </w:r>
      <w:r w:rsidRPr="00AC37C1">
        <w:rPr>
          <w:rFonts w:ascii="Cambria" w:hAnsi="Cambria"/>
          <w:vertAlign w:val="subscript"/>
        </w:rPr>
        <w:t>т.ТП</w:t>
      </w:r>
      <w:r w:rsidRPr="00AC37C1">
        <w:rPr>
          <w:rFonts w:ascii="Cambria" w:hAnsi="Cambria"/>
          <w:i/>
          <w:vertAlign w:val="subscript"/>
        </w:rPr>
        <w:t xml:space="preserve">j </w:t>
      </w:r>
      <w:r w:rsidRPr="00AC37C1">
        <w:rPr>
          <w:rFonts w:ascii="Cambria" w:hAnsi="Cambria"/>
        </w:rPr>
        <w:t xml:space="preserve">(кВт) та </w:t>
      </w:r>
      <w:r w:rsidR="00080769" w:rsidRPr="00AC37C1">
        <w:rPr>
          <w:rFonts w:ascii="Cambria" w:hAnsi="Cambria"/>
          <w:position w:val="-4"/>
        </w:rPr>
        <w:object w:dxaOrig="260" w:dyaOrig="279">
          <v:shape id="_x0000_i1205" type="#_x0000_t75" style="width:12.75pt;height:14.25pt" o:ole="">
            <v:imagedata r:id="rId373" o:title=""/>
          </v:shape>
          <o:OLEObject Type="Embed" ProgID="Equation.DSMT4" ShapeID="_x0000_i1205" DrawAspect="Content" ObjectID="_1549278952" r:id="rId374"/>
        </w:object>
      </w:r>
      <w:r w:rsidRPr="00AC37C1">
        <w:rPr>
          <w:rFonts w:ascii="Cambria" w:hAnsi="Cambria"/>
          <w:i/>
        </w:rPr>
        <w:t>Q</w:t>
      </w:r>
      <w:r w:rsidRPr="00AC37C1">
        <w:rPr>
          <w:rFonts w:ascii="Cambria" w:hAnsi="Cambria"/>
          <w:vertAlign w:val="subscript"/>
        </w:rPr>
        <w:t>т.ТП</w:t>
      </w:r>
      <w:r w:rsidRPr="00AC37C1">
        <w:rPr>
          <w:rFonts w:ascii="Cambria" w:hAnsi="Cambria"/>
          <w:i/>
          <w:vertAlign w:val="subscript"/>
        </w:rPr>
        <w:t xml:space="preserve">j </w:t>
      </w:r>
      <w:r w:rsidRPr="00AC37C1">
        <w:rPr>
          <w:rFonts w:ascii="Cambria" w:hAnsi="Cambria"/>
        </w:rPr>
        <w:t>(</w:t>
      </w:r>
      <w:r w:rsidR="001D1FA0" w:rsidRPr="00AC37C1">
        <w:rPr>
          <w:rFonts w:ascii="Cambria" w:hAnsi="Cambria"/>
        </w:rPr>
        <w:t>квар</w:t>
      </w:r>
      <w:r w:rsidRPr="00AC37C1">
        <w:rPr>
          <w:rFonts w:ascii="Cambria" w:hAnsi="Cambria"/>
        </w:rPr>
        <w:t>) розраховують за наближеними формулами:</w:t>
      </w:r>
    </w:p>
    <w:p w:rsidR="00DD4BEE" w:rsidRPr="00AC37C1" w:rsidRDefault="00002238" w:rsidP="00002238">
      <w:pPr>
        <w:pStyle w:val="afffe"/>
        <w:rPr>
          <w:rFonts w:ascii="Cambria" w:hAnsi="Cambria"/>
        </w:rPr>
      </w:pPr>
      <w:r w:rsidRPr="00AC37C1">
        <w:rPr>
          <w:rFonts w:ascii="Cambria" w:hAnsi="Cambria"/>
        </w:rPr>
        <w:tab/>
      </w:r>
      <w:r w:rsidR="00080769" w:rsidRPr="00AC37C1">
        <w:rPr>
          <w:rFonts w:ascii="Cambria" w:hAnsi="Cambria"/>
          <w:position w:val="-16"/>
        </w:rPr>
        <w:object w:dxaOrig="2020" w:dyaOrig="420">
          <v:shape id="_x0000_i1206" type="#_x0000_t75" style="width:101.25pt;height:21pt" o:ole="">
            <v:imagedata r:id="rId375" o:title=""/>
          </v:shape>
          <o:OLEObject Type="Embed" ProgID="Equation.DSMT4" ShapeID="_x0000_i1206" DrawAspect="Content" ObjectID="_1549278953" r:id="rId376"/>
        </w:object>
      </w:r>
      <w:r w:rsidR="00DD4BEE" w:rsidRPr="00AC37C1">
        <w:rPr>
          <w:rFonts w:ascii="Cambria" w:hAnsi="Cambria"/>
        </w:rPr>
        <w:t>;</w:t>
      </w:r>
      <w:r w:rsidR="00461932" w:rsidRPr="00AC37C1">
        <w:rPr>
          <w:rFonts w:ascii="Cambria" w:hAnsi="Cambria"/>
        </w:rPr>
        <w:t xml:space="preserve"> </w:t>
      </w:r>
      <w:r w:rsidR="00080769" w:rsidRPr="00AC37C1">
        <w:rPr>
          <w:rFonts w:ascii="Cambria" w:hAnsi="Cambria"/>
          <w:position w:val="-16"/>
        </w:rPr>
        <w:object w:dxaOrig="2020" w:dyaOrig="420">
          <v:shape id="_x0000_i1207" type="#_x0000_t75" style="width:101.25pt;height:21pt" o:ole="">
            <v:imagedata r:id="rId377" o:title=""/>
          </v:shape>
          <o:OLEObject Type="Embed" ProgID="Equation.DSMT4" ShapeID="_x0000_i1207" DrawAspect="Content" ObjectID="_1549278954" r:id="rId378"/>
        </w:object>
      </w:r>
    </w:p>
    <w:p w:rsidR="0094766C" w:rsidRPr="00AC37C1" w:rsidRDefault="00DD4BEE" w:rsidP="00002238">
      <w:pPr>
        <w:rPr>
          <w:rFonts w:ascii="Cambria" w:hAnsi="Cambria"/>
        </w:rPr>
      </w:pPr>
      <w:r w:rsidRPr="00AC37C1">
        <w:rPr>
          <w:rFonts w:ascii="Cambria" w:hAnsi="Cambria"/>
        </w:rPr>
        <w:t xml:space="preserve">де </w:t>
      </w:r>
      <w:r w:rsidR="00080769" w:rsidRPr="00AC37C1">
        <w:rPr>
          <w:rFonts w:ascii="Cambria" w:hAnsi="Cambria"/>
          <w:position w:val="-16"/>
        </w:rPr>
        <w:object w:dxaOrig="620" w:dyaOrig="420">
          <v:shape id="_x0000_i1208" type="#_x0000_t75" style="width:30.75pt;height:21pt" o:ole="">
            <v:imagedata r:id="rId379" o:title=""/>
          </v:shape>
          <o:OLEObject Type="Embed" ProgID="Equation.DSMT4" ShapeID="_x0000_i1208" DrawAspect="Content" ObjectID="_1549278955" r:id="rId380"/>
        </w:object>
      </w:r>
      <w:r w:rsidRPr="00AC37C1">
        <w:rPr>
          <w:rFonts w:ascii="Cambria" w:hAnsi="Cambria"/>
        </w:rPr>
        <w:t>[кВ·А] розраховують за виразом (14).</w:t>
      </w:r>
    </w:p>
    <w:p w:rsidR="0094766C" w:rsidRPr="00AC37C1" w:rsidRDefault="00DD4BEE" w:rsidP="00461932">
      <w:pPr>
        <w:rPr>
          <w:rFonts w:ascii="Cambria" w:hAnsi="Cambria"/>
        </w:rPr>
      </w:pPr>
      <w:r w:rsidRPr="00AC37C1">
        <w:rPr>
          <w:rFonts w:ascii="Cambria" w:hAnsi="Cambria"/>
        </w:rPr>
        <w:t xml:space="preserve">Навантаження </w:t>
      </w:r>
      <w:r w:rsidRPr="00AC37C1">
        <w:rPr>
          <w:rFonts w:ascii="Cambria" w:hAnsi="Cambria"/>
          <w:b/>
        </w:rPr>
        <w:t>п’ятого рівня</w:t>
      </w:r>
      <w:r w:rsidRPr="00AC37C1">
        <w:rPr>
          <w:rFonts w:ascii="Cambria" w:hAnsi="Cambria"/>
        </w:rPr>
        <w:t xml:space="preserve"> ЕПС (шини 6 (10) кВ ЦРП, РП, РПр ГПП знаходять окремо для ТП і високовольтних ЕП, що живляться від цих шин, з урахуванням установок компенсації реактивної потужності. </w:t>
      </w:r>
    </w:p>
    <w:p w:rsidR="0094766C" w:rsidRPr="00AC37C1" w:rsidRDefault="00DD4BEE" w:rsidP="00461932">
      <w:pPr>
        <w:rPr>
          <w:rFonts w:ascii="Cambria" w:hAnsi="Cambria"/>
        </w:rPr>
      </w:pPr>
      <w:r w:rsidRPr="00AC37C1">
        <w:rPr>
          <w:rFonts w:ascii="Cambria" w:hAnsi="Cambria"/>
        </w:rPr>
        <w:t xml:space="preserve">Величини </w:t>
      </w:r>
      <w:r w:rsidRPr="00AC37C1">
        <w:rPr>
          <w:rFonts w:ascii="Cambria" w:hAnsi="Cambria"/>
          <w:i/>
        </w:rPr>
        <w:t>P</w:t>
      </w:r>
      <w:r w:rsidRPr="00AC37C1">
        <w:rPr>
          <w:rFonts w:ascii="Cambria" w:hAnsi="Cambria"/>
          <w:vertAlign w:val="subscript"/>
        </w:rPr>
        <w:t>p.ТП</w:t>
      </w:r>
      <w:r w:rsidRPr="00AC37C1">
        <w:rPr>
          <w:rFonts w:ascii="Cambria" w:hAnsi="Cambria"/>
          <w:i/>
          <w:vertAlign w:val="subscript"/>
        </w:rPr>
        <w:t>j</w:t>
      </w:r>
      <w:r w:rsidRPr="00AC37C1">
        <w:rPr>
          <w:rFonts w:ascii="Cambria" w:hAnsi="Cambria"/>
        </w:rPr>
        <w:t xml:space="preserve">, </w:t>
      </w:r>
      <w:r w:rsidRPr="00AC37C1">
        <w:rPr>
          <w:rFonts w:ascii="Cambria" w:hAnsi="Cambria"/>
          <w:i/>
        </w:rPr>
        <w:t>Q</w:t>
      </w:r>
      <w:r w:rsidRPr="00AC37C1">
        <w:rPr>
          <w:rFonts w:ascii="Cambria" w:hAnsi="Cambria"/>
          <w:vertAlign w:val="subscript"/>
        </w:rPr>
        <w:t>p.ТП</w:t>
      </w:r>
      <w:r w:rsidRPr="00AC37C1">
        <w:rPr>
          <w:rFonts w:ascii="Cambria" w:hAnsi="Cambria"/>
          <w:i/>
          <w:vertAlign w:val="subscript"/>
        </w:rPr>
        <w:t>j</w:t>
      </w:r>
      <w:r w:rsidR="00461932" w:rsidRPr="00AC37C1">
        <w:rPr>
          <w:rFonts w:ascii="Cambria" w:hAnsi="Cambria"/>
        </w:rPr>
        <w:t xml:space="preserve"> </w:t>
      </w:r>
      <w:r w:rsidRPr="00AC37C1">
        <w:rPr>
          <w:rFonts w:ascii="Cambria" w:hAnsi="Cambria"/>
          <w:i/>
        </w:rPr>
        <w:t>j</w:t>
      </w:r>
      <w:r w:rsidRPr="00AC37C1">
        <w:rPr>
          <w:rFonts w:ascii="Cambria" w:hAnsi="Cambria"/>
        </w:rPr>
        <w:t xml:space="preserve">-х ТП знаходять так як на четвертому рівні. </w:t>
      </w:r>
    </w:p>
    <w:p w:rsidR="00DD4BEE" w:rsidRPr="00AC37C1" w:rsidRDefault="00DD4BEE" w:rsidP="00461932">
      <w:pPr>
        <w:rPr>
          <w:rFonts w:ascii="Cambria" w:hAnsi="Cambria"/>
        </w:rPr>
      </w:pPr>
      <w:r w:rsidRPr="00AC37C1">
        <w:rPr>
          <w:rFonts w:ascii="Cambria" w:hAnsi="Cambria"/>
        </w:rPr>
        <w:t xml:space="preserve">Розрахункові потужності </w:t>
      </w:r>
      <w:r w:rsidRPr="00AC37C1">
        <w:rPr>
          <w:rFonts w:ascii="Cambria" w:hAnsi="Cambria"/>
          <w:i/>
        </w:rPr>
        <w:t>P</w:t>
      </w:r>
      <w:r w:rsidRPr="00AC37C1">
        <w:rPr>
          <w:rFonts w:ascii="Cambria" w:hAnsi="Cambria"/>
          <w:vertAlign w:val="subscript"/>
        </w:rPr>
        <w:t xml:space="preserve">p.в </w:t>
      </w:r>
      <w:r w:rsidRPr="00AC37C1">
        <w:rPr>
          <w:rFonts w:ascii="Cambria" w:hAnsi="Cambria"/>
          <w:i/>
        </w:rPr>
        <w:t>,Q</w:t>
      </w:r>
      <w:r w:rsidRPr="00AC37C1">
        <w:rPr>
          <w:rFonts w:ascii="Cambria" w:hAnsi="Cambria"/>
          <w:vertAlign w:val="subscript"/>
        </w:rPr>
        <w:t>p.в</w:t>
      </w:r>
      <w:r w:rsidRPr="00AC37C1">
        <w:rPr>
          <w:rFonts w:ascii="Cambria" w:hAnsi="Cambria"/>
        </w:rPr>
        <w:t xml:space="preserve"> високовольтних ЕП розраховують аналогічно другому рівню (таблиця Б.2) з врахуванням таких особливостей: </w:t>
      </w:r>
    </w:p>
    <w:p w:rsidR="00DD4BEE" w:rsidRPr="00AC37C1" w:rsidRDefault="00DD4BEE" w:rsidP="00461932">
      <w:pPr>
        <w:rPr>
          <w:rFonts w:ascii="Cambria" w:hAnsi="Cambria"/>
        </w:rPr>
      </w:pPr>
      <w:r w:rsidRPr="00AC37C1">
        <w:rPr>
          <w:rFonts w:ascii="Cambria" w:hAnsi="Cambria"/>
        </w:rPr>
        <w:t xml:space="preserve">1. Якщо від технологів можливо одержати дані фактичних (технологічних) коефіцієнтів завантаження </w:t>
      </w:r>
      <w:r w:rsidRPr="00AC37C1">
        <w:rPr>
          <w:rFonts w:ascii="Cambria" w:hAnsi="Cambria"/>
          <w:i/>
        </w:rPr>
        <w:t>K</w:t>
      </w:r>
      <w:r w:rsidRPr="00AC37C1">
        <w:rPr>
          <w:rFonts w:ascii="Cambria" w:hAnsi="Cambria"/>
          <w:vertAlign w:val="subscript"/>
        </w:rPr>
        <w:t>з.</w:t>
      </w:r>
      <w:r w:rsidRPr="00AC37C1">
        <w:rPr>
          <w:rFonts w:ascii="Cambria" w:hAnsi="Cambria"/>
          <w:i/>
          <w:vertAlign w:val="subscript"/>
        </w:rPr>
        <w:t xml:space="preserve">і </w:t>
      </w:r>
      <w:r w:rsidRPr="00AC37C1">
        <w:rPr>
          <w:rFonts w:ascii="Cambria" w:hAnsi="Cambria"/>
        </w:rPr>
        <w:t xml:space="preserve">= </w:t>
      </w:r>
      <w:r w:rsidR="00080769" w:rsidRPr="00AC37C1">
        <w:rPr>
          <w:rFonts w:ascii="Cambria" w:hAnsi="Cambria"/>
          <w:position w:val="-16"/>
        </w:rPr>
        <w:object w:dxaOrig="400" w:dyaOrig="420">
          <v:shape id="_x0000_i1209" type="#_x0000_t75" style="width:20.25pt;height:21pt" o:ole="">
            <v:imagedata r:id="rId381" o:title=""/>
          </v:shape>
          <o:OLEObject Type="Embed" ProgID="Equation.DSMT4" ShapeID="_x0000_i1209" DrawAspect="Content" ObjectID="_1549278956" r:id="rId382"/>
        </w:object>
      </w:r>
      <w:r w:rsidR="00461932" w:rsidRPr="00AC37C1">
        <w:rPr>
          <w:rFonts w:ascii="Cambria" w:hAnsi="Cambria"/>
          <w:i/>
          <w:vertAlign w:val="subscript"/>
        </w:rPr>
        <w:t xml:space="preserve"> </w:t>
      </w:r>
      <w:r w:rsidRPr="00AC37C1">
        <w:rPr>
          <w:rFonts w:ascii="Cambria" w:hAnsi="Cambria"/>
          <w:i/>
        </w:rPr>
        <w:t>і</w:t>
      </w:r>
      <w:r w:rsidRPr="00AC37C1">
        <w:rPr>
          <w:rFonts w:ascii="Cambria" w:hAnsi="Cambria"/>
        </w:rPr>
        <w:t>-х ЕП</w:t>
      </w:r>
      <w:r w:rsidR="00461932" w:rsidRPr="00AC37C1">
        <w:rPr>
          <w:rFonts w:ascii="Cambria" w:hAnsi="Cambria"/>
        </w:rPr>
        <w:t xml:space="preserve"> </w:t>
      </w:r>
      <w:r w:rsidRPr="00AC37C1">
        <w:rPr>
          <w:rFonts w:ascii="Cambria" w:hAnsi="Cambria"/>
          <w:i/>
        </w:rPr>
        <w:t xml:space="preserve">j-ї </w:t>
      </w:r>
      <w:r w:rsidRPr="00AC37C1">
        <w:rPr>
          <w:rFonts w:ascii="Cambria" w:hAnsi="Cambria"/>
        </w:rPr>
        <w:t xml:space="preserve">категорії, то в графу 5 таблиці 3 замість </w:t>
      </w:r>
      <w:r w:rsidR="00080769" w:rsidRPr="00AC37C1">
        <w:rPr>
          <w:rFonts w:ascii="Cambria" w:hAnsi="Cambria"/>
          <w:position w:val="-16"/>
        </w:rPr>
        <w:object w:dxaOrig="420" w:dyaOrig="420">
          <v:shape id="_x0000_i1210" type="#_x0000_t75" style="width:21pt;height:21pt" o:ole="">
            <v:imagedata r:id="rId383" o:title=""/>
          </v:shape>
          <o:OLEObject Type="Embed" ProgID="Equation.DSMT4" ShapeID="_x0000_i1210" DrawAspect="Content" ObjectID="_1549278957" r:id="rId384"/>
        </w:object>
      </w:r>
      <w:r w:rsidRPr="00AC37C1">
        <w:rPr>
          <w:rFonts w:ascii="Cambria" w:hAnsi="Cambria"/>
        </w:rPr>
        <w:t xml:space="preserve"> заноситься </w:t>
      </w:r>
      <w:r w:rsidRPr="00AC37C1">
        <w:rPr>
          <w:rFonts w:ascii="Cambria" w:hAnsi="Cambria"/>
          <w:i/>
        </w:rPr>
        <w:t>K</w:t>
      </w:r>
      <w:r w:rsidRPr="00AC37C1">
        <w:rPr>
          <w:rFonts w:ascii="Cambria" w:hAnsi="Cambria"/>
          <w:vertAlign w:val="subscript"/>
        </w:rPr>
        <w:t>з.</w:t>
      </w:r>
      <w:r w:rsidRPr="00AC37C1">
        <w:rPr>
          <w:rFonts w:ascii="Cambria" w:hAnsi="Cambria"/>
          <w:i/>
          <w:vertAlign w:val="subscript"/>
        </w:rPr>
        <w:t>j</w:t>
      </w:r>
      <w:r w:rsidRPr="00AC37C1">
        <w:rPr>
          <w:rFonts w:ascii="Cambria" w:hAnsi="Cambria"/>
        </w:rPr>
        <w:t>, а в графу (7) –</w:t>
      </w:r>
      <w:r w:rsidR="00461932" w:rsidRPr="00AC37C1">
        <w:rPr>
          <w:rFonts w:ascii="Cambria" w:hAnsi="Cambria"/>
        </w:rPr>
        <w:t xml:space="preserve"> </w:t>
      </w:r>
      <w:r w:rsidRPr="00AC37C1">
        <w:rPr>
          <w:rFonts w:ascii="Cambria" w:hAnsi="Cambria"/>
        </w:rPr>
        <w:t xml:space="preserve">значення </w:t>
      </w:r>
      <w:r w:rsidR="00080769" w:rsidRPr="00AC37C1">
        <w:rPr>
          <w:rFonts w:ascii="Cambria" w:hAnsi="Cambria"/>
          <w:position w:val="-16"/>
        </w:rPr>
        <w:object w:dxaOrig="400" w:dyaOrig="420">
          <v:shape id="_x0000_i1211" type="#_x0000_t75" style="width:20.25pt;height:21pt" o:ole="">
            <v:imagedata r:id="rId385" o:title=""/>
          </v:shape>
          <o:OLEObject Type="Embed" ProgID="Equation.DSMT4" ShapeID="_x0000_i1211" DrawAspect="Content" ObjectID="_1549278958" r:id="rId386"/>
        </w:object>
      </w:r>
      <w:r w:rsidRPr="00AC37C1">
        <w:rPr>
          <w:rFonts w:ascii="Cambria" w:hAnsi="Cambria"/>
          <w:i/>
        </w:rPr>
        <w:t>Р</w:t>
      </w:r>
      <w:r w:rsidRPr="00AC37C1">
        <w:rPr>
          <w:rFonts w:ascii="Cambria" w:hAnsi="Cambria"/>
          <w:vertAlign w:val="subscript"/>
        </w:rPr>
        <w:t>н.</w:t>
      </w:r>
      <w:r w:rsidRPr="00AC37C1">
        <w:rPr>
          <w:rFonts w:ascii="Cambria" w:hAnsi="Cambria"/>
          <w:i/>
          <w:vertAlign w:val="subscript"/>
        </w:rPr>
        <w:t>j</w:t>
      </w:r>
      <w:r w:rsidRPr="00AC37C1">
        <w:rPr>
          <w:rFonts w:ascii="Cambria" w:hAnsi="Cambria"/>
        </w:rPr>
        <w:t xml:space="preserve">. </w:t>
      </w:r>
    </w:p>
    <w:p w:rsidR="00DD4BEE" w:rsidRPr="00AC37C1" w:rsidRDefault="00DD4BEE" w:rsidP="00461932">
      <w:pPr>
        <w:rPr>
          <w:rFonts w:ascii="Cambria" w:hAnsi="Cambria"/>
        </w:rPr>
      </w:pPr>
      <w:r w:rsidRPr="00AC37C1">
        <w:rPr>
          <w:rFonts w:ascii="Cambria" w:hAnsi="Cambria"/>
        </w:rPr>
        <w:t xml:space="preserve">2. Для синхронних електродвигунів (СД) величина генерованої </w:t>
      </w:r>
      <w:r w:rsidRPr="00AC37C1">
        <w:rPr>
          <w:rFonts w:ascii="Cambria" w:hAnsi="Cambria"/>
          <w:i/>
        </w:rPr>
        <w:t>Q</w:t>
      </w:r>
      <w:r w:rsidRPr="00AC37C1">
        <w:rPr>
          <w:rFonts w:ascii="Cambria" w:hAnsi="Cambria"/>
          <w:vertAlign w:val="subscript"/>
        </w:rPr>
        <w:t xml:space="preserve">СД </w:t>
      </w:r>
      <w:r w:rsidRPr="00AC37C1">
        <w:rPr>
          <w:rFonts w:ascii="Cambria" w:hAnsi="Cambria"/>
        </w:rPr>
        <w:t>реактивної потужності на даному етапі розрахунку приймається рівною нулю.</w:t>
      </w:r>
      <w:r w:rsidR="00461932" w:rsidRPr="00AC37C1">
        <w:rPr>
          <w:rFonts w:ascii="Cambria" w:hAnsi="Cambria"/>
        </w:rPr>
        <w:t xml:space="preserve"> </w:t>
      </w:r>
    </w:p>
    <w:p w:rsidR="00DD4BEE" w:rsidRPr="00AC37C1" w:rsidRDefault="00DD4BEE" w:rsidP="00461932">
      <w:pPr>
        <w:rPr>
          <w:rFonts w:ascii="Cambria" w:hAnsi="Cambria"/>
        </w:rPr>
      </w:pPr>
      <w:r w:rsidRPr="00AC37C1">
        <w:rPr>
          <w:rFonts w:ascii="Cambria" w:hAnsi="Cambria"/>
        </w:rPr>
        <w:t>3. Величини</w:t>
      </w:r>
      <w:r w:rsidRPr="00AC37C1">
        <w:rPr>
          <w:rFonts w:ascii="Cambria" w:hAnsi="Cambria"/>
          <w:i/>
        </w:rPr>
        <w:t xml:space="preserve"> n</w:t>
      </w:r>
      <w:r w:rsidRPr="00AC37C1">
        <w:rPr>
          <w:rFonts w:ascii="Cambria" w:hAnsi="Cambria"/>
          <w:vertAlign w:val="subscript"/>
        </w:rPr>
        <w:t xml:space="preserve">е </w:t>
      </w:r>
      <w:r w:rsidRPr="00AC37C1">
        <w:rPr>
          <w:rFonts w:ascii="Cambria" w:hAnsi="Cambria"/>
        </w:rPr>
        <w:t>і</w:t>
      </w:r>
      <w:r w:rsidRPr="00AC37C1">
        <w:rPr>
          <w:rFonts w:ascii="Cambria" w:hAnsi="Cambria"/>
          <w:i/>
        </w:rPr>
        <w:t xml:space="preserve"> K</w:t>
      </w:r>
      <w:r w:rsidRPr="00AC37C1">
        <w:rPr>
          <w:rFonts w:ascii="Cambria" w:hAnsi="Cambria"/>
          <w:vertAlign w:val="subscript"/>
        </w:rPr>
        <w:t xml:space="preserve">в </w:t>
      </w:r>
      <w:r w:rsidRPr="00AC37C1">
        <w:rPr>
          <w:rFonts w:ascii="Cambria" w:hAnsi="Cambria"/>
        </w:rPr>
        <w:t xml:space="preserve">не розраховують, а величину </w:t>
      </w:r>
      <w:r w:rsidRPr="00AC37C1">
        <w:rPr>
          <w:rFonts w:ascii="Cambria" w:hAnsi="Cambria"/>
          <w:i/>
        </w:rPr>
        <w:t>K</w:t>
      </w:r>
      <w:r w:rsidRPr="00AC37C1">
        <w:rPr>
          <w:rFonts w:ascii="Cambria" w:hAnsi="Cambria"/>
          <w:vertAlign w:val="subscript"/>
        </w:rPr>
        <w:t>p</w:t>
      </w:r>
      <w:r w:rsidRPr="00AC37C1">
        <w:rPr>
          <w:rFonts w:ascii="Cambria" w:hAnsi="Cambria"/>
        </w:rPr>
        <w:t xml:space="preserve"> приймають рівною одиниці. При цьому:</w:t>
      </w:r>
    </w:p>
    <w:p w:rsidR="00DD4BEE" w:rsidRPr="00AC37C1" w:rsidRDefault="00002238" w:rsidP="00002238">
      <w:pPr>
        <w:pStyle w:val="afffe"/>
        <w:rPr>
          <w:rFonts w:ascii="Cambria" w:hAnsi="Cambria"/>
        </w:rPr>
      </w:pPr>
      <w:r w:rsidRPr="00AC37C1">
        <w:rPr>
          <w:rFonts w:ascii="Cambria" w:hAnsi="Cambria"/>
          <w:i/>
        </w:rPr>
        <w:tab/>
      </w:r>
      <w:r w:rsidR="00DD4BEE" w:rsidRPr="00AC37C1">
        <w:rPr>
          <w:rFonts w:ascii="Cambria" w:hAnsi="Cambria"/>
          <w:i/>
        </w:rPr>
        <w:t>P</w:t>
      </w:r>
      <w:r w:rsidR="00DD4BEE" w:rsidRPr="00AC37C1">
        <w:rPr>
          <w:rFonts w:ascii="Cambria" w:hAnsi="Cambria"/>
          <w:vertAlign w:val="subscript"/>
        </w:rPr>
        <w:t>p.в</w:t>
      </w:r>
      <w:r w:rsidR="00461932" w:rsidRPr="00AC37C1">
        <w:rPr>
          <w:rFonts w:ascii="Cambria" w:hAnsi="Cambria"/>
          <w:vertAlign w:val="subscript"/>
        </w:rPr>
        <w:t xml:space="preserve"> </w:t>
      </w:r>
      <w:r w:rsidR="00DD4BEE" w:rsidRPr="00AC37C1">
        <w:rPr>
          <w:rFonts w:ascii="Cambria" w:hAnsi="Cambria"/>
        </w:rPr>
        <w:t xml:space="preserve">= </w:t>
      </w:r>
      <w:r w:rsidR="00DD4BEE" w:rsidRPr="00AC37C1">
        <w:rPr>
          <w:rFonts w:ascii="Cambria" w:hAnsi="Cambria"/>
          <w:i/>
        </w:rPr>
        <w:t>P</w:t>
      </w:r>
      <w:r w:rsidR="00DD4BEE" w:rsidRPr="00AC37C1">
        <w:rPr>
          <w:rFonts w:ascii="Cambria" w:hAnsi="Cambria"/>
          <w:vertAlign w:val="subscript"/>
        </w:rPr>
        <w:t>пр.в</w:t>
      </w:r>
      <w:r w:rsidR="00461932" w:rsidRPr="00AC37C1">
        <w:rPr>
          <w:rFonts w:ascii="Cambria" w:hAnsi="Cambria"/>
          <w:vertAlign w:val="subscript"/>
        </w:rPr>
        <w:t xml:space="preserve"> </w:t>
      </w:r>
      <w:r w:rsidR="00DD4BEE" w:rsidRPr="00AC37C1">
        <w:rPr>
          <w:rFonts w:ascii="Cambria" w:hAnsi="Cambria"/>
        </w:rPr>
        <w:t>;</w:t>
      </w:r>
    </w:p>
    <w:p w:rsidR="00DD4BEE" w:rsidRPr="00AC37C1" w:rsidRDefault="00002238" w:rsidP="00002238">
      <w:pPr>
        <w:pStyle w:val="afffe"/>
        <w:rPr>
          <w:rFonts w:ascii="Cambria" w:hAnsi="Cambria"/>
        </w:rPr>
      </w:pPr>
      <w:r w:rsidRPr="00AC37C1">
        <w:rPr>
          <w:rFonts w:ascii="Cambria" w:hAnsi="Cambria"/>
          <w:i/>
        </w:rPr>
        <w:tab/>
      </w:r>
      <w:r w:rsidR="00DD4BEE" w:rsidRPr="00AC37C1">
        <w:rPr>
          <w:rFonts w:ascii="Cambria" w:hAnsi="Cambria"/>
          <w:i/>
        </w:rPr>
        <w:t>Q</w:t>
      </w:r>
      <w:r w:rsidR="00DD4BEE" w:rsidRPr="00AC37C1">
        <w:rPr>
          <w:rFonts w:ascii="Cambria" w:hAnsi="Cambria"/>
          <w:vertAlign w:val="subscript"/>
        </w:rPr>
        <w:t>p.в</w:t>
      </w:r>
      <w:r w:rsidR="00DD4BEE" w:rsidRPr="00AC37C1">
        <w:rPr>
          <w:rFonts w:ascii="Cambria" w:hAnsi="Cambria"/>
        </w:rPr>
        <w:t xml:space="preserve"> = </w:t>
      </w:r>
      <w:r w:rsidR="00DD4BEE" w:rsidRPr="00AC37C1">
        <w:rPr>
          <w:rFonts w:ascii="Cambria" w:hAnsi="Cambria"/>
          <w:i/>
        </w:rPr>
        <w:t>Q</w:t>
      </w:r>
      <w:r w:rsidR="00DD4BEE" w:rsidRPr="00AC37C1">
        <w:rPr>
          <w:rFonts w:ascii="Cambria" w:hAnsi="Cambria"/>
          <w:vertAlign w:val="subscript"/>
        </w:rPr>
        <w:t>пр.в</w:t>
      </w:r>
      <w:r w:rsidR="00461932" w:rsidRPr="00AC37C1">
        <w:rPr>
          <w:rFonts w:ascii="Cambria" w:hAnsi="Cambria"/>
          <w:vertAlign w:val="subscript"/>
        </w:rPr>
        <w:t xml:space="preserve"> </w:t>
      </w:r>
      <w:r w:rsidR="00DD4BEE" w:rsidRPr="00AC37C1">
        <w:rPr>
          <w:rFonts w:ascii="Cambria" w:hAnsi="Cambria"/>
        </w:rPr>
        <w:t>,</w:t>
      </w:r>
    </w:p>
    <w:p w:rsidR="0094766C" w:rsidRPr="00AC37C1" w:rsidRDefault="00DD4BEE" w:rsidP="00461932">
      <w:pPr>
        <w:rPr>
          <w:rFonts w:ascii="Cambria" w:hAnsi="Cambria"/>
        </w:rPr>
      </w:pPr>
      <w:r w:rsidRPr="00AC37C1">
        <w:rPr>
          <w:rFonts w:ascii="Cambria" w:hAnsi="Cambria"/>
        </w:rPr>
        <w:t>де</w:t>
      </w:r>
      <w:r w:rsidR="00461932" w:rsidRPr="00AC37C1">
        <w:rPr>
          <w:rFonts w:ascii="Cambria" w:hAnsi="Cambria"/>
        </w:rPr>
        <w:t xml:space="preserve"> </w:t>
      </w:r>
      <w:r w:rsidRPr="00AC37C1">
        <w:rPr>
          <w:rFonts w:ascii="Cambria" w:hAnsi="Cambria"/>
          <w:i/>
        </w:rPr>
        <w:t>P</w:t>
      </w:r>
      <w:r w:rsidRPr="00AC37C1">
        <w:rPr>
          <w:rFonts w:ascii="Cambria" w:hAnsi="Cambria"/>
          <w:vertAlign w:val="subscript"/>
        </w:rPr>
        <w:t>пр.в</w:t>
      </w:r>
      <w:r w:rsidRPr="00AC37C1">
        <w:rPr>
          <w:rFonts w:ascii="Cambria" w:hAnsi="Cambria"/>
        </w:rPr>
        <w:t xml:space="preserve">, </w:t>
      </w:r>
      <w:r w:rsidRPr="00AC37C1">
        <w:rPr>
          <w:rFonts w:ascii="Cambria" w:hAnsi="Cambria"/>
          <w:i/>
        </w:rPr>
        <w:t>Q</w:t>
      </w:r>
      <w:r w:rsidRPr="00AC37C1">
        <w:rPr>
          <w:rFonts w:ascii="Cambria" w:hAnsi="Cambria"/>
          <w:vertAlign w:val="subscript"/>
        </w:rPr>
        <w:t>пр.в</w:t>
      </w:r>
      <w:r w:rsidR="00461932" w:rsidRPr="00AC37C1">
        <w:rPr>
          <w:rFonts w:ascii="Cambria" w:hAnsi="Cambria"/>
        </w:rPr>
        <w:t xml:space="preserve"> </w:t>
      </w:r>
      <w:r w:rsidRPr="00AC37C1">
        <w:rPr>
          <w:rFonts w:ascii="Cambria" w:hAnsi="Cambria"/>
        </w:rPr>
        <w:t>–</w:t>
      </w:r>
      <w:r w:rsidR="00461932" w:rsidRPr="00AC37C1">
        <w:rPr>
          <w:rFonts w:ascii="Cambria" w:hAnsi="Cambria"/>
        </w:rPr>
        <w:t xml:space="preserve"> </w:t>
      </w:r>
      <w:r w:rsidRPr="00AC37C1">
        <w:rPr>
          <w:rFonts w:ascii="Cambria" w:hAnsi="Cambria"/>
        </w:rPr>
        <w:t>проміжні значення активної і реактивної потужностей високовольтних ЕП.</w:t>
      </w:r>
    </w:p>
    <w:p w:rsidR="00DD4BEE" w:rsidRPr="00AC37C1" w:rsidRDefault="00DD4BEE" w:rsidP="00461932">
      <w:pPr>
        <w:rPr>
          <w:rFonts w:ascii="Cambria" w:hAnsi="Cambria"/>
        </w:rPr>
      </w:pPr>
      <w:r w:rsidRPr="00AC37C1">
        <w:rPr>
          <w:rFonts w:ascii="Cambria" w:hAnsi="Cambria"/>
        </w:rPr>
        <w:t>Розрахункові навантаження, наприклад</w:t>
      </w:r>
      <w:r w:rsidR="00461932" w:rsidRPr="00AC37C1">
        <w:rPr>
          <w:rFonts w:ascii="Cambria" w:hAnsi="Cambria"/>
        </w:rPr>
        <w:t xml:space="preserve"> </w:t>
      </w:r>
      <w:r w:rsidRPr="00AC37C1">
        <w:rPr>
          <w:rFonts w:ascii="Cambria" w:hAnsi="Cambria"/>
        </w:rPr>
        <w:t xml:space="preserve">на шинах 10 кВ, від яких одержують живлення </w:t>
      </w:r>
      <w:r w:rsidRPr="00AC37C1">
        <w:rPr>
          <w:rFonts w:ascii="Cambria" w:hAnsi="Cambria"/>
          <w:i/>
        </w:rPr>
        <w:t xml:space="preserve">m j-х </w:t>
      </w:r>
      <w:r w:rsidRPr="00AC37C1">
        <w:rPr>
          <w:rFonts w:ascii="Cambria" w:hAnsi="Cambria"/>
        </w:rPr>
        <w:t>ТП і високовольтні ЕП, знаходять за виразами:</w:t>
      </w:r>
    </w:p>
    <w:p w:rsidR="00DD4BEE" w:rsidRPr="00AC37C1" w:rsidRDefault="00002238" w:rsidP="00002238">
      <w:pPr>
        <w:pStyle w:val="afffe"/>
        <w:rPr>
          <w:rFonts w:ascii="Cambria" w:hAnsi="Cambria"/>
        </w:rPr>
      </w:pPr>
      <w:r w:rsidRPr="00AC37C1">
        <w:rPr>
          <w:rFonts w:ascii="Cambria" w:hAnsi="Cambria"/>
          <w:i/>
        </w:rPr>
        <w:tab/>
      </w:r>
      <w:r w:rsidR="00DD4BEE" w:rsidRPr="00AC37C1">
        <w:rPr>
          <w:rFonts w:ascii="Cambria" w:hAnsi="Cambria"/>
          <w:i/>
        </w:rPr>
        <w:t>P</w:t>
      </w:r>
      <w:r w:rsidR="00DD4BEE" w:rsidRPr="00AC37C1">
        <w:rPr>
          <w:rFonts w:ascii="Cambria" w:hAnsi="Cambria"/>
          <w:vertAlign w:val="subscript"/>
        </w:rPr>
        <w:t>p.10</w:t>
      </w:r>
      <w:r w:rsidR="00461932" w:rsidRPr="00AC37C1">
        <w:rPr>
          <w:rFonts w:ascii="Cambria" w:hAnsi="Cambria"/>
          <w:vertAlign w:val="subscript"/>
        </w:rPr>
        <w:t xml:space="preserve"> </w:t>
      </w:r>
      <w:r w:rsidR="00DD4BEE" w:rsidRPr="00AC37C1">
        <w:rPr>
          <w:rFonts w:ascii="Cambria" w:hAnsi="Cambria"/>
        </w:rPr>
        <w:t xml:space="preserve">= </w:t>
      </w:r>
      <w:r w:rsidR="00DD4BEE" w:rsidRPr="00AC37C1">
        <w:rPr>
          <w:rFonts w:ascii="Cambria" w:hAnsi="Cambria"/>
          <w:i/>
        </w:rPr>
        <w:t>K</w:t>
      </w:r>
      <w:r w:rsidR="00DD4BEE" w:rsidRPr="00AC37C1">
        <w:rPr>
          <w:rFonts w:ascii="Cambria" w:hAnsi="Cambria"/>
          <w:vertAlign w:val="subscript"/>
        </w:rPr>
        <w:t>о</w:t>
      </w:r>
      <w:r w:rsidR="00DD4BEE" w:rsidRPr="00AC37C1">
        <w:rPr>
          <w:rFonts w:ascii="Cambria" w:hAnsi="Cambria"/>
        </w:rPr>
        <w:t>(</w:t>
      </w:r>
      <w:r w:rsidR="00080769" w:rsidRPr="00AC37C1">
        <w:rPr>
          <w:rFonts w:ascii="Cambria" w:hAnsi="Cambria"/>
          <w:position w:val="-34"/>
        </w:rPr>
        <w:object w:dxaOrig="999" w:dyaOrig="800">
          <v:shape id="_x0000_i1212" type="#_x0000_t75" style="width:50.25pt;height:39.75pt" o:ole="">
            <v:imagedata r:id="rId387" o:title=""/>
          </v:shape>
          <o:OLEObject Type="Embed" ProgID="Equation.DSMT4" ShapeID="_x0000_i1212" DrawAspect="Content" ObjectID="_1549278959" r:id="rId388"/>
        </w:object>
      </w:r>
      <w:r w:rsidR="00DD4BEE" w:rsidRPr="00AC37C1">
        <w:rPr>
          <w:rFonts w:ascii="Cambria" w:hAnsi="Cambria"/>
        </w:rPr>
        <w:t xml:space="preserve">+ </w:t>
      </w:r>
      <w:r w:rsidR="00DD4BEE" w:rsidRPr="00AC37C1">
        <w:rPr>
          <w:rFonts w:ascii="Cambria" w:hAnsi="Cambria"/>
          <w:i/>
        </w:rPr>
        <w:t>P</w:t>
      </w:r>
      <w:r w:rsidR="00DD4BEE" w:rsidRPr="00AC37C1">
        <w:rPr>
          <w:rFonts w:ascii="Cambria" w:hAnsi="Cambria"/>
          <w:vertAlign w:val="subscript"/>
        </w:rPr>
        <w:t>p.10</w:t>
      </w:r>
      <w:r w:rsidR="00461932" w:rsidRPr="00AC37C1">
        <w:rPr>
          <w:rFonts w:ascii="Cambria" w:hAnsi="Cambria"/>
          <w:vertAlign w:val="subscript"/>
        </w:rPr>
        <w:t xml:space="preserve"> </w:t>
      </w:r>
      <w:r w:rsidR="00DD4BEE" w:rsidRPr="00AC37C1">
        <w:rPr>
          <w:rFonts w:ascii="Cambria" w:hAnsi="Cambria"/>
        </w:rPr>
        <w:t>);</w:t>
      </w:r>
    </w:p>
    <w:p w:rsidR="00DD4BEE" w:rsidRPr="00AC37C1" w:rsidRDefault="00002238" w:rsidP="00002238">
      <w:pPr>
        <w:pStyle w:val="afffe"/>
        <w:rPr>
          <w:rFonts w:ascii="Cambria" w:hAnsi="Cambria"/>
        </w:rPr>
      </w:pPr>
      <w:r w:rsidRPr="00AC37C1">
        <w:rPr>
          <w:rFonts w:ascii="Cambria" w:hAnsi="Cambria"/>
          <w:i/>
        </w:rPr>
        <w:tab/>
      </w:r>
      <w:r w:rsidR="00DD4BEE" w:rsidRPr="00AC37C1">
        <w:rPr>
          <w:rFonts w:ascii="Cambria" w:hAnsi="Cambria"/>
          <w:i/>
        </w:rPr>
        <w:t>Q</w:t>
      </w:r>
      <w:r w:rsidR="00DD4BEE" w:rsidRPr="00AC37C1">
        <w:rPr>
          <w:rFonts w:ascii="Cambria" w:hAnsi="Cambria"/>
          <w:vertAlign w:val="subscript"/>
        </w:rPr>
        <w:t>p.10</w:t>
      </w:r>
      <w:r w:rsidR="00461932" w:rsidRPr="00AC37C1">
        <w:rPr>
          <w:rFonts w:ascii="Cambria" w:hAnsi="Cambria"/>
          <w:vertAlign w:val="subscript"/>
        </w:rPr>
        <w:t xml:space="preserve"> </w:t>
      </w:r>
      <w:r w:rsidR="00DD4BEE" w:rsidRPr="00AC37C1">
        <w:rPr>
          <w:rFonts w:ascii="Cambria" w:hAnsi="Cambria"/>
        </w:rPr>
        <w:t xml:space="preserve">= </w:t>
      </w:r>
      <w:r w:rsidR="00DD4BEE" w:rsidRPr="00AC37C1">
        <w:rPr>
          <w:rFonts w:ascii="Cambria" w:hAnsi="Cambria"/>
          <w:i/>
        </w:rPr>
        <w:t>K</w:t>
      </w:r>
      <w:r w:rsidR="00DD4BEE" w:rsidRPr="00AC37C1">
        <w:rPr>
          <w:rFonts w:ascii="Cambria" w:hAnsi="Cambria"/>
          <w:vertAlign w:val="subscript"/>
        </w:rPr>
        <w:t>о</w:t>
      </w:r>
      <w:r w:rsidR="00DD4BEE" w:rsidRPr="00AC37C1">
        <w:rPr>
          <w:rFonts w:ascii="Cambria" w:hAnsi="Cambria"/>
        </w:rPr>
        <w:t>(</w:t>
      </w:r>
      <w:r w:rsidR="00080769" w:rsidRPr="00AC37C1">
        <w:rPr>
          <w:rFonts w:ascii="Cambria" w:hAnsi="Cambria"/>
          <w:position w:val="-34"/>
        </w:rPr>
        <w:object w:dxaOrig="1100" w:dyaOrig="800">
          <v:shape id="_x0000_i1213" type="#_x0000_t75" style="width:54.75pt;height:39.75pt" o:ole="">
            <v:imagedata r:id="rId389" o:title=""/>
          </v:shape>
          <o:OLEObject Type="Embed" ProgID="Equation.DSMT4" ShapeID="_x0000_i1213" DrawAspect="Content" ObjectID="_1549278960" r:id="rId390"/>
        </w:object>
      </w:r>
      <w:r w:rsidR="00DD4BEE" w:rsidRPr="00AC37C1">
        <w:rPr>
          <w:rFonts w:ascii="Cambria" w:hAnsi="Cambria"/>
        </w:rPr>
        <w:t xml:space="preserve">+ </w:t>
      </w:r>
      <w:r w:rsidR="00DD4BEE" w:rsidRPr="00AC37C1">
        <w:rPr>
          <w:rFonts w:ascii="Cambria" w:hAnsi="Cambria"/>
          <w:i/>
        </w:rPr>
        <w:t>Q</w:t>
      </w:r>
      <w:r w:rsidR="00DD4BEE" w:rsidRPr="00AC37C1">
        <w:rPr>
          <w:rFonts w:ascii="Cambria" w:hAnsi="Cambria"/>
          <w:vertAlign w:val="subscript"/>
        </w:rPr>
        <w:t>p.10</w:t>
      </w:r>
      <w:r w:rsidR="00461932" w:rsidRPr="00AC37C1">
        <w:rPr>
          <w:rFonts w:ascii="Cambria" w:hAnsi="Cambria"/>
          <w:vertAlign w:val="subscript"/>
        </w:rPr>
        <w:t xml:space="preserve"> </w:t>
      </w:r>
      <w:r w:rsidR="00DD4BEE" w:rsidRPr="00AC37C1">
        <w:rPr>
          <w:rFonts w:ascii="Cambria" w:hAnsi="Cambria"/>
        </w:rPr>
        <w:t xml:space="preserve">– </w:t>
      </w:r>
      <w:r w:rsidR="00DD4BEE" w:rsidRPr="00AC37C1">
        <w:rPr>
          <w:rFonts w:ascii="Cambria" w:hAnsi="Cambria"/>
          <w:i/>
        </w:rPr>
        <w:t>Q</w:t>
      </w:r>
      <w:r w:rsidR="00DD4BEE" w:rsidRPr="00AC37C1">
        <w:rPr>
          <w:rFonts w:ascii="Cambria" w:hAnsi="Cambria"/>
          <w:vertAlign w:val="subscript"/>
        </w:rPr>
        <w:t>ку.10</w:t>
      </w:r>
      <w:r w:rsidR="00461932" w:rsidRPr="00AC37C1">
        <w:rPr>
          <w:rFonts w:ascii="Cambria" w:hAnsi="Cambria"/>
          <w:vertAlign w:val="subscript"/>
        </w:rPr>
        <w:t xml:space="preserve"> </w:t>
      </w:r>
      <w:r w:rsidR="00DD4BEE" w:rsidRPr="00AC37C1">
        <w:rPr>
          <w:rFonts w:ascii="Cambria" w:hAnsi="Cambria"/>
        </w:rPr>
        <w:t>),</w:t>
      </w:r>
    </w:p>
    <w:p w:rsidR="0094766C" w:rsidRPr="00AC37C1" w:rsidRDefault="00DD4BEE" w:rsidP="00461932">
      <w:pPr>
        <w:rPr>
          <w:rFonts w:ascii="Cambria" w:hAnsi="Cambria"/>
        </w:rPr>
      </w:pPr>
      <w:r w:rsidRPr="00AC37C1">
        <w:rPr>
          <w:rFonts w:ascii="Cambria" w:hAnsi="Cambria"/>
        </w:rPr>
        <w:t xml:space="preserve">де </w:t>
      </w:r>
      <w:r w:rsidRPr="00AC37C1">
        <w:rPr>
          <w:rFonts w:ascii="Cambria" w:hAnsi="Cambria"/>
          <w:i/>
        </w:rPr>
        <w:t>K</w:t>
      </w:r>
      <w:r w:rsidRPr="00AC37C1">
        <w:rPr>
          <w:rFonts w:ascii="Cambria" w:hAnsi="Cambria"/>
          <w:vertAlign w:val="subscript"/>
        </w:rPr>
        <w:t>о</w:t>
      </w:r>
      <w:r w:rsidR="00461932" w:rsidRPr="00AC37C1">
        <w:rPr>
          <w:rFonts w:ascii="Cambria" w:hAnsi="Cambria"/>
          <w:vertAlign w:val="subscript"/>
        </w:rPr>
        <w:t xml:space="preserve"> </w:t>
      </w:r>
      <w:r w:rsidRPr="00AC37C1">
        <w:rPr>
          <w:rFonts w:ascii="Cambria" w:hAnsi="Cambria"/>
        </w:rPr>
        <w:t xml:space="preserve">– коефіцієнт одночасності розрахункових навантажень різних ЕП; </w:t>
      </w:r>
      <w:r w:rsidRPr="00AC37C1">
        <w:rPr>
          <w:rFonts w:ascii="Cambria" w:hAnsi="Cambria"/>
          <w:i/>
        </w:rPr>
        <w:t>Q</w:t>
      </w:r>
      <w:r w:rsidRPr="00AC37C1">
        <w:rPr>
          <w:rFonts w:ascii="Cambria" w:hAnsi="Cambria"/>
          <w:vertAlign w:val="subscript"/>
        </w:rPr>
        <w:t>ку.10</w:t>
      </w:r>
      <w:r w:rsidR="00461932" w:rsidRPr="00AC37C1">
        <w:rPr>
          <w:rFonts w:ascii="Cambria" w:hAnsi="Cambria"/>
          <w:vertAlign w:val="subscript"/>
        </w:rPr>
        <w:t xml:space="preserve"> </w:t>
      </w:r>
      <w:r w:rsidRPr="00AC37C1">
        <w:rPr>
          <w:rFonts w:ascii="Cambria" w:hAnsi="Cambria"/>
        </w:rPr>
        <w:t xml:space="preserve">– сумарна потужність КУ (конденсаторні батареї напругою 10 кВ, СД). </w:t>
      </w:r>
    </w:p>
    <w:p w:rsidR="00DD4BEE" w:rsidRPr="00AC37C1" w:rsidRDefault="00DD4BEE" w:rsidP="00461932">
      <w:pPr>
        <w:rPr>
          <w:rFonts w:ascii="Cambria" w:hAnsi="Cambria"/>
        </w:rPr>
      </w:pPr>
      <w:r w:rsidRPr="00AC37C1">
        <w:rPr>
          <w:rFonts w:ascii="Cambria" w:hAnsi="Cambria"/>
        </w:rPr>
        <w:t xml:space="preserve">Величину </w:t>
      </w:r>
      <w:r w:rsidRPr="00AC37C1">
        <w:rPr>
          <w:rFonts w:ascii="Cambria" w:hAnsi="Cambria"/>
          <w:i/>
        </w:rPr>
        <w:t>K</w:t>
      </w:r>
      <w:r w:rsidRPr="00AC37C1">
        <w:rPr>
          <w:rFonts w:ascii="Cambria" w:hAnsi="Cambria"/>
          <w:vertAlign w:val="subscript"/>
        </w:rPr>
        <w:t>о</w:t>
      </w:r>
      <w:r w:rsidRPr="00AC37C1">
        <w:rPr>
          <w:rFonts w:ascii="Cambria" w:hAnsi="Cambria"/>
        </w:rPr>
        <w:t xml:space="preserve"> знаходять за таблицею Б.6 в залежності від коефіцієнта</w:t>
      </w:r>
      <w:r w:rsidRPr="00AC37C1">
        <w:rPr>
          <w:rFonts w:ascii="Cambria" w:hAnsi="Cambria"/>
          <w:i/>
        </w:rPr>
        <w:t xml:space="preserve"> K</w:t>
      </w:r>
      <w:r w:rsidRPr="00AC37C1">
        <w:rPr>
          <w:rFonts w:ascii="Cambria" w:hAnsi="Cambria"/>
          <w:vertAlign w:val="subscript"/>
        </w:rPr>
        <w:t>в</w:t>
      </w:r>
      <w:r w:rsidRPr="00AC37C1">
        <w:rPr>
          <w:rFonts w:ascii="Cambria" w:hAnsi="Cambria"/>
        </w:rPr>
        <w:t xml:space="preserve"> і кількості </w:t>
      </w:r>
      <w:r w:rsidRPr="00AC37C1">
        <w:rPr>
          <w:rFonts w:ascii="Cambria" w:hAnsi="Cambria"/>
          <w:i/>
        </w:rPr>
        <w:t>n</w:t>
      </w:r>
      <w:r w:rsidRPr="00AC37C1">
        <w:rPr>
          <w:rFonts w:ascii="Cambria" w:hAnsi="Cambria"/>
        </w:rPr>
        <w:t xml:space="preserve"> приєднань споживачів до шин, для яких проводять розрахунки. При цьому величину </w:t>
      </w:r>
      <w:r w:rsidRPr="00AC37C1">
        <w:rPr>
          <w:rFonts w:ascii="Cambria" w:hAnsi="Cambria"/>
          <w:i/>
        </w:rPr>
        <w:t>K</w:t>
      </w:r>
      <w:r w:rsidRPr="00AC37C1">
        <w:rPr>
          <w:rFonts w:ascii="Cambria" w:hAnsi="Cambria"/>
          <w:vertAlign w:val="subscript"/>
        </w:rPr>
        <w:t>в</w:t>
      </w:r>
      <w:r w:rsidR="00461932" w:rsidRPr="00AC37C1">
        <w:rPr>
          <w:rFonts w:ascii="Cambria" w:hAnsi="Cambria"/>
        </w:rPr>
        <w:t xml:space="preserve"> </w:t>
      </w:r>
      <w:r w:rsidRPr="00AC37C1">
        <w:rPr>
          <w:rFonts w:ascii="Cambria" w:hAnsi="Cambria"/>
        </w:rPr>
        <w:t xml:space="preserve">розраховують за формулою </w:t>
      </w:r>
    </w:p>
    <w:p w:rsidR="00DD4BEE" w:rsidRPr="00AC37C1" w:rsidRDefault="00002238" w:rsidP="00002238">
      <w:pPr>
        <w:pStyle w:val="afffe"/>
        <w:rPr>
          <w:rFonts w:ascii="Cambria" w:hAnsi="Cambria"/>
        </w:rPr>
      </w:pPr>
      <w:r w:rsidRPr="00AC37C1">
        <w:rPr>
          <w:rFonts w:ascii="Cambria" w:hAnsi="Cambria"/>
          <w:i/>
        </w:rPr>
        <w:tab/>
      </w:r>
      <w:r w:rsidR="00DD4BEE" w:rsidRPr="00AC37C1">
        <w:rPr>
          <w:rFonts w:ascii="Cambria" w:hAnsi="Cambria"/>
          <w:i/>
        </w:rPr>
        <w:t>K</w:t>
      </w:r>
      <w:r w:rsidR="00DD4BEE" w:rsidRPr="00AC37C1">
        <w:rPr>
          <w:rFonts w:ascii="Cambria" w:hAnsi="Cambria"/>
          <w:vertAlign w:val="subscript"/>
        </w:rPr>
        <w:t>в</w:t>
      </w:r>
      <w:r w:rsidR="00DD4BEE" w:rsidRPr="00AC37C1">
        <w:rPr>
          <w:rFonts w:ascii="Cambria" w:hAnsi="Cambria"/>
        </w:rPr>
        <w:t xml:space="preserve"> = </w:t>
      </w:r>
      <w:r w:rsidR="00080769" w:rsidRPr="00AC37C1">
        <w:rPr>
          <w:rFonts w:ascii="Cambria" w:hAnsi="Cambria"/>
          <w:position w:val="-72"/>
        </w:rPr>
        <w:object w:dxaOrig="2100" w:dyaOrig="1579">
          <v:shape id="_x0000_i1214" type="#_x0000_t75" style="width:105pt;height:78.75pt" o:ole="">
            <v:imagedata r:id="rId391" o:title=""/>
          </v:shape>
          <o:OLEObject Type="Embed" ProgID="Equation.DSMT4" ShapeID="_x0000_i1214" DrawAspect="Content" ObjectID="_1549278961" r:id="rId392"/>
        </w:object>
      </w:r>
    </w:p>
    <w:p w:rsidR="00DD4BEE" w:rsidRPr="00AC37C1" w:rsidRDefault="00DD4BEE" w:rsidP="00461932">
      <w:pPr>
        <w:rPr>
          <w:rFonts w:ascii="Cambria" w:hAnsi="Cambria"/>
        </w:rPr>
      </w:pPr>
      <w:r w:rsidRPr="00AC37C1">
        <w:rPr>
          <w:rFonts w:ascii="Cambria" w:hAnsi="Cambria"/>
        </w:rPr>
        <w:t>де індексами «пр» і «н» позначені проміжні і відповідно номінальні значення активних потужностей ЕП ТП і високовольтних електроприймачів.</w:t>
      </w:r>
    </w:p>
    <w:p w:rsidR="0094766C" w:rsidRPr="00AC37C1" w:rsidRDefault="00DD4BEE" w:rsidP="00461932">
      <w:pPr>
        <w:rPr>
          <w:rFonts w:ascii="Cambria" w:hAnsi="Cambria"/>
        </w:rPr>
      </w:pPr>
      <w:r w:rsidRPr="00AC37C1">
        <w:rPr>
          <w:rFonts w:ascii="Cambria" w:hAnsi="Cambria"/>
        </w:rPr>
        <w:t>Знаходження необхідної потужності</w:t>
      </w:r>
      <w:r w:rsidR="00461932" w:rsidRPr="00AC37C1">
        <w:rPr>
          <w:rFonts w:ascii="Cambria" w:hAnsi="Cambria"/>
        </w:rPr>
        <w:t xml:space="preserve"> </w:t>
      </w:r>
      <w:r w:rsidRPr="00AC37C1">
        <w:rPr>
          <w:rFonts w:ascii="Cambria" w:hAnsi="Cambria"/>
          <w:i/>
        </w:rPr>
        <w:t>Q</w:t>
      </w:r>
      <w:r w:rsidRPr="00AC37C1">
        <w:rPr>
          <w:rFonts w:ascii="Cambria" w:hAnsi="Cambria"/>
          <w:vertAlign w:val="subscript"/>
        </w:rPr>
        <w:t>ку</w:t>
      </w:r>
      <w:r w:rsidR="00461932" w:rsidRPr="00AC37C1">
        <w:rPr>
          <w:rFonts w:ascii="Cambria" w:hAnsi="Cambria"/>
          <w:vertAlign w:val="subscript"/>
        </w:rPr>
        <w:t xml:space="preserve"> </w:t>
      </w:r>
      <w:r w:rsidRPr="00AC37C1">
        <w:rPr>
          <w:rFonts w:ascii="Cambria" w:hAnsi="Cambria"/>
        </w:rPr>
        <w:t>і її розподіл між</w:t>
      </w:r>
      <w:r w:rsidR="00461932" w:rsidRPr="00AC37C1">
        <w:rPr>
          <w:rFonts w:ascii="Cambria" w:hAnsi="Cambria"/>
          <w:vertAlign w:val="subscript"/>
        </w:rPr>
        <w:t xml:space="preserve"> </w:t>
      </w:r>
      <w:r w:rsidRPr="00AC37C1">
        <w:rPr>
          <w:rFonts w:ascii="Cambria" w:hAnsi="Cambria"/>
        </w:rPr>
        <w:t xml:space="preserve">конденсаторними батареями </w:t>
      </w:r>
      <w:r w:rsidRPr="00AC37C1">
        <w:rPr>
          <w:rFonts w:ascii="Cambria" w:hAnsi="Cambria"/>
          <w:i/>
        </w:rPr>
        <w:t>Q</w:t>
      </w:r>
      <w:r w:rsidRPr="00AC37C1">
        <w:rPr>
          <w:rFonts w:ascii="Cambria" w:hAnsi="Cambria"/>
          <w:vertAlign w:val="subscript"/>
        </w:rPr>
        <w:t>БК.10</w:t>
      </w:r>
      <w:r w:rsidR="00461932" w:rsidRPr="00AC37C1">
        <w:rPr>
          <w:rFonts w:ascii="Cambria" w:hAnsi="Cambria"/>
          <w:vertAlign w:val="subscript"/>
        </w:rPr>
        <w:t xml:space="preserve"> </w:t>
      </w:r>
      <w:r w:rsidRPr="00AC37C1">
        <w:rPr>
          <w:rFonts w:ascii="Cambria" w:hAnsi="Cambria"/>
        </w:rPr>
        <w:t xml:space="preserve">і СД </w:t>
      </w:r>
      <w:r w:rsidRPr="00AC37C1">
        <w:rPr>
          <w:rFonts w:ascii="Cambria" w:hAnsi="Cambria"/>
          <w:i/>
        </w:rPr>
        <w:t>Q</w:t>
      </w:r>
      <w:r w:rsidRPr="00AC37C1">
        <w:rPr>
          <w:rFonts w:ascii="Cambria" w:hAnsi="Cambria"/>
          <w:vertAlign w:val="subscript"/>
        </w:rPr>
        <w:t>СД</w:t>
      </w:r>
      <w:r w:rsidRPr="00AC37C1">
        <w:rPr>
          <w:rFonts w:ascii="Cambria" w:hAnsi="Cambria"/>
        </w:rPr>
        <w:t xml:space="preserve">, а також розподіл </w:t>
      </w:r>
      <w:r w:rsidRPr="00AC37C1">
        <w:rPr>
          <w:rFonts w:ascii="Cambria" w:hAnsi="Cambria"/>
          <w:i/>
        </w:rPr>
        <w:t>Q</w:t>
      </w:r>
      <w:r w:rsidRPr="00AC37C1">
        <w:rPr>
          <w:rFonts w:ascii="Cambria" w:hAnsi="Cambria"/>
          <w:vertAlign w:val="subscript"/>
        </w:rPr>
        <w:t>БК.10</w:t>
      </w:r>
      <w:r w:rsidR="00461932" w:rsidRPr="00AC37C1">
        <w:rPr>
          <w:rFonts w:ascii="Cambria" w:hAnsi="Cambria"/>
          <w:vertAlign w:val="subscript"/>
        </w:rPr>
        <w:t xml:space="preserve"> </w:t>
      </w:r>
      <w:r w:rsidRPr="00AC37C1">
        <w:rPr>
          <w:rFonts w:ascii="Cambria" w:hAnsi="Cambria"/>
        </w:rPr>
        <w:t>між секціями шин ЦРП, РП, РПр ГПП здійснюють на основі техніко-економічних розрахунків [15].</w:t>
      </w:r>
    </w:p>
    <w:p w:rsidR="00DF14F5" w:rsidRPr="00AC37C1" w:rsidRDefault="00DF14F5" w:rsidP="00461932">
      <w:pPr>
        <w:rPr>
          <w:rFonts w:ascii="Cambria" w:hAnsi="Cambria"/>
        </w:rPr>
      </w:pPr>
    </w:p>
    <w:p w:rsidR="00DD4BEE" w:rsidRPr="00AC37C1" w:rsidRDefault="00DD4BEE" w:rsidP="00C2744C">
      <w:pPr>
        <w:pStyle w:val="45"/>
        <w:rPr>
          <w:rFonts w:ascii="Cambria" w:hAnsi="Cambria"/>
        </w:rPr>
      </w:pPr>
      <w:bookmarkStart w:id="31" w:name="_Toc473479126"/>
      <w:r w:rsidRPr="00AC37C1">
        <w:rPr>
          <w:rFonts w:ascii="Cambria" w:hAnsi="Cambria"/>
        </w:rPr>
        <w:t xml:space="preserve">2.2.5.4 Визначення електричних навантажень з врахуванням сталої нагрівання </w:t>
      </w:r>
      <w:r w:rsidR="0094766C" w:rsidRPr="00AC37C1">
        <w:rPr>
          <w:rFonts w:ascii="Cambria" w:hAnsi="Cambria"/>
        </w:rPr>
        <w:t>провідників</w:t>
      </w:r>
      <w:bookmarkEnd w:id="31"/>
    </w:p>
    <w:p w:rsidR="00DD4BEE" w:rsidRPr="00AC37C1" w:rsidRDefault="00DD4BEE" w:rsidP="00461932">
      <w:pPr>
        <w:rPr>
          <w:rFonts w:ascii="Cambria" w:hAnsi="Cambria"/>
        </w:rPr>
      </w:pPr>
      <w:r w:rsidRPr="00AC37C1">
        <w:rPr>
          <w:rFonts w:ascii="Cambria" w:hAnsi="Cambria"/>
        </w:rPr>
        <w:t xml:space="preserve">Слід враховувати, що застосування метода РК дає значення </w:t>
      </w:r>
      <w:r w:rsidRPr="00AC37C1">
        <w:rPr>
          <w:rFonts w:ascii="Cambria" w:hAnsi="Cambria"/>
          <w:i/>
        </w:rPr>
        <w:t>Р</w:t>
      </w:r>
      <w:r w:rsidRPr="00AC37C1">
        <w:rPr>
          <w:rFonts w:ascii="Cambria" w:hAnsi="Cambria"/>
          <w:vertAlign w:val="subscript"/>
        </w:rPr>
        <w:t>р.с</w:t>
      </w:r>
      <w:r w:rsidRPr="00AC37C1">
        <w:rPr>
          <w:rFonts w:ascii="Cambria" w:hAnsi="Cambria"/>
        </w:rPr>
        <w:t xml:space="preserve"> більш наближеними до фактичних значень лише за умови, що стала нагріву провідника </w:t>
      </w:r>
      <w:r w:rsidRPr="00AC37C1">
        <w:rPr>
          <w:rFonts w:ascii="Cambria" w:hAnsi="Cambria"/>
          <w:i/>
        </w:rPr>
        <w:t>Т</w:t>
      </w:r>
      <w:r w:rsidRPr="00AC37C1">
        <w:rPr>
          <w:rFonts w:ascii="Cambria" w:hAnsi="Cambria"/>
          <w:vertAlign w:val="subscript"/>
        </w:rPr>
        <w:t>0</w:t>
      </w:r>
      <w:r w:rsidRPr="00AC37C1">
        <w:rPr>
          <w:rFonts w:ascii="Cambria" w:hAnsi="Cambria"/>
        </w:rPr>
        <w:t xml:space="preserve"> рівна 10 хв. (якщо величину </w:t>
      </w:r>
      <w:r w:rsidRPr="00AC37C1">
        <w:rPr>
          <w:rFonts w:ascii="Cambria" w:hAnsi="Cambria"/>
          <w:i/>
        </w:rPr>
        <w:t>K</w:t>
      </w:r>
      <w:r w:rsidRPr="00AC37C1">
        <w:rPr>
          <w:rFonts w:ascii="Cambria" w:hAnsi="Cambria"/>
          <w:vertAlign w:val="subscript"/>
        </w:rPr>
        <w:t>p</w:t>
      </w:r>
      <w:r w:rsidRPr="00AC37C1">
        <w:rPr>
          <w:rFonts w:ascii="Cambria" w:hAnsi="Cambria"/>
        </w:rPr>
        <w:t xml:space="preserve"> при розрахунках знаходилась за таблицею Б.2 або номограмою рисунка Б.1), або 150 хв. (якщо величина </w:t>
      </w:r>
      <w:r w:rsidRPr="00AC37C1">
        <w:rPr>
          <w:rFonts w:ascii="Cambria" w:hAnsi="Cambria"/>
          <w:i/>
        </w:rPr>
        <w:t>K</w:t>
      </w:r>
      <w:r w:rsidRPr="00AC37C1">
        <w:rPr>
          <w:rFonts w:ascii="Cambria" w:hAnsi="Cambria"/>
          <w:vertAlign w:val="subscript"/>
        </w:rPr>
        <w:t xml:space="preserve">p </w:t>
      </w:r>
      <w:r w:rsidRPr="00AC37C1">
        <w:rPr>
          <w:rFonts w:ascii="Cambria" w:hAnsi="Cambria"/>
        </w:rPr>
        <w:t xml:space="preserve">при розрахунках знаходилась за таблицею Б.3.). За іншої </w:t>
      </w:r>
      <w:r w:rsidRPr="00AC37C1">
        <w:rPr>
          <w:rFonts w:ascii="Cambria" w:hAnsi="Cambria"/>
          <w:i/>
        </w:rPr>
        <w:t>Т</w:t>
      </w:r>
      <w:r w:rsidRPr="00AC37C1">
        <w:rPr>
          <w:rFonts w:ascii="Cambria" w:hAnsi="Cambria"/>
          <w:vertAlign w:val="subscript"/>
        </w:rPr>
        <w:t>0</w:t>
      </w:r>
      <w:r w:rsidR="00461932" w:rsidRPr="00AC37C1">
        <w:rPr>
          <w:rFonts w:ascii="Cambria" w:hAnsi="Cambria"/>
          <w:vertAlign w:val="subscript"/>
        </w:rPr>
        <w:t xml:space="preserve"> </w:t>
      </w:r>
      <w:r w:rsidRPr="00AC37C1">
        <w:rPr>
          <w:rFonts w:ascii="Cambria" w:hAnsi="Cambria"/>
        </w:rPr>
        <w:t xml:space="preserve">і бажанням одержати більш точне розрахункове навантаження базову величину коефіцієнта </w:t>
      </w:r>
      <w:r w:rsidRPr="00AC37C1">
        <w:rPr>
          <w:rFonts w:ascii="Cambria" w:hAnsi="Cambria"/>
          <w:i/>
        </w:rPr>
        <w:t>K</w:t>
      </w:r>
      <w:r w:rsidRPr="00AC37C1">
        <w:rPr>
          <w:rFonts w:ascii="Cambria" w:hAnsi="Cambria"/>
          <w:vertAlign w:val="subscript"/>
        </w:rPr>
        <w:t>p.1</w:t>
      </w:r>
      <w:r w:rsidRPr="00AC37C1">
        <w:rPr>
          <w:rFonts w:ascii="Cambria" w:hAnsi="Cambria"/>
        </w:rPr>
        <w:t xml:space="preserve">, що знайдена за вказаними таблицями або номограмою, слід перерахувати на величину </w:t>
      </w:r>
      <w:r w:rsidRPr="00AC37C1">
        <w:rPr>
          <w:rFonts w:ascii="Cambria" w:hAnsi="Cambria"/>
          <w:i/>
        </w:rPr>
        <w:t>K</w:t>
      </w:r>
      <w:r w:rsidRPr="00AC37C1">
        <w:rPr>
          <w:rFonts w:ascii="Cambria" w:hAnsi="Cambria"/>
          <w:vertAlign w:val="subscript"/>
        </w:rPr>
        <w:t xml:space="preserve">p.2 </w:t>
      </w:r>
      <w:r w:rsidRPr="00AC37C1">
        <w:rPr>
          <w:rFonts w:ascii="Cambria" w:hAnsi="Cambria"/>
        </w:rPr>
        <w:t>за виразом [9, 10]</w:t>
      </w:r>
      <w:r w:rsidR="00461932" w:rsidRPr="00AC37C1">
        <w:rPr>
          <w:rFonts w:ascii="Cambria" w:hAnsi="Cambria"/>
        </w:rPr>
        <w:t xml:space="preserve"> </w:t>
      </w:r>
    </w:p>
    <w:p w:rsidR="00DD4BEE" w:rsidRPr="00AC37C1" w:rsidRDefault="006D7AC6" w:rsidP="006D7AC6">
      <w:pPr>
        <w:pStyle w:val="afffe"/>
        <w:rPr>
          <w:rFonts w:ascii="Cambria" w:hAnsi="Cambria"/>
        </w:rPr>
      </w:pPr>
      <w:r w:rsidRPr="00AC37C1">
        <w:rPr>
          <w:rFonts w:ascii="Cambria" w:hAnsi="Cambria"/>
          <w:i/>
        </w:rPr>
        <w:tab/>
      </w:r>
      <w:r w:rsidR="00DD4BEE" w:rsidRPr="00AC37C1">
        <w:rPr>
          <w:rFonts w:ascii="Cambria" w:hAnsi="Cambria"/>
          <w:i/>
        </w:rPr>
        <w:t>K</w:t>
      </w:r>
      <w:r w:rsidR="00DD4BEE" w:rsidRPr="00AC37C1">
        <w:rPr>
          <w:rFonts w:ascii="Cambria" w:hAnsi="Cambria"/>
          <w:vertAlign w:val="subscript"/>
        </w:rPr>
        <w:t>p.2</w:t>
      </w:r>
      <w:r w:rsidR="00461932" w:rsidRPr="00AC37C1">
        <w:rPr>
          <w:rFonts w:ascii="Cambria" w:hAnsi="Cambria"/>
          <w:vertAlign w:val="subscript"/>
        </w:rPr>
        <w:t xml:space="preserve"> </w:t>
      </w:r>
      <w:r w:rsidR="00DD4BEE" w:rsidRPr="00AC37C1">
        <w:rPr>
          <w:rFonts w:ascii="Cambria" w:hAnsi="Cambria"/>
        </w:rPr>
        <w:t>= (</w:t>
      </w:r>
      <w:r w:rsidR="00DD4BEE" w:rsidRPr="00AC37C1">
        <w:rPr>
          <w:rFonts w:ascii="Cambria" w:hAnsi="Cambria"/>
          <w:i/>
        </w:rPr>
        <w:t>K</w:t>
      </w:r>
      <w:r w:rsidR="00DD4BEE" w:rsidRPr="00AC37C1">
        <w:rPr>
          <w:rFonts w:ascii="Cambria" w:hAnsi="Cambria"/>
          <w:vertAlign w:val="subscript"/>
        </w:rPr>
        <w:t xml:space="preserve">p.1 </w:t>
      </w:r>
      <w:r w:rsidR="00DD4BEE" w:rsidRPr="00AC37C1">
        <w:rPr>
          <w:rFonts w:ascii="Cambria" w:hAnsi="Cambria"/>
        </w:rPr>
        <w:t>– 1)</w:t>
      </w:r>
      <w:r w:rsidR="00461932" w:rsidRPr="00AC37C1">
        <w:rPr>
          <w:rFonts w:ascii="Cambria" w:hAnsi="Cambria"/>
        </w:rPr>
        <w:t xml:space="preserve"> </w:t>
      </w:r>
      <w:r w:rsidR="00080769" w:rsidRPr="00AC37C1">
        <w:rPr>
          <w:rFonts w:ascii="Cambria" w:hAnsi="Cambria"/>
          <w:position w:val="-14"/>
        </w:rPr>
        <w:object w:dxaOrig="5780" w:dyaOrig="499">
          <v:shape id="_x0000_i1215" type="#_x0000_t75" style="width:288.75pt;height:24.75pt" o:ole="">
            <v:imagedata r:id="rId393" o:title=""/>
          </v:shape>
          <o:OLEObject Type="Embed" ProgID="Equation.DSMT4" ShapeID="_x0000_i1215" DrawAspect="Content" ObjectID="_1549278962" r:id="rId394"/>
        </w:object>
      </w:r>
      <w:r w:rsidR="00DD4BEE" w:rsidRPr="00AC37C1">
        <w:rPr>
          <w:rFonts w:ascii="Cambria" w:hAnsi="Cambria"/>
          <w:vertAlign w:val="subscript"/>
        </w:rPr>
        <w:t>,</w:t>
      </w:r>
    </w:p>
    <w:p w:rsidR="0094766C" w:rsidRPr="00AC37C1" w:rsidRDefault="00DD4BEE" w:rsidP="00461932">
      <w:pPr>
        <w:rPr>
          <w:rFonts w:ascii="Cambria" w:hAnsi="Cambria"/>
        </w:rPr>
      </w:pPr>
      <w:r w:rsidRPr="00AC37C1">
        <w:rPr>
          <w:rFonts w:ascii="Cambria" w:hAnsi="Cambria"/>
        </w:rPr>
        <w:t xml:space="preserve">де </w:t>
      </w:r>
      <w:r w:rsidR="00080769" w:rsidRPr="00AC37C1">
        <w:rPr>
          <w:rFonts w:ascii="Cambria" w:hAnsi="Cambria"/>
          <w:position w:val="-6"/>
        </w:rPr>
        <w:object w:dxaOrig="220" w:dyaOrig="300">
          <v:shape id="_x0000_i1216" type="#_x0000_t75" style="width:11.25pt;height:15pt" o:ole="">
            <v:imagedata r:id="rId395" o:title=""/>
          </v:shape>
          <o:OLEObject Type="Embed" ProgID="Equation.DSMT4" ShapeID="_x0000_i1216" DrawAspect="Content" ObjectID="_1549278963" r:id="rId396"/>
        </w:object>
      </w:r>
      <w:r w:rsidRPr="00AC37C1">
        <w:rPr>
          <w:rFonts w:ascii="Cambria" w:hAnsi="Cambria"/>
          <w:vertAlign w:val="subscript"/>
        </w:rPr>
        <w:t>1</w:t>
      </w:r>
      <w:r w:rsidRPr="00AC37C1">
        <w:rPr>
          <w:rFonts w:ascii="Cambria" w:hAnsi="Cambria"/>
        </w:rPr>
        <w:t xml:space="preserve"> = 3</w:t>
      </w:r>
      <w:r w:rsidRPr="00AC37C1">
        <w:rPr>
          <w:rFonts w:ascii="Cambria" w:hAnsi="Cambria"/>
          <w:i/>
        </w:rPr>
        <w:t>Т</w:t>
      </w:r>
      <w:r w:rsidRPr="00AC37C1">
        <w:rPr>
          <w:rFonts w:ascii="Cambria" w:hAnsi="Cambria"/>
          <w:vertAlign w:val="subscript"/>
        </w:rPr>
        <w:t>01</w:t>
      </w:r>
      <w:r w:rsidRPr="00AC37C1">
        <w:rPr>
          <w:rFonts w:ascii="Cambria" w:hAnsi="Cambria"/>
        </w:rPr>
        <w:t>;</w:t>
      </w:r>
      <w:r w:rsidR="00461932" w:rsidRPr="00AC37C1">
        <w:rPr>
          <w:rFonts w:ascii="Cambria" w:hAnsi="Cambria"/>
        </w:rPr>
        <w:t xml:space="preserve"> </w:t>
      </w:r>
      <w:r w:rsidR="00080769" w:rsidRPr="00AC37C1">
        <w:rPr>
          <w:rFonts w:ascii="Cambria" w:hAnsi="Cambria"/>
          <w:position w:val="-6"/>
        </w:rPr>
        <w:object w:dxaOrig="220" w:dyaOrig="300">
          <v:shape id="_x0000_i1217" type="#_x0000_t75" style="width:11.25pt;height:15pt" o:ole="">
            <v:imagedata r:id="rId397" o:title=""/>
          </v:shape>
          <o:OLEObject Type="Embed" ProgID="Equation.DSMT4" ShapeID="_x0000_i1217" DrawAspect="Content" ObjectID="_1549278964" r:id="rId398"/>
        </w:object>
      </w:r>
      <w:r w:rsidRPr="00AC37C1">
        <w:rPr>
          <w:rFonts w:ascii="Cambria" w:hAnsi="Cambria"/>
          <w:vertAlign w:val="subscript"/>
        </w:rPr>
        <w:t>2</w:t>
      </w:r>
      <w:r w:rsidRPr="00AC37C1">
        <w:rPr>
          <w:rFonts w:ascii="Cambria" w:hAnsi="Cambria"/>
        </w:rPr>
        <w:t xml:space="preserve"> = 3</w:t>
      </w:r>
      <w:r w:rsidRPr="00AC37C1">
        <w:rPr>
          <w:rFonts w:ascii="Cambria" w:hAnsi="Cambria"/>
          <w:i/>
        </w:rPr>
        <w:t>Т</w:t>
      </w:r>
      <w:r w:rsidRPr="00AC37C1">
        <w:rPr>
          <w:rFonts w:ascii="Cambria" w:hAnsi="Cambria"/>
          <w:vertAlign w:val="subscript"/>
        </w:rPr>
        <w:t xml:space="preserve">02 </w:t>
      </w:r>
      <w:r w:rsidRPr="00AC37C1">
        <w:rPr>
          <w:rFonts w:ascii="Cambria" w:hAnsi="Cambria"/>
        </w:rPr>
        <w:t>;</w:t>
      </w:r>
      <w:r w:rsidR="00461932" w:rsidRPr="00AC37C1">
        <w:rPr>
          <w:rFonts w:ascii="Cambria" w:hAnsi="Cambria"/>
        </w:rPr>
        <w:t xml:space="preserve"> </w:t>
      </w:r>
      <w:r w:rsidRPr="00AC37C1">
        <w:rPr>
          <w:rFonts w:ascii="Cambria" w:hAnsi="Cambria"/>
          <w:i/>
        </w:rPr>
        <w:t>m</w:t>
      </w:r>
      <w:r w:rsidRPr="00AC37C1">
        <w:rPr>
          <w:rFonts w:ascii="Cambria" w:hAnsi="Cambria"/>
          <w:vertAlign w:val="subscript"/>
        </w:rPr>
        <w:t xml:space="preserve">1 </w:t>
      </w:r>
      <w:r w:rsidRPr="00AC37C1">
        <w:rPr>
          <w:rFonts w:ascii="Cambria" w:hAnsi="Cambria"/>
        </w:rPr>
        <w:t xml:space="preserve">= </w:t>
      </w:r>
      <w:r w:rsidR="00080769" w:rsidRPr="00AC37C1">
        <w:rPr>
          <w:rFonts w:ascii="Cambria" w:hAnsi="Cambria"/>
          <w:position w:val="-6"/>
        </w:rPr>
        <w:object w:dxaOrig="220" w:dyaOrig="300">
          <v:shape id="_x0000_i1218" type="#_x0000_t75" style="width:11.25pt;height:15pt" o:ole="">
            <v:imagedata r:id="rId399" o:title=""/>
          </v:shape>
          <o:OLEObject Type="Embed" ProgID="Equation.DSMT4" ShapeID="_x0000_i1218" DrawAspect="Content" ObjectID="_1549278965" r:id="rId400"/>
        </w:object>
      </w:r>
      <w:r w:rsidRPr="00AC37C1">
        <w:rPr>
          <w:rFonts w:ascii="Cambria" w:hAnsi="Cambria"/>
          <w:vertAlign w:val="subscript"/>
        </w:rPr>
        <w:t>1</w:t>
      </w:r>
      <w:r w:rsidR="00080769" w:rsidRPr="00AC37C1">
        <w:rPr>
          <w:rFonts w:ascii="Cambria" w:hAnsi="Cambria"/>
          <w:position w:val="-8"/>
        </w:rPr>
        <w:object w:dxaOrig="200" w:dyaOrig="340">
          <v:shape id="_x0000_i1219" type="#_x0000_t75" style="width:9.75pt;height:17.25pt" o:ole="">
            <v:imagedata r:id="rId401" o:title=""/>
          </v:shape>
          <o:OLEObject Type="Embed" ProgID="Equation.DSMT4" ShapeID="_x0000_i1219" DrawAspect="Content" ObjectID="_1549278966" r:id="rId402"/>
        </w:object>
      </w:r>
      <w:r w:rsidRPr="00AC37C1">
        <w:rPr>
          <w:rFonts w:ascii="Cambria" w:hAnsi="Cambria"/>
          <w:i/>
        </w:rPr>
        <w:t>T</w:t>
      </w:r>
      <w:r w:rsidRPr="00AC37C1">
        <w:rPr>
          <w:rFonts w:ascii="Cambria" w:hAnsi="Cambria"/>
          <w:vertAlign w:val="subscript"/>
        </w:rPr>
        <w:t xml:space="preserve">к </w:t>
      </w:r>
      <w:r w:rsidRPr="00AC37C1">
        <w:rPr>
          <w:rFonts w:ascii="Cambria" w:hAnsi="Cambria"/>
        </w:rPr>
        <w:t>;</w:t>
      </w:r>
      <w:r w:rsidR="00461932" w:rsidRPr="00AC37C1">
        <w:rPr>
          <w:rFonts w:ascii="Cambria" w:hAnsi="Cambria"/>
        </w:rPr>
        <w:t xml:space="preserve"> </w:t>
      </w:r>
      <w:r w:rsidRPr="00AC37C1">
        <w:rPr>
          <w:rFonts w:ascii="Cambria" w:hAnsi="Cambria"/>
          <w:i/>
        </w:rPr>
        <w:t>m</w:t>
      </w:r>
      <w:r w:rsidRPr="00AC37C1">
        <w:rPr>
          <w:rFonts w:ascii="Cambria" w:hAnsi="Cambria"/>
          <w:vertAlign w:val="subscript"/>
        </w:rPr>
        <w:t xml:space="preserve">2 </w:t>
      </w:r>
      <w:r w:rsidRPr="00AC37C1">
        <w:rPr>
          <w:rFonts w:ascii="Cambria" w:hAnsi="Cambria"/>
        </w:rPr>
        <w:t xml:space="preserve">= </w:t>
      </w:r>
      <w:r w:rsidR="00080769" w:rsidRPr="00AC37C1">
        <w:rPr>
          <w:rFonts w:ascii="Cambria" w:hAnsi="Cambria"/>
          <w:position w:val="-6"/>
        </w:rPr>
        <w:object w:dxaOrig="220" w:dyaOrig="300">
          <v:shape id="_x0000_i1220" type="#_x0000_t75" style="width:11.25pt;height:15pt" o:ole="">
            <v:imagedata r:id="rId403" o:title=""/>
          </v:shape>
          <o:OLEObject Type="Embed" ProgID="Equation.DSMT4" ShapeID="_x0000_i1220" DrawAspect="Content" ObjectID="_1549278967" r:id="rId404"/>
        </w:object>
      </w:r>
      <w:r w:rsidRPr="00AC37C1">
        <w:rPr>
          <w:rFonts w:ascii="Cambria" w:hAnsi="Cambria"/>
          <w:vertAlign w:val="subscript"/>
        </w:rPr>
        <w:t>2</w:t>
      </w:r>
      <w:r w:rsidR="00080769" w:rsidRPr="00AC37C1">
        <w:rPr>
          <w:rFonts w:ascii="Cambria" w:hAnsi="Cambria"/>
          <w:position w:val="-8"/>
        </w:rPr>
        <w:object w:dxaOrig="200" w:dyaOrig="340">
          <v:shape id="_x0000_i1221" type="#_x0000_t75" style="width:9.75pt;height:17.25pt" o:ole="">
            <v:imagedata r:id="rId405" o:title=""/>
          </v:shape>
          <o:OLEObject Type="Embed" ProgID="Equation.DSMT4" ShapeID="_x0000_i1221" DrawAspect="Content" ObjectID="_1549278968" r:id="rId406"/>
        </w:object>
      </w:r>
      <w:r w:rsidRPr="00AC37C1">
        <w:rPr>
          <w:rFonts w:ascii="Cambria" w:hAnsi="Cambria"/>
          <w:i/>
        </w:rPr>
        <w:t>T</w:t>
      </w:r>
      <w:r w:rsidRPr="00AC37C1">
        <w:rPr>
          <w:rFonts w:ascii="Cambria" w:hAnsi="Cambria"/>
          <w:vertAlign w:val="subscript"/>
        </w:rPr>
        <w:t>к</w:t>
      </w:r>
      <w:r w:rsidRPr="00AC37C1">
        <w:rPr>
          <w:rFonts w:ascii="Cambria" w:hAnsi="Cambria"/>
        </w:rPr>
        <w:t xml:space="preserve">; </w:t>
      </w:r>
      <w:r w:rsidRPr="00AC37C1">
        <w:rPr>
          <w:rFonts w:ascii="Cambria" w:hAnsi="Cambria"/>
          <w:i/>
        </w:rPr>
        <w:t>Т</w:t>
      </w:r>
      <w:r w:rsidRPr="00AC37C1">
        <w:rPr>
          <w:rFonts w:ascii="Cambria" w:hAnsi="Cambria"/>
          <w:vertAlign w:val="subscript"/>
        </w:rPr>
        <w:t xml:space="preserve">01 </w:t>
      </w:r>
      <w:r w:rsidRPr="00AC37C1">
        <w:rPr>
          <w:rFonts w:ascii="Cambria" w:hAnsi="Cambria"/>
        </w:rPr>
        <w:t xml:space="preserve">= 10 хв., якщо </w:t>
      </w:r>
      <w:r w:rsidRPr="00AC37C1">
        <w:rPr>
          <w:rFonts w:ascii="Cambria" w:hAnsi="Cambria"/>
          <w:i/>
        </w:rPr>
        <w:t>K</w:t>
      </w:r>
      <w:r w:rsidRPr="00AC37C1">
        <w:rPr>
          <w:rFonts w:ascii="Cambria" w:hAnsi="Cambria"/>
          <w:vertAlign w:val="subscript"/>
        </w:rPr>
        <w:t xml:space="preserve">p.1 </w:t>
      </w:r>
      <w:r w:rsidRPr="00AC37C1">
        <w:rPr>
          <w:rFonts w:ascii="Cambria" w:hAnsi="Cambria"/>
        </w:rPr>
        <w:t xml:space="preserve">знаходився за таблицею Б2 або рисунок Б1; </w:t>
      </w:r>
      <w:r w:rsidRPr="00AC37C1">
        <w:rPr>
          <w:rFonts w:ascii="Cambria" w:hAnsi="Cambria"/>
          <w:i/>
        </w:rPr>
        <w:t>Т</w:t>
      </w:r>
      <w:r w:rsidRPr="00AC37C1">
        <w:rPr>
          <w:rFonts w:ascii="Cambria" w:hAnsi="Cambria"/>
          <w:vertAlign w:val="subscript"/>
        </w:rPr>
        <w:t xml:space="preserve">02 </w:t>
      </w:r>
      <w:r w:rsidRPr="00AC37C1">
        <w:rPr>
          <w:rFonts w:ascii="Cambria" w:hAnsi="Cambria"/>
        </w:rPr>
        <w:t xml:space="preserve">– нове значення сталої нагрівання провідника; </w:t>
      </w:r>
      <w:r w:rsidRPr="00AC37C1">
        <w:rPr>
          <w:rFonts w:ascii="Cambria" w:hAnsi="Cambria"/>
          <w:i/>
        </w:rPr>
        <w:t>T</w:t>
      </w:r>
      <w:r w:rsidRPr="00AC37C1">
        <w:rPr>
          <w:rFonts w:ascii="Cambria" w:hAnsi="Cambria"/>
          <w:vertAlign w:val="subscript"/>
        </w:rPr>
        <w:t>к</w:t>
      </w:r>
      <w:r w:rsidRPr="00AC37C1">
        <w:rPr>
          <w:rFonts w:ascii="Cambria" w:hAnsi="Cambria"/>
        </w:rPr>
        <w:t xml:space="preserve"> – стала кореляції. </w:t>
      </w:r>
    </w:p>
    <w:p w:rsidR="00DD4BEE" w:rsidRPr="00AC37C1" w:rsidRDefault="00DD4BEE" w:rsidP="00461932">
      <w:pPr>
        <w:rPr>
          <w:rFonts w:ascii="Cambria" w:hAnsi="Cambria"/>
        </w:rPr>
      </w:pPr>
      <w:r w:rsidRPr="00AC37C1">
        <w:rPr>
          <w:rFonts w:ascii="Cambria" w:hAnsi="Cambria"/>
        </w:rPr>
        <w:t xml:space="preserve">Дані з сталих нагрівання </w:t>
      </w:r>
      <w:r w:rsidRPr="00AC37C1">
        <w:rPr>
          <w:rFonts w:ascii="Cambria" w:hAnsi="Cambria"/>
          <w:i/>
        </w:rPr>
        <w:t>Т</w:t>
      </w:r>
      <w:r w:rsidRPr="00AC37C1">
        <w:rPr>
          <w:rFonts w:ascii="Cambria" w:hAnsi="Cambria"/>
          <w:vertAlign w:val="subscript"/>
        </w:rPr>
        <w:t>0</w:t>
      </w:r>
      <w:r w:rsidRPr="00AC37C1">
        <w:rPr>
          <w:rFonts w:ascii="Cambria" w:hAnsi="Cambria"/>
        </w:rPr>
        <w:t xml:space="preserve"> деяких елементів ЕПС наведено в таблицях Б.4 та Б.5. За відсутністю даних з </w:t>
      </w:r>
      <w:r w:rsidRPr="00AC37C1">
        <w:rPr>
          <w:rFonts w:ascii="Cambria" w:hAnsi="Cambria"/>
          <w:i/>
        </w:rPr>
        <w:t>T</w:t>
      </w:r>
      <w:r w:rsidRPr="00AC37C1">
        <w:rPr>
          <w:rFonts w:ascii="Cambria" w:hAnsi="Cambria"/>
          <w:vertAlign w:val="subscript"/>
        </w:rPr>
        <w:t>к</w:t>
      </w:r>
      <w:r w:rsidRPr="00AC37C1">
        <w:rPr>
          <w:rFonts w:ascii="Cambria" w:hAnsi="Cambria"/>
        </w:rPr>
        <w:t xml:space="preserve"> в [9, 10] ії величину рекомендується приймати рівною 3</w:t>
      </w:r>
      <w:r w:rsidRPr="00AC37C1">
        <w:rPr>
          <w:rFonts w:ascii="Cambria" w:hAnsi="Cambria"/>
          <w:i/>
        </w:rPr>
        <w:t xml:space="preserve"> Т</w:t>
      </w:r>
      <w:r w:rsidRPr="00AC37C1">
        <w:rPr>
          <w:rFonts w:ascii="Cambria" w:hAnsi="Cambria"/>
          <w:vertAlign w:val="subscript"/>
        </w:rPr>
        <w:t>01.</w:t>
      </w:r>
      <w:r w:rsidR="00461932" w:rsidRPr="00AC37C1">
        <w:rPr>
          <w:rFonts w:ascii="Cambria" w:hAnsi="Cambria"/>
        </w:rPr>
        <w:t xml:space="preserve"> </w:t>
      </w:r>
      <w:r w:rsidRPr="00AC37C1">
        <w:rPr>
          <w:rFonts w:ascii="Cambria" w:hAnsi="Cambria"/>
        </w:rPr>
        <w:t xml:space="preserve">При цьому за фактичною величиною </w:t>
      </w:r>
      <w:r w:rsidRPr="00AC37C1">
        <w:rPr>
          <w:rFonts w:ascii="Cambria" w:hAnsi="Cambria"/>
          <w:i/>
        </w:rPr>
        <w:t>T</w:t>
      </w:r>
      <w:r w:rsidRPr="00AC37C1">
        <w:rPr>
          <w:rFonts w:ascii="Cambria" w:hAnsi="Cambria"/>
          <w:vertAlign w:val="subscript"/>
        </w:rPr>
        <w:t>к</w:t>
      </w:r>
      <w:r w:rsidRPr="00AC37C1">
        <w:rPr>
          <w:rFonts w:ascii="Cambria" w:hAnsi="Cambria"/>
        </w:rPr>
        <w:t xml:space="preserve"> = 5 хв. (мінімально можливе значення) і зазначених вище </w:t>
      </w:r>
      <w:r w:rsidR="00080769" w:rsidRPr="00AC37C1">
        <w:rPr>
          <w:rFonts w:ascii="Cambria" w:hAnsi="Cambria"/>
          <w:position w:val="-6"/>
        </w:rPr>
        <w:object w:dxaOrig="220" w:dyaOrig="300">
          <v:shape id="_x0000_i1222" type="#_x0000_t75" style="width:11.25pt;height:15pt" o:ole="">
            <v:imagedata r:id="rId407" o:title=""/>
          </v:shape>
          <o:OLEObject Type="Embed" ProgID="Equation.DSMT4" ShapeID="_x0000_i1222" DrawAspect="Content" ObjectID="_1549278969" r:id="rId408"/>
        </w:object>
      </w:r>
      <w:r w:rsidRPr="00AC37C1">
        <w:rPr>
          <w:rFonts w:ascii="Cambria" w:hAnsi="Cambria"/>
          <w:vertAlign w:val="subscript"/>
        </w:rPr>
        <w:t xml:space="preserve">1 </w:t>
      </w:r>
      <w:r w:rsidRPr="00AC37C1">
        <w:rPr>
          <w:rFonts w:ascii="Cambria" w:hAnsi="Cambria"/>
        </w:rPr>
        <w:t>і</w:t>
      </w:r>
      <w:r w:rsidRPr="00AC37C1">
        <w:rPr>
          <w:rFonts w:ascii="Cambria" w:hAnsi="Cambria"/>
          <w:vertAlign w:val="subscript"/>
        </w:rPr>
        <w:t xml:space="preserve"> </w:t>
      </w:r>
      <w:r w:rsidR="00080769" w:rsidRPr="00AC37C1">
        <w:rPr>
          <w:rFonts w:ascii="Cambria" w:hAnsi="Cambria"/>
          <w:position w:val="-6"/>
        </w:rPr>
        <w:object w:dxaOrig="220" w:dyaOrig="300">
          <v:shape id="_x0000_i1223" type="#_x0000_t75" style="width:11.25pt;height:15pt" o:ole="">
            <v:imagedata r:id="rId409" o:title=""/>
          </v:shape>
          <o:OLEObject Type="Embed" ProgID="Equation.DSMT4" ShapeID="_x0000_i1223" DrawAspect="Content" ObjectID="_1549278970" r:id="rId410"/>
        </w:object>
      </w:r>
      <w:r w:rsidRPr="00AC37C1">
        <w:rPr>
          <w:rFonts w:ascii="Cambria" w:hAnsi="Cambria"/>
          <w:vertAlign w:val="subscript"/>
        </w:rPr>
        <w:t>2</w:t>
      </w:r>
      <w:r w:rsidR="00461932" w:rsidRPr="00AC37C1">
        <w:rPr>
          <w:rFonts w:ascii="Cambria" w:hAnsi="Cambria"/>
          <w:vertAlign w:val="subscript"/>
        </w:rPr>
        <w:t xml:space="preserve"> </w:t>
      </w:r>
      <w:r w:rsidRPr="00AC37C1">
        <w:rPr>
          <w:rFonts w:ascii="Cambria" w:hAnsi="Cambria"/>
        </w:rPr>
        <w:t xml:space="preserve">величина </w:t>
      </w:r>
      <w:r w:rsidRPr="00AC37C1">
        <w:rPr>
          <w:rFonts w:ascii="Cambria" w:hAnsi="Cambria"/>
          <w:i/>
        </w:rPr>
        <w:t>K</w:t>
      </w:r>
      <w:r w:rsidRPr="00AC37C1">
        <w:rPr>
          <w:rFonts w:ascii="Cambria" w:hAnsi="Cambria"/>
          <w:vertAlign w:val="subscript"/>
        </w:rPr>
        <w:t xml:space="preserve">p.2 </w:t>
      </w:r>
      <w:r w:rsidRPr="00AC37C1">
        <w:rPr>
          <w:rFonts w:ascii="Cambria" w:hAnsi="Cambria"/>
        </w:rPr>
        <w:t xml:space="preserve">виявиться завищеною на 9,4 %, а за </w:t>
      </w:r>
      <w:r w:rsidRPr="00AC37C1">
        <w:rPr>
          <w:rFonts w:ascii="Cambria" w:hAnsi="Cambria"/>
          <w:i/>
        </w:rPr>
        <w:t>T</w:t>
      </w:r>
      <w:r w:rsidRPr="00AC37C1">
        <w:rPr>
          <w:rFonts w:ascii="Cambria" w:hAnsi="Cambria"/>
          <w:vertAlign w:val="subscript"/>
        </w:rPr>
        <w:t>к</w:t>
      </w:r>
      <w:r w:rsidRPr="00AC37C1">
        <w:rPr>
          <w:rFonts w:ascii="Cambria" w:hAnsi="Cambria"/>
        </w:rPr>
        <w:t xml:space="preserve"> = 120</w:t>
      </w:r>
      <w:r w:rsidR="00461932" w:rsidRPr="00AC37C1">
        <w:rPr>
          <w:rFonts w:ascii="Cambria" w:hAnsi="Cambria"/>
        </w:rPr>
        <w:t xml:space="preserve"> </w:t>
      </w:r>
      <w:r w:rsidRPr="00AC37C1">
        <w:rPr>
          <w:rFonts w:ascii="Cambria" w:hAnsi="Cambria"/>
        </w:rPr>
        <w:t>хв. (максимально можливе значення) – заниженою на 8,6</w:t>
      </w:r>
      <w:r w:rsidR="00461932" w:rsidRPr="00AC37C1">
        <w:rPr>
          <w:rFonts w:ascii="Cambria" w:hAnsi="Cambria"/>
        </w:rPr>
        <w:t xml:space="preserve"> </w:t>
      </w:r>
      <w:r w:rsidRPr="00AC37C1">
        <w:rPr>
          <w:rFonts w:ascii="Cambria" w:hAnsi="Cambria"/>
        </w:rPr>
        <w:t>%.</w:t>
      </w:r>
    </w:p>
    <w:p w:rsidR="0094766C" w:rsidRPr="00AC37C1" w:rsidRDefault="00DD4BEE" w:rsidP="00461932">
      <w:pPr>
        <w:rPr>
          <w:rFonts w:ascii="Cambria" w:hAnsi="Cambria"/>
        </w:rPr>
      </w:pPr>
      <w:r w:rsidRPr="00AC37C1">
        <w:rPr>
          <w:rFonts w:ascii="Cambria" w:hAnsi="Cambria"/>
        </w:rPr>
        <w:t xml:space="preserve">Перерахунок </w:t>
      </w:r>
      <w:r w:rsidRPr="00AC37C1">
        <w:rPr>
          <w:rFonts w:ascii="Cambria" w:hAnsi="Cambria"/>
          <w:i/>
        </w:rPr>
        <w:t>K</w:t>
      </w:r>
      <w:r w:rsidRPr="00AC37C1">
        <w:rPr>
          <w:rFonts w:ascii="Cambria" w:hAnsi="Cambria"/>
          <w:vertAlign w:val="subscript"/>
        </w:rPr>
        <w:t>p.1</w:t>
      </w:r>
      <w:r w:rsidR="00461932" w:rsidRPr="00AC37C1">
        <w:rPr>
          <w:rFonts w:ascii="Cambria" w:hAnsi="Cambria"/>
          <w:vertAlign w:val="subscript"/>
        </w:rPr>
        <w:t xml:space="preserve"> </w:t>
      </w:r>
      <w:r w:rsidRPr="00AC37C1">
        <w:rPr>
          <w:rFonts w:ascii="Cambria" w:hAnsi="Cambria"/>
        </w:rPr>
        <w:t xml:space="preserve">на </w:t>
      </w:r>
      <w:r w:rsidRPr="00AC37C1">
        <w:rPr>
          <w:rFonts w:ascii="Cambria" w:hAnsi="Cambria"/>
          <w:i/>
        </w:rPr>
        <w:t>K</w:t>
      </w:r>
      <w:r w:rsidRPr="00AC37C1">
        <w:rPr>
          <w:rFonts w:ascii="Cambria" w:hAnsi="Cambria"/>
          <w:vertAlign w:val="subscript"/>
        </w:rPr>
        <w:t>p.2</w:t>
      </w:r>
      <w:r w:rsidR="00461932" w:rsidRPr="00AC37C1">
        <w:rPr>
          <w:rFonts w:ascii="Cambria" w:hAnsi="Cambria"/>
          <w:vertAlign w:val="subscript"/>
        </w:rPr>
        <w:t xml:space="preserve"> </w:t>
      </w:r>
      <w:r w:rsidRPr="00AC37C1">
        <w:rPr>
          <w:rFonts w:ascii="Cambria" w:hAnsi="Cambria"/>
        </w:rPr>
        <w:t xml:space="preserve">доцільний, наприклад, якщо за розрахунковою потужністю </w:t>
      </w:r>
      <w:r w:rsidRPr="00AC37C1">
        <w:rPr>
          <w:rFonts w:ascii="Cambria" w:hAnsi="Cambria"/>
          <w:i/>
        </w:rPr>
        <w:t>P</w:t>
      </w:r>
      <w:r w:rsidRPr="00AC37C1">
        <w:rPr>
          <w:rFonts w:ascii="Cambria" w:hAnsi="Cambria"/>
          <w:vertAlign w:val="subscript"/>
        </w:rPr>
        <w:t>p.0,4</w:t>
      </w:r>
      <w:r w:rsidR="00461932" w:rsidRPr="00AC37C1">
        <w:rPr>
          <w:rFonts w:ascii="Cambria" w:hAnsi="Cambria"/>
        </w:rPr>
        <w:t xml:space="preserve"> </w:t>
      </w:r>
      <w:r w:rsidRPr="00AC37C1">
        <w:rPr>
          <w:rFonts w:ascii="Cambria" w:hAnsi="Cambria"/>
        </w:rPr>
        <w:t>на шинах 0,4 кВ ТП (</w:t>
      </w:r>
      <w:r w:rsidRPr="00AC37C1">
        <w:rPr>
          <w:rFonts w:ascii="Cambria" w:hAnsi="Cambria"/>
          <w:i/>
        </w:rPr>
        <w:t>K</w:t>
      </w:r>
      <w:r w:rsidRPr="00AC37C1">
        <w:rPr>
          <w:rFonts w:ascii="Cambria" w:hAnsi="Cambria"/>
          <w:vertAlign w:val="subscript"/>
        </w:rPr>
        <w:t xml:space="preserve">p.1 </w:t>
      </w:r>
      <w:r w:rsidRPr="00AC37C1">
        <w:rPr>
          <w:rFonts w:ascii="Cambria" w:hAnsi="Cambria"/>
        </w:rPr>
        <w:t xml:space="preserve">знайдений за таблицею Б.3) визначається потужність </w:t>
      </w:r>
      <w:r w:rsidRPr="00AC37C1">
        <w:rPr>
          <w:rFonts w:ascii="Cambria" w:hAnsi="Cambria"/>
          <w:i/>
        </w:rPr>
        <w:t>P</w:t>
      </w:r>
      <w:r w:rsidRPr="00AC37C1">
        <w:rPr>
          <w:rFonts w:ascii="Cambria" w:hAnsi="Cambria"/>
          <w:vertAlign w:val="subscript"/>
        </w:rPr>
        <w:t xml:space="preserve">p.10 </w:t>
      </w:r>
      <w:r w:rsidRPr="00AC37C1">
        <w:rPr>
          <w:rFonts w:ascii="Cambria" w:hAnsi="Cambria"/>
        </w:rPr>
        <w:t>кабелю, що живить цю ТП,</w:t>
      </w:r>
      <w:r w:rsidRPr="00AC37C1">
        <w:rPr>
          <w:rFonts w:ascii="Cambria" w:hAnsi="Cambria"/>
          <w:vertAlign w:val="subscript"/>
        </w:rPr>
        <w:t xml:space="preserve"> </w:t>
      </w:r>
      <w:r w:rsidRPr="00AC37C1">
        <w:rPr>
          <w:rFonts w:ascii="Cambria" w:hAnsi="Cambria"/>
        </w:rPr>
        <w:t xml:space="preserve">а також в багатоамперних мережах ( шини, шинопроводи, струмопроводи, кабель-струмопроводи). </w:t>
      </w:r>
    </w:p>
    <w:p w:rsidR="00DD4BEE" w:rsidRPr="00AC37C1" w:rsidRDefault="00DD4BEE" w:rsidP="00461932">
      <w:pPr>
        <w:rPr>
          <w:rFonts w:ascii="Cambria" w:hAnsi="Cambria"/>
        </w:rPr>
      </w:pPr>
      <w:r w:rsidRPr="00AC37C1">
        <w:rPr>
          <w:rFonts w:ascii="Cambria" w:hAnsi="Cambria"/>
        </w:rPr>
        <w:t>Наведені вище рекомендації щодо визначення</w:t>
      </w:r>
      <w:r w:rsidR="00461932" w:rsidRPr="00AC37C1">
        <w:rPr>
          <w:rFonts w:ascii="Cambria" w:hAnsi="Cambria"/>
        </w:rPr>
        <w:t xml:space="preserve"> </w:t>
      </w:r>
      <w:r w:rsidRPr="00AC37C1">
        <w:rPr>
          <w:rFonts w:ascii="Cambria" w:hAnsi="Cambria"/>
        </w:rPr>
        <w:t>розрахункових ЕН на різних рівнях ЕПС застосовують на другому етапі проектування, коли вибрано один або кілька РП</w:t>
      </w:r>
      <w:r w:rsidRPr="00AC37C1">
        <w:rPr>
          <w:rStyle w:val="1pt"/>
          <w:rFonts w:ascii="Cambria" w:hAnsi="Cambria" w:cstheme="minorHAnsi"/>
          <w:sz w:val="24"/>
          <w:szCs w:val="24"/>
        </w:rPr>
        <w:t xml:space="preserve"> </w:t>
      </w:r>
      <w:r w:rsidR="00F9538D" w:rsidRPr="00AC37C1">
        <w:rPr>
          <w:rStyle w:val="1pt"/>
          <w:rFonts w:ascii="Cambria" w:hAnsi="Cambria" w:cstheme="minorHAnsi"/>
          <w:sz w:val="24"/>
          <w:szCs w:val="24"/>
        </w:rPr>
        <w:t>10 (6, 20)</w:t>
      </w:r>
      <w:r w:rsidRPr="00AC37C1">
        <w:rPr>
          <w:rFonts w:ascii="Cambria" w:hAnsi="Cambria"/>
        </w:rPr>
        <w:t xml:space="preserve"> кВ, намічено один або кілька варіантів електропостачальної системи. Для розв'язання цих та інших питань на першому етапі проектування визначають розрахункові ЕН по всьому цеху або корпусу за формулами</w:t>
      </w:r>
    </w:p>
    <w:p w:rsidR="00DD4BEE" w:rsidRPr="00AC37C1" w:rsidRDefault="006D7AC6" w:rsidP="006D7AC6">
      <w:pPr>
        <w:pStyle w:val="afffe"/>
        <w:rPr>
          <w:rFonts w:ascii="Cambria" w:hAnsi="Cambria"/>
        </w:rPr>
      </w:pPr>
      <w:r w:rsidRPr="00AC37C1">
        <w:rPr>
          <w:rFonts w:ascii="Cambria" w:hAnsi="Cambria"/>
        </w:rPr>
        <w:tab/>
      </w:r>
      <w:r w:rsidR="00080769" w:rsidRPr="00AC37C1">
        <w:rPr>
          <w:rFonts w:ascii="Cambria" w:hAnsi="Cambria"/>
          <w:position w:val="-16"/>
        </w:rPr>
        <w:object w:dxaOrig="2680" w:dyaOrig="420">
          <v:shape id="_x0000_i1224" type="#_x0000_t75" style="width:134.25pt;height:21pt" o:ole="">
            <v:imagedata r:id="rId411" o:title=""/>
          </v:shape>
          <o:OLEObject Type="Embed" ProgID="Equation.DSMT4" ShapeID="_x0000_i1224" DrawAspect="Content" ObjectID="_1549278971" r:id="rId412"/>
        </w:object>
      </w:r>
    </w:p>
    <w:p w:rsidR="00DD4BEE" w:rsidRPr="00AC37C1" w:rsidRDefault="006D7AC6" w:rsidP="006D7AC6">
      <w:pPr>
        <w:pStyle w:val="afffe"/>
        <w:rPr>
          <w:rFonts w:ascii="Cambria" w:hAnsi="Cambria"/>
        </w:rPr>
      </w:pPr>
      <w:r w:rsidRPr="00AC37C1">
        <w:rPr>
          <w:rStyle w:val="312pt"/>
          <w:rFonts w:ascii="Cambria" w:hAnsi="Cambria" w:cstheme="minorHAnsi"/>
          <w:bCs w:val="0"/>
          <w:color w:val="auto"/>
          <w:sz w:val="24"/>
          <w:szCs w:val="24"/>
        </w:rPr>
        <w:tab/>
      </w:r>
      <w:r w:rsidR="00080769" w:rsidRPr="00AC37C1">
        <w:rPr>
          <w:rFonts w:ascii="Cambria" w:hAnsi="Cambria"/>
          <w:position w:val="-16"/>
        </w:rPr>
        <w:object w:dxaOrig="4320" w:dyaOrig="420">
          <v:shape id="_x0000_i1225" type="#_x0000_t75" style="width:3in;height:21pt" o:ole="">
            <v:imagedata r:id="rId413" o:title=""/>
          </v:shape>
          <o:OLEObject Type="Embed" ProgID="Equation.DSMT4" ShapeID="_x0000_i1225" DrawAspect="Content" ObjectID="_1549278972" r:id="rId414"/>
        </w:object>
      </w:r>
    </w:p>
    <w:p w:rsidR="0094766C" w:rsidRPr="00AC37C1" w:rsidRDefault="00DD4BEE" w:rsidP="00461932">
      <w:pPr>
        <w:rPr>
          <w:rFonts w:ascii="Cambria" w:hAnsi="Cambria"/>
        </w:rPr>
      </w:pPr>
      <w:r w:rsidRPr="00AC37C1">
        <w:rPr>
          <w:rFonts w:ascii="Cambria" w:hAnsi="Cambria"/>
        </w:rPr>
        <w:t xml:space="preserve">де </w:t>
      </w:r>
      <w:r w:rsidR="00080769" w:rsidRPr="00AC37C1">
        <w:rPr>
          <w:rFonts w:ascii="Cambria" w:hAnsi="Cambria"/>
          <w:position w:val="-16"/>
        </w:rPr>
        <w:object w:dxaOrig="1740" w:dyaOrig="420">
          <v:shape id="_x0000_i1226" type="#_x0000_t75" style="width:87pt;height:21pt" o:ole="">
            <v:imagedata r:id="rId415" o:title=""/>
          </v:shape>
          <o:OLEObject Type="Embed" ProgID="Equation.DSMT4" ShapeID="_x0000_i1226" DrawAspect="Content" ObjectID="_1549278973" r:id="rId416"/>
        </w:object>
      </w:r>
      <w:r w:rsidRPr="00AC37C1">
        <w:rPr>
          <w:rFonts w:ascii="Cambria" w:hAnsi="Cambria"/>
        </w:rPr>
        <w:t xml:space="preserve">– розрахункові ЕН силових ЕП напругою відповідно до 1000 В та </w:t>
      </w:r>
      <w:r w:rsidR="00F9538D" w:rsidRPr="00AC37C1">
        <w:rPr>
          <w:rFonts w:ascii="Cambria" w:hAnsi="Cambria"/>
        </w:rPr>
        <w:t>10 (6, 20)</w:t>
      </w:r>
      <w:r w:rsidRPr="00AC37C1">
        <w:rPr>
          <w:rFonts w:ascii="Cambria" w:hAnsi="Cambria"/>
        </w:rPr>
        <w:t xml:space="preserve"> кВ; </w:t>
      </w:r>
    </w:p>
    <w:p w:rsidR="0094766C" w:rsidRPr="00AC37C1" w:rsidRDefault="00080769" w:rsidP="00461932">
      <w:pPr>
        <w:rPr>
          <w:rFonts w:ascii="Cambria" w:hAnsi="Cambria"/>
        </w:rPr>
      </w:pPr>
      <w:r w:rsidRPr="00AC37C1">
        <w:rPr>
          <w:rFonts w:ascii="Cambria" w:hAnsi="Cambria"/>
          <w:position w:val="-12"/>
        </w:rPr>
        <w:object w:dxaOrig="920" w:dyaOrig="380">
          <v:shape id="_x0000_i1227" type="#_x0000_t75" style="width:45.75pt;height:18.75pt" o:ole="">
            <v:imagedata r:id="rId417" o:title=""/>
          </v:shape>
          <o:OLEObject Type="Embed" ProgID="Equation.DSMT4" ShapeID="_x0000_i1227" DrawAspect="Content" ObjectID="_1549278974" r:id="rId418"/>
        </w:object>
      </w:r>
      <w:r w:rsidR="00DD4BEE" w:rsidRPr="00AC37C1">
        <w:rPr>
          <w:rFonts w:ascii="Cambria" w:hAnsi="Cambria"/>
        </w:rPr>
        <w:t>– розрахункові ЕН освітлювальних установок;</w:t>
      </w:r>
    </w:p>
    <w:p w:rsidR="00DD4BEE" w:rsidRPr="00AC37C1" w:rsidRDefault="00080769" w:rsidP="00461932">
      <w:pPr>
        <w:rPr>
          <w:rFonts w:ascii="Cambria" w:hAnsi="Cambria"/>
        </w:rPr>
      </w:pPr>
      <w:r w:rsidRPr="00AC37C1">
        <w:rPr>
          <w:rFonts w:ascii="Cambria" w:hAnsi="Cambria"/>
          <w:position w:val="-16"/>
        </w:rPr>
        <w:object w:dxaOrig="960" w:dyaOrig="420">
          <v:shape id="_x0000_i1228" type="#_x0000_t75" style="width:48pt;height:21pt" o:ole="">
            <v:imagedata r:id="rId419" o:title=""/>
          </v:shape>
          <o:OLEObject Type="Embed" ProgID="Equation.DSMT4" ShapeID="_x0000_i1228" DrawAspect="Content" ObjectID="_1549278975" r:id="rId420"/>
        </w:object>
      </w:r>
      <w:r w:rsidR="006D7AC6" w:rsidRPr="00AC37C1">
        <w:rPr>
          <w:rFonts w:ascii="Cambria" w:hAnsi="Cambria"/>
        </w:rPr>
        <w:t xml:space="preserve"> </w:t>
      </w:r>
      <w:r w:rsidR="00DD4BEE" w:rsidRPr="00AC37C1">
        <w:rPr>
          <w:rFonts w:ascii="Cambria" w:hAnsi="Cambria"/>
        </w:rPr>
        <w:t>–</w:t>
      </w:r>
      <w:r w:rsidR="00461932" w:rsidRPr="00AC37C1">
        <w:rPr>
          <w:rFonts w:ascii="Cambria" w:hAnsi="Cambria"/>
        </w:rPr>
        <w:t xml:space="preserve"> </w:t>
      </w:r>
      <w:r w:rsidR="00DD4BEE" w:rsidRPr="00AC37C1">
        <w:rPr>
          <w:rFonts w:ascii="Cambria" w:hAnsi="Cambria"/>
        </w:rPr>
        <w:t xml:space="preserve">потужності КУ відповідно з </w:t>
      </w:r>
      <w:r w:rsidRPr="00AC37C1">
        <w:rPr>
          <w:rFonts w:ascii="Cambria" w:hAnsi="Cambria"/>
          <w:position w:val="-12"/>
        </w:rPr>
        <w:object w:dxaOrig="3300" w:dyaOrig="380">
          <v:shape id="_x0000_i1229" type="#_x0000_t75" style="width:165pt;height:18.75pt" o:ole="">
            <v:imagedata r:id="rId421" o:title=""/>
          </v:shape>
          <o:OLEObject Type="Embed" ProgID="Equation.DSMT4" ShapeID="_x0000_i1229" DrawAspect="Content" ObjectID="_1549278976" r:id="rId422"/>
        </w:object>
      </w:r>
    </w:p>
    <w:p w:rsidR="00DD4BEE" w:rsidRPr="00AC37C1" w:rsidRDefault="00DD4BEE" w:rsidP="00461932">
      <w:pPr>
        <w:rPr>
          <w:rFonts w:ascii="Cambria" w:hAnsi="Cambria"/>
        </w:rPr>
      </w:pPr>
      <w:r w:rsidRPr="00AC37C1">
        <w:rPr>
          <w:rFonts w:ascii="Cambria" w:hAnsi="Cambria"/>
        </w:rPr>
        <w:t xml:space="preserve">Значення </w:t>
      </w:r>
      <w:r w:rsidR="00080769" w:rsidRPr="00AC37C1">
        <w:rPr>
          <w:rFonts w:ascii="Cambria" w:hAnsi="Cambria"/>
          <w:position w:val="-12"/>
        </w:rPr>
        <w:object w:dxaOrig="480" w:dyaOrig="380">
          <v:shape id="_x0000_i1230" type="#_x0000_t75" style="width:24pt;height:18.75pt" o:ole="">
            <v:imagedata r:id="rId423" o:title=""/>
          </v:shape>
          <o:OLEObject Type="Embed" ProgID="Equation.DSMT4" ShapeID="_x0000_i1230" DrawAspect="Content" ObjectID="_1549278977" r:id="rId424"/>
        </w:object>
      </w:r>
      <w:r w:rsidRPr="00AC37C1">
        <w:rPr>
          <w:rFonts w:ascii="Cambria" w:hAnsi="Cambria"/>
        </w:rPr>
        <w:t xml:space="preserve"> на даному етапі можна прийняти рівним (</w:t>
      </w:r>
      <w:r w:rsidR="00080769" w:rsidRPr="00AC37C1">
        <w:rPr>
          <w:rFonts w:ascii="Cambria" w:hAnsi="Cambria"/>
          <w:position w:val="-16"/>
        </w:rPr>
        <w:object w:dxaOrig="400" w:dyaOrig="420">
          <v:shape id="_x0000_i1231" type="#_x0000_t75" style="width:20.25pt;height:21pt" o:ole="">
            <v:imagedata r:id="rId425" o:title=""/>
          </v:shape>
          <o:OLEObject Type="Embed" ProgID="Equation.DSMT4" ShapeID="_x0000_i1231" DrawAspect="Content" ObjectID="_1549278978" r:id="rId426"/>
        </w:object>
      </w:r>
      <w:r w:rsidRPr="00AC37C1">
        <w:rPr>
          <w:rFonts w:ascii="Cambria" w:hAnsi="Cambria"/>
        </w:rPr>
        <w:t xml:space="preserve">+ </w:t>
      </w:r>
      <w:r w:rsidR="00080769" w:rsidRPr="00AC37C1">
        <w:rPr>
          <w:rFonts w:ascii="Cambria" w:hAnsi="Cambria"/>
          <w:position w:val="-12"/>
        </w:rPr>
        <w:object w:dxaOrig="440" w:dyaOrig="380">
          <v:shape id="_x0000_i1232" type="#_x0000_t75" style="width:21.75pt;height:18.75pt" o:ole="">
            <v:imagedata r:id="rId427" o:title=""/>
          </v:shape>
          <o:OLEObject Type="Embed" ProgID="Equation.DSMT4" ShapeID="_x0000_i1232" DrawAspect="Content" ObjectID="_1549278979" r:id="rId428"/>
        </w:object>
      </w:r>
      <w:r w:rsidRPr="00AC37C1">
        <w:rPr>
          <w:rFonts w:ascii="Cambria" w:hAnsi="Cambria"/>
        </w:rPr>
        <w:t xml:space="preserve">), а значення </w:t>
      </w:r>
      <w:r w:rsidR="00080769" w:rsidRPr="00AC37C1">
        <w:rPr>
          <w:rFonts w:ascii="Cambria" w:hAnsi="Cambria"/>
          <w:position w:val="-12"/>
        </w:rPr>
        <w:object w:dxaOrig="480" w:dyaOrig="380">
          <v:shape id="_x0000_i1233" type="#_x0000_t75" style="width:24pt;height:18.75pt" o:ole="">
            <v:imagedata r:id="rId429" o:title=""/>
          </v:shape>
          <o:OLEObject Type="Embed" ProgID="Equation.DSMT4" ShapeID="_x0000_i1233" DrawAspect="Content" ObjectID="_1549278980" r:id="rId430"/>
        </w:object>
      </w:r>
      <w:r w:rsidR="0094766C" w:rsidRPr="00AC37C1">
        <w:rPr>
          <w:rFonts w:ascii="Cambria" w:hAnsi="Cambria"/>
        </w:rPr>
        <w:t xml:space="preserve"> </w:t>
      </w:r>
      <w:r w:rsidRPr="00AC37C1">
        <w:rPr>
          <w:rFonts w:ascii="Cambria" w:hAnsi="Cambria"/>
        </w:rPr>
        <w:t>рівним (</w:t>
      </w:r>
      <w:r w:rsidRPr="00AC37C1">
        <w:rPr>
          <w:rFonts w:ascii="Cambria" w:hAnsi="Cambria"/>
          <w:i/>
        </w:rPr>
        <w:t>Q</w:t>
      </w:r>
      <w:r w:rsidRPr="00AC37C1">
        <w:rPr>
          <w:rFonts w:ascii="Cambria" w:hAnsi="Cambria"/>
          <w:vertAlign w:val="subscript"/>
        </w:rPr>
        <w:t xml:space="preserve">р2 </w:t>
      </w:r>
      <w:r w:rsidRPr="00AC37C1">
        <w:rPr>
          <w:rFonts w:ascii="Cambria" w:hAnsi="Cambria"/>
        </w:rPr>
        <w:t xml:space="preserve">+ </w:t>
      </w:r>
      <w:r w:rsidRPr="00AC37C1">
        <w:rPr>
          <w:rFonts w:ascii="Cambria" w:hAnsi="Cambria"/>
        </w:rPr>
        <w:sym w:font="Symbol" w:char="F044"/>
      </w:r>
      <w:r w:rsidRPr="00AC37C1">
        <w:rPr>
          <w:rFonts w:ascii="Cambria" w:hAnsi="Cambria"/>
          <w:i/>
        </w:rPr>
        <w:t>Q</w:t>
      </w:r>
      <w:r w:rsidRPr="00AC37C1">
        <w:rPr>
          <w:rFonts w:ascii="Cambria" w:hAnsi="Cambria"/>
          <w:vertAlign w:val="subscript"/>
        </w:rPr>
        <w:t xml:space="preserve">т </w:t>
      </w:r>
      <w:r w:rsidRPr="00AC37C1">
        <w:rPr>
          <w:rFonts w:ascii="Cambria" w:hAnsi="Cambria"/>
        </w:rPr>
        <w:t xml:space="preserve">), тобто прийняти </w:t>
      </w:r>
      <w:r w:rsidRPr="00AC37C1">
        <w:rPr>
          <w:rFonts w:ascii="Cambria" w:hAnsi="Cambria"/>
          <w:i/>
        </w:rPr>
        <w:t>Q</w:t>
      </w:r>
      <w:r w:rsidRPr="00AC37C1">
        <w:rPr>
          <w:rFonts w:ascii="Cambria" w:hAnsi="Cambria"/>
          <w:vertAlign w:val="subscript"/>
        </w:rPr>
        <w:t xml:space="preserve">p </w:t>
      </w:r>
      <w:r w:rsidRPr="00AC37C1">
        <w:rPr>
          <w:rFonts w:ascii="Cambria" w:hAnsi="Cambria"/>
        </w:rPr>
        <w:t>= 0.</w:t>
      </w:r>
    </w:p>
    <w:p w:rsidR="00DF14F5" w:rsidRPr="00AC37C1" w:rsidRDefault="00DF14F5" w:rsidP="00461932">
      <w:pPr>
        <w:rPr>
          <w:rFonts w:ascii="Cambria" w:hAnsi="Cambria"/>
        </w:rPr>
      </w:pPr>
    </w:p>
    <w:p w:rsidR="00DD4BEE" w:rsidRPr="00AC37C1" w:rsidRDefault="00DD4BEE" w:rsidP="00C2744C">
      <w:pPr>
        <w:pStyle w:val="2"/>
        <w:rPr>
          <w:rFonts w:ascii="Cambria" w:hAnsi="Cambria"/>
        </w:rPr>
      </w:pPr>
      <w:bookmarkStart w:id="32" w:name="_Toc473479127"/>
      <w:r w:rsidRPr="00AC37C1">
        <w:rPr>
          <w:rFonts w:ascii="Cambria" w:hAnsi="Cambria"/>
        </w:rPr>
        <w:t>2.3 Розрахунок пікових навантажень</w:t>
      </w:r>
      <w:bookmarkEnd w:id="32"/>
    </w:p>
    <w:p w:rsidR="00DD4BEE" w:rsidRPr="00AC37C1" w:rsidRDefault="00DD4BEE" w:rsidP="00C2744C">
      <w:pPr>
        <w:pStyle w:val="3"/>
        <w:rPr>
          <w:rFonts w:ascii="Cambria" w:hAnsi="Cambria"/>
        </w:rPr>
      </w:pPr>
      <w:bookmarkStart w:id="33" w:name="_Toc473479128"/>
      <w:r w:rsidRPr="00AC37C1">
        <w:rPr>
          <w:rStyle w:val="3c"/>
          <w:rFonts w:ascii="Cambria" w:eastAsia="Calibri" w:hAnsi="Cambria" w:cs="Times New Roman"/>
          <w:color w:val="auto"/>
          <w:sz w:val="28"/>
          <w:szCs w:val="22"/>
          <w:u w:val="none"/>
          <w:shd w:val="clear" w:color="auto" w:fill="auto"/>
        </w:rPr>
        <w:t xml:space="preserve">2.3.1 </w:t>
      </w:r>
      <w:r w:rsidRPr="00AC37C1">
        <w:rPr>
          <w:rFonts w:ascii="Cambria" w:hAnsi="Cambria"/>
        </w:rPr>
        <w:t>Розрахунок пікових навантажень</w:t>
      </w:r>
      <w:r w:rsidRPr="00AC37C1">
        <w:rPr>
          <w:rStyle w:val="3c"/>
          <w:rFonts w:ascii="Cambria" w:eastAsia="Calibri" w:hAnsi="Cambria" w:cs="Times New Roman"/>
          <w:color w:val="auto"/>
          <w:sz w:val="28"/>
          <w:szCs w:val="22"/>
          <w:u w:val="none"/>
          <w:shd w:val="clear" w:color="auto" w:fill="auto"/>
        </w:rPr>
        <w:t xml:space="preserve"> одиничного електроприймача</w:t>
      </w:r>
      <w:bookmarkEnd w:id="33"/>
      <w:r w:rsidRPr="00AC37C1">
        <w:rPr>
          <w:rStyle w:val="3c"/>
          <w:rFonts w:ascii="Cambria" w:eastAsia="Calibri" w:hAnsi="Cambria" w:cs="Times New Roman"/>
          <w:color w:val="auto"/>
          <w:sz w:val="28"/>
          <w:szCs w:val="22"/>
          <w:u w:val="none"/>
          <w:shd w:val="clear" w:color="auto" w:fill="auto"/>
        </w:rPr>
        <w:t xml:space="preserve"> </w:t>
      </w:r>
    </w:p>
    <w:p w:rsidR="00DD4BEE" w:rsidRPr="00AC37C1" w:rsidRDefault="00DD4BEE" w:rsidP="00461932">
      <w:pPr>
        <w:rPr>
          <w:rFonts w:ascii="Cambria" w:hAnsi="Cambria"/>
        </w:rPr>
      </w:pPr>
      <w:r w:rsidRPr="00AC37C1">
        <w:rPr>
          <w:rFonts w:ascii="Cambria" w:hAnsi="Cambria"/>
        </w:rPr>
        <w:t xml:space="preserve">Розрахунковим піковим навантаженням </w:t>
      </w:r>
      <w:r w:rsidR="00080769" w:rsidRPr="00AC37C1">
        <w:rPr>
          <w:rFonts w:ascii="Cambria" w:hAnsi="Cambria"/>
          <w:position w:val="-12"/>
        </w:rPr>
        <w:object w:dxaOrig="1579" w:dyaOrig="380">
          <v:shape id="_x0000_i1234" type="#_x0000_t75" style="width:78.75pt;height:18.75pt" o:ole="">
            <v:imagedata r:id="rId431" o:title=""/>
          </v:shape>
          <o:OLEObject Type="Embed" ProgID="Equation.DSMT4" ShapeID="_x0000_i1234" DrawAspect="Content" ObjectID="_1549278981" r:id="rId432"/>
        </w:object>
      </w:r>
      <w:r w:rsidRPr="00AC37C1">
        <w:rPr>
          <w:rStyle w:val="95pt0pt"/>
          <w:rFonts w:ascii="Cambria" w:hAnsi="Cambria" w:cstheme="minorHAnsi"/>
          <w:position w:val="-12"/>
          <w:sz w:val="24"/>
          <w:szCs w:val="24"/>
        </w:rPr>
        <w:t xml:space="preserve"> </w:t>
      </w:r>
      <w:r w:rsidRPr="00AC37C1">
        <w:rPr>
          <w:rFonts w:ascii="Cambria" w:hAnsi="Cambria"/>
        </w:rPr>
        <w:t xml:space="preserve">одного </w:t>
      </w:r>
      <w:r w:rsidRPr="00AC37C1">
        <w:rPr>
          <w:rFonts w:ascii="Cambria" w:hAnsi="Cambria"/>
          <w:i/>
        </w:rPr>
        <w:t>і</w:t>
      </w:r>
      <w:r w:rsidRPr="00AC37C1">
        <w:rPr>
          <w:rFonts w:ascii="Cambria" w:hAnsi="Cambria"/>
        </w:rPr>
        <w:t>-го ЕП є короткочасне (поштовхове) навантаження, зумовлене пусковими процесами електроустановок, експлуатаційними КЗ електрозварювальних установок, дугових електропечей тощо.</w:t>
      </w:r>
    </w:p>
    <w:p w:rsidR="0094766C" w:rsidRPr="00AC37C1" w:rsidRDefault="00DD4BEE" w:rsidP="00461932">
      <w:pPr>
        <w:rPr>
          <w:rFonts w:ascii="Cambria" w:hAnsi="Cambria"/>
        </w:rPr>
      </w:pPr>
      <w:r w:rsidRPr="00AC37C1">
        <w:rPr>
          <w:rFonts w:ascii="Cambria" w:hAnsi="Cambria"/>
        </w:rPr>
        <w:t>Такі навантаження розраховують на підставі паспортних даних.</w:t>
      </w:r>
    </w:p>
    <w:p w:rsidR="00DD4BEE" w:rsidRPr="00AC37C1" w:rsidRDefault="00DD4BEE" w:rsidP="00461932">
      <w:pPr>
        <w:rPr>
          <w:rFonts w:ascii="Cambria" w:hAnsi="Cambria"/>
        </w:rPr>
      </w:pPr>
      <w:r w:rsidRPr="00AC37C1">
        <w:rPr>
          <w:rFonts w:ascii="Cambria" w:hAnsi="Cambria"/>
        </w:rPr>
        <w:t>Наприклад, для зварювальної установки з одним зварювальним трансформатором використовують формулу</w:t>
      </w:r>
    </w:p>
    <w:p w:rsidR="00DD4BEE" w:rsidRPr="00AC37C1" w:rsidRDefault="006D7AC6" w:rsidP="006D7AC6">
      <w:pPr>
        <w:pStyle w:val="afffe"/>
        <w:rPr>
          <w:rFonts w:ascii="Cambria" w:hAnsi="Cambria"/>
        </w:rPr>
      </w:pPr>
      <w:r w:rsidRPr="00AC37C1">
        <w:rPr>
          <w:rFonts w:ascii="Cambria" w:hAnsi="Cambria"/>
        </w:rPr>
        <w:tab/>
      </w:r>
      <w:r w:rsidR="00080769" w:rsidRPr="00AC37C1">
        <w:rPr>
          <w:rFonts w:ascii="Cambria" w:hAnsi="Cambria"/>
          <w:position w:val="-12"/>
        </w:rPr>
        <w:object w:dxaOrig="2079" w:dyaOrig="380">
          <v:shape id="_x0000_i1235" type="#_x0000_t75" style="width:104.25pt;height:18.75pt" o:ole="">
            <v:imagedata r:id="rId433" o:title=""/>
          </v:shape>
          <o:OLEObject Type="Embed" ProgID="Equation.DSMT4" ShapeID="_x0000_i1235" DrawAspect="Content" ObjectID="_1549278982" r:id="rId434"/>
        </w:object>
      </w:r>
    </w:p>
    <w:p w:rsidR="00DD4BEE" w:rsidRPr="00AC37C1" w:rsidRDefault="00DD4BEE" w:rsidP="00461932">
      <w:pPr>
        <w:rPr>
          <w:rFonts w:ascii="Cambria" w:hAnsi="Cambria"/>
        </w:rPr>
      </w:pPr>
      <w:r w:rsidRPr="00AC37C1">
        <w:rPr>
          <w:rFonts w:ascii="Cambria" w:hAnsi="Cambria"/>
        </w:rPr>
        <w:t xml:space="preserve">де </w:t>
      </w:r>
      <w:r w:rsidR="00080769" w:rsidRPr="00AC37C1">
        <w:rPr>
          <w:rFonts w:ascii="Cambria" w:hAnsi="Cambria"/>
          <w:position w:val="-12"/>
        </w:rPr>
        <w:object w:dxaOrig="800" w:dyaOrig="380">
          <v:shape id="_x0000_i1236" type="#_x0000_t75" style="width:39.75pt;height:18.75pt" o:ole="">
            <v:imagedata r:id="rId435" o:title=""/>
          </v:shape>
          <o:OLEObject Type="Embed" ProgID="Equation.DSMT4" ShapeID="_x0000_i1236" DrawAspect="Content" ObjectID="_1549278983" r:id="rId436"/>
        </w:object>
      </w:r>
      <w:r w:rsidRPr="00AC37C1">
        <w:rPr>
          <w:rFonts w:ascii="Cambria" w:hAnsi="Cambria"/>
        </w:rPr>
        <w:t>– максимальна вторинна напруга неробочого ходу трансформатора;</w:t>
      </w:r>
      <w:r w:rsidR="00461932" w:rsidRPr="00AC37C1">
        <w:rPr>
          <w:rFonts w:ascii="Cambria" w:hAnsi="Cambria"/>
        </w:rPr>
        <w:t xml:space="preserve"> </w:t>
      </w:r>
      <w:r w:rsidR="00080769" w:rsidRPr="00AC37C1">
        <w:rPr>
          <w:rFonts w:ascii="Cambria" w:hAnsi="Cambria"/>
          <w:position w:val="-12"/>
        </w:rPr>
        <w:object w:dxaOrig="680" w:dyaOrig="380">
          <v:shape id="_x0000_i1237" type="#_x0000_t75" style="width:33.75pt;height:18.75pt" o:ole="">
            <v:imagedata r:id="rId437" o:title=""/>
          </v:shape>
          <o:OLEObject Type="Embed" ProgID="Equation.DSMT4" ShapeID="_x0000_i1237" DrawAspect="Content" ObjectID="_1549278984" r:id="rId438"/>
        </w:object>
      </w:r>
      <w:r w:rsidRPr="00AC37C1">
        <w:rPr>
          <w:rFonts w:ascii="Cambria" w:hAnsi="Cambria"/>
        </w:rPr>
        <w:t>– втор</w:t>
      </w:r>
      <w:r w:rsidR="006D7AC6" w:rsidRPr="00AC37C1">
        <w:rPr>
          <w:rFonts w:ascii="Cambria" w:hAnsi="Cambria"/>
        </w:rPr>
        <w:t>инний струм КЗ трансформатора.</w:t>
      </w:r>
    </w:p>
    <w:p w:rsidR="00DD4BEE" w:rsidRPr="00AC37C1" w:rsidRDefault="00DD4BEE" w:rsidP="00461932">
      <w:pPr>
        <w:rPr>
          <w:rFonts w:ascii="Cambria" w:hAnsi="Cambria"/>
        </w:rPr>
      </w:pPr>
      <w:r w:rsidRPr="00AC37C1">
        <w:rPr>
          <w:rFonts w:ascii="Cambria" w:hAnsi="Cambria"/>
        </w:rPr>
        <w:t>Для електродвигунів (ЕД) за відомим відносним</w:t>
      </w:r>
      <w:r w:rsidRPr="00AC37C1">
        <w:rPr>
          <w:rFonts w:ascii="Cambria" w:hAnsi="Cambria"/>
        </w:rPr>
        <w:tab/>
        <w:t xml:space="preserve"> пусковим струмом </w:t>
      </w:r>
      <w:r w:rsidR="00080769" w:rsidRPr="00AC37C1">
        <w:rPr>
          <w:rFonts w:ascii="Cambria" w:hAnsi="Cambria"/>
          <w:position w:val="-12"/>
        </w:rPr>
        <w:object w:dxaOrig="360" w:dyaOrig="380">
          <v:shape id="_x0000_i1238" type="#_x0000_t75" style="width:18pt;height:18.75pt" o:ole="">
            <v:imagedata r:id="rId439" o:title=""/>
          </v:shape>
          <o:OLEObject Type="Embed" ProgID="Equation.DSMT4" ShapeID="_x0000_i1238" DrawAspect="Content" ObjectID="_1549278985" r:id="rId440"/>
        </w:object>
      </w:r>
      <w:r w:rsidRPr="00AC37C1">
        <w:rPr>
          <w:rFonts w:ascii="Cambria" w:hAnsi="Cambria"/>
        </w:rPr>
        <w:t>знаходять величину</w:t>
      </w:r>
      <w:r w:rsidR="00080769" w:rsidRPr="00AC37C1">
        <w:rPr>
          <w:rFonts w:ascii="Cambria" w:hAnsi="Cambria"/>
          <w:position w:val="-12"/>
        </w:rPr>
        <w:object w:dxaOrig="360" w:dyaOrig="380">
          <v:shape id="_x0000_i1239" type="#_x0000_t75" style="width:18pt;height:18.75pt" o:ole="">
            <v:imagedata r:id="rId441" o:title=""/>
          </v:shape>
          <o:OLEObject Type="Embed" ProgID="Equation.DSMT4" ShapeID="_x0000_i1239" DrawAspect="Content" ObjectID="_1549278986" r:id="rId442"/>
        </w:object>
      </w:r>
      <w:r w:rsidRPr="00AC37C1">
        <w:rPr>
          <w:rFonts w:ascii="Cambria" w:hAnsi="Cambria"/>
        </w:rPr>
        <w:t>за виразом</w:t>
      </w:r>
    </w:p>
    <w:p w:rsidR="00DD4BEE" w:rsidRPr="00AC37C1" w:rsidRDefault="006D7AC6" w:rsidP="006D7AC6">
      <w:pPr>
        <w:pStyle w:val="afffe"/>
        <w:rPr>
          <w:rFonts w:ascii="Cambria" w:hAnsi="Cambria"/>
        </w:rPr>
      </w:pPr>
      <w:r w:rsidRPr="00AC37C1">
        <w:rPr>
          <w:rFonts w:ascii="Cambria" w:hAnsi="Cambria"/>
        </w:rPr>
        <w:tab/>
      </w:r>
      <w:r w:rsidR="00080769" w:rsidRPr="00AC37C1">
        <w:rPr>
          <w:rFonts w:ascii="Cambria" w:hAnsi="Cambria"/>
          <w:position w:val="-12"/>
        </w:rPr>
        <w:object w:dxaOrig="2240" w:dyaOrig="440">
          <v:shape id="_x0000_i1240" type="#_x0000_t75" style="width:111.75pt;height:21.75pt" o:ole="">
            <v:imagedata r:id="rId443" o:title=""/>
          </v:shape>
          <o:OLEObject Type="Embed" ProgID="Equation.DSMT4" ShapeID="_x0000_i1240" DrawAspect="Content" ObjectID="_1549278987" r:id="rId444"/>
        </w:object>
      </w:r>
    </w:p>
    <w:p w:rsidR="00DD4BEE" w:rsidRPr="00AC37C1" w:rsidRDefault="00DD4BEE" w:rsidP="00461932">
      <w:pPr>
        <w:rPr>
          <w:rFonts w:ascii="Cambria" w:hAnsi="Cambria"/>
        </w:rPr>
      </w:pPr>
      <w:r w:rsidRPr="00AC37C1">
        <w:rPr>
          <w:rFonts w:ascii="Cambria" w:hAnsi="Cambria"/>
        </w:rPr>
        <w:t xml:space="preserve">де </w:t>
      </w:r>
      <w:r w:rsidR="00080769" w:rsidRPr="00AC37C1">
        <w:rPr>
          <w:rFonts w:ascii="Cambria" w:hAnsi="Cambria"/>
          <w:position w:val="-12"/>
        </w:rPr>
        <w:object w:dxaOrig="1060" w:dyaOrig="380">
          <v:shape id="_x0000_i1241" type="#_x0000_t75" style="width:53.25pt;height:18.75pt" o:ole="">
            <v:imagedata r:id="rId445" o:title=""/>
          </v:shape>
          <o:OLEObject Type="Embed" ProgID="Equation.DSMT4" ShapeID="_x0000_i1241" DrawAspect="Content" ObjectID="_1549278988" r:id="rId446"/>
        </w:object>
      </w:r>
      <w:r w:rsidRPr="00AC37C1">
        <w:rPr>
          <w:rFonts w:ascii="Cambria" w:hAnsi="Cambria"/>
        </w:rPr>
        <w:t xml:space="preserve">– номінальні напруга і струм </w:t>
      </w:r>
      <w:r w:rsidRPr="00AC37C1">
        <w:rPr>
          <w:rFonts w:ascii="Cambria" w:hAnsi="Cambria"/>
          <w:i/>
        </w:rPr>
        <w:t>і</w:t>
      </w:r>
      <w:r w:rsidRPr="00AC37C1">
        <w:rPr>
          <w:rFonts w:ascii="Cambria" w:hAnsi="Cambria"/>
        </w:rPr>
        <w:t>-го електроприймача.</w:t>
      </w:r>
    </w:p>
    <w:p w:rsidR="00DD4BEE" w:rsidRPr="00AC37C1" w:rsidRDefault="00DD4BEE" w:rsidP="00461932">
      <w:pPr>
        <w:rPr>
          <w:rFonts w:ascii="Cambria" w:hAnsi="Cambria"/>
        </w:rPr>
      </w:pPr>
      <w:r w:rsidRPr="00AC37C1">
        <w:rPr>
          <w:rFonts w:ascii="Cambria" w:hAnsi="Cambria"/>
        </w:rPr>
        <w:t>За відсутності даних паспорту для ЕД використовують наближені формули</w:t>
      </w:r>
      <w:r w:rsidR="006D7AC6" w:rsidRPr="00AC37C1">
        <w:rPr>
          <w:rFonts w:ascii="Cambria" w:hAnsi="Cambria"/>
        </w:rPr>
        <w:t> </w:t>
      </w:r>
      <w:r w:rsidRPr="00AC37C1">
        <w:rPr>
          <w:rFonts w:ascii="Cambria" w:hAnsi="Cambria"/>
        </w:rPr>
        <w:t>[6]; наприклад, для зварювальних та електропічних трансформаторів можна брати</w:t>
      </w:r>
    </w:p>
    <w:p w:rsidR="00DD4BEE" w:rsidRPr="00AC37C1" w:rsidRDefault="006D7AC6" w:rsidP="006D7AC6">
      <w:pPr>
        <w:pStyle w:val="afffe"/>
        <w:rPr>
          <w:rFonts w:ascii="Cambria" w:hAnsi="Cambria"/>
        </w:rPr>
      </w:pPr>
      <w:r w:rsidRPr="00AC37C1">
        <w:rPr>
          <w:rFonts w:ascii="Cambria" w:hAnsi="Cambria"/>
        </w:rPr>
        <w:tab/>
      </w:r>
      <w:r w:rsidR="00080769" w:rsidRPr="00AC37C1">
        <w:rPr>
          <w:rFonts w:ascii="Cambria" w:hAnsi="Cambria"/>
          <w:position w:val="-12"/>
        </w:rPr>
        <w:object w:dxaOrig="1359" w:dyaOrig="380">
          <v:shape id="_x0000_i1242" type="#_x0000_t75" style="width:68.25pt;height:18.75pt" o:ole="">
            <v:imagedata r:id="rId447" o:title=""/>
          </v:shape>
          <o:OLEObject Type="Embed" ProgID="Equation.DSMT4" ShapeID="_x0000_i1242" DrawAspect="Content" ObjectID="_1549278989" r:id="rId448"/>
        </w:object>
      </w:r>
    </w:p>
    <w:p w:rsidR="00DF14F5" w:rsidRPr="00AC37C1" w:rsidRDefault="00DF14F5" w:rsidP="006D7AC6">
      <w:pPr>
        <w:pStyle w:val="afffe"/>
        <w:rPr>
          <w:rFonts w:ascii="Cambria" w:hAnsi="Cambria"/>
        </w:rPr>
      </w:pPr>
    </w:p>
    <w:p w:rsidR="00DD4BEE" w:rsidRPr="00AC37C1" w:rsidRDefault="00DD4BEE" w:rsidP="00C2744C">
      <w:pPr>
        <w:pStyle w:val="3"/>
        <w:rPr>
          <w:rFonts w:ascii="Cambria" w:hAnsi="Cambria"/>
        </w:rPr>
      </w:pPr>
      <w:bookmarkStart w:id="34" w:name="_Toc473479129"/>
      <w:r w:rsidRPr="00AC37C1">
        <w:rPr>
          <w:rStyle w:val="3c"/>
          <w:rFonts w:ascii="Cambria" w:eastAsia="Calibri" w:hAnsi="Cambria" w:cs="Times New Roman"/>
          <w:color w:val="auto"/>
          <w:sz w:val="28"/>
          <w:szCs w:val="22"/>
          <w:u w:val="none"/>
          <w:shd w:val="clear" w:color="auto" w:fill="auto"/>
        </w:rPr>
        <w:t xml:space="preserve">2.3.2 </w:t>
      </w:r>
      <w:r w:rsidRPr="00AC37C1">
        <w:rPr>
          <w:rFonts w:ascii="Cambria" w:hAnsi="Cambria"/>
        </w:rPr>
        <w:t>Розрахунок пікових навантажень</w:t>
      </w:r>
      <w:r w:rsidRPr="00AC37C1">
        <w:rPr>
          <w:rStyle w:val="3c"/>
          <w:rFonts w:ascii="Cambria" w:eastAsia="Calibri" w:hAnsi="Cambria" w:cs="Times New Roman"/>
          <w:color w:val="auto"/>
          <w:sz w:val="28"/>
          <w:szCs w:val="22"/>
          <w:u w:val="none"/>
          <w:shd w:val="clear" w:color="auto" w:fill="auto"/>
        </w:rPr>
        <w:t xml:space="preserve"> групи електроприймачів</w:t>
      </w:r>
      <w:bookmarkEnd w:id="34"/>
      <w:r w:rsidRPr="00AC37C1">
        <w:rPr>
          <w:rStyle w:val="3c"/>
          <w:rFonts w:ascii="Cambria" w:eastAsia="Calibri" w:hAnsi="Cambria" w:cs="Times New Roman"/>
          <w:color w:val="auto"/>
          <w:sz w:val="28"/>
          <w:szCs w:val="22"/>
          <w:u w:val="none"/>
          <w:shd w:val="clear" w:color="auto" w:fill="auto"/>
        </w:rPr>
        <w:t xml:space="preserve"> </w:t>
      </w:r>
    </w:p>
    <w:p w:rsidR="00DD4BEE" w:rsidRPr="00AC37C1" w:rsidRDefault="00DD4BEE" w:rsidP="00461932">
      <w:pPr>
        <w:rPr>
          <w:rFonts w:ascii="Cambria" w:hAnsi="Cambria"/>
        </w:rPr>
      </w:pPr>
      <w:r w:rsidRPr="00AC37C1">
        <w:rPr>
          <w:rFonts w:ascii="Cambria" w:hAnsi="Cambria"/>
        </w:rPr>
        <w:t>Пускове (поштовхове) навантаження групи ЕД у разі їх почергового запуску знаходять за формулою</w:t>
      </w:r>
    </w:p>
    <w:p w:rsidR="00DD4BEE" w:rsidRPr="00AC37C1" w:rsidRDefault="006D7AC6" w:rsidP="006D7AC6">
      <w:pPr>
        <w:pStyle w:val="afffe"/>
        <w:rPr>
          <w:rFonts w:ascii="Cambria" w:hAnsi="Cambria"/>
        </w:rPr>
      </w:pPr>
      <w:r w:rsidRPr="00AC37C1">
        <w:rPr>
          <w:rFonts w:ascii="Cambria" w:hAnsi="Cambria"/>
        </w:rPr>
        <w:tab/>
      </w:r>
      <w:r w:rsidR="00080769" w:rsidRPr="00AC37C1">
        <w:rPr>
          <w:rFonts w:ascii="Cambria" w:hAnsi="Cambria"/>
          <w:position w:val="-16"/>
        </w:rPr>
        <w:object w:dxaOrig="2980" w:dyaOrig="420">
          <v:shape id="_x0000_i1243" type="#_x0000_t75" style="width:149.25pt;height:21pt" o:ole="">
            <v:imagedata r:id="rId449" o:title=""/>
          </v:shape>
          <o:OLEObject Type="Embed" ProgID="Equation.DSMT4" ShapeID="_x0000_i1243" DrawAspect="Content" ObjectID="_1549278990" r:id="rId450"/>
        </w:object>
      </w:r>
      <w:r w:rsidR="00461932" w:rsidRPr="00AC37C1">
        <w:rPr>
          <w:rFonts w:ascii="Cambria" w:hAnsi="Cambria"/>
        </w:rPr>
        <w:t xml:space="preserve"> </w:t>
      </w:r>
      <w:r w:rsidRPr="00AC37C1">
        <w:rPr>
          <w:rFonts w:ascii="Cambria" w:hAnsi="Cambria"/>
        </w:rPr>
        <w:tab/>
      </w:r>
      <w:r w:rsidR="00DD4BEE" w:rsidRPr="00AC37C1">
        <w:rPr>
          <w:rFonts w:ascii="Cambria" w:hAnsi="Cambria"/>
        </w:rPr>
        <w:t>(17)</w:t>
      </w:r>
    </w:p>
    <w:p w:rsidR="0094766C" w:rsidRPr="00AC37C1" w:rsidRDefault="00DD4BEE" w:rsidP="00461932">
      <w:pPr>
        <w:rPr>
          <w:rFonts w:ascii="Cambria" w:hAnsi="Cambria"/>
        </w:rPr>
      </w:pPr>
      <w:r w:rsidRPr="00AC37C1">
        <w:rPr>
          <w:rFonts w:ascii="Cambria" w:hAnsi="Cambria"/>
        </w:rPr>
        <w:t xml:space="preserve">де </w:t>
      </w:r>
      <w:r w:rsidR="00080769" w:rsidRPr="00AC37C1">
        <w:rPr>
          <w:rFonts w:ascii="Cambria" w:hAnsi="Cambria"/>
          <w:position w:val="-16"/>
        </w:rPr>
        <w:object w:dxaOrig="220" w:dyaOrig="420">
          <v:shape id="_x0000_i1244" type="#_x0000_t75" style="width:11.25pt;height:21pt" o:ole="">
            <v:imagedata r:id="rId451" o:title=""/>
          </v:shape>
          <o:OLEObject Type="Embed" ProgID="Equation.DSMT4" ShapeID="_x0000_i1244" DrawAspect="Content" ObjectID="_1549278991" r:id="rId452"/>
        </w:object>
      </w:r>
      <w:r w:rsidRPr="00AC37C1">
        <w:rPr>
          <w:rFonts w:ascii="Cambria" w:hAnsi="Cambria"/>
        </w:rPr>
        <w:t>– розрахункове (тривале) навантаження всіх ЕД, яке визначають одним із методів, викладених у підрозд. 2.3;</w:t>
      </w:r>
    </w:p>
    <w:p w:rsidR="00DD4BEE" w:rsidRPr="00AC37C1" w:rsidRDefault="00080769" w:rsidP="00461932">
      <w:pPr>
        <w:rPr>
          <w:rFonts w:ascii="Cambria" w:hAnsi="Cambria"/>
        </w:rPr>
      </w:pPr>
      <w:r w:rsidRPr="00AC37C1">
        <w:rPr>
          <w:rFonts w:ascii="Cambria" w:hAnsi="Cambria"/>
          <w:position w:val="-12"/>
        </w:rPr>
        <w:object w:dxaOrig="740" w:dyaOrig="380">
          <v:shape id="_x0000_i1245" type="#_x0000_t75" style="width:36.75pt;height:18.75pt" o:ole="">
            <v:imagedata r:id="rId453" o:title=""/>
          </v:shape>
          <o:OLEObject Type="Embed" ProgID="Equation.DSMT4" ShapeID="_x0000_i1245" DrawAspect="Content" ObjectID="_1549278992" r:id="rId454"/>
        </w:object>
      </w:r>
      <w:r w:rsidR="00DD4BEE" w:rsidRPr="00AC37C1">
        <w:rPr>
          <w:rFonts w:ascii="Cambria" w:hAnsi="Cambria"/>
        </w:rPr>
        <w:t>–</w:t>
      </w:r>
      <w:r w:rsidR="00DD4BEE" w:rsidRPr="00AC37C1">
        <w:rPr>
          <w:rFonts w:ascii="Cambria" w:hAnsi="Cambria"/>
          <w:position w:val="-12"/>
        </w:rPr>
        <w:t xml:space="preserve"> </w:t>
      </w:r>
      <w:r w:rsidR="00DD4BEE" w:rsidRPr="00AC37C1">
        <w:rPr>
          <w:rFonts w:ascii="Cambria" w:hAnsi="Cambria"/>
        </w:rPr>
        <w:t>номінальний струм одного ЕД, пусковий струм якого є максимальним.</w:t>
      </w:r>
    </w:p>
    <w:p w:rsidR="00DD4BEE" w:rsidRPr="00AC37C1" w:rsidRDefault="00DD4BEE" w:rsidP="00461932">
      <w:pPr>
        <w:rPr>
          <w:rFonts w:ascii="Cambria" w:hAnsi="Cambria"/>
        </w:rPr>
      </w:pPr>
      <w:r w:rsidRPr="00AC37C1">
        <w:rPr>
          <w:rFonts w:ascii="Cambria" w:hAnsi="Cambria"/>
        </w:rPr>
        <w:t>Пікове навантаження установок для контактного електрозварювання, кранових установок, дугових печей у разі їх</w:t>
      </w:r>
      <w:r w:rsidR="00461932" w:rsidRPr="00AC37C1">
        <w:rPr>
          <w:rFonts w:ascii="Cambria" w:hAnsi="Cambria"/>
        </w:rPr>
        <w:t xml:space="preserve"> </w:t>
      </w:r>
      <w:r w:rsidRPr="00AC37C1">
        <w:rPr>
          <w:rFonts w:ascii="Cambria" w:hAnsi="Cambria"/>
        </w:rPr>
        <w:t xml:space="preserve">незалежної </w:t>
      </w:r>
      <w:r w:rsidR="006D7AC6" w:rsidRPr="00AC37C1">
        <w:rPr>
          <w:rFonts w:ascii="Cambria" w:hAnsi="Cambria"/>
        </w:rPr>
        <w:t>роботи</w:t>
      </w:r>
      <w:r w:rsidRPr="00AC37C1">
        <w:rPr>
          <w:rFonts w:ascii="Cambria" w:hAnsi="Cambria"/>
        </w:rPr>
        <w:t xml:space="preserve"> знаходять спеціальними розрахунками з використанням імовірнісних методів, що може бути спеціальною частиною проекту.</w:t>
      </w:r>
    </w:p>
    <w:p w:rsidR="00DF14F5" w:rsidRPr="00AC37C1" w:rsidRDefault="00DF14F5" w:rsidP="00461932">
      <w:pPr>
        <w:rPr>
          <w:rFonts w:ascii="Cambria" w:hAnsi="Cambria"/>
        </w:rPr>
      </w:pPr>
    </w:p>
    <w:p w:rsidR="00DD4BEE" w:rsidRPr="00AC37C1" w:rsidRDefault="00DD4BEE" w:rsidP="00C2744C">
      <w:pPr>
        <w:pStyle w:val="2"/>
        <w:rPr>
          <w:rFonts w:ascii="Cambria" w:hAnsi="Cambria"/>
        </w:rPr>
      </w:pPr>
      <w:bookmarkStart w:id="35" w:name="_Toc473479130"/>
      <w:r w:rsidRPr="00AC37C1">
        <w:rPr>
          <w:rFonts w:ascii="Cambria" w:hAnsi="Cambria"/>
        </w:rPr>
        <w:t>2.4</w:t>
      </w:r>
      <w:r w:rsidR="00461932" w:rsidRPr="00AC37C1">
        <w:rPr>
          <w:rFonts w:ascii="Cambria" w:hAnsi="Cambria"/>
        </w:rPr>
        <w:t xml:space="preserve"> </w:t>
      </w:r>
      <w:r w:rsidRPr="00AC37C1">
        <w:rPr>
          <w:rFonts w:ascii="Cambria" w:hAnsi="Cambria"/>
        </w:rPr>
        <w:t>Картограма та положення центру електричних навантажень</w:t>
      </w:r>
      <w:bookmarkEnd w:id="35"/>
    </w:p>
    <w:p w:rsidR="00DD4BEE" w:rsidRPr="00AC37C1" w:rsidRDefault="00DD4BEE" w:rsidP="0094766C">
      <w:pPr>
        <w:rPr>
          <w:rFonts w:ascii="Cambria" w:hAnsi="Cambria"/>
        </w:rPr>
      </w:pPr>
      <w:r w:rsidRPr="00AC37C1">
        <w:rPr>
          <w:rFonts w:ascii="Cambria" w:hAnsi="Cambria"/>
        </w:rPr>
        <w:t xml:space="preserve">Під час проектування ЦЕП для рішення питання про розміщення на території цеху ТП на план цеху наносять картограму ЕН, яка являє собою коло у центрі навантаження цеху. </w:t>
      </w:r>
    </w:p>
    <w:p w:rsidR="00DD4BEE" w:rsidRPr="00AC37C1" w:rsidRDefault="00DD4BEE" w:rsidP="0094766C">
      <w:pPr>
        <w:rPr>
          <w:rFonts w:ascii="Cambria" w:hAnsi="Cambria"/>
        </w:rPr>
      </w:pPr>
      <w:r w:rsidRPr="00AC37C1">
        <w:rPr>
          <w:rFonts w:ascii="Cambria" w:hAnsi="Cambria"/>
        </w:rPr>
        <w:t>Радіус</w:t>
      </w:r>
      <w:r w:rsidRPr="00AC37C1">
        <w:rPr>
          <w:rFonts w:ascii="Cambria" w:hAnsi="Cambria"/>
          <w:i/>
        </w:rPr>
        <w:t xml:space="preserve"> </w:t>
      </w:r>
      <w:r w:rsidRPr="00AC37C1">
        <w:rPr>
          <w:rFonts w:ascii="Cambria" w:hAnsi="Cambria"/>
        </w:rPr>
        <w:t>кола</w:t>
      </w:r>
      <w:r w:rsidR="00461932" w:rsidRPr="00AC37C1">
        <w:rPr>
          <w:rFonts w:ascii="Cambria" w:hAnsi="Cambria"/>
        </w:rPr>
        <w:t xml:space="preserve"> </w:t>
      </w:r>
      <w:r w:rsidRPr="00AC37C1">
        <w:rPr>
          <w:rFonts w:ascii="Cambria" w:hAnsi="Cambria"/>
        </w:rPr>
        <w:t>визначають за виразом</w:t>
      </w:r>
    </w:p>
    <w:p w:rsidR="00DD4BEE" w:rsidRPr="00AC37C1" w:rsidRDefault="006D7AC6" w:rsidP="006D7AC6">
      <w:pPr>
        <w:pStyle w:val="afffe"/>
        <w:rPr>
          <w:rFonts w:ascii="Cambria" w:hAnsi="Cambria"/>
        </w:rPr>
      </w:pPr>
      <w:r w:rsidRPr="00AC37C1">
        <w:rPr>
          <w:rFonts w:ascii="Cambria" w:hAnsi="Cambria"/>
        </w:rPr>
        <w:tab/>
      </w:r>
      <w:r w:rsidR="00080769" w:rsidRPr="00AC37C1">
        <w:rPr>
          <w:rFonts w:ascii="Cambria" w:hAnsi="Cambria"/>
          <w:position w:val="-30"/>
        </w:rPr>
        <w:object w:dxaOrig="1160" w:dyaOrig="820">
          <v:shape id="_x0000_i1246" type="#_x0000_t75" style="width:57.75pt;height:41.25pt" o:ole="">
            <v:imagedata r:id="rId455" o:title=""/>
          </v:shape>
          <o:OLEObject Type="Embed" ProgID="Equation.DSMT4" ShapeID="_x0000_i1246" DrawAspect="Content" ObjectID="_1549278993" r:id="rId456"/>
        </w:object>
      </w:r>
    </w:p>
    <w:p w:rsidR="0094766C" w:rsidRPr="00AC37C1" w:rsidRDefault="00DD4BEE" w:rsidP="0094766C">
      <w:pPr>
        <w:rPr>
          <w:rFonts w:ascii="Cambria" w:hAnsi="Cambria"/>
        </w:rPr>
      </w:pPr>
      <w:r w:rsidRPr="00AC37C1">
        <w:rPr>
          <w:rFonts w:ascii="Cambria" w:hAnsi="Cambria"/>
        </w:rPr>
        <w:t xml:space="preserve">де </w:t>
      </w:r>
      <w:r w:rsidRPr="00AC37C1">
        <w:rPr>
          <w:rFonts w:ascii="Cambria" w:hAnsi="Cambria"/>
          <w:i/>
          <w:iCs/>
        </w:rPr>
        <w:t>Р</w:t>
      </w:r>
      <w:r w:rsidRPr="00AC37C1">
        <w:rPr>
          <w:rFonts w:ascii="Cambria" w:hAnsi="Cambria"/>
          <w:iCs/>
          <w:vertAlign w:val="subscript"/>
        </w:rPr>
        <w:t xml:space="preserve">р </w:t>
      </w:r>
      <w:r w:rsidRPr="00AC37C1">
        <w:rPr>
          <w:rFonts w:ascii="Cambria" w:hAnsi="Cambria"/>
        </w:rPr>
        <w:t xml:space="preserve">– розрахункове ЕН </w:t>
      </w:r>
      <w:r w:rsidRPr="00AC37C1">
        <w:rPr>
          <w:rFonts w:ascii="Cambria" w:hAnsi="Cambria"/>
          <w:iCs/>
        </w:rPr>
        <w:t>цеху</w:t>
      </w:r>
      <w:r w:rsidRPr="00AC37C1">
        <w:rPr>
          <w:rFonts w:ascii="Cambria" w:hAnsi="Cambria"/>
        </w:rPr>
        <w:t>;</w:t>
      </w:r>
    </w:p>
    <w:p w:rsidR="00DD4BEE" w:rsidRPr="00AC37C1" w:rsidRDefault="00DD4BEE" w:rsidP="0094766C">
      <w:pPr>
        <w:rPr>
          <w:rFonts w:ascii="Cambria" w:hAnsi="Cambria"/>
        </w:rPr>
      </w:pPr>
      <w:r w:rsidRPr="00AC37C1">
        <w:rPr>
          <w:rFonts w:ascii="Cambria" w:hAnsi="Cambria"/>
          <w:i/>
          <w:iCs/>
        </w:rPr>
        <w:t>m</w:t>
      </w:r>
      <w:r w:rsidRPr="00AC37C1">
        <w:rPr>
          <w:rFonts w:ascii="Cambria" w:hAnsi="Cambria"/>
          <w:i/>
        </w:rPr>
        <w:t xml:space="preserve"> </w:t>
      </w:r>
      <w:r w:rsidRPr="00AC37C1">
        <w:rPr>
          <w:rFonts w:ascii="Cambria" w:hAnsi="Cambria"/>
        </w:rPr>
        <w:t>– масштаб, кВт/см</w:t>
      </w:r>
      <w:r w:rsidRPr="00AC37C1">
        <w:rPr>
          <w:rFonts w:ascii="Cambria" w:hAnsi="Cambria"/>
          <w:vertAlign w:val="superscript"/>
        </w:rPr>
        <w:t>2</w:t>
      </w:r>
      <w:r w:rsidRPr="00AC37C1">
        <w:rPr>
          <w:rFonts w:ascii="Cambria" w:hAnsi="Cambria"/>
        </w:rPr>
        <w:t>; приймають таким, щоб коло було не дуже малим.</w:t>
      </w:r>
    </w:p>
    <w:p w:rsidR="00DD4BEE" w:rsidRPr="00AC37C1" w:rsidRDefault="00DD4BEE" w:rsidP="0094766C">
      <w:pPr>
        <w:rPr>
          <w:rFonts w:ascii="Cambria" w:hAnsi="Cambria"/>
        </w:rPr>
      </w:pPr>
      <w:r w:rsidRPr="00AC37C1">
        <w:rPr>
          <w:rFonts w:ascii="Cambria" w:hAnsi="Cambria"/>
        </w:rPr>
        <w:t>В середині кола або біля нього</w:t>
      </w:r>
      <w:r w:rsidR="00461932" w:rsidRPr="00AC37C1">
        <w:rPr>
          <w:rFonts w:ascii="Cambria" w:hAnsi="Cambria"/>
        </w:rPr>
        <w:t xml:space="preserve"> </w:t>
      </w:r>
      <w:r w:rsidRPr="00AC37C1">
        <w:rPr>
          <w:rFonts w:ascii="Cambria" w:hAnsi="Cambria"/>
        </w:rPr>
        <w:t>наносіть дріб у вигляді, наприклад,</w:t>
      </w:r>
      <w:r w:rsidR="00461932" w:rsidRPr="00AC37C1">
        <w:rPr>
          <w:rFonts w:ascii="Cambria" w:hAnsi="Cambria"/>
        </w:rPr>
        <w:t xml:space="preserve"> </w:t>
      </w:r>
      <w:r w:rsidR="00080769" w:rsidRPr="00AC37C1">
        <w:rPr>
          <w:rFonts w:ascii="Cambria" w:hAnsi="Cambria"/>
          <w:position w:val="-28"/>
        </w:rPr>
        <w:object w:dxaOrig="1280" w:dyaOrig="720">
          <v:shape id="_x0000_i1247" type="#_x0000_t75" style="width:63.75pt;height:36pt" o:ole="">
            <v:imagedata r:id="rId457" o:title=""/>
          </v:shape>
          <o:OLEObject Type="Embed" ProgID="Equation.DSMT4" ShapeID="_x0000_i1247" DrawAspect="Content" ObjectID="_1549278994" r:id="rId458"/>
        </w:object>
      </w:r>
      <w:r w:rsidRPr="00AC37C1">
        <w:rPr>
          <w:rFonts w:ascii="Cambria" w:hAnsi="Cambria"/>
        </w:rPr>
        <w:t xml:space="preserve">. Знизу на плані наносять пояснення до цього дробу </w:t>
      </w:r>
      <w:r w:rsidR="00080769" w:rsidRPr="00AC37C1">
        <w:rPr>
          <w:rFonts w:ascii="Cambria" w:hAnsi="Cambria"/>
          <w:position w:val="-36"/>
        </w:rPr>
        <w:object w:dxaOrig="3080" w:dyaOrig="820">
          <v:shape id="_x0000_i1248" type="#_x0000_t75" style="width:153.75pt;height:41.25pt" o:ole="">
            <v:imagedata r:id="rId459" o:title=""/>
          </v:shape>
          <o:OLEObject Type="Embed" ProgID="Equation.DSMT4" ShapeID="_x0000_i1248" DrawAspect="Content" ObjectID="_1549278995" r:id="rId460"/>
        </w:object>
      </w:r>
      <w:r w:rsidRPr="00AC37C1">
        <w:rPr>
          <w:rFonts w:ascii="Cambria" w:hAnsi="Cambria"/>
        </w:rPr>
        <w:t>.</w:t>
      </w:r>
    </w:p>
    <w:p w:rsidR="00DD4BEE" w:rsidRPr="00AC37C1" w:rsidRDefault="00DD4BEE" w:rsidP="0094766C">
      <w:pPr>
        <w:rPr>
          <w:rFonts w:ascii="Cambria" w:hAnsi="Cambria"/>
        </w:rPr>
      </w:pPr>
      <w:r w:rsidRPr="00AC37C1">
        <w:rPr>
          <w:rFonts w:ascii="Cambria" w:hAnsi="Cambria"/>
        </w:rPr>
        <w:t>У колі виділяють сектори, що відповідають силовому навантаженню напругою 0,38 кВ, силовому навантаженню напругою 10 кВ, а також освітлювальному навантаженню.</w:t>
      </w:r>
    </w:p>
    <w:p w:rsidR="00DD4BEE" w:rsidRPr="00AC37C1" w:rsidRDefault="00DD4BEE" w:rsidP="0094766C">
      <w:pPr>
        <w:rPr>
          <w:rFonts w:ascii="Cambria" w:hAnsi="Cambria"/>
        </w:rPr>
      </w:pPr>
      <w:r w:rsidRPr="00AC37C1">
        <w:rPr>
          <w:rFonts w:ascii="Cambria" w:hAnsi="Cambria"/>
        </w:rPr>
        <w:t xml:space="preserve">Величину сектора в градусах, наприклад, для силового навантаження </w:t>
      </w:r>
      <w:r w:rsidR="00080769" w:rsidRPr="00AC37C1">
        <w:rPr>
          <w:rFonts w:ascii="Cambria" w:hAnsi="Cambria"/>
          <w:position w:val="-16"/>
        </w:rPr>
        <w:object w:dxaOrig="680" w:dyaOrig="420">
          <v:shape id="_x0000_i1249" type="#_x0000_t75" style="width:33.75pt;height:21pt" o:ole="">
            <v:imagedata r:id="rId461" o:title=""/>
          </v:shape>
          <o:OLEObject Type="Embed" ProgID="Equation.DSMT4" ShapeID="_x0000_i1249" DrawAspect="Content" ObjectID="_1549278996" r:id="rId462"/>
        </w:object>
      </w:r>
      <w:r w:rsidRPr="00AC37C1">
        <w:rPr>
          <w:rFonts w:ascii="Cambria" w:hAnsi="Cambria"/>
        </w:rPr>
        <w:t xml:space="preserve"> напругою 0,38 кВ знаходять за формулою</w:t>
      </w:r>
    </w:p>
    <w:p w:rsidR="00DD4BEE" w:rsidRPr="00AC37C1" w:rsidRDefault="006D7AC6" w:rsidP="006D7AC6">
      <w:pPr>
        <w:pStyle w:val="afffe"/>
        <w:rPr>
          <w:rFonts w:ascii="Cambria" w:hAnsi="Cambria"/>
        </w:rPr>
      </w:pPr>
      <w:r w:rsidRPr="00AC37C1">
        <w:rPr>
          <w:rFonts w:ascii="Cambria" w:hAnsi="Cambria"/>
        </w:rPr>
        <w:tab/>
      </w:r>
      <w:r w:rsidR="00080769" w:rsidRPr="00AC37C1">
        <w:rPr>
          <w:rFonts w:ascii="Cambria" w:hAnsi="Cambria"/>
          <w:position w:val="-36"/>
        </w:rPr>
        <w:object w:dxaOrig="2060" w:dyaOrig="820">
          <v:shape id="_x0000_i1250" type="#_x0000_t75" style="width:102.75pt;height:41.25pt" o:ole="">
            <v:imagedata r:id="rId463" o:title=""/>
          </v:shape>
          <o:OLEObject Type="Embed" ProgID="Equation.DSMT4" ShapeID="_x0000_i1250" DrawAspect="Content" ObjectID="_1549278997" r:id="rId464"/>
        </w:object>
      </w:r>
      <w:r w:rsidR="00DD4BEE" w:rsidRPr="00AC37C1">
        <w:rPr>
          <w:rFonts w:ascii="Cambria" w:hAnsi="Cambria"/>
        </w:rPr>
        <w:t>.</w:t>
      </w:r>
    </w:p>
    <w:p w:rsidR="00DD4BEE" w:rsidRPr="00AC37C1" w:rsidRDefault="00DD4BEE" w:rsidP="0094766C">
      <w:pPr>
        <w:rPr>
          <w:rFonts w:ascii="Cambria" w:hAnsi="Cambria"/>
        </w:rPr>
      </w:pPr>
      <w:r w:rsidRPr="00AC37C1">
        <w:rPr>
          <w:rFonts w:ascii="Cambria" w:hAnsi="Cambria"/>
        </w:rPr>
        <w:t xml:space="preserve">Величини </w:t>
      </w:r>
      <w:r w:rsidR="00080769" w:rsidRPr="00AC37C1">
        <w:rPr>
          <w:rFonts w:ascii="Cambria" w:hAnsi="Cambria"/>
          <w:position w:val="-12"/>
        </w:rPr>
        <w:object w:dxaOrig="520" w:dyaOrig="380">
          <v:shape id="_x0000_i1251" type="#_x0000_t75" style="width:26.25pt;height:18.75pt" o:ole="">
            <v:imagedata r:id="rId465" o:title=""/>
          </v:shape>
          <o:OLEObject Type="Embed" ProgID="Equation.DSMT4" ShapeID="_x0000_i1251" DrawAspect="Content" ObjectID="_1549278998" r:id="rId466"/>
        </w:object>
      </w:r>
      <w:r w:rsidRPr="00AC37C1">
        <w:rPr>
          <w:rFonts w:ascii="Cambria" w:hAnsi="Cambria"/>
        </w:rPr>
        <w:t xml:space="preserve"> і </w:t>
      </w:r>
      <w:r w:rsidR="00080769" w:rsidRPr="00AC37C1">
        <w:rPr>
          <w:rFonts w:ascii="Cambria" w:hAnsi="Cambria"/>
          <w:position w:val="-12"/>
        </w:rPr>
        <w:object w:dxaOrig="420" w:dyaOrig="380">
          <v:shape id="_x0000_i1252" type="#_x0000_t75" style="width:21pt;height:18.75pt" o:ole="">
            <v:imagedata r:id="rId467" o:title=""/>
          </v:shape>
          <o:OLEObject Type="Embed" ProgID="Equation.DSMT4" ShapeID="_x0000_i1252" DrawAspect="Content" ObjectID="_1549278999" r:id="rId468"/>
        </w:object>
      </w:r>
      <w:r w:rsidRPr="00AC37C1">
        <w:rPr>
          <w:rFonts w:ascii="Cambria" w:hAnsi="Cambria"/>
        </w:rPr>
        <w:t xml:space="preserve"> знаходять аналогічно.</w:t>
      </w:r>
    </w:p>
    <w:p w:rsidR="00DD4BEE" w:rsidRPr="00AC37C1" w:rsidRDefault="00DD4BEE" w:rsidP="0094766C">
      <w:pPr>
        <w:rPr>
          <w:rFonts w:ascii="Cambria" w:hAnsi="Cambria"/>
        </w:rPr>
      </w:pPr>
      <w:r w:rsidRPr="00AC37C1">
        <w:rPr>
          <w:rFonts w:ascii="Cambria" w:hAnsi="Cambria"/>
        </w:rPr>
        <w:t xml:space="preserve">Для наочності сектор </w:t>
      </w:r>
      <w:r w:rsidR="00080769" w:rsidRPr="00AC37C1">
        <w:rPr>
          <w:rFonts w:ascii="Cambria" w:hAnsi="Cambria"/>
          <w:position w:val="-14"/>
        </w:rPr>
        <w:object w:dxaOrig="720" w:dyaOrig="400">
          <v:shape id="_x0000_i1253" type="#_x0000_t75" style="width:36pt;height:20.25pt" o:ole="">
            <v:imagedata r:id="rId469" o:title=""/>
          </v:shape>
          <o:OLEObject Type="Embed" ProgID="Equation.DSMT4" ShapeID="_x0000_i1253" DrawAspect="Content" ObjectID="_1549279000" r:id="rId470"/>
        </w:object>
      </w:r>
      <w:r w:rsidRPr="00AC37C1">
        <w:rPr>
          <w:rFonts w:ascii="Cambria" w:hAnsi="Cambria"/>
        </w:rPr>
        <w:t xml:space="preserve"> штрихують, наприклад, одинарною, а сектор </w:t>
      </w:r>
      <w:r w:rsidR="00080769" w:rsidRPr="00AC37C1">
        <w:rPr>
          <w:rFonts w:ascii="Cambria" w:hAnsi="Cambria"/>
          <w:position w:val="-12"/>
        </w:rPr>
        <w:object w:dxaOrig="520" w:dyaOrig="380">
          <v:shape id="_x0000_i1254" type="#_x0000_t75" style="width:26.25pt;height:18.75pt" o:ole="">
            <v:imagedata r:id="rId471" o:title=""/>
          </v:shape>
          <o:OLEObject Type="Embed" ProgID="Equation.DSMT4" ShapeID="_x0000_i1254" DrawAspect="Content" ObjectID="_1549279001" r:id="rId472"/>
        </w:object>
      </w:r>
      <w:r w:rsidRPr="00AC37C1">
        <w:rPr>
          <w:rFonts w:ascii="Cambria" w:hAnsi="Cambria"/>
        </w:rPr>
        <w:t xml:space="preserve"> </w:t>
      </w:r>
      <w:r w:rsidRPr="00AC37C1">
        <w:rPr>
          <w:rFonts w:ascii="Cambria" w:hAnsi="Cambria"/>
          <w:i/>
          <w:iCs/>
        </w:rPr>
        <w:t>–</w:t>
      </w:r>
      <w:r w:rsidRPr="00AC37C1">
        <w:rPr>
          <w:rFonts w:ascii="Cambria" w:hAnsi="Cambria"/>
        </w:rPr>
        <w:t xml:space="preserve"> двоїстою штриховками; сектор </w:t>
      </w:r>
      <w:r w:rsidR="00080769" w:rsidRPr="00AC37C1">
        <w:rPr>
          <w:rFonts w:ascii="Cambria" w:hAnsi="Cambria"/>
          <w:position w:val="-12"/>
        </w:rPr>
        <w:object w:dxaOrig="340" w:dyaOrig="380">
          <v:shape id="_x0000_i1255" type="#_x0000_t75" style="width:17.25pt;height:18.75pt" o:ole="">
            <v:imagedata r:id="rId473" o:title=""/>
          </v:shape>
          <o:OLEObject Type="Embed" ProgID="Equation.DSMT4" ShapeID="_x0000_i1255" DrawAspect="Content" ObjectID="_1549279002" r:id="rId474"/>
        </w:object>
      </w:r>
      <w:r w:rsidRPr="00AC37C1">
        <w:rPr>
          <w:rFonts w:ascii="Cambria" w:hAnsi="Cambria"/>
        </w:rPr>
        <w:t xml:space="preserve"> не штрихують. </w:t>
      </w:r>
    </w:p>
    <w:p w:rsidR="00DD4BEE" w:rsidRPr="00AC37C1" w:rsidRDefault="00DD4BEE" w:rsidP="0094766C">
      <w:pPr>
        <w:rPr>
          <w:rFonts w:ascii="Cambria" w:hAnsi="Cambria"/>
        </w:rPr>
      </w:pPr>
      <w:r w:rsidRPr="00AC37C1">
        <w:rPr>
          <w:rFonts w:ascii="Cambria" w:hAnsi="Cambria"/>
        </w:rPr>
        <w:t>Теоретичний ЦЕН визначають як точку з координатами (см)</w:t>
      </w:r>
    </w:p>
    <w:p w:rsidR="006D7AC6" w:rsidRPr="00AC37C1" w:rsidRDefault="006D7AC6" w:rsidP="006D7AC6">
      <w:pPr>
        <w:pStyle w:val="afffe"/>
        <w:rPr>
          <w:rFonts w:ascii="Cambria" w:hAnsi="Cambria"/>
        </w:rPr>
      </w:pPr>
      <w:r w:rsidRPr="00AC37C1">
        <w:rPr>
          <w:rFonts w:ascii="Cambria" w:hAnsi="Cambria"/>
        </w:rPr>
        <w:tab/>
      </w:r>
      <w:r w:rsidR="00080769" w:rsidRPr="00AC37C1">
        <w:rPr>
          <w:rFonts w:ascii="Cambria" w:hAnsi="Cambria"/>
          <w:position w:val="-68"/>
        </w:rPr>
        <w:object w:dxaOrig="1719" w:dyaOrig="1500">
          <v:shape id="_x0000_i1256" type="#_x0000_t75" style="width:86.25pt;height:75pt" o:ole="">
            <v:imagedata r:id="rId475" o:title=""/>
          </v:shape>
          <o:OLEObject Type="Embed" ProgID="Equation.DSMT4" ShapeID="_x0000_i1256" DrawAspect="Content" ObjectID="_1549279003" r:id="rId476"/>
        </w:object>
      </w:r>
    </w:p>
    <w:p w:rsidR="00DD4BEE" w:rsidRPr="00AC37C1" w:rsidRDefault="006D7AC6" w:rsidP="006D7AC6">
      <w:pPr>
        <w:pStyle w:val="afffe"/>
        <w:rPr>
          <w:rFonts w:ascii="Cambria" w:hAnsi="Cambria"/>
        </w:rPr>
      </w:pPr>
      <w:r w:rsidRPr="00AC37C1">
        <w:rPr>
          <w:rFonts w:ascii="Cambria" w:hAnsi="Cambria"/>
        </w:rPr>
        <w:tab/>
      </w:r>
      <w:r w:rsidR="00127F8F" w:rsidRPr="00AC37C1">
        <w:rPr>
          <w:rFonts w:ascii="Cambria" w:hAnsi="Cambria"/>
          <w:position w:val="-68"/>
        </w:rPr>
        <w:object w:dxaOrig="1700" w:dyaOrig="1500">
          <v:shape id="_x0000_i1257" type="#_x0000_t75" style="width:84.75pt;height:75pt" o:ole="">
            <v:imagedata r:id="rId477" o:title=""/>
          </v:shape>
          <o:OLEObject Type="Embed" ProgID="Equation.DSMT4" ShapeID="_x0000_i1257" DrawAspect="Content" ObjectID="_1549279004" r:id="rId478"/>
        </w:object>
      </w:r>
    </w:p>
    <w:p w:rsidR="0094766C" w:rsidRPr="00AC37C1" w:rsidRDefault="00DD4BEE" w:rsidP="0094766C">
      <w:pPr>
        <w:rPr>
          <w:rFonts w:ascii="Cambria" w:hAnsi="Cambria"/>
        </w:rPr>
      </w:pPr>
      <w:r w:rsidRPr="00AC37C1">
        <w:rPr>
          <w:rFonts w:ascii="Cambria" w:hAnsi="Cambria"/>
        </w:rPr>
        <w:t xml:space="preserve">де </w:t>
      </w:r>
      <w:r w:rsidRPr="00AC37C1">
        <w:rPr>
          <w:rFonts w:ascii="Cambria" w:hAnsi="Cambria"/>
          <w:i/>
          <w:iCs/>
        </w:rPr>
        <w:t>Х</w:t>
      </w:r>
      <w:r w:rsidRPr="00AC37C1">
        <w:rPr>
          <w:rFonts w:ascii="Cambria" w:hAnsi="Cambria"/>
          <w:iCs/>
          <w:vertAlign w:val="subscript"/>
        </w:rPr>
        <w:t>о</w:t>
      </w:r>
      <w:r w:rsidRPr="00AC37C1">
        <w:rPr>
          <w:rFonts w:ascii="Cambria" w:hAnsi="Cambria"/>
          <w:i/>
          <w:iCs/>
        </w:rPr>
        <w:t>, У</w:t>
      </w:r>
      <w:r w:rsidRPr="00AC37C1">
        <w:rPr>
          <w:rFonts w:ascii="Cambria" w:hAnsi="Cambria"/>
          <w:iCs/>
          <w:vertAlign w:val="subscript"/>
        </w:rPr>
        <w:t>о</w:t>
      </w:r>
      <w:r w:rsidRPr="00AC37C1">
        <w:rPr>
          <w:rFonts w:ascii="Cambria" w:hAnsi="Cambria"/>
          <w:i/>
        </w:rPr>
        <w:t xml:space="preserve"> </w:t>
      </w:r>
      <w:r w:rsidRPr="00AC37C1">
        <w:rPr>
          <w:rFonts w:ascii="Cambria" w:hAnsi="Cambria"/>
        </w:rPr>
        <w:t>– координати ЦЕН об’єкту, см;</w:t>
      </w:r>
    </w:p>
    <w:p w:rsidR="0094766C" w:rsidRPr="00AC37C1" w:rsidRDefault="00DD4BEE" w:rsidP="0094766C">
      <w:pPr>
        <w:rPr>
          <w:rFonts w:ascii="Cambria" w:hAnsi="Cambria"/>
        </w:rPr>
      </w:pPr>
      <w:r w:rsidRPr="00AC37C1">
        <w:rPr>
          <w:rFonts w:ascii="Cambria" w:hAnsi="Cambria"/>
          <w:i/>
          <w:iCs/>
        </w:rPr>
        <w:t>х</w:t>
      </w:r>
      <w:r w:rsidRPr="00AC37C1">
        <w:rPr>
          <w:rFonts w:ascii="Cambria" w:hAnsi="Cambria"/>
          <w:i/>
          <w:iCs/>
          <w:vertAlign w:val="subscript"/>
        </w:rPr>
        <w:t>і</w:t>
      </w:r>
      <w:r w:rsidRPr="00AC37C1">
        <w:rPr>
          <w:rFonts w:ascii="Cambria" w:hAnsi="Cambria"/>
          <w:i/>
          <w:iCs/>
        </w:rPr>
        <w:t>, у</w:t>
      </w:r>
      <w:r w:rsidRPr="00AC37C1">
        <w:rPr>
          <w:rFonts w:ascii="Cambria" w:hAnsi="Cambria"/>
          <w:i/>
          <w:iCs/>
          <w:vertAlign w:val="subscript"/>
        </w:rPr>
        <w:t>і</w:t>
      </w:r>
      <w:r w:rsidR="00461932" w:rsidRPr="00AC37C1">
        <w:rPr>
          <w:rFonts w:ascii="Cambria" w:hAnsi="Cambria"/>
          <w:i/>
          <w:iCs/>
          <w:vertAlign w:val="subscript"/>
        </w:rPr>
        <w:t xml:space="preserve"> </w:t>
      </w:r>
      <w:r w:rsidRPr="00AC37C1">
        <w:rPr>
          <w:rFonts w:ascii="Cambria" w:hAnsi="Cambria"/>
        </w:rPr>
        <w:t xml:space="preserve">– координати </w:t>
      </w:r>
      <w:r w:rsidRPr="00AC37C1">
        <w:rPr>
          <w:rFonts w:ascii="Cambria" w:hAnsi="Cambria"/>
          <w:i/>
          <w:iCs/>
        </w:rPr>
        <w:t>i-</w:t>
      </w:r>
      <w:r w:rsidRPr="00AC37C1">
        <w:rPr>
          <w:rFonts w:ascii="Cambria" w:hAnsi="Cambria"/>
          <w:iCs/>
        </w:rPr>
        <w:t>го</w:t>
      </w:r>
      <w:r w:rsidRPr="00AC37C1">
        <w:rPr>
          <w:rFonts w:ascii="Cambria" w:hAnsi="Cambria"/>
        </w:rPr>
        <w:t xml:space="preserve"> електроприймача, см; </w:t>
      </w:r>
    </w:p>
    <w:p w:rsidR="00DD4BEE" w:rsidRPr="00AC37C1" w:rsidRDefault="00DD4BEE" w:rsidP="0094766C">
      <w:pPr>
        <w:rPr>
          <w:rFonts w:ascii="Cambria" w:hAnsi="Cambria"/>
        </w:rPr>
      </w:pPr>
      <w:r w:rsidRPr="00AC37C1">
        <w:rPr>
          <w:rFonts w:ascii="Cambria" w:hAnsi="Cambria"/>
          <w:i/>
          <w:iCs/>
        </w:rPr>
        <w:t>Р</w:t>
      </w:r>
      <w:r w:rsidRPr="00AC37C1">
        <w:rPr>
          <w:rFonts w:ascii="Cambria" w:hAnsi="Cambria"/>
          <w:iCs/>
          <w:vertAlign w:val="subscript"/>
        </w:rPr>
        <w:t>р</w:t>
      </w:r>
      <w:r w:rsidRPr="00AC37C1">
        <w:rPr>
          <w:rFonts w:ascii="Cambria" w:hAnsi="Cambria"/>
          <w:i/>
          <w:iCs/>
          <w:vertAlign w:val="subscript"/>
        </w:rPr>
        <w:t>.і</w:t>
      </w:r>
      <w:r w:rsidRPr="00AC37C1">
        <w:rPr>
          <w:rFonts w:ascii="Cambria" w:hAnsi="Cambria"/>
          <w:i/>
        </w:rPr>
        <w:t xml:space="preserve"> – </w:t>
      </w:r>
      <w:r w:rsidRPr="00AC37C1">
        <w:rPr>
          <w:rFonts w:ascii="Cambria" w:hAnsi="Cambria"/>
        </w:rPr>
        <w:t xml:space="preserve">розрахункове навантаження </w:t>
      </w:r>
      <w:r w:rsidRPr="00AC37C1">
        <w:rPr>
          <w:rFonts w:ascii="Cambria" w:hAnsi="Cambria"/>
          <w:i/>
          <w:iCs/>
        </w:rPr>
        <w:t>i-</w:t>
      </w:r>
      <w:r w:rsidRPr="00AC37C1">
        <w:rPr>
          <w:rFonts w:ascii="Cambria" w:hAnsi="Cambria"/>
          <w:iCs/>
        </w:rPr>
        <w:t>го</w:t>
      </w:r>
      <w:r w:rsidRPr="00AC37C1">
        <w:rPr>
          <w:rFonts w:ascii="Cambria" w:hAnsi="Cambria"/>
        </w:rPr>
        <w:t xml:space="preserve"> електроприймача, кВт. </w:t>
      </w:r>
    </w:p>
    <w:p w:rsidR="00DD4BEE" w:rsidRPr="00AC37C1" w:rsidRDefault="00DD4BEE" w:rsidP="0094766C">
      <w:pPr>
        <w:rPr>
          <w:rFonts w:ascii="Cambria" w:hAnsi="Cambria"/>
        </w:rPr>
      </w:pPr>
      <w:r w:rsidRPr="00AC37C1">
        <w:rPr>
          <w:rFonts w:ascii="Cambria" w:hAnsi="Cambria"/>
        </w:rPr>
        <w:t xml:space="preserve">Якщо ЕП розташовані майже рівномірно на площі цеху, ЦЕН цеху приймають в його геометричному центрі. </w:t>
      </w:r>
    </w:p>
    <w:p w:rsidR="00DD4BEE" w:rsidRPr="00AC37C1" w:rsidRDefault="00DD4BEE" w:rsidP="0094766C">
      <w:pPr>
        <w:rPr>
          <w:rFonts w:ascii="Cambria" w:hAnsi="Cambria"/>
        </w:rPr>
      </w:pPr>
      <w:r w:rsidRPr="00AC37C1">
        <w:rPr>
          <w:rFonts w:ascii="Cambria" w:hAnsi="Cambria"/>
        </w:rPr>
        <w:t xml:space="preserve">Розрахунки координат ЦЕН </w:t>
      </w:r>
      <w:r w:rsidRPr="00AC37C1">
        <w:rPr>
          <w:rFonts w:ascii="Cambria" w:hAnsi="Cambria"/>
          <w:i/>
        </w:rPr>
        <w:t>Х</w:t>
      </w:r>
      <w:r w:rsidRPr="00AC37C1">
        <w:rPr>
          <w:rFonts w:ascii="Cambria" w:hAnsi="Cambria"/>
          <w:vertAlign w:val="subscript"/>
        </w:rPr>
        <w:t>о</w:t>
      </w:r>
      <w:r w:rsidRPr="00AC37C1">
        <w:rPr>
          <w:rFonts w:ascii="Cambria" w:hAnsi="Cambria"/>
          <w:i/>
        </w:rPr>
        <w:t>, У</w:t>
      </w:r>
      <w:r w:rsidRPr="00AC37C1">
        <w:rPr>
          <w:rFonts w:ascii="Cambria" w:hAnsi="Cambria"/>
          <w:vertAlign w:val="subscript"/>
        </w:rPr>
        <w:t>о</w:t>
      </w:r>
      <w:r w:rsidRPr="00AC37C1">
        <w:rPr>
          <w:rFonts w:ascii="Cambria" w:hAnsi="Cambria"/>
          <w:i/>
        </w:rPr>
        <w:t xml:space="preserve"> </w:t>
      </w:r>
      <w:r w:rsidRPr="00AC37C1">
        <w:rPr>
          <w:rFonts w:ascii="Cambria" w:hAnsi="Cambria"/>
        </w:rPr>
        <w:t xml:space="preserve">наводять в табличній формі. </w:t>
      </w:r>
    </w:p>
    <w:p w:rsidR="00DD4BEE" w:rsidRPr="00AC37C1" w:rsidRDefault="00DD4BEE" w:rsidP="0094766C">
      <w:pPr>
        <w:rPr>
          <w:rFonts w:ascii="Cambria" w:hAnsi="Cambria"/>
          <w:iCs/>
        </w:rPr>
      </w:pPr>
      <w:r w:rsidRPr="00AC37C1">
        <w:rPr>
          <w:rFonts w:ascii="Cambria" w:hAnsi="Cambria"/>
        </w:rPr>
        <w:t xml:space="preserve">На плані цеху ЦЕН позначають точкою з координатами </w:t>
      </w:r>
      <w:r w:rsidRPr="00AC37C1">
        <w:rPr>
          <w:rFonts w:ascii="Cambria" w:hAnsi="Cambria"/>
          <w:i/>
          <w:iCs/>
        </w:rPr>
        <w:t>Х</w:t>
      </w:r>
      <w:r w:rsidRPr="00AC37C1">
        <w:rPr>
          <w:rFonts w:ascii="Cambria" w:hAnsi="Cambria"/>
          <w:iCs/>
          <w:vertAlign w:val="subscript"/>
        </w:rPr>
        <w:t>о</w:t>
      </w:r>
      <w:r w:rsidRPr="00AC37C1">
        <w:rPr>
          <w:rFonts w:ascii="Cambria" w:hAnsi="Cambria"/>
          <w:i/>
          <w:iCs/>
        </w:rPr>
        <w:t>, У</w:t>
      </w:r>
      <w:r w:rsidRPr="00AC37C1">
        <w:rPr>
          <w:rFonts w:ascii="Cambria" w:hAnsi="Cambria"/>
          <w:iCs/>
          <w:vertAlign w:val="subscript"/>
        </w:rPr>
        <w:t xml:space="preserve">о </w:t>
      </w:r>
      <w:r w:rsidRPr="00AC37C1">
        <w:rPr>
          <w:rFonts w:ascii="Cambria" w:hAnsi="Cambria"/>
          <w:iCs/>
        </w:rPr>
        <w:t>і надписом ЦЕН.</w:t>
      </w:r>
    </w:p>
    <w:p w:rsidR="00DF14F5" w:rsidRPr="00AC37C1" w:rsidRDefault="00DF14F5" w:rsidP="0094766C">
      <w:pPr>
        <w:rPr>
          <w:rFonts w:ascii="Cambria" w:hAnsi="Cambria"/>
          <w:iCs/>
        </w:rPr>
      </w:pPr>
    </w:p>
    <w:p w:rsidR="00DD4BEE" w:rsidRPr="00AC37C1" w:rsidRDefault="00DD4BEE" w:rsidP="002E015E">
      <w:pPr>
        <w:pStyle w:val="2"/>
        <w:rPr>
          <w:rFonts w:ascii="Cambria" w:hAnsi="Cambria"/>
        </w:rPr>
      </w:pPr>
      <w:bookmarkStart w:id="36" w:name="_Toc473479131"/>
      <w:r w:rsidRPr="00AC37C1">
        <w:rPr>
          <w:rStyle w:val="27"/>
          <w:rFonts w:ascii="Cambria" w:hAnsi="Cambria" w:cstheme="minorHAnsi"/>
          <w:sz w:val="28"/>
          <w:szCs w:val="28"/>
        </w:rPr>
        <w:t xml:space="preserve">2.5 Вибір кількості та економічної потужності цехових трансформаторів і </w:t>
      </w:r>
      <w:r w:rsidR="006D7AC6" w:rsidRPr="00AC37C1">
        <w:rPr>
          <w:rStyle w:val="27"/>
          <w:rFonts w:ascii="Cambria" w:hAnsi="Cambria" w:cstheme="minorHAnsi"/>
          <w:sz w:val="28"/>
          <w:szCs w:val="28"/>
        </w:rPr>
        <w:t>компенсуючих</w:t>
      </w:r>
      <w:r w:rsidRPr="00AC37C1">
        <w:rPr>
          <w:rStyle w:val="27"/>
          <w:rFonts w:ascii="Cambria" w:hAnsi="Cambria" w:cstheme="minorHAnsi"/>
          <w:sz w:val="28"/>
          <w:szCs w:val="28"/>
        </w:rPr>
        <w:t xml:space="preserve"> пристроїв</w:t>
      </w:r>
      <w:bookmarkEnd w:id="36"/>
    </w:p>
    <w:p w:rsidR="00DD4BEE" w:rsidRPr="00AC37C1" w:rsidRDefault="00DD4BEE" w:rsidP="0094766C">
      <w:pPr>
        <w:rPr>
          <w:rFonts w:ascii="Cambria" w:hAnsi="Cambria"/>
        </w:rPr>
      </w:pPr>
      <w:r w:rsidRPr="00AC37C1">
        <w:rPr>
          <w:rFonts w:ascii="Cambria" w:hAnsi="Cambria"/>
        </w:rPr>
        <w:t>Виходячи з категорійності споживачів та їх інших характеристик (призначення, характер навантаження тощо), можна дійти висновку про потребу застосування в цеху одно- або двотрансформаторних підстанцій.</w:t>
      </w:r>
    </w:p>
    <w:p w:rsidR="00DD4BEE" w:rsidRPr="00AC37C1" w:rsidRDefault="00DD4BEE" w:rsidP="0094766C">
      <w:pPr>
        <w:rPr>
          <w:rFonts w:ascii="Cambria" w:hAnsi="Cambria"/>
        </w:rPr>
      </w:pPr>
      <w:r w:rsidRPr="00AC37C1">
        <w:rPr>
          <w:rFonts w:ascii="Cambria" w:hAnsi="Cambria"/>
        </w:rPr>
        <w:t>Однотрансформатор</w:t>
      </w:r>
      <w:r w:rsidR="0094766C" w:rsidRPr="00AC37C1">
        <w:rPr>
          <w:rFonts w:ascii="Cambria" w:hAnsi="Cambria"/>
        </w:rPr>
        <w:t>н</w:t>
      </w:r>
      <w:r w:rsidRPr="00AC37C1">
        <w:rPr>
          <w:rFonts w:ascii="Cambria" w:hAnsi="Cambria"/>
        </w:rPr>
        <w:t>і підстанції застосовують для живлення споживачів цеху, які допускають перерву електропостачання на час доставки "складського" резерву або в разі резервування на вторинній напрузі від сусідніх ТП.</w:t>
      </w:r>
    </w:p>
    <w:p w:rsidR="00DD4BEE" w:rsidRPr="00AC37C1" w:rsidRDefault="00DD4BEE" w:rsidP="0094766C">
      <w:pPr>
        <w:rPr>
          <w:rFonts w:ascii="Cambria" w:hAnsi="Cambria"/>
        </w:rPr>
      </w:pPr>
      <w:r w:rsidRPr="00AC37C1">
        <w:rPr>
          <w:rFonts w:ascii="Cambria" w:hAnsi="Cambria"/>
        </w:rPr>
        <w:t>Двотрансформаторні підстанції застосовують за наявності споживачів І категорії та споживачів особливої групи, рекомендуються для цехів з високою питомою щільністю навантажень (понад (0,5–0,7) кВ∙А/м</w:t>
      </w:r>
      <w:r w:rsidRPr="00AC37C1">
        <w:rPr>
          <w:rFonts w:ascii="Cambria" w:hAnsi="Cambria"/>
          <w:vertAlign w:val="superscript"/>
        </w:rPr>
        <w:t>2</w:t>
      </w:r>
      <w:r w:rsidRPr="00AC37C1">
        <w:rPr>
          <w:rFonts w:ascii="Cambria" w:hAnsi="Cambria"/>
        </w:rPr>
        <w:t>), для компресорних і насосних станцій загальнозаводського призначення, а також за наявності нерівномірного добового або річного графіка ЕН.</w:t>
      </w:r>
    </w:p>
    <w:p w:rsidR="00DD4BEE" w:rsidRPr="00AC37C1" w:rsidRDefault="00DD4BEE" w:rsidP="0094766C">
      <w:pPr>
        <w:rPr>
          <w:rFonts w:ascii="Cambria" w:hAnsi="Cambria"/>
        </w:rPr>
      </w:pPr>
      <w:r w:rsidRPr="00AC37C1">
        <w:rPr>
          <w:rFonts w:ascii="Cambria" w:hAnsi="Cambria"/>
        </w:rPr>
        <w:t>Цехові ТП із кількістю трансформаторів понад два застосовують лише за техніко-економічним обґрунтуванням, а також у разі використання трансформаторів для роздільного живлення силового та освітлювального навантаження.</w:t>
      </w:r>
    </w:p>
    <w:p w:rsidR="00DD4BEE" w:rsidRPr="00AC37C1" w:rsidRDefault="00DD4BEE" w:rsidP="0094766C">
      <w:pPr>
        <w:rPr>
          <w:rFonts w:ascii="Cambria" w:hAnsi="Cambria"/>
        </w:rPr>
      </w:pPr>
      <w:r w:rsidRPr="00AC37C1">
        <w:rPr>
          <w:rFonts w:ascii="Cambria" w:hAnsi="Cambria"/>
        </w:rPr>
        <w:t xml:space="preserve">На підставі прийнятого рішення про використання одно- або двотрансформаторних підстанцій (ПС), а також конструктивного їх використання в САПР електропостачання вибирають економічну кількість трансформаторів та їх номінальні потужності на основі ТЕР [15]. При цьому як варіанти розглядають номінальні потужності трансформаторів </w:t>
      </w:r>
      <w:r w:rsidRPr="00AC37C1">
        <w:rPr>
          <w:rFonts w:ascii="Cambria" w:hAnsi="Cambria"/>
          <w:i/>
        </w:rPr>
        <w:t>S</w:t>
      </w:r>
      <w:r w:rsidRPr="00AC37C1">
        <w:rPr>
          <w:rFonts w:ascii="Cambria" w:hAnsi="Cambria"/>
          <w:vertAlign w:val="subscript"/>
        </w:rPr>
        <w:t>ном.т</w:t>
      </w:r>
      <w:r w:rsidRPr="00AC37C1">
        <w:rPr>
          <w:rFonts w:ascii="Cambria" w:hAnsi="Cambria"/>
        </w:rPr>
        <w:t xml:space="preserve"> = 100, 160, 250, 400, 630, 1000, 1600, 2500 кВ∙А. Для кожного з варіантів вибирають місце розташування ТП та оцінюють техніко-економічні показники з урахуванням капітальних вкладень і щорічних витрат на ПС, низьковольтні</w:t>
      </w:r>
      <w:r w:rsidR="0094766C" w:rsidRPr="00AC37C1">
        <w:rPr>
          <w:rFonts w:ascii="Cambria" w:hAnsi="Cambria"/>
        </w:rPr>
        <w:t xml:space="preserve"> мережі та розподільні мережі </w:t>
      </w:r>
      <w:r w:rsidRPr="00AC37C1">
        <w:rPr>
          <w:rFonts w:ascii="Cambria" w:hAnsi="Cambria"/>
        </w:rPr>
        <w:t>10</w:t>
      </w:r>
      <w:r w:rsidR="0094766C" w:rsidRPr="00AC37C1">
        <w:rPr>
          <w:rFonts w:ascii="Cambria" w:hAnsi="Cambria"/>
        </w:rPr>
        <w:t xml:space="preserve"> (6, 20)</w:t>
      </w:r>
      <w:r w:rsidRPr="00AC37C1">
        <w:rPr>
          <w:rFonts w:ascii="Cambria" w:hAnsi="Cambria"/>
        </w:rPr>
        <w:t xml:space="preserve"> кВ. Одночасно розв’язують питання оптимальної компенсації реактивної потужності.</w:t>
      </w:r>
    </w:p>
    <w:p w:rsidR="00DD4BEE" w:rsidRPr="00AC37C1" w:rsidRDefault="00DD4BEE" w:rsidP="0094766C">
      <w:pPr>
        <w:rPr>
          <w:rFonts w:ascii="Cambria" w:hAnsi="Cambria"/>
        </w:rPr>
      </w:pPr>
      <w:r w:rsidRPr="00AC37C1">
        <w:rPr>
          <w:rFonts w:ascii="Cambria" w:hAnsi="Cambria"/>
        </w:rPr>
        <w:t>Залежно від конкретних умов та побажань замовника (за мінімумом капітальних вкладень, дисконтованих витрат, втрат електроенергії та ін.) вибирають базовий варіант, який потім використовують для подальшого розрахунку ЦЕП з однаковою потужністю трансформаторів.</w:t>
      </w:r>
    </w:p>
    <w:p w:rsidR="00DD4BEE" w:rsidRPr="00AC37C1" w:rsidRDefault="00DD4BEE" w:rsidP="0094766C">
      <w:pPr>
        <w:rPr>
          <w:rFonts w:ascii="Cambria" w:hAnsi="Cambria"/>
        </w:rPr>
      </w:pPr>
      <w:r w:rsidRPr="00AC37C1">
        <w:rPr>
          <w:rFonts w:ascii="Cambria" w:hAnsi="Cambria"/>
        </w:rPr>
        <w:t>Потужність батарей конденсаторів (БК) між окремими трансформаторами розподіляють пропорційно їх реактивним навантаженням [1–3].</w:t>
      </w:r>
    </w:p>
    <w:p w:rsidR="00DD4BEE" w:rsidRPr="00AC37C1" w:rsidRDefault="00DD4BEE" w:rsidP="0094766C">
      <w:pPr>
        <w:rPr>
          <w:rFonts w:ascii="Cambria" w:hAnsi="Cambria"/>
        </w:rPr>
      </w:pPr>
      <w:r w:rsidRPr="00AC37C1">
        <w:rPr>
          <w:rFonts w:ascii="Cambria" w:hAnsi="Cambria"/>
        </w:rPr>
        <w:t>Оскільки у викладеній методиці вихідна потужність трансформатора передбачається відомою, розрахунки здійснюють при різних потужностях трансформаторів, а оптимальний варіант приймають на підставі економічного порівняння отриманих результатів.</w:t>
      </w:r>
    </w:p>
    <w:p w:rsidR="00DD4BEE" w:rsidRPr="00AC37C1" w:rsidRDefault="00DD4BEE" w:rsidP="0094766C">
      <w:pPr>
        <w:rPr>
          <w:rFonts w:ascii="Cambria" w:hAnsi="Cambria"/>
        </w:rPr>
      </w:pPr>
      <w:r w:rsidRPr="00AC37C1">
        <w:rPr>
          <w:rFonts w:ascii="Cambria" w:hAnsi="Cambria"/>
        </w:rPr>
        <w:t>Технічні дані деяких розподільних трансформаторів наведено в таблицях В.1 та В.2 додатка В.</w:t>
      </w:r>
    </w:p>
    <w:p w:rsidR="00DD4BEE" w:rsidRPr="00AC37C1" w:rsidRDefault="00DD4BEE" w:rsidP="0094766C">
      <w:pPr>
        <w:rPr>
          <w:rFonts w:ascii="Cambria" w:hAnsi="Cambria"/>
        </w:rPr>
      </w:pPr>
      <w:r w:rsidRPr="00AC37C1">
        <w:rPr>
          <w:rFonts w:ascii="Cambria" w:hAnsi="Cambria"/>
        </w:rPr>
        <w:t>Орієнтовно потужність цехових трансформаторів для прийняття варіантів порівняння можна визначити за питомою густиною навантаження, кВ∙А/м2:</w:t>
      </w:r>
    </w:p>
    <w:p w:rsidR="00DD4BEE" w:rsidRPr="00AC37C1" w:rsidRDefault="006D7AC6" w:rsidP="006D7AC6">
      <w:pPr>
        <w:pStyle w:val="afffe"/>
        <w:rPr>
          <w:rFonts w:ascii="Cambria" w:hAnsi="Cambria"/>
        </w:rPr>
      </w:pPr>
      <w:r w:rsidRPr="00AC37C1">
        <w:rPr>
          <w:rFonts w:ascii="Cambria" w:hAnsi="Cambria"/>
        </w:rPr>
        <w:tab/>
      </w:r>
      <w:r w:rsidR="00080769" w:rsidRPr="00AC37C1">
        <w:rPr>
          <w:rFonts w:ascii="Cambria" w:hAnsi="Cambria"/>
          <w:position w:val="-14"/>
        </w:rPr>
        <w:object w:dxaOrig="1440" w:dyaOrig="440">
          <v:shape id="_x0000_i1258" type="#_x0000_t75" style="width:1in;height:21.75pt" o:ole="">
            <v:imagedata r:id="rId479" o:title=""/>
          </v:shape>
          <o:OLEObject Type="Embed" ProgID="Equation.DSMT4" ShapeID="_x0000_i1258" DrawAspect="Content" ObjectID="_1549279005" r:id="rId480"/>
        </w:object>
      </w:r>
      <w:r w:rsidR="00461932" w:rsidRPr="00AC37C1">
        <w:rPr>
          <w:rFonts w:ascii="Cambria" w:hAnsi="Cambria"/>
        </w:rPr>
        <w:t xml:space="preserve"> </w:t>
      </w:r>
      <w:r w:rsidRPr="00AC37C1">
        <w:rPr>
          <w:rFonts w:ascii="Cambria" w:hAnsi="Cambria"/>
        </w:rPr>
        <w:tab/>
      </w:r>
      <w:r w:rsidR="00DD4BEE" w:rsidRPr="00AC37C1">
        <w:rPr>
          <w:rFonts w:ascii="Cambria" w:hAnsi="Cambria"/>
        </w:rPr>
        <w:t>(18)</w:t>
      </w:r>
    </w:p>
    <w:p w:rsidR="0094766C" w:rsidRPr="00AC37C1" w:rsidRDefault="00DD4BEE" w:rsidP="0094766C">
      <w:pPr>
        <w:rPr>
          <w:rFonts w:ascii="Cambria" w:hAnsi="Cambria"/>
        </w:rPr>
      </w:pPr>
      <w:r w:rsidRPr="00AC37C1">
        <w:rPr>
          <w:rFonts w:ascii="Cambria" w:hAnsi="Cambria"/>
        </w:rPr>
        <w:t xml:space="preserve">де Sр – розрахункове навантаження низьковольтних споживачів цеху, кВ∙А; </w:t>
      </w:r>
    </w:p>
    <w:p w:rsidR="00DD4BEE" w:rsidRPr="00AC37C1" w:rsidRDefault="00DD4BEE" w:rsidP="0094766C">
      <w:pPr>
        <w:rPr>
          <w:rFonts w:ascii="Cambria" w:hAnsi="Cambria"/>
        </w:rPr>
      </w:pPr>
      <w:r w:rsidRPr="00AC37C1">
        <w:rPr>
          <w:rFonts w:ascii="Cambria" w:hAnsi="Cambria"/>
        </w:rPr>
        <w:t>F – площа цеху, м2.</w:t>
      </w:r>
    </w:p>
    <w:p w:rsidR="00DD4BEE" w:rsidRPr="00AC37C1" w:rsidRDefault="00DD4BEE" w:rsidP="0094766C">
      <w:pPr>
        <w:rPr>
          <w:rFonts w:ascii="Cambria" w:hAnsi="Cambria"/>
        </w:rPr>
      </w:pPr>
      <w:r w:rsidRPr="00AC37C1">
        <w:rPr>
          <w:rFonts w:ascii="Cambria" w:hAnsi="Cambria"/>
        </w:rPr>
        <w:t>У разі густини навантаження до 0,2 кВ∙А/м2 найбільш економічними є трансформатори потужністю 400, 630 та 1000 кВ∙А; якщо густина складає</w:t>
      </w:r>
      <w:r w:rsidR="00461932" w:rsidRPr="00AC37C1">
        <w:rPr>
          <w:rFonts w:ascii="Cambria" w:hAnsi="Cambria"/>
        </w:rPr>
        <w:t xml:space="preserve"> </w:t>
      </w:r>
      <w:r w:rsidRPr="00AC37C1">
        <w:rPr>
          <w:rFonts w:ascii="Cambria" w:hAnsi="Cambria"/>
        </w:rPr>
        <w:t>(0,2–0,3) кВ∙А/м2 – потужністю 1600 кВ∙А; у разі густини навантаження понад 0,3 кВ∙А/м2 та сумарного розрахункового навантаження понад (3000–4000) кВ∙А – трансформатори потужністю 1600 і 2500 кВ∙А [6, 15].</w:t>
      </w:r>
    </w:p>
    <w:p w:rsidR="00DD4BEE" w:rsidRPr="00AC37C1" w:rsidRDefault="00DD4BEE" w:rsidP="00461932">
      <w:pPr>
        <w:rPr>
          <w:rFonts w:ascii="Cambria" w:hAnsi="Cambria"/>
        </w:rPr>
      </w:pPr>
      <w:r w:rsidRPr="00AC37C1">
        <w:rPr>
          <w:rFonts w:ascii="Cambria" w:hAnsi="Cambria"/>
        </w:rPr>
        <w:t xml:space="preserve">Вибір економічної потужності трансформаторів відносять до статичних задач, для яких кошти на будівництво відпускаються одноразово, експлуатація відбувається з </w:t>
      </w:r>
      <w:r w:rsidRPr="00AC37C1">
        <w:rPr>
          <w:rFonts w:ascii="Cambria" w:hAnsi="Cambria"/>
          <w:spacing w:val="-4"/>
        </w:rPr>
        <w:t>незмінними протягом розглянутого терміну</w:t>
      </w:r>
      <w:r w:rsidRPr="00AC37C1">
        <w:rPr>
          <w:rFonts w:ascii="Cambria" w:hAnsi="Cambria"/>
        </w:rPr>
        <w:t xml:space="preserve"> експлуатації</w:t>
      </w:r>
      <w:r w:rsidRPr="00AC37C1">
        <w:rPr>
          <w:rFonts w:ascii="Cambria" w:hAnsi="Cambria"/>
          <w:spacing w:val="-4"/>
        </w:rPr>
        <w:t xml:space="preserve"> річними витратами. </w:t>
      </w:r>
      <w:r w:rsidRPr="00AC37C1">
        <w:rPr>
          <w:rFonts w:ascii="Cambria" w:hAnsi="Cambria"/>
        </w:rPr>
        <w:t>Як критерії оптимального варіанта приймають рентабельність капіталовкладень або річні приведені витрати.</w:t>
      </w:r>
    </w:p>
    <w:p w:rsidR="00DD4BEE" w:rsidRPr="00AC37C1" w:rsidRDefault="00DD4BEE" w:rsidP="00461932">
      <w:pPr>
        <w:rPr>
          <w:rFonts w:ascii="Cambria" w:hAnsi="Cambria"/>
        </w:rPr>
      </w:pPr>
      <w:r w:rsidRPr="00AC37C1">
        <w:rPr>
          <w:rFonts w:ascii="Cambria" w:hAnsi="Cambria"/>
        </w:rPr>
        <w:t>Розрахунки проводять в наступній послідовності.</w:t>
      </w:r>
    </w:p>
    <w:p w:rsidR="00DD4BEE" w:rsidRPr="00AC37C1" w:rsidRDefault="00DD4BEE" w:rsidP="00461932">
      <w:pPr>
        <w:rPr>
          <w:rFonts w:ascii="Cambria" w:hAnsi="Cambria"/>
        </w:rPr>
      </w:pPr>
      <w:r w:rsidRPr="00AC37C1">
        <w:rPr>
          <w:rFonts w:ascii="Cambria" w:hAnsi="Cambria"/>
        </w:rPr>
        <w:t>1. Вибирають 2 або 3 варіанта номінальної потужності трансформаторів із орієнтовних її розрахунків з використанням виразу (18) і наданих вище рекомендацій.</w:t>
      </w:r>
    </w:p>
    <w:p w:rsidR="00DD4BEE" w:rsidRPr="00AC37C1" w:rsidRDefault="00DD4BEE" w:rsidP="00461932">
      <w:pPr>
        <w:rPr>
          <w:rFonts w:ascii="Cambria" w:hAnsi="Cambria"/>
        </w:rPr>
      </w:pPr>
      <w:r w:rsidRPr="00AC37C1">
        <w:rPr>
          <w:rFonts w:ascii="Cambria" w:hAnsi="Cambria"/>
        </w:rPr>
        <w:t>2.</w:t>
      </w:r>
      <w:r w:rsidR="00461932" w:rsidRPr="00AC37C1">
        <w:rPr>
          <w:rFonts w:ascii="Cambria" w:hAnsi="Cambria"/>
        </w:rPr>
        <w:t xml:space="preserve"> </w:t>
      </w:r>
      <w:r w:rsidRPr="00AC37C1">
        <w:rPr>
          <w:rFonts w:ascii="Cambria" w:hAnsi="Cambria"/>
        </w:rPr>
        <w:t>Визначають капіталовкладення по кожному варіанту. Від обраних кількості та потужності трансформаторів залежить кількості і параметри ліній електричних мереж як ВН так і НН, потужність</w:t>
      </w:r>
      <w:r w:rsidR="00461932" w:rsidRPr="00AC37C1">
        <w:rPr>
          <w:rFonts w:ascii="Cambria" w:hAnsi="Cambria"/>
        </w:rPr>
        <w:t xml:space="preserve"> </w:t>
      </w:r>
      <w:r w:rsidRPr="00AC37C1">
        <w:rPr>
          <w:rFonts w:ascii="Cambria" w:hAnsi="Cambria"/>
        </w:rPr>
        <w:t xml:space="preserve">конденсаторів НН, а також кількість і параметри електричних апаратів (ЕА) в цих мережах. Тому в складі капіталовкладень слід було б враховувати вартість як ТП або КТП, так і вартість названих елементів електропостачальної системи. </w:t>
      </w:r>
      <w:r w:rsidR="006D7AC6" w:rsidRPr="00AC37C1">
        <w:rPr>
          <w:rFonts w:ascii="Cambria" w:hAnsi="Cambria"/>
        </w:rPr>
        <w:t>Оскільки</w:t>
      </w:r>
      <w:r w:rsidRPr="00AC37C1">
        <w:rPr>
          <w:rFonts w:ascii="Cambria" w:hAnsi="Cambria"/>
        </w:rPr>
        <w:t xml:space="preserve"> на даному етапі розрахунків лінії електричних мереж і апарати ще на обрано, практично в капіталовкладеннях </w:t>
      </w:r>
      <w:r w:rsidRPr="00AC37C1">
        <w:rPr>
          <w:rFonts w:ascii="Cambria" w:hAnsi="Cambria"/>
          <w:i/>
        </w:rPr>
        <w:t>К</w:t>
      </w:r>
      <w:r w:rsidRPr="00AC37C1">
        <w:rPr>
          <w:rFonts w:ascii="Cambria" w:hAnsi="Cambria"/>
        </w:rPr>
        <w:t xml:space="preserve"> враховують </w:t>
      </w:r>
      <w:r w:rsidR="006D7AC6" w:rsidRPr="00AC37C1">
        <w:rPr>
          <w:rFonts w:ascii="Cambria" w:hAnsi="Cambria"/>
        </w:rPr>
        <w:t>тільки</w:t>
      </w:r>
      <w:r w:rsidRPr="00AC37C1">
        <w:rPr>
          <w:rFonts w:ascii="Cambria" w:hAnsi="Cambria"/>
        </w:rPr>
        <w:t xml:space="preserve"> вартість трансформаторів </w:t>
      </w:r>
      <w:r w:rsidRPr="00AC37C1">
        <w:rPr>
          <w:rFonts w:ascii="Cambria" w:hAnsi="Cambria"/>
          <w:i/>
        </w:rPr>
        <w:t>К</w:t>
      </w:r>
      <w:r w:rsidRPr="00AC37C1">
        <w:rPr>
          <w:rFonts w:ascii="Cambria" w:hAnsi="Cambria"/>
          <w:vertAlign w:val="subscript"/>
        </w:rPr>
        <w:t>т</w:t>
      </w:r>
      <w:r w:rsidRPr="00AC37C1">
        <w:rPr>
          <w:rFonts w:ascii="Cambria" w:hAnsi="Cambria"/>
        </w:rPr>
        <w:t xml:space="preserve"> та низьковольтних конденсаторів </w:t>
      </w:r>
      <w:r w:rsidRPr="00AC37C1">
        <w:rPr>
          <w:rFonts w:ascii="Cambria" w:hAnsi="Cambria"/>
          <w:i/>
        </w:rPr>
        <w:t>К</w:t>
      </w:r>
      <w:r w:rsidRPr="00AC37C1">
        <w:rPr>
          <w:rFonts w:ascii="Cambria" w:hAnsi="Cambria"/>
          <w:vertAlign w:val="subscript"/>
        </w:rPr>
        <w:t>НК</w:t>
      </w:r>
      <w:r w:rsidRPr="00AC37C1">
        <w:rPr>
          <w:rFonts w:ascii="Cambria" w:hAnsi="Cambria"/>
        </w:rPr>
        <w:t xml:space="preserve">, тобто </w:t>
      </w:r>
    </w:p>
    <w:p w:rsidR="00DD4BEE" w:rsidRPr="00AC37C1" w:rsidRDefault="006D7AC6" w:rsidP="006D7AC6">
      <w:pPr>
        <w:pStyle w:val="afffe"/>
        <w:rPr>
          <w:rFonts w:ascii="Cambria" w:hAnsi="Cambria"/>
        </w:rPr>
      </w:pPr>
      <w:r w:rsidRPr="00AC37C1">
        <w:rPr>
          <w:rFonts w:ascii="Cambria" w:hAnsi="Cambria"/>
          <w:i/>
        </w:rPr>
        <w:tab/>
      </w:r>
      <w:r w:rsidR="00DD4BEE" w:rsidRPr="00AC37C1">
        <w:rPr>
          <w:rFonts w:ascii="Cambria" w:hAnsi="Cambria"/>
          <w:i/>
        </w:rPr>
        <w:t>К</w:t>
      </w:r>
      <w:r w:rsidR="00DD4BEE" w:rsidRPr="00AC37C1">
        <w:rPr>
          <w:rFonts w:ascii="Cambria" w:hAnsi="Cambria"/>
        </w:rPr>
        <w:t xml:space="preserve"> = </w:t>
      </w:r>
      <w:r w:rsidR="00DD4BEE" w:rsidRPr="00AC37C1">
        <w:rPr>
          <w:rFonts w:ascii="Cambria" w:hAnsi="Cambria"/>
          <w:i/>
        </w:rPr>
        <w:t>К</w:t>
      </w:r>
      <w:r w:rsidR="00DD4BEE" w:rsidRPr="00AC37C1">
        <w:rPr>
          <w:rFonts w:ascii="Cambria" w:hAnsi="Cambria"/>
          <w:vertAlign w:val="subscript"/>
        </w:rPr>
        <w:t>т</w:t>
      </w:r>
      <w:r w:rsidR="00DD4BEE" w:rsidRPr="00AC37C1">
        <w:rPr>
          <w:rFonts w:ascii="Cambria" w:hAnsi="Cambria"/>
        </w:rPr>
        <w:t xml:space="preserve"> + </w:t>
      </w:r>
      <w:r w:rsidR="00DD4BEE" w:rsidRPr="00AC37C1">
        <w:rPr>
          <w:rFonts w:ascii="Cambria" w:hAnsi="Cambria"/>
          <w:i/>
        </w:rPr>
        <w:t>К</w:t>
      </w:r>
      <w:r w:rsidR="00DD4BEE" w:rsidRPr="00AC37C1">
        <w:rPr>
          <w:rFonts w:ascii="Cambria" w:hAnsi="Cambria"/>
          <w:vertAlign w:val="subscript"/>
        </w:rPr>
        <w:t>НК</w:t>
      </w:r>
      <w:r w:rsidR="00DD4BEE" w:rsidRPr="00AC37C1">
        <w:rPr>
          <w:rFonts w:ascii="Cambria" w:hAnsi="Cambria"/>
          <w:i/>
        </w:rPr>
        <w:t xml:space="preserve"> = n</w:t>
      </w:r>
      <w:r w:rsidR="00DD4BEE" w:rsidRPr="00AC37C1">
        <w:rPr>
          <w:rFonts w:ascii="Cambria" w:hAnsi="Cambria"/>
          <w:vertAlign w:val="subscript"/>
        </w:rPr>
        <w:t>т</w:t>
      </w:r>
      <w:r w:rsidR="00DD4BEE" w:rsidRPr="00AC37C1">
        <w:rPr>
          <w:rFonts w:ascii="Cambria" w:hAnsi="Cambria"/>
          <w:i/>
        </w:rPr>
        <w:t>.</w:t>
      </w:r>
      <w:r w:rsidR="00DD4BEE" w:rsidRPr="00AC37C1">
        <w:rPr>
          <w:rFonts w:ascii="Cambria" w:hAnsi="Cambria"/>
          <w:vertAlign w:val="subscript"/>
        </w:rPr>
        <w:t>е</w:t>
      </w:r>
      <w:r w:rsidR="00DD4BEE" w:rsidRPr="00AC37C1">
        <w:rPr>
          <w:rFonts w:ascii="Cambria" w:hAnsi="Cambria"/>
          <w:i/>
        </w:rPr>
        <w:t>К</w:t>
      </w:r>
      <w:r w:rsidR="00DD4BEE" w:rsidRPr="00AC37C1">
        <w:rPr>
          <w:rFonts w:ascii="Cambria" w:hAnsi="Cambria"/>
          <w:vertAlign w:val="subscript"/>
        </w:rPr>
        <w:t>т.</w:t>
      </w:r>
      <w:r w:rsidR="00DD4BEE" w:rsidRPr="00AC37C1">
        <w:rPr>
          <w:rFonts w:ascii="Cambria" w:hAnsi="Cambria"/>
          <w:i/>
          <w:vertAlign w:val="subscript"/>
        </w:rPr>
        <w:t>i</w:t>
      </w:r>
      <w:r w:rsidR="00DD4BEE" w:rsidRPr="00AC37C1">
        <w:rPr>
          <w:rFonts w:ascii="Cambria" w:hAnsi="Cambria"/>
          <w:i/>
        </w:rPr>
        <w:t xml:space="preserve"> + Q</w:t>
      </w:r>
      <w:r w:rsidR="00DD4BEE" w:rsidRPr="00AC37C1">
        <w:rPr>
          <w:rFonts w:ascii="Cambria" w:hAnsi="Cambria"/>
          <w:vertAlign w:val="subscript"/>
        </w:rPr>
        <w:t>НК</w:t>
      </w:r>
      <w:r w:rsidR="00DD4BEE" w:rsidRPr="00AC37C1">
        <w:rPr>
          <w:rFonts w:ascii="Cambria" w:hAnsi="Cambria"/>
          <w:i/>
        </w:rPr>
        <w:t>К</w:t>
      </w:r>
      <w:r w:rsidR="00DD4BEE" w:rsidRPr="00AC37C1">
        <w:rPr>
          <w:rFonts w:ascii="Cambria" w:hAnsi="Cambria"/>
          <w:vertAlign w:val="subscript"/>
        </w:rPr>
        <w:t>п.НК</w:t>
      </w:r>
      <w:r w:rsidR="00DD4BEE" w:rsidRPr="00AC37C1">
        <w:rPr>
          <w:rFonts w:ascii="Cambria" w:hAnsi="Cambria"/>
        </w:rPr>
        <w:t>,</w:t>
      </w:r>
      <w:r w:rsidR="00461932" w:rsidRPr="00AC37C1">
        <w:rPr>
          <w:rFonts w:ascii="Cambria" w:hAnsi="Cambria"/>
        </w:rPr>
        <w:t xml:space="preserve"> </w:t>
      </w:r>
      <w:r w:rsidR="00DD4BEE" w:rsidRPr="00AC37C1">
        <w:rPr>
          <w:rFonts w:ascii="Cambria" w:hAnsi="Cambria"/>
        </w:rPr>
        <w:t>грн,</w:t>
      </w:r>
    </w:p>
    <w:p w:rsidR="0094766C" w:rsidRPr="00AC37C1" w:rsidRDefault="00DD4BEE" w:rsidP="00461932">
      <w:pPr>
        <w:rPr>
          <w:rFonts w:ascii="Cambria" w:hAnsi="Cambria"/>
        </w:rPr>
      </w:pPr>
      <w:r w:rsidRPr="00AC37C1">
        <w:rPr>
          <w:rFonts w:ascii="Cambria" w:hAnsi="Cambria"/>
        </w:rPr>
        <w:t>де</w:t>
      </w:r>
      <w:r w:rsidR="00461932" w:rsidRPr="00AC37C1">
        <w:rPr>
          <w:rFonts w:ascii="Cambria" w:hAnsi="Cambria"/>
        </w:rPr>
        <w:t xml:space="preserve"> </w:t>
      </w:r>
      <w:r w:rsidRPr="00AC37C1">
        <w:rPr>
          <w:rFonts w:ascii="Cambria" w:hAnsi="Cambria"/>
          <w:i/>
        </w:rPr>
        <w:t>n</w:t>
      </w:r>
      <w:r w:rsidRPr="00AC37C1">
        <w:rPr>
          <w:rFonts w:ascii="Cambria" w:hAnsi="Cambria"/>
          <w:vertAlign w:val="subscript"/>
        </w:rPr>
        <w:t>т</w:t>
      </w:r>
      <w:r w:rsidRPr="00AC37C1">
        <w:rPr>
          <w:rFonts w:ascii="Cambria" w:hAnsi="Cambria"/>
          <w:i/>
        </w:rPr>
        <w:t>.</w:t>
      </w:r>
      <w:r w:rsidRPr="00AC37C1">
        <w:rPr>
          <w:rFonts w:ascii="Cambria" w:hAnsi="Cambria"/>
          <w:vertAlign w:val="subscript"/>
        </w:rPr>
        <w:t>е</w:t>
      </w:r>
      <w:r w:rsidR="00461932" w:rsidRPr="00AC37C1">
        <w:rPr>
          <w:rFonts w:ascii="Cambria" w:hAnsi="Cambria"/>
          <w:i/>
          <w:vertAlign w:val="subscript"/>
        </w:rPr>
        <w:t xml:space="preserve"> </w:t>
      </w:r>
      <w:r w:rsidRPr="00AC37C1">
        <w:rPr>
          <w:rFonts w:ascii="Cambria" w:hAnsi="Cambria"/>
        </w:rPr>
        <w:t xml:space="preserve">– економічна кількість трансформаторів за даним варіантом, шт.; </w:t>
      </w:r>
    </w:p>
    <w:p w:rsidR="0094766C" w:rsidRPr="00AC37C1" w:rsidRDefault="00DD4BEE" w:rsidP="00461932">
      <w:pPr>
        <w:pStyle w:val="af8"/>
        <w:rPr>
          <w:rFonts w:ascii="Cambria" w:hAnsi="Cambria"/>
        </w:rPr>
      </w:pPr>
      <w:r w:rsidRPr="00AC37C1">
        <w:rPr>
          <w:rFonts w:ascii="Cambria" w:hAnsi="Cambria"/>
          <w:i/>
        </w:rPr>
        <w:t>К</w:t>
      </w:r>
      <w:r w:rsidRPr="00AC37C1">
        <w:rPr>
          <w:rFonts w:ascii="Cambria" w:hAnsi="Cambria"/>
          <w:vertAlign w:val="subscript"/>
        </w:rPr>
        <w:t>п.НК</w:t>
      </w:r>
      <w:r w:rsidRPr="00AC37C1">
        <w:rPr>
          <w:rFonts w:ascii="Cambria" w:hAnsi="Cambria"/>
        </w:rPr>
        <w:t xml:space="preserve"> – питома вартість батарей конденсаторів, грн/</w:t>
      </w:r>
      <w:r w:rsidR="001D1FA0" w:rsidRPr="00AC37C1">
        <w:rPr>
          <w:rFonts w:ascii="Cambria" w:hAnsi="Cambria"/>
        </w:rPr>
        <w:t>квар</w:t>
      </w:r>
      <w:r w:rsidRPr="00AC37C1">
        <w:rPr>
          <w:rFonts w:ascii="Cambria" w:hAnsi="Cambria"/>
        </w:rPr>
        <w:t>.</w:t>
      </w:r>
    </w:p>
    <w:p w:rsidR="0094766C" w:rsidRPr="00AC37C1" w:rsidRDefault="00DD4BEE" w:rsidP="00461932">
      <w:pPr>
        <w:pStyle w:val="af8"/>
        <w:rPr>
          <w:rFonts w:ascii="Cambria" w:hAnsi="Cambria"/>
        </w:rPr>
      </w:pPr>
      <w:r w:rsidRPr="00AC37C1">
        <w:rPr>
          <w:rFonts w:ascii="Cambria" w:hAnsi="Cambria"/>
          <w:i/>
        </w:rPr>
        <w:t>Q</w:t>
      </w:r>
      <w:r w:rsidRPr="00AC37C1">
        <w:rPr>
          <w:rFonts w:ascii="Cambria" w:hAnsi="Cambria"/>
          <w:vertAlign w:val="subscript"/>
        </w:rPr>
        <w:t xml:space="preserve">НК </w:t>
      </w:r>
      <w:r w:rsidRPr="00AC37C1">
        <w:rPr>
          <w:rFonts w:ascii="Cambria" w:hAnsi="Cambria"/>
        </w:rPr>
        <w:t xml:space="preserve">– загальна потужність НК за даним варіантом, </w:t>
      </w:r>
      <w:r w:rsidR="001D1FA0" w:rsidRPr="00AC37C1">
        <w:rPr>
          <w:rFonts w:ascii="Cambria" w:hAnsi="Cambria"/>
        </w:rPr>
        <w:t>квар</w:t>
      </w:r>
      <w:r w:rsidRPr="00AC37C1">
        <w:rPr>
          <w:rFonts w:ascii="Cambria" w:hAnsi="Cambria"/>
        </w:rPr>
        <w:t>;</w:t>
      </w:r>
      <w:r w:rsidR="00461932" w:rsidRPr="00AC37C1">
        <w:rPr>
          <w:rFonts w:ascii="Cambria" w:hAnsi="Cambria"/>
        </w:rPr>
        <w:t xml:space="preserve"> </w:t>
      </w:r>
    </w:p>
    <w:p w:rsidR="0094766C" w:rsidRPr="00AC37C1" w:rsidRDefault="00DD4BEE" w:rsidP="00461932">
      <w:pPr>
        <w:pStyle w:val="af8"/>
        <w:rPr>
          <w:rFonts w:ascii="Cambria" w:hAnsi="Cambria"/>
        </w:rPr>
      </w:pPr>
      <w:r w:rsidRPr="00AC37C1">
        <w:rPr>
          <w:rFonts w:ascii="Cambria" w:hAnsi="Cambria"/>
          <w:i/>
        </w:rPr>
        <w:t>К</w:t>
      </w:r>
      <w:r w:rsidRPr="00AC37C1">
        <w:rPr>
          <w:rFonts w:ascii="Cambria" w:hAnsi="Cambria"/>
          <w:vertAlign w:val="subscript"/>
        </w:rPr>
        <w:t>т.</w:t>
      </w:r>
      <w:r w:rsidRPr="00AC37C1">
        <w:rPr>
          <w:rFonts w:ascii="Cambria" w:hAnsi="Cambria"/>
          <w:i/>
          <w:vertAlign w:val="subscript"/>
        </w:rPr>
        <w:t>i</w:t>
      </w:r>
      <w:r w:rsidRPr="00AC37C1">
        <w:rPr>
          <w:rFonts w:ascii="Cambria" w:hAnsi="Cambria"/>
        </w:rPr>
        <w:t xml:space="preserve"> – вартість одного трансформатора, грн;</w:t>
      </w:r>
    </w:p>
    <w:p w:rsidR="00DD4BEE" w:rsidRPr="00AC37C1" w:rsidRDefault="00DD4BEE" w:rsidP="00461932">
      <w:pPr>
        <w:pStyle w:val="af8"/>
        <w:rPr>
          <w:rFonts w:ascii="Cambria" w:hAnsi="Cambria"/>
        </w:rPr>
      </w:pPr>
      <w:r w:rsidRPr="00AC37C1">
        <w:rPr>
          <w:rFonts w:ascii="Cambria" w:hAnsi="Cambria"/>
          <w:i/>
        </w:rPr>
        <w:t>К</w:t>
      </w:r>
      <w:r w:rsidRPr="00AC37C1">
        <w:rPr>
          <w:rFonts w:ascii="Cambria" w:hAnsi="Cambria"/>
          <w:vertAlign w:val="subscript"/>
        </w:rPr>
        <w:t>п.НК</w:t>
      </w:r>
      <w:r w:rsidRPr="00AC37C1">
        <w:rPr>
          <w:rFonts w:ascii="Cambria" w:hAnsi="Cambria"/>
        </w:rPr>
        <w:t xml:space="preserve"> – питома вартість НК, грн/</w:t>
      </w:r>
      <w:r w:rsidR="001D1FA0" w:rsidRPr="00AC37C1">
        <w:rPr>
          <w:rFonts w:ascii="Cambria" w:hAnsi="Cambria"/>
        </w:rPr>
        <w:t>квар</w:t>
      </w:r>
      <w:r w:rsidRPr="00AC37C1">
        <w:rPr>
          <w:rFonts w:ascii="Cambria" w:hAnsi="Cambria"/>
        </w:rPr>
        <w:t>.</w:t>
      </w:r>
    </w:p>
    <w:p w:rsidR="00DD4BEE" w:rsidRPr="00AC37C1" w:rsidRDefault="00DD4BEE" w:rsidP="00F9538D">
      <w:pPr>
        <w:rPr>
          <w:rFonts w:ascii="Cambria" w:hAnsi="Cambria"/>
        </w:rPr>
      </w:pPr>
      <w:r w:rsidRPr="00AC37C1">
        <w:rPr>
          <w:rFonts w:ascii="Cambria" w:hAnsi="Cambria"/>
        </w:rPr>
        <w:t xml:space="preserve">Вартість трансформаторів і конденсаторів з урахуванням вартості їх </w:t>
      </w:r>
      <w:r w:rsidR="00F9538D" w:rsidRPr="00AC37C1">
        <w:rPr>
          <w:rFonts w:ascii="Cambria" w:hAnsi="Cambria"/>
        </w:rPr>
        <w:t>монтажу</w:t>
      </w:r>
      <w:r w:rsidRPr="00AC37C1">
        <w:rPr>
          <w:rFonts w:ascii="Cambria" w:hAnsi="Cambria"/>
        </w:rPr>
        <w:t xml:space="preserve"> з часом</w:t>
      </w:r>
      <w:r w:rsidR="00F9538D" w:rsidRPr="00AC37C1">
        <w:rPr>
          <w:rFonts w:ascii="Cambria" w:hAnsi="Cambria"/>
        </w:rPr>
        <w:t xml:space="preserve"> </w:t>
      </w:r>
      <w:r w:rsidRPr="00AC37C1">
        <w:rPr>
          <w:rFonts w:ascii="Cambria" w:hAnsi="Cambria"/>
        </w:rPr>
        <w:t xml:space="preserve">змінюється, тому їх потрібно визначати за прайсами заводів-виробників. </w:t>
      </w:r>
    </w:p>
    <w:p w:rsidR="00DD4BEE" w:rsidRPr="00AC37C1" w:rsidRDefault="00DD4BEE" w:rsidP="00461932">
      <w:pPr>
        <w:rPr>
          <w:rFonts w:ascii="Cambria" w:hAnsi="Cambria"/>
        </w:rPr>
      </w:pPr>
      <w:r w:rsidRPr="00AC37C1">
        <w:rPr>
          <w:rFonts w:ascii="Cambria" w:hAnsi="Cambria"/>
        </w:rPr>
        <w:t xml:space="preserve">3. Визначають річні грошові витрати </w:t>
      </w:r>
      <w:r w:rsidR="00080769" w:rsidRPr="00AC37C1">
        <w:rPr>
          <w:rFonts w:ascii="Cambria" w:hAnsi="Cambria"/>
          <w:position w:val="-16"/>
        </w:rPr>
        <w:object w:dxaOrig="340" w:dyaOrig="420">
          <v:shape id="_x0000_i1259" type="#_x0000_t75" style="width:17.25pt;height:21pt" o:ole="">
            <v:imagedata r:id="rId481" o:title=""/>
          </v:shape>
          <o:OLEObject Type="Embed" ProgID="Equation.DSMT4" ShapeID="_x0000_i1259" DrawAspect="Content" ObjectID="_1549279006" r:id="rId482"/>
        </w:object>
      </w:r>
      <w:r w:rsidRPr="00AC37C1">
        <w:rPr>
          <w:rFonts w:ascii="Cambria" w:hAnsi="Cambria"/>
        </w:rPr>
        <w:t xml:space="preserve"> по кожному варіанту за виразом </w:t>
      </w:r>
    </w:p>
    <w:p w:rsidR="00DD4BEE" w:rsidRPr="00AC37C1" w:rsidRDefault="006D7AC6" w:rsidP="006D7AC6">
      <w:pPr>
        <w:pStyle w:val="afffe"/>
        <w:rPr>
          <w:rFonts w:ascii="Cambria" w:hAnsi="Cambria"/>
        </w:rPr>
      </w:pPr>
      <w:r w:rsidRPr="00AC37C1">
        <w:rPr>
          <w:rFonts w:ascii="Cambria" w:hAnsi="Cambria"/>
        </w:rPr>
        <w:tab/>
      </w:r>
      <w:r w:rsidR="00080769" w:rsidRPr="00AC37C1">
        <w:rPr>
          <w:rFonts w:ascii="Cambria" w:hAnsi="Cambria"/>
          <w:position w:val="-16"/>
        </w:rPr>
        <w:object w:dxaOrig="2040" w:dyaOrig="420">
          <v:shape id="_x0000_i1260" type="#_x0000_t75" style="width:102pt;height:21pt" o:ole="">
            <v:imagedata r:id="rId483" o:title=""/>
          </v:shape>
          <o:OLEObject Type="Embed" ProgID="Equation.DSMT4" ShapeID="_x0000_i1260" DrawAspect="Content" ObjectID="_1549279007" r:id="rId484"/>
        </w:object>
      </w:r>
      <w:r w:rsidR="00DD4BEE" w:rsidRPr="00AC37C1">
        <w:rPr>
          <w:rFonts w:ascii="Cambria" w:hAnsi="Cambria"/>
          <w:iCs/>
        </w:rPr>
        <w:t xml:space="preserve">, </w:t>
      </w:r>
      <w:r w:rsidR="00DD4BEE" w:rsidRPr="00AC37C1">
        <w:rPr>
          <w:rFonts w:ascii="Cambria" w:hAnsi="Cambria"/>
        </w:rPr>
        <w:t>грн/рік ,</w:t>
      </w:r>
    </w:p>
    <w:p w:rsidR="0094766C" w:rsidRPr="00AC37C1" w:rsidRDefault="00DD4BEE" w:rsidP="00461932">
      <w:pPr>
        <w:rPr>
          <w:rFonts w:ascii="Cambria" w:hAnsi="Cambria"/>
        </w:rPr>
      </w:pPr>
      <w:r w:rsidRPr="00AC37C1">
        <w:rPr>
          <w:rFonts w:ascii="Cambria" w:hAnsi="Cambria"/>
        </w:rPr>
        <w:t>де</w:t>
      </w:r>
      <w:r w:rsidR="00080769" w:rsidRPr="00AC37C1">
        <w:rPr>
          <w:rFonts w:ascii="Cambria" w:hAnsi="Cambria"/>
          <w:position w:val="-16"/>
        </w:rPr>
        <w:object w:dxaOrig="360" w:dyaOrig="420">
          <v:shape id="_x0000_i1261" type="#_x0000_t75" style="width:18pt;height:21pt" o:ole="">
            <v:imagedata r:id="rId485" o:title=""/>
          </v:shape>
          <o:OLEObject Type="Embed" ProgID="Equation.DSMT4" ShapeID="_x0000_i1261" DrawAspect="Content" ObjectID="_1549279008" r:id="rId486"/>
        </w:object>
      </w:r>
      <w:r w:rsidRPr="00AC37C1">
        <w:rPr>
          <w:rFonts w:ascii="Cambria" w:hAnsi="Cambria"/>
        </w:rPr>
        <w:t xml:space="preserve">– плата за кредит, грн./рік; </w:t>
      </w:r>
    </w:p>
    <w:p w:rsidR="0094766C" w:rsidRPr="00AC37C1" w:rsidRDefault="00080769" w:rsidP="00461932">
      <w:pPr>
        <w:rPr>
          <w:rFonts w:ascii="Cambria" w:hAnsi="Cambria"/>
        </w:rPr>
      </w:pPr>
      <w:r w:rsidRPr="00AC37C1">
        <w:rPr>
          <w:rFonts w:ascii="Cambria" w:hAnsi="Cambria"/>
          <w:position w:val="-12"/>
        </w:rPr>
        <w:object w:dxaOrig="360" w:dyaOrig="380">
          <v:shape id="_x0000_i1262" type="#_x0000_t75" style="width:18pt;height:18.75pt" o:ole="">
            <v:imagedata r:id="rId487" o:title=""/>
          </v:shape>
          <o:OLEObject Type="Embed" ProgID="Equation.DSMT4" ShapeID="_x0000_i1262" DrawAspect="Content" ObjectID="_1549279009" r:id="rId488"/>
        </w:object>
      </w:r>
      <w:r w:rsidR="00DD4BEE" w:rsidRPr="00AC37C1">
        <w:rPr>
          <w:rFonts w:ascii="Cambria" w:hAnsi="Cambria"/>
        </w:rPr>
        <w:t xml:space="preserve"> – щорічні експлуатаційні витрати, тис. грн/рік; </w:t>
      </w:r>
    </w:p>
    <w:p w:rsidR="00DD4BEE" w:rsidRPr="00AC37C1" w:rsidRDefault="00080769" w:rsidP="00461932">
      <w:pPr>
        <w:rPr>
          <w:rFonts w:ascii="Cambria" w:hAnsi="Cambria"/>
          <w:i/>
          <w:iCs/>
        </w:rPr>
      </w:pPr>
      <w:r w:rsidRPr="00AC37C1">
        <w:rPr>
          <w:rFonts w:ascii="Cambria" w:hAnsi="Cambria"/>
          <w:position w:val="-12"/>
        </w:rPr>
        <w:object w:dxaOrig="360" w:dyaOrig="380">
          <v:shape id="_x0000_i1263" type="#_x0000_t75" style="width:18pt;height:18.75pt" o:ole="">
            <v:imagedata r:id="rId489" o:title=""/>
          </v:shape>
          <o:OLEObject Type="Embed" ProgID="Equation.DSMT4" ShapeID="_x0000_i1263" DrawAspect="Content" ObjectID="_1549279010" r:id="rId490"/>
        </w:object>
      </w:r>
      <w:r w:rsidR="00DD4BEE" w:rsidRPr="00AC37C1">
        <w:rPr>
          <w:rFonts w:ascii="Cambria" w:hAnsi="Cambria"/>
          <w:i/>
          <w:iCs/>
        </w:rPr>
        <w:t xml:space="preserve"> </w:t>
      </w:r>
      <w:r w:rsidR="00DD4BEE" w:rsidRPr="00AC37C1">
        <w:rPr>
          <w:rFonts w:ascii="Cambria" w:hAnsi="Cambria"/>
        </w:rPr>
        <w:t>– щорічна вартість втрат електричної енергії в елементах мережі, тис. грн/рік.</w:t>
      </w:r>
    </w:p>
    <w:p w:rsidR="00DD4BEE" w:rsidRPr="00AC37C1" w:rsidRDefault="00DD4BEE" w:rsidP="00461932">
      <w:pPr>
        <w:rPr>
          <w:rFonts w:ascii="Cambria" w:hAnsi="Cambria"/>
        </w:rPr>
      </w:pPr>
      <w:r w:rsidRPr="00AC37C1">
        <w:rPr>
          <w:rFonts w:ascii="Cambria" w:hAnsi="Cambria"/>
        </w:rPr>
        <w:t xml:space="preserve">Величини </w:t>
      </w:r>
      <w:r w:rsidR="00080769" w:rsidRPr="00AC37C1">
        <w:rPr>
          <w:rFonts w:ascii="Cambria" w:hAnsi="Cambria"/>
          <w:position w:val="-16"/>
        </w:rPr>
        <w:object w:dxaOrig="1200" w:dyaOrig="420">
          <v:shape id="_x0000_i1264" type="#_x0000_t75" style="width:60pt;height:21pt" o:ole="">
            <v:imagedata r:id="rId491" o:title=""/>
          </v:shape>
          <o:OLEObject Type="Embed" ProgID="Equation.DSMT4" ShapeID="_x0000_i1264" DrawAspect="Content" ObjectID="_1549279011" r:id="rId492"/>
        </w:object>
      </w:r>
      <w:r w:rsidRPr="00AC37C1">
        <w:rPr>
          <w:rFonts w:ascii="Cambria" w:hAnsi="Cambria"/>
        </w:rPr>
        <w:t>визначають за виразами</w:t>
      </w:r>
    </w:p>
    <w:p w:rsidR="00DD4BEE" w:rsidRPr="00AC37C1" w:rsidRDefault="006D7AC6" w:rsidP="006D7AC6">
      <w:pPr>
        <w:pStyle w:val="afffe"/>
        <w:rPr>
          <w:rFonts w:ascii="Cambria" w:hAnsi="Cambria"/>
        </w:rPr>
      </w:pPr>
      <w:r w:rsidRPr="00AC37C1">
        <w:rPr>
          <w:rFonts w:ascii="Cambria" w:hAnsi="Cambria"/>
        </w:rPr>
        <w:tab/>
      </w:r>
      <w:r w:rsidR="00080769" w:rsidRPr="00AC37C1">
        <w:rPr>
          <w:rFonts w:ascii="Cambria" w:hAnsi="Cambria"/>
          <w:position w:val="-16"/>
        </w:rPr>
        <w:object w:dxaOrig="999" w:dyaOrig="420">
          <v:shape id="_x0000_i1265" type="#_x0000_t75" style="width:50.25pt;height:21pt" o:ole="">
            <v:imagedata r:id="rId493" o:title=""/>
          </v:shape>
          <o:OLEObject Type="Embed" ProgID="Equation.DSMT4" ShapeID="_x0000_i1265" DrawAspect="Content" ObjectID="_1549279012" r:id="rId494"/>
        </w:object>
      </w:r>
      <w:r w:rsidR="00461932" w:rsidRPr="00AC37C1">
        <w:rPr>
          <w:rFonts w:ascii="Cambria" w:hAnsi="Cambria"/>
        </w:rPr>
        <w:t xml:space="preserve"> </w:t>
      </w:r>
      <w:r w:rsidRPr="00AC37C1">
        <w:rPr>
          <w:rFonts w:ascii="Cambria" w:hAnsi="Cambria"/>
        </w:rPr>
        <w:tab/>
      </w:r>
      <w:r w:rsidR="00DD4BEE" w:rsidRPr="00AC37C1">
        <w:rPr>
          <w:rFonts w:ascii="Cambria" w:hAnsi="Cambria"/>
        </w:rPr>
        <w:t>(19)</w:t>
      </w:r>
    </w:p>
    <w:p w:rsidR="00DD4BEE" w:rsidRPr="00AC37C1" w:rsidRDefault="006D7AC6" w:rsidP="006D7AC6">
      <w:pPr>
        <w:pStyle w:val="afffe"/>
        <w:rPr>
          <w:rFonts w:ascii="Cambria" w:hAnsi="Cambria"/>
        </w:rPr>
      </w:pPr>
      <w:r w:rsidRPr="00AC37C1">
        <w:rPr>
          <w:rFonts w:ascii="Cambria" w:hAnsi="Cambria"/>
        </w:rPr>
        <w:tab/>
      </w:r>
      <w:r w:rsidR="00080769" w:rsidRPr="00AC37C1">
        <w:rPr>
          <w:rFonts w:ascii="Cambria" w:hAnsi="Cambria"/>
          <w:position w:val="-12"/>
        </w:rPr>
        <w:object w:dxaOrig="1200" w:dyaOrig="380">
          <v:shape id="_x0000_i1266" type="#_x0000_t75" style="width:60pt;height:18.75pt" o:ole="">
            <v:imagedata r:id="rId495" o:title=""/>
          </v:shape>
          <o:OLEObject Type="Embed" ProgID="Equation.DSMT4" ShapeID="_x0000_i1266" DrawAspect="Content" ObjectID="_1549279013" r:id="rId496"/>
        </w:object>
      </w:r>
      <w:r w:rsidR="00461932" w:rsidRPr="00AC37C1">
        <w:rPr>
          <w:rFonts w:ascii="Cambria" w:hAnsi="Cambria"/>
        </w:rPr>
        <w:t xml:space="preserve"> </w:t>
      </w:r>
      <w:r w:rsidRPr="00AC37C1">
        <w:rPr>
          <w:rFonts w:ascii="Cambria" w:hAnsi="Cambria"/>
        </w:rPr>
        <w:tab/>
      </w:r>
      <w:r w:rsidR="00DD4BEE" w:rsidRPr="00AC37C1">
        <w:rPr>
          <w:rFonts w:ascii="Cambria" w:hAnsi="Cambria"/>
        </w:rPr>
        <w:t>(20)</w:t>
      </w:r>
    </w:p>
    <w:p w:rsidR="00DD4BEE" w:rsidRPr="00AC37C1" w:rsidRDefault="006D7AC6" w:rsidP="006D7AC6">
      <w:pPr>
        <w:pStyle w:val="afffe"/>
        <w:rPr>
          <w:rFonts w:ascii="Cambria" w:hAnsi="Cambria"/>
        </w:rPr>
      </w:pPr>
      <w:r w:rsidRPr="00AC37C1">
        <w:rPr>
          <w:rFonts w:ascii="Cambria" w:hAnsi="Cambria"/>
        </w:rPr>
        <w:tab/>
      </w:r>
      <w:r w:rsidR="00080769" w:rsidRPr="00AC37C1">
        <w:rPr>
          <w:rFonts w:ascii="Cambria" w:hAnsi="Cambria"/>
          <w:position w:val="-12"/>
        </w:rPr>
        <w:object w:dxaOrig="3159" w:dyaOrig="380">
          <v:shape id="_x0000_i1267" type="#_x0000_t75" style="width:158.25pt;height:18.75pt" o:ole="">
            <v:imagedata r:id="rId497" o:title=""/>
          </v:shape>
          <o:OLEObject Type="Embed" ProgID="Equation.DSMT4" ShapeID="_x0000_i1267" DrawAspect="Content" ObjectID="_1549279014" r:id="rId498"/>
        </w:object>
      </w:r>
      <w:r w:rsidR="00461932" w:rsidRPr="00AC37C1">
        <w:rPr>
          <w:rFonts w:ascii="Cambria" w:hAnsi="Cambria"/>
        </w:rPr>
        <w:t xml:space="preserve"> </w:t>
      </w:r>
      <w:r w:rsidRPr="00AC37C1">
        <w:rPr>
          <w:rFonts w:ascii="Cambria" w:hAnsi="Cambria"/>
        </w:rPr>
        <w:tab/>
      </w:r>
      <w:r w:rsidR="00DD4BEE" w:rsidRPr="00AC37C1">
        <w:rPr>
          <w:rFonts w:ascii="Cambria" w:hAnsi="Cambria"/>
        </w:rPr>
        <w:t>(21)</w:t>
      </w:r>
    </w:p>
    <w:p w:rsidR="00DD4BEE" w:rsidRPr="00AC37C1" w:rsidRDefault="00DD4BEE" w:rsidP="00461932">
      <w:pPr>
        <w:rPr>
          <w:rFonts w:ascii="Cambria" w:hAnsi="Cambria"/>
        </w:rPr>
      </w:pPr>
      <w:r w:rsidRPr="00AC37C1">
        <w:rPr>
          <w:rFonts w:ascii="Cambria" w:hAnsi="Cambria"/>
        </w:rPr>
        <w:t xml:space="preserve">У виразах (19)–(21): </w:t>
      </w:r>
    </w:p>
    <w:p w:rsidR="00DD4BEE" w:rsidRPr="00AC37C1" w:rsidRDefault="00DD4BEE" w:rsidP="00461932">
      <w:pPr>
        <w:rPr>
          <w:rFonts w:ascii="Cambria" w:hAnsi="Cambria"/>
        </w:rPr>
      </w:pPr>
      <w:r w:rsidRPr="00AC37C1">
        <w:rPr>
          <w:rFonts w:ascii="Cambria" w:hAnsi="Cambria"/>
          <w:i/>
        </w:rPr>
        <w:t>Е</w:t>
      </w:r>
      <w:r w:rsidRPr="00AC37C1">
        <w:rPr>
          <w:rFonts w:ascii="Cambria" w:hAnsi="Cambria"/>
        </w:rPr>
        <w:t xml:space="preserve"> – норма дисконту, яка враховує банківську ставку кредиту, інфляцію тощо, 1/рік;</w:t>
      </w:r>
    </w:p>
    <w:p w:rsidR="0094766C" w:rsidRPr="00AC37C1" w:rsidRDefault="00080769" w:rsidP="00461932">
      <w:pPr>
        <w:rPr>
          <w:rFonts w:ascii="Cambria" w:hAnsi="Cambria"/>
        </w:rPr>
      </w:pPr>
      <w:r w:rsidRPr="00AC37C1">
        <w:rPr>
          <w:rFonts w:ascii="Cambria" w:hAnsi="Cambria"/>
          <w:position w:val="-12"/>
        </w:rPr>
        <w:object w:dxaOrig="400" w:dyaOrig="380">
          <v:shape id="_x0000_i1268" type="#_x0000_t75" style="width:20.25pt;height:18.75pt" o:ole="">
            <v:imagedata r:id="rId499" o:title=""/>
          </v:shape>
          <o:OLEObject Type="Embed" ProgID="Equation.DSMT4" ShapeID="_x0000_i1268" DrawAspect="Content" ObjectID="_1549279015" r:id="rId500"/>
        </w:object>
      </w:r>
      <w:r w:rsidR="00DD4BEE" w:rsidRPr="00AC37C1">
        <w:rPr>
          <w:rFonts w:ascii="Cambria" w:hAnsi="Cambria"/>
        </w:rPr>
        <w:t xml:space="preserve"> – коефіцієнт витрат на експлуатацію, 1/рік; для ПС він дорівнює 0,01, для БК – 0,008 [14];</w:t>
      </w:r>
    </w:p>
    <w:p w:rsidR="00DD4BEE" w:rsidRPr="00AC37C1" w:rsidRDefault="00DD4BEE" w:rsidP="00461932">
      <w:pPr>
        <w:rPr>
          <w:rFonts w:ascii="Cambria" w:hAnsi="Cambria"/>
        </w:rPr>
      </w:pPr>
      <w:r w:rsidRPr="00AC37C1">
        <w:rPr>
          <w:rFonts w:ascii="Cambria" w:hAnsi="Cambria"/>
          <w:i/>
        </w:rPr>
        <w:t>с</w:t>
      </w:r>
      <w:r w:rsidRPr="00AC37C1">
        <w:rPr>
          <w:rFonts w:ascii="Cambria" w:hAnsi="Cambria"/>
          <w:vertAlign w:val="subscript"/>
        </w:rPr>
        <w:t>0.зм</w:t>
      </w:r>
      <w:r w:rsidRPr="00AC37C1">
        <w:rPr>
          <w:rFonts w:ascii="Cambria" w:hAnsi="Cambria"/>
        </w:rPr>
        <w:t xml:space="preserve"> – вартість 1кВт∙год змінних (навантажувальних) втрат електроенергії, яку приймають рівною закупівельній ціні</w:t>
      </w:r>
      <w:r w:rsidR="00461932" w:rsidRPr="00AC37C1">
        <w:rPr>
          <w:rFonts w:ascii="Cambria" w:hAnsi="Cambria"/>
        </w:rPr>
        <w:t xml:space="preserve"> </w:t>
      </w:r>
      <w:r w:rsidRPr="00AC37C1">
        <w:rPr>
          <w:rFonts w:ascii="Cambria" w:hAnsi="Cambria"/>
        </w:rPr>
        <w:t xml:space="preserve">1кВт∙год електроенергії </w:t>
      </w:r>
      <w:r w:rsidRPr="00AC37C1">
        <w:rPr>
          <w:rFonts w:ascii="Cambria" w:hAnsi="Cambria"/>
          <w:i/>
        </w:rPr>
        <w:t>с</w:t>
      </w:r>
      <w:r w:rsidRPr="00AC37C1">
        <w:rPr>
          <w:rFonts w:ascii="Cambria" w:hAnsi="Cambria"/>
          <w:vertAlign w:val="subscript"/>
        </w:rPr>
        <w:t>0</w:t>
      </w:r>
      <w:r w:rsidRPr="00AC37C1">
        <w:rPr>
          <w:rFonts w:ascii="Cambria" w:hAnsi="Cambria"/>
        </w:rPr>
        <w:t>, грн./кВт·год;</w:t>
      </w:r>
    </w:p>
    <w:p w:rsidR="00DD4BEE" w:rsidRPr="00AC37C1" w:rsidRDefault="00080769" w:rsidP="00461932">
      <w:pPr>
        <w:rPr>
          <w:rFonts w:ascii="Cambria" w:hAnsi="Cambria"/>
        </w:rPr>
      </w:pPr>
      <w:r w:rsidRPr="00AC37C1">
        <w:rPr>
          <w:rFonts w:ascii="Cambria" w:hAnsi="Cambria"/>
          <w:position w:val="-12"/>
        </w:rPr>
        <w:object w:dxaOrig="2260" w:dyaOrig="380">
          <v:shape id="_x0000_i1269" type="#_x0000_t75" style="width:113.25pt;height:18.75pt" o:ole="">
            <v:imagedata r:id="rId501" o:title=""/>
          </v:shape>
          <o:OLEObject Type="Embed" ProgID="Equation.DSMT4" ShapeID="_x0000_i1269" DrawAspect="Content" ObjectID="_1549279016" r:id="rId502"/>
        </w:object>
      </w:r>
      <w:r w:rsidR="00DD4BEE" w:rsidRPr="00AC37C1">
        <w:rPr>
          <w:rFonts w:ascii="Cambria" w:hAnsi="Cambria"/>
        </w:rPr>
        <w:t xml:space="preserve"> – вартість 1кВт∙год постійних втрат електроенергії (втрат неробочого ходу), грн./кВт·год ;</w:t>
      </w:r>
    </w:p>
    <w:p w:rsidR="00DD4BEE" w:rsidRPr="00AC37C1" w:rsidRDefault="00DD4BEE" w:rsidP="00461932">
      <w:pPr>
        <w:pStyle w:val="aa"/>
        <w:rPr>
          <w:rFonts w:ascii="Cambria" w:hAnsi="Cambria"/>
        </w:rPr>
      </w:pPr>
      <w:r w:rsidRPr="00AC37C1">
        <w:rPr>
          <w:rFonts w:ascii="Cambria" w:hAnsi="Cambria"/>
        </w:rPr>
        <w:t>∆</w:t>
      </w:r>
      <w:r w:rsidRPr="00AC37C1">
        <w:rPr>
          <w:rFonts w:ascii="Cambria" w:hAnsi="Cambria"/>
          <w:i/>
        </w:rPr>
        <w:t>А</w:t>
      </w:r>
      <w:r w:rsidRPr="00AC37C1">
        <w:rPr>
          <w:rFonts w:ascii="Cambria" w:hAnsi="Cambria"/>
          <w:i/>
          <w:vertAlign w:val="subscript"/>
        </w:rPr>
        <w:t>Р.</w:t>
      </w:r>
      <w:r w:rsidRPr="00AC37C1">
        <w:rPr>
          <w:rFonts w:ascii="Cambria" w:hAnsi="Cambria"/>
          <w:vertAlign w:val="subscript"/>
        </w:rPr>
        <w:t xml:space="preserve">пост, </w:t>
      </w:r>
      <w:r w:rsidRPr="00AC37C1">
        <w:rPr>
          <w:rFonts w:ascii="Cambria" w:hAnsi="Cambria"/>
        </w:rPr>
        <w:t>∆</w:t>
      </w:r>
      <w:r w:rsidRPr="00AC37C1">
        <w:rPr>
          <w:rFonts w:ascii="Cambria" w:hAnsi="Cambria"/>
          <w:i/>
        </w:rPr>
        <w:t>А</w:t>
      </w:r>
      <w:r w:rsidRPr="00AC37C1">
        <w:rPr>
          <w:rFonts w:ascii="Cambria" w:hAnsi="Cambria"/>
          <w:i/>
          <w:vertAlign w:val="subscript"/>
        </w:rPr>
        <w:t>Р.</w:t>
      </w:r>
      <w:r w:rsidRPr="00AC37C1">
        <w:rPr>
          <w:rFonts w:ascii="Cambria" w:hAnsi="Cambria"/>
          <w:vertAlign w:val="subscript"/>
        </w:rPr>
        <w:t>зм</w:t>
      </w:r>
      <w:r w:rsidRPr="00AC37C1">
        <w:rPr>
          <w:rFonts w:ascii="Cambria" w:hAnsi="Cambria"/>
        </w:rPr>
        <w:t xml:space="preserve"> – втрати електроенергії за рік відповідно постійні і змінні, кВт∙год;</w:t>
      </w:r>
    </w:p>
    <w:p w:rsidR="00DD4BEE" w:rsidRPr="00AC37C1" w:rsidRDefault="00DD4BEE" w:rsidP="00F9538D">
      <w:pPr>
        <w:rPr>
          <w:rFonts w:ascii="Cambria" w:hAnsi="Cambria"/>
        </w:rPr>
      </w:pPr>
      <w:r w:rsidRPr="00AC37C1">
        <w:rPr>
          <w:rFonts w:ascii="Cambria" w:hAnsi="Cambria"/>
        </w:rPr>
        <w:t xml:space="preserve">Норма дисконту </w:t>
      </w:r>
      <w:r w:rsidRPr="00AC37C1">
        <w:rPr>
          <w:rFonts w:ascii="Cambria" w:hAnsi="Cambria"/>
          <w:i/>
        </w:rPr>
        <w:t xml:space="preserve">Е </w:t>
      </w:r>
      <w:r w:rsidRPr="00AC37C1">
        <w:rPr>
          <w:rFonts w:ascii="Cambria" w:hAnsi="Cambria"/>
        </w:rPr>
        <w:t>в різних країнах лежить у межах 0,1–0,3. В курсовому проекті для України на даний час вона може бути прийнята 0,2–0,25.</w:t>
      </w:r>
    </w:p>
    <w:p w:rsidR="00DD4BEE" w:rsidRPr="00AC37C1" w:rsidRDefault="00DD4BEE" w:rsidP="00F9538D">
      <w:pPr>
        <w:rPr>
          <w:rFonts w:ascii="Cambria" w:hAnsi="Cambria"/>
        </w:rPr>
      </w:pPr>
      <w:r w:rsidRPr="00AC37C1">
        <w:rPr>
          <w:rFonts w:ascii="Cambria" w:hAnsi="Cambria"/>
        </w:rPr>
        <w:t>Величини ∆</w:t>
      </w:r>
      <w:r w:rsidRPr="00AC37C1">
        <w:rPr>
          <w:rFonts w:ascii="Cambria" w:hAnsi="Cambria"/>
          <w:i/>
        </w:rPr>
        <w:t>А</w:t>
      </w:r>
      <w:r w:rsidRPr="00AC37C1">
        <w:rPr>
          <w:rFonts w:ascii="Cambria" w:hAnsi="Cambria"/>
          <w:vertAlign w:val="subscript"/>
        </w:rPr>
        <w:t>Р.пост</w:t>
      </w:r>
      <w:r w:rsidRPr="00AC37C1">
        <w:rPr>
          <w:rFonts w:ascii="Cambria" w:hAnsi="Cambria"/>
        </w:rPr>
        <w:t>, ∆</w:t>
      </w:r>
      <w:r w:rsidRPr="00AC37C1">
        <w:rPr>
          <w:rFonts w:ascii="Cambria" w:hAnsi="Cambria"/>
          <w:i/>
        </w:rPr>
        <w:t>А</w:t>
      </w:r>
      <w:r w:rsidRPr="00AC37C1">
        <w:rPr>
          <w:rFonts w:ascii="Cambria" w:hAnsi="Cambria"/>
          <w:i/>
          <w:vertAlign w:val="subscript"/>
        </w:rPr>
        <w:t>Р.</w:t>
      </w:r>
      <w:r w:rsidRPr="00AC37C1">
        <w:rPr>
          <w:rFonts w:ascii="Cambria" w:hAnsi="Cambria"/>
          <w:vertAlign w:val="subscript"/>
        </w:rPr>
        <w:t>зм</w:t>
      </w:r>
      <w:r w:rsidRPr="00AC37C1">
        <w:rPr>
          <w:rFonts w:ascii="Cambria" w:hAnsi="Cambria"/>
        </w:rPr>
        <w:t>, кВт·год розраховують</w:t>
      </w:r>
      <w:r w:rsidR="00461932" w:rsidRPr="00AC37C1">
        <w:rPr>
          <w:rFonts w:ascii="Cambria" w:hAnsi="Cambria"/>
        </w:rPr>
        <w:t xml:space="preserve"> </w:t>
      </w:r>
      <w:r w:rsidRPr="00AC37C1">
        <w:rPr>
          <w:rFonts w:ascii="Cambria" w:hAnsi="Cambria"/>
        </w:rPr>
        <w:t xml:space="preserve">за формулами: </w:t>
      </w:r>
    </w:p>
    <w:p w:rsidR="00127F8F" w:rsidRPr="00AC37C1" w:rsidRDefault="006D7AC6" w:rsidP="006D7AC6">
      <w:pPr>
        <w:pStyle w:val="afffe"/>
        <w:rPr>
          <w:rFonts w:ascii="Cambria" w:hAnsi="Cambria"/>
        </w:rPr>
      </w:pPr>
      <w:r w:rsidRPr="00AC37C1">
        <w:rPr>
          <w:rFonts w:ascii="Cambria" w:hAnsi="Cambria"/>
        </w:rPr>
        <w:tab/>
      </w:r>
      <w:r w:rsidR="00DD4BEE" w:rsidRPr="00AC37C1">
        <w:rPr>
          <w:rFonts w:ascii="Cambria" w:hAnsi="Cambria"/>
        </w:rPr>
        <w:t>∆</w:t>
      </w:r>
      <w:r w:rsidR="00DD4BEE" w:rsidRPr="00AC37C1">
        <w:rPr>
          <w:rFonts w:ascii="Cambria" w:hAnsi="Cambria"/>
          <w:i/>
        </w:rPr>
        <w:t>А</w:t>
      </w:r>
      <w:r w:rsidR="00DD4BEE" w:rsidRPr="00AC37C1">
        <w:rPr>
          <w:rFonts w:ascii="Cambria" w:hAnsi="Cambria"/>
          <w:vertAlign w:val="subscript"/>
        </w:rPr>
        <w:t xml:space="preserve">Р.пост </w:t>
      </w:r>
      <w:r w:rsidR="00DD4BEE" w:rsidRPr="00AC37C1">
        <w:rPr>
          <w:rFonts w:ascii="Cambria" w:hAnsi="Cambria"/>
        </w:rPr>
        <w:t>= ∆</w:t>
      </w:r>
      <w:r w:rsidR="00DD4BEE" w:rsidRPr="00AC37C1">
        <w:rPr>
          <w:rFonts w:ascii="Cambria" w:hAnsi="Cambria"/>
          <w:i/>
        </w:rPr>
        <w:t>Р</w:t>
      </w:r>
      <w:r w:rsidR="00DD4BEE" w:rsidRPr="00AC37C1">
        <w:rPr>
          <w:rFonts w:ascii="Cambria" w:hAnsi="Cambria"/>
          <w:vertAlign w:val="subscript"/>
        </w:rPr>
        <w:t>зм</w:t>
      </w:r>
      <w:r w:rsidR="00DD4BEE" w:rsidRPr="00AC37C1">
        <w:rPr>
          <w:rFonts w:ascii="Cambria" w:hAnsi="Cambria"/>
        </w:rPr>
        <w:t xml:space="preserve"> τ</w:t>
      </w:r>
      <w:r w:rsidR="00DD4BEE" w:rsidRPr="00AC37C1">
        <w:rPr>
          <w:rFonts w:ascii="Cambria" w:hAnsi="Cambria"/>
          <w:vertAlign w:val="subscript"/>
        </w:rPr>
        <w:t xml:space="preserve">м </w:t>
      </w:r>
      <w:r w:rsidR="00DD4BEE" w:rsidRPr="00AC37C1">
        <w:rPr>
          <w:rFonts w:ascii="Cambria" w:hAnsi="Cambria"/>
        </w:rPr>
        <w:t>, кВт·год;</w:t>
      </w:r>
    </w:p>
    <w:p w:rsidR="00DD4BEE" w:rsidRPr="00AC37C1" w:rsidRDefault="00127F8F" w:rsidP="00127F8F">
      <w:pPr>
        <w:pStyle w:val="afffe"/>
        <w:rPr>
          <w:rFonts w:ascii="Cambria" w:hAnsi="Cambria"/>
        </w:rPr>
      </w:pPr>
      <w:r w:rsidRPr="00AC37C1">
        <w:rPr>
          <w:rFonts w:ascii="Cambria" w:hAnsi="Cambria"/>
        </w:rPr>
        <w:tab/>
      </w:r>
      <w:r w:rsidR="00461932" w:rsidRPr="00AC37C1">
        <w:rPr>
          <w:rFonts w:ascii="Cambria" w:hAnsi="Cambria"/>
        </w:rPr>
        <w:t xml:space="preserve"> </w:t>
      </w:r>
      <w:r w:rsidR="00DD4BEE" w:rsidRPr="00AC37C1">
        <w:rPr>
          <w:rFonts w:ascii="Cambria" w:hAnsi="Cambria"/>
        </w:rPr>
        <w:t>∆</w:t>
      </w:r>
      <w:r w:rsidR="00DD4BEE" w:rsidRPr="00AC37C1">
        <w:rPr>
          <w:rFonts w:ascii="Cambria" w:hAnsi="Cambria"/>
          <w:i/>
        </w:rPr>
        <w:t>А</w:t>
      </w:r>
      <w:r w:rsidR="00DD4BEE" w:rsidRPr="00AC37C1">
        <w:rPr>
          <w:rFonts w:ascii="Cambria" w:hAnsi="Cambria"/>
          <w:i/>
          <w:vertAlign w:val="subscript"/>
        </w:rPr>
        <w:t>Р.</w:t>
      </w:r>
      <w:r w:rsidR="00DD4BEE" w:rsidRPr="00AC37C1">
        <w:rPr>
          <w:rFonts w:ascii="Cambria" w:hAnsi="Cambria"/>
          <w:vertAlign w:val="subscript"/>
        </w:rPr>
        <w:t>зм</w:t>
      </w:r>
      <w:r w:rsidR="00DD4BEE" w:rsidRPr="00AC37C1">
        <w:rPr>
          <w:rFonts w:ascii="Cambria" w:hAnsi="Cambria"/>
        </w:rPr>
        <w:t xml:space="preserve"> = ∆</w:t>
      </w:r>
      <w:r w:rsidR="00DD4BEE" w:rsidRPr="00AC37C1">
        <w:rPr>
          <w:rFonts w:ascii="Cambria" w:hAnsi="Cambria"/>
          <w:i/>
        </w:rPr>
        <w:t>Р</w:t>
      </w:r>
      <w:r w:rsidR="00DD4BEE" w:rsidRPr="00AC37C1">
        <w:rPr>
          <w:rFonts w:ascii="Cambria" w:hAnsi="Cambria"/>
          <w:vertAlign w:val="subscript"/>
        </w:rPr>
        <w:t>пост</w:t>
      </w:r>
      <w:r w:rsidR="00DD4BEE" w:rsidRPr="00AC37C1">
        <w:rPr>
          <w:rFonts w:ascii="Cambria" w:hAnsi="Cambria"/>
          <w:i/>
        </w:rPr>
        <w:t>Т</w:t>
      </w:r>
      <w:r w:rsidR="00DD4BEE" w:rsidRPr="00AC37C1">
        <w:rPr>
          <w:rFonts w:ascii="Cambria" w:hAnsi="Cambria"/>
          <w:vertAlign w:val="subscript"/>
        </w:rPr>
        <w:t xml:space="preserve">в </w:t>
      </w:r>
      <w:r w:rsidR="00DD4BEE" w:rsidRPr="00AC37C1">
        <w:rPr>
          <w:rFonts w:ascii="Cambria" w:hAnsi="Cambria"/>
        </w:rPr>
        <w:t>, кВт·год,</w:t>
      </w:r>
    </w:p>
    <w:p w:rsidR="0094766C" w:rsidRPr="00AC37C1" w:rsidRDefault="00DD4BEE" w:rsidP="00F9538D">
      <w:pPr>
        <w:rPr>
          <w:rFonts w:ascii="Cambria" w:hAnsi="Cambria"/>
        </w:rPr>
      </w:pPr>
      <w:r w:rsidRPr="00AC37C1">
        <w:rPr>
          <w:rFonts w:ascii="Cambria" w:hAnsi="Cambria"/>
        </w:rPr>
        <w:t>де ∆</w:t>
      </w:r>
      <w:r w:rsidRPr="00AC37C1">
        <w:rPr>
          <w:rFonts w:ascii="Cambria" w:hAnsi="Cambria"/>
          <w:i/>
        </w:rPr>
        <w:t>Р</w:t>
      </w:r>
      <w:r w:rsidRPr="00AC37C1">
        <w:rPr>
          <w:rFonts w:ascii="Cambria" w:hAnsi="Cambria"/>
          <w:vertAlign w:val="subscript"/>
        </w:rPr>
        <w:t>зм</w:t>
      </w:r>
      <w:r w:rsidRPr="00AC37C1">
        <w:rPr>
          <w:rFonts w:ascii="Cambria" w:hAnsi="Cambria"/>
        </w:rPr>
        <w:t>, ∆</w:t>
      </w:r>
      <w:r w:rsidRPr="00AC37C1">
        <w:rPr>
          <w:rFonts w:ascii="Cambria" w:hAnsi="Cambria"/>
          <w:i/>
        </w:rPr>
        <w:t>Р</w:t>
      </w:r>
      <w:r w:rsidRPr="00AC37C1">
        <w:rPr>
          <w:rFonts w:ascii="Cambria" w:hAnsi="Cambria"/>
          <w:vertAlign w:val="subscript"/>
        </w:rPr>
        <w:t>пост</w:t>
      </w:r>
      <w:r w:rsidRPr="00AC37C1">
        <w:rPr>
          <w:rFonts w:ascii="Cambria" w:hAnsi="Cambria"/>
        </w:rPr>
        <w:t xml:space="preserve"> – втрати потужностей змінні (в режимі максимального навантаження) та постійні (неробочого ходу) відповідно, кВт;</w:t>
      </w:r>
    </w:p>
    <w:p w:rsidR="0094766C" w:rsidRPr="00AC37C1" w:rsidRDefault="00DD4BEE" w:rsidP="00F9538D">
      <w:pPr>
        <w:rPr>
          <w:rFonts w:ascii="Cambria" w:hAnsi="Cambria"/>
        </w:rPr>
      </w:pPr>
      <w:r w:rsidRPr="00AC37C1">
        <w:rPr>
          <w:rFonts w:ascii="Cambria" w:hAnsi="Cambria"/>
        </w:rPr>
        <w:t>τ</w:t>
      </w:r>
      <w:r w:rsidRPr="00AC37C1">
        <w:rPr>
          <w:rFonts w:ascii="Cambria" w:hAnsi="Cambria"/>
          <w:vertAlign w:val="subscript"/>
        </w:rPr>
        <w:t xml:space="preserve">м </w:t>
      </w:r>
      <w:r w:rsidRPr="00AC37C1">
        <w:rPr>
          <w:rFonts w:ascii="Cambria" w:hAnsi="Cambria"/>
        </w:rPr>
        <w:t>– час максимальних втрат електроенергії за рік, год;</w:t>
      </w:r>
    </w:p>
    <w:p w:rsidR="00DD4BEE" w:rsidRPr="00AC37C1" w:rsidRDefault="00DD4BEE" w:rsidP="00F9538D">
      <w:pPr>
        <w:rPr>
          <w:rFonts w:ascii="Cambria" w:hAnsi="Cambria"/>
        </w:rPr>
      </w:pPr>
      <w:r w:rsidRPr="00AC37C1">
        <w:rPr>
          <w:rFonts w:ascii="Cambria" w:hAnsi="Cambria"/>
          <w:i/>
        </w:rPr>
        <w:t>Т</w:t>
      </w:r>
      <w:r w:rsidRPr="00AC37C1">
        <w:rPr>
          <w:rFonts w:ascii="Cambria" w:hAnsi="Cambria"/>
          <w:vertAlign w:val="subscript"/>
        </w:rPr>
        <w:t>в</w:t>
      </w:r>
      <w:r w:rsidRPr="00AC37C1">
        <w:rPr>
          <w:rFonts w:ascii="Cambria" w:hAnsi="Cambria"/>
        </w:rPr>
        <w:t xml:space="preserve"> – час увімкнутого стану трансформатора за рік, год. </w:t>
      </w:r>
    </w:p>
    <w:p w:rsidR="0094766C" w:rsidRPr="00AC37C1" w:rsidRDefault="00DD4BEE" w:rsidP="00F9538D">
      <w:pPr>
        <w:rPr>
          <w:rFonts w:ascii="Cambria" w:hAnsi="Cambria"/>
        </w:rPr>
      </w:pPr>
      <w:r w:rsidRPr="00AC37C1">
        <w:rPr>
          <w:rFonts w:ascii="Cambria" w:hAnsi="Cambria"/>
        </w:rPr>
        <w:t xml:space="preserve">Змінні втрати активної потужності дорівнюють сумі їх втрат в трансформаторах </w:t>
      </w:r>
      <w:r w:rsidRPr="00AC37C1">
        <w:rPr>
          <w:rFonts w:ascii="Cambria" w:hAnsi="Cambria"/>
        </w:rPr>
        <w:sym w:font="Symbol" w:char="0044"/>
      </w:r>
      <w:r w:rsidRPr="00AC37C1">
        <w:rPr>
          <w:rFonts w:ascii="Cambria" w:hAnsi="Cambria"/>
          <w:i/>
        </w:rPr>
        <w:t>Р</w:t>
      </w:r>
      <w:r w:rsidRPr="00AC37C1">
        <w:rPr>
          <w:rFonts w:ascii="Cambria" w:hAnsi="Cambria"/>
          <w:vertAlign w:val="subscript"/>
        </w:rPr>
        <w:t xml:space="preserve">т.зм </w:t>
      </w:r>
      <w:r w:rsidRPr="00AC37C1">
        <w:rPr>
          <w:rFonts w:ascii="Cambria" w:hAnsi="Cambria"/>
        </w:rPr>
        <w:t xml:space="preserve">і НК </w:t>
      </w:r>
      <w:r w:rsidRPr="00AC37C1">
        <w:rPr>
          <w:rFonts w:ascii="Cambria" w:hAnsi="Cambria"/>
        </w:rPr>
        <w:sym w:font="Symbol" w:char="0044"/>
      </w:r>
      <w:r w:rsidRPr="00AC37C1">
        <w:rPr>
          <w:rFonts w:ascii="Cambria" w:hAnsi="Cambria"/>
          <w:i/>
        </w:rPr>
        <w:t>Р</w:t>
      </w:r>
      <w:r w:rsidRPr="00AC37C1">
        <w:rPr>
          <w:rFonts w:ascii="Cambria" w:hAnsi="Cambria"/>
          <w:vertAlign w:val="subscript"/>
        </w:rPr>
        <w:t>к</w:t>
      </w:r>
      <w:r w:rsidRPr="00AC37C1">
        <w:rPr>
          <w:rFonts w:ascii="Cambria" w:hAnsi="Cambria"/>
        </w:rPr>
        <w:t>, тобто</w:t>
      </w:r>
    </w:p>
    <w:p w:rsidR="00DD4BEE" w:rsidRPr="00AC37C1" w:rsidRDefault="006D7AC6" w:rsidP="006D7AC6">
      <w:pPr>
        <w:pStyle w:val="afffe"/>
        <w:rPr>
          <w:rFonts w:ascii="Cambria" w:hAnsi="Cambria"/>
        </w:rPr>
      </w:pPr>
      <w:r w:rsidRPr="00AC37C1">
        <w:rPr>
          <w:rFonts w:ascii="Cambria" w:hAnsi="Cambria"/>
        </w:rPr>
        <w:tab/>
      </w:r>
      <w:r w:rsidR="00DD4BEE" w:rsidRPr="00AC37C1">
        <w:rPr>
          <w:rFonts w:ascii="Cambria" w:hAnsi="Cambria"/>
        </w:rPr>
        <w:sym w:font="Symbol" w:char="0044"/>
      </w:r>
      <w:r w:rsidR="00DD4BEE" w:rsidRPr="00AC37C1">
        <w:rPr>
          <w:rFonts w:ascii="Cambria" w:hAnsi="Cambria"/>
          <w:i/>
        </w:rPr>
        <w:t>Р</w:t>
      </w:r>
      <w:r w:rsidR="00DD4BEE" w:rsidRPr="00AC37C1">
        <w:rPr>
          <w:rFonts w:ascii="Cambria" w:hAnsi="Cambria"/>
          <w:vertAlign w:val="subscript"/>
        </w:rPr>
        <w:t>зм</w:t>
      </w:r>
      <w:r w:rsidR="00461932" w:rsidRPr="00AC37C1">
        <w:rPr>
          <w:rFonts w:ascii="Cambria" w:hAnsi="Cambria"/>
          <w:vertAlign w:val="subscript"/>
        </w:rPr>
        <w:t xml:space="preserve"> </w:t>
      </w:r>
      <w:r w:rsidR="00DD4BEE" w:rsidRPr="00AC37C1">
        <w:rPr>
          <w:rFonts w:ascii="Cambria" w:hAnsi="Cambria"/>
        </w:rPr>
        <w:t xml:space="preserve">= </w:t>
      </w:r>
      <w:r w:rsidR="00DD4BEE" w:rsidRPr="00AC37C1">
        <w:rPr>
          <w:rFonts w:ascii="Cambria" w:hAnsi="Cambria"/>
        </w:rPr>
        <w:sym w:font="Symbol" w:char="0044"/>
      </w:r>
      <w:r w:rsidR="00DD4BEE" w:rsidRPr="00AC37C1">
        <w:rPr>
          <w:rFonts w:ascii="Cambria" w:hAnsi="Cambria"/>
          <w:i/>
        </w:rPr>
        <w:t>Р</w:t>
      </w:r>
      <w:r w:rsidR="00DD4BEE" w:rsidRPr="00AC37C1">
        <w:rPr>
          <w:rFonts w:ascii="Cambria" w:hAnsi="Cambria"/>
          <w:vertAlign w:val="subscript"/>
        </w:rPr>
        <w:t xml:space="preserve">т.зм </w:t>
      </w:r>
      <w:r w:rsidR="00DD4BEE" w:rsidRPr="00AC37C1">
        <w:rPr>
          <w:rFonts w:ascii="Cambria" w:hAnsi="Cambria"/>
        </w:rPr>
        <w:t xml:space="preserve">+ </w:t>
      </w:r>
      <w:r w:rsidR="00DD4BEE" w:rsidRPr="00AC37C1">
        <w:rPr>
          <w:rFonts w:ascii="Cambria" w:hAnsi="Cambria"/>
        </w:rPr>
        <w:sym w:font="Symbol" w:char="0044"/>
      </w:r>
      <w:r w:rsidR="00DD4BEE" w:rsidRPr="00AC37C1">
        <w:rPr>
          <w:rFonts w:ascii="Cambria" w:hAnsi="Cambria"/>
          <w:i/>
        </w:rPr>
        <w:t>Р</w:t>
      </w:r>
      <w:r w:rsidR="00DD4BEE" w:rsidRPr="00AC37C1">
        <w:rPr>
          <w:rFonts w:ascii="Cambria" w:hAnsi="Cambria"/>
          <w:vertAlign w:val="subscript"/>
        </w:rPr>
        <w:t>НК</w:t>
      </w:r>
      <w:r w:rsidR="00DD4BEE" w:rsidRPr="00AC37C1">
        <w:rPr>
          <w:rFonts w:ascii="Cambria" w:hAnsi="Cambria"/>
        </w:rPr>
        <w:t>,</w:t>
      </w:r>
    </w:p>
    <w:p w:rsidR="00DD4BEE" w:rsidRPr="00AC37C1" w:rsidRDefault="00DD4BEE" w:rsidP="006D7AC6">
      <w:pPr>
        <w:rPr>
          <w:rFonts w:ascii="Cambria" w:hAnsi="Cambria"/>
        </w:rPr>
      </w:pPr>
      <w:r w:rsidRPr="00AC37C1">
        <w:rPr>
          <w:rFonts w:ascii="Cambria" w:hAnsi="Cambria"/>
        </w:rPr>
        <w:t>де</w:t>
      </w:r>
    </w:p>
    <w:p w:rsidR="0094766C" w:rsidRPr="00AC37C1" w:rsidRDefault="006D7AC6" w:rsidP="006D7AC6">
      <w:pPr>
        <w:pStyle w:val="afffe"/>
        <w:rPr>
          <w:rFonts w:ascii="Cambria" w:hAnsi="Cambria"/>
        </w:rPr>
      </w:pPr>
      <w:r w:rsidRPr="00AC37C1">
        <w:rPr>
          <w:rFonts w:ascii="Cambria" w:hAnsi="Cambria"/>
        </w:rPr>
        <w:tab/>
      </w:r>
      <w:r w:rsidR="00DD4BEE" w:rsidRPr="00AC37C1">
        <w:rPr>
          <w:rFonts w:ascii="Cambria" w:hAnsi="Cambria"/>
        </w:rPr>
        <w:sym w:font="Symbol" w:char="0044"/>
      </w:r>
      <w:r w:rsidR="00DD4BEE" w:rsidRPr="00AC37C1">
        <w:rPr>
          <w:rFonts w:ascii="Cambria" w:hAnsi="Cambria"/>
          <w:i/>
        </w:rPr>
        <w:t>Р</w:t>
      </w:r>
      <w:r w:rsidR="00DD4BEE" w:rsidRPr="00AC37C1">
        <w:rPr>
          <w:rFonts w:ascii="Cambria" w:hAnsi="Cambria"/>
          <w:vertAlign w:val="subscript"/>
        </w:rPr>
        <w:t>т</w:t>
      </w:r>
      <w:r w:rsidR="00DD4BEE" w:rsidRPr="00AC37C1">
        <w:rPr>
          <w:rFonts w:ascii="Cambria" w:hAnsi="Cambria"/>
        </w:rPr>
        <w:t>.</w:t>
      </w:r>
      <w:r w:rsidR="00DD4BEE" w:rsidRPr="00AC37C1">
        <w:rPr>
          <w:rFonts w:ascii="Cambria" w:hAnsi="Cambria"/>
          <w:vertAlign w:val="subscript"/>
        </w:rPr>
        <w:t>зм</w:t>
      </w:r>
      <w:r w:rsidR="00461932" w:rsidRPr="00AC37C1">
        <w:rPr>
          <w:rFonts w:ascii="Cambria" w:hAnsi="Cambria"/>
          <w:vertAlign w:val="subscript"/>
        </w:rPr>
        <w:t xml:space="preserve"> </w:t>
      </w:r>
      <w:r w:rsidR="00DD4BEE" w:rsidRPr="00AC37C1">
        <w:rPr>
          <w:rFonts w:ascii="Cambria" w:hAnsi="Cambria"/>
        </w:rPr>
        <w:t>=</w:t>
      </w:r>
      <w:r w:rsidR="00461932" w:rsidRPr="00AC37C1">
        <w:rPr>
          <w:rFonts w:ascii="Cambria" w:hAnsi="Cambria"/>
        </w:rPr>
        <w:t xml:space="preserve"> </w:t>
      </w:r>
      <w:r w:rsidR="00DD4BEE" w:rsidRPr="00AC37C1">
        <w:rPr>
          <w:rFonts w:ascii="Cambria" w:hAnsi="Cambria"/>
          <w:i/>
        </w:rPr>
        <w:t>n</w:t>
      </w:r>
      <w:r w:rsidR="00DD4BEE" w:rsidRPr="00AC37C1">
        <w:rPr>
          <w:rFonts w:ascii="Cambria" w:hAnsi="Cambria"/>
          <w:vertAlign w:val="subscript"/>
        </w:rPr>
        <w:t>т.е</w:t>
      </w:r>
      <w:r w:rsidR="00DD4BEE" w:rsidRPr="00AC37C1">
        <w:rPr>
          <w:rFonts w:ascii="Cambria" w:hAnsi="Cambria"/>
        </w:rPr>
        <w:t xml:space="preserve"> </w:t>
      </w:r>
      <w:r w:rsidR="00DD4BEE" w:rsidRPr="00AC37C1">
        <w:rPr>
          <w:rFonts w:ascii="Cambria" w:hAnsi="Cambria"/>
          <w:i/>
        </w:rPr>
        <w:t>К</w:t>
      </w:r>
      <w:r w:rsidR="00DD4BEE" w:rsidRPr="00AC37C1">
        <w:rPr>
          <w:rFonts w:ascii="Cambria" w:hAnsi="Cambria"/>
          <w:vertAlign w:val="subscript"/>
        </w:rPr>
        <w:t>з</w:t>
      </w:r>
      <w:r w:rsidR="00DD4BEE" w:rsidRPr="00AC37C1">
        <w:rPr>
          <w:rFonts w:ascii="Cambria" w:hAnsi="Cambria"/>
          <w:vertAlign w:val="superscript"/>
        </w:rPr>
        <w:t>2</w:t>
      </w:r>
      <w:r w:rsidR="00DD4BEE" w:rsidRPr="00AC37C1">
        <w:rPr>
          <w:rFonts w:ascii="Cambria" w:hAnsi="Cambria"/>
          <w:i/>
        </w:rPr>
        <w:t>Р</w:t>
      </w:r>
      <w:r w:rsidR="00DD4BEE" w:rsidRPr="00AC37C1">
        <w:rPr>
          <w:rFonts w:ascii="Cambria" w:hAnsi="Cambria"/>
          <w:vertAlign w:val="subscript"/>
        </w:rPr>
        <w:t>к</w:t>
      </w:r>
      <w:r w:rsidR="00DD4BEE" w:rsidRPr="00AC37C1">
        <w:rPr>
          <w:rFonts w:ascii="Cambria" w:hAnsi="Cambria"/>
        </w:rPr>
        <w:t>;</w:t>
      </w:r>
      <w:r w:rsidRPr="00AC37C1">
        <w:rPr>
          <w:rFonts w:ascii="Cambria" w:hAnsi="Cambria"/>
        </w:rPr>
        <w:tab/>
      </w:r>
      <w:r w:rsidR="00461932" w:rsidRPr="00AC37C1">
        <w:rPr>
          <w:rFonts w:ascii="Cambria" w:hAnsi="Cambria"/>
        </w:rPr>
        <w:t xml:space="preserve"> </w:t>
      </w:r>
      <w:r w:rsidR="00DD4BEE" w:rsidRPr="00AC37C1">
        <w:rPr>
          <w:rFonts w:ascii="Cambria" w:hAnsi="Cambria"/>
        </w:rPr>
        <w:t>(22)</w:t>
      </w:r>
    </w:p>
    <w:p w:rsidR="00DD4BEE" w:rsidRPr="00AC37C1" w:rsidRDefault="006D7AC6" w:rsidP="006D7AC6">
      <w:pPr>
        <w:pStyle w:val="afffe"/>
        <w:rPr>
          <w:rFonts w:ascii="Cambria" w:hAnsi="Cambria"/>
        </w:rPr>
      </w:pPr>
      <w:r w:rsidRPr="00AC37C1">
        <w:rPr>
          <w:rFonts w:ascii="Cambria" w:hAnsi="Cambria"/>
        </w:rPr>
        <w:tab/>
      </w:r>
      <w:r w:rsidR="00DD4BEE" w:rsidRPr="00AC37C1">
        <w:rPr>
          <w:rFonts w:ascii="Cambria" w:hAnsi="Cambria"/>
        </w:rPr>
        <w:sym w:font="Symbol" w:char="0044"/>
      </w:r>
      <w:r w:rsidR="00DD4BEE" w:rsidRPr="00AC37C1">
        <w:rPr>
          <w:rFonts w:ascii="Cambria" w:hAnsi="Cambria"/>
          <w:i/>
        </w:rPr>
        <w:t>Р</w:t>
      </w:r>
      <w:r w:rsidR="00DD4BEE" w:rsidRPr="00AC37C1">
        <w:rPr>
          <w:rFonts w:ascii="Cambria" w:hAnsi="Cambria"/>
          <w:vertAlign w:val="subscript"/>
        </w:rPr>
        <w:t xml:space="preserve">НК </w:t>
      </w:r>
      <w:r w:rsidR="00DD4BEE" w:rsidRPr="00AC37C1">
        <w:rPr>
          <w:rFonts w:ascii="Cambria" w:hAnsi="Cambria"/>
        </w:rPr>
        <w:t xml:space="preserve">= </w:t>
      </w:r>
      <w:r w:rsidR="00DD4BEE" w:rsidRPr="00AC37C1">
        <w:rPr>
          <w:rFonts w:ascii="Cambria" w:hAnsi="Cambria"/>
        </w:rPr>
        <w:sym w:font="Symbol" w:char="0044"/>
      </w:r>
      <w:r w:rsidR="00DD4BEE" w:rsidRPr="00AC37C1">
        <w:rPr>
          <w:rFonts w:ascii="Cambria" w:hAnsi="Cambria"/>
          <w:i/>
        </w:rPr>
        <w:t>Р</w:t>
      </w:r>
      <w:r w:rsidR="00DD4BEE" w:rsidRPr="00AC37C1">
        <w:rPr>
          <w:rFonts w:ascii="Cambria" w:hAnsi="Cambria"/>
          <w:vertAlign w:val="subscript"/>
        </w:rPr>
        <w:t>п.НК</w:t>
      </w:r>
      <w:r w:rsidR="00DD4BEE" w:rsidRPr="00AC37C1">
        <w:rPr>
          <w:rFonts w:ascii="Cambria" w:hAnsi="Cambria"/>
          <w:i/>
        </w:rPr>
        <w:t>Q</w:t>
      </w:r>
      <w:r w:rsidR="00DD4BEE" w:rsidRPr="00AC37C1">
        <w:rPr>
          <w:rFonts w:ascii="Cambria" w:hAnsi="Cambria"/>
          <w:vertAlign w:val="subscript"/>
        </w:rPr>
        <w:t>НК</w:t>
      </w:r>
      <w:r w:rsidR="00DD4BEE" w:rsidRPr="00AC37C1">
        <w:rPr>
          <w:rFonts w:ascii="Cambria" w:hAnsi="Cambria"/>
        </w:rPr>
        <w:t>.</w:t>
      </w:r>
      <w:r w:rsidRPr="00AC37C1">
        <w:rPr>
          <w:rFonts w:ascii="Cambria" w:hAnsi="Cambria"/>
        </w:rPr>
        <w:tab/>
      </w:r>
      <w:r w:rsidR="00461932" w:rsidRPr="00AC37C1">
        <w:rPr>
          <w:rFonts w:ascii="Cambria" w:hAnsi="Cambria"/>
        </w:rPr>
        <w:t xml:space="preserve"> </w:t>
      </w:r>
      <w:r w:rsidR="00DD4BEE" w:rsidRPr="00AC37C1">
        <w:rPr>
          <w:rFonts w:ascii="Cambria" w:hAnsi="Cambria"/>
        </w:rPr>
        <w:t>(23)</w:t>
      </w:r>
    </w:p>
    <w:p w:rsidR="00DD4BEE" w:rsidRPr="00AC37C1" w:rsidRDefault="00DD4BEE" w:rsidP="00F9538D">
      <w:pPr>
        <w:rPr>
          <w:rFonts w:ascii="Cambria" w:hAnsi="Cambria"/>
          <w:color w:val="FF0000"/>
        </w:rPr>
      </w:pPr>
      <w:r w:rsidRPr="00AC37C1">
        <w:rPr>
          <w:rFonts w:ascii="Cambria" w:hAnsi="Cambria"/>
        </w:rPr>
        <w:t>У</w:t>
      </w:r>
      <w:r w:rsidR="00461932" w:rsidRPr="00AC37C1">
        <w:rPr>
          <w:rFonts w:ascii="Cambria" w:hAnsi="Cambria"/>
        </w:rPr>
        <w:t xml:space="preserve"> </w:t>
      </w:r>
      <w:r w:rsidRPr="00AC37C1">
        <w:rPr>
          <w:rFonts w:ascii="Cambria" w:hAnsi="Cambria"/>
        </w:rPr>
        <w:t>формулах (22) і (23):</w:t>
      </w:r>
    </w:p>
    <w:p w:rsidR="0094766C" w:rsidRPr="00AC37C1" w:rsidRDefault="00DD4BEE" w:rsidP="00F9538D">
      <w:pPr>
        <w:rPr>
          <w:rFonts w:ascii="Cambria" w:hAnsi="Cambria"/>
        </w:rPr>
      </w:pPr>
      <w:r w:rsidRPr="00AC37C1">
        <w:rPr>
          <w:rFonts w:ascii="Cambria" w:hAnsi="Cambria"/>
          <w:i/>
        </w:rPr>
        <w:t>Р</w:t>
      </w:r>
      <w:r w:rsidRPr="00AC37C1">
        <w:rPr>
          <w:rFonts w:ascii="Cambria" w:hAnsi="Cambria"/>
          <w:vertAlign w:val="subscript"/>
        </w:rPr>
        <w:t>к</w:t>
      </w:r>
      <w:r w:rsidRPr="00AC37C1">
        <w:rPr>
          <w:rFonts w:ascii="Cambria" w:hAnsi="Cambria"/>
        </w:rPr>
        <w:t xml:space="preserve"> – втрати потужності КЗ в трансформаторі, кВт;</w:t>
      </w:r>
    </w:p>
    <w:p w:rsidR="0094766C" w:rsidRPr="00AC37C1" w:rsidRDefault="00DD4BEE" w:rsidP="00F9538D">
      <w:pPr>
        <w:rPr>
          <w:rFonts w:ascii="Cambria" w:hAnsi="Cambria"/>
        </w:rPr>
      </w:pPr>
      <w:r w:rsidRPr="00AC37C1">
        <w:rPr>
          <w:rFonts w:ascii="Cambria" w:hAnsi="Cambria"/>
        </w:rPr>
        <w:sym w:font="Symbol" w:char="0044"/>
      </w:r>
      <w:r w:rsidRPr="00AC37C1">
        <w:rPr>
          <w:rFonts w:ascii="Cambria" w:hAnsi="Cambria"/>
          <w:i/>
        </w:rPr>
        <w:t>Р</w:t>
      </w:r>
      <w:r w:rsidRPr="00AC37C1">
        <w:rPr>
          <w:rFonts w:ascii="Cambria" w:hAnsi="Cambria"/>
          <w:vertAlign w:val="subscript"/>
        </w:rPr>
        <w:t>п.НК</w:t>
      </w:r>
      <w:r w:rsidRPr="00AC37C1">
        <w:rPr>
          <w:rFonts w:ascii="Cambria" w:hAnsi="Cambria"/>
        </w:rPr>
        <w:t xml:space="preserve"> – питомі втрати потужності в НК , що дорівнюють 0,004 кВт/</w:t>
      </w:r>
      <w:r w:rsidR="001D1FA0" w:rsidRPr="00AC37C1">
        <w:rPr>
          <w:rFonts w:ascii="Cambria" w:hAnsi="Cambria"/>
        </w:rPr>
        <w:t>квар</w:t>
      </w:r>
      <w:r w:rsidRPr="00AC37C1">
        <w:rPr>
          <w:rFonts w:ascii="Cambria" w:hAnsi="Cambria"/>
        </w:rPr>
        <w:t>.</w:t>
      </w:r>
    </w:p>
    <w:p w:rsidR="0094766C" w:rsidRPr="00AC37C1" w:rsidRDefault="00DD4BEE" w:rsidP="00F9538D">
      <w:pPr>
        <w:rPr>
          <w:rFonts w:ascii="Cambria" w:hAnsi="Cambria"/>
        </w:rPr>
      </w:pPr>
      <w:r w:rsidRPr="00AC37C1">
        <w:rPr>
          <w:rFonts w:ascii="Cambria" w:hAnsi="Cambria"/>
          <w:i/>
        </w:rPr>
        <w:t>Q</w:t>
      </w:r>
      <w:r w:rsidRPr="00AC37C1">
        <w:rPr>
          <w:rFonts w:ascii="Cambria" w:hAnsi="Cambria"/>
          <w:vertAlign w:val="subscript"/>
        </w:rPr>
        <w:t xml:space="preserve">НК </w:t>
      </w:r>
      <w:r w:rsidRPr="00AC37C1">
        <w:rPr>
          <w:rFonts w:ascii="Cambria" w:hAnsi="Cambria"/>
        </w:rPr>
        <w:t xml:space="preserve">– загальна потужність НК за даним варіантом, </w:t>
      </w:r>
      <w:r w:rsidR="001D1FA0" w:rsidRPr="00AC37C1">
        <w:rPr>
          <w:rFonts w:ascii="Cambria" w:hAnsi="Cambria"/>
        </w:rPr>
        <w:t>квар</w:t>
      </w:r>
      <w:r w:rsidRPr="00AC37C1">
        <w:rPr>
          <w:rFonts w:ascii="Cambria" w:hAnsi="Cambria"/>
        </w:rPr>
        <w:t>;</w:t>
      </w:r>
    </w:p>
    <w:p w:rsidR="00DD4BEE" w:rsidRPr="00AC37C1" w:rsidRDefault="00DD4BEE" w:rsidP="00F9538D">
      <w:pPr>
        <w:rPr>
          <w:rFonts w:ascii="Cambria" w:hAnsi="Cambria"/>
        </w:rPr>
      </w:pPr>
      <w:r w:rsidRPr="00AC37C1">
        <w:rPr>
          <w:rFonts w:ascii="Cambria" w:hAnsi="Cambria"/>
          <w:i/>
        </w:rPr>
        <w:t>К</w:t>
      </w:r>
      <w:r w:rsidRPr="00AC37C1">
        <w:rPr>
          <w:rFonts w:ascii="Cambria" w:hAnsi="Cambria"/>
          <w:vertAlign w:val="subscript"/>
        </w:rPr>
        <w:t xml:space="preserve">з </w:t>
      </w:r>
      <w:r w:rsidRPr="00AC37C1">
        <w:rPr>
          <w:rFonts w:ascii="Cambria" w:hAnsi="Cambria"/>
        </w:rPr>
        <w:t>– коефіцієнт завантаження трансформатора.</w:t>
      </w:r>
    </w:p>
    <w:p w:rsidR="00DD4BEE" w:rsidRPr="00AC37C1" w:rsidRDefault="00DD4BEE" w:rsidP="00F9538D">
      <w:pPr>
        <w:rPr>
          <w:rFonts w:ascii="Cambria" w:hAnsi="Cambria"/>
        </w:rPr>
      </w:pPr>
      <w:r w:rsidRPr="00AC37C1">
        <w:rPr>
          <w:rFonts w:ascii="Cambria" w:hAnsi="Cambria"/>
        </w:rPr>
        <w:t>Величину τ</w:t>
      </w:r>
      <w:r w:rsidRPr="00AC37C1">
        <w:rPr>
          <w:rFonts w:ascii="Cambria" w:hAnsi="Cambria"/>
          <w:vertAlign w:val="subscript"/>
        </w:rPr>
        <w:t>м</w:t>
      </w:r>
      <w:r w:rsidR="00461932" w:rsidRPr="00AC37C1">
        <w:rPr>
          <w:rFonts w:ascii="Cambria" w:hAnsi="Cambria"/>
          <w:vertAlign w:val="subscript"/>
        </w:rPr>
        <w:t xml:space="preserve"> </w:t>
      </w:r>
      <w:r w:rsidRPr="00AC37C1">
        <w:rPr>
          <w:rFonts w:ascii="Cambria" w:hAnsi="Cambria"/>
        </w:rPr>
        <w:t>за cos</w:t>
      </w:r>
      <w:r w:rsidR="00080769" w:rsidRPr="00AC37C1">
        <w:rPr>
          <w:rFonts w:ascii="Cambria" w:hAnsi="Cambria"/>
          <w:position w:val="-10"/>
        </w:rPr>
        <w:object w:dxaOrig="260" w:dyaOrig="340">
          <v:shape id="_x0000_i1270" type="#_x0000_t75" style="width:12.75pt;height:17.25pt" o:ole="">
            <v:imagedata r:id="rId503" o:title=""/>
          </v:shape>
          <o:OLEObject Type="Embed" ProgID="Equation.DSMT4" ShapeID="_x0000_i1270" DrawAspect="Content" ObjectID="_1549279017" r:id="rId504"/>
        </w:object>
      </w:r>
      <w:r w:rsidRPr="00AC37C1">
        <w:rPr>
          <w:rFonts w:ascii="Cambria" w:hAnsi="Cambria"/>
        </w:rPr>
        <w:t>= 0,8 розраховують за наближеною формулою</w:t>
      </w:r>
    </w:p>
    <w:p w:rsidR="00DD4BEE" w:rsidRPr="00AC37C1" w:rsidRDefault="006D7AC6" w:rsidP="006D7AC6">
      <w:pPr>
        <w:pStyle w:val="afffe"/>
        <w:rPr>
          <w:rFonts w:ascii="Cambria" w:hAnsi="Cambria"/>
        </w:rPr>
      </w:pPr>
      <w:r w:rsidRPr="00AC37C1">
        <w:rPr>
          <w:rFonts w:ascii="Cambria" w:hAnsi="Cambria"/>
        </w:rPr>
        <w:tab/>
      </w:r>
      <w:r w:rsidR="00DD4BEE" w:rsidRPr="00AC37C1">
        <w:rPr>
          <w:rFonts w:ascii="Cambria" w:hAnsi="Cambria"/>
        </w:rPr>
        <w:t>τ</w:t>
      </w:r>
      <w:r w:rsidR="00DD4BEE" w:rsidRPr="00AC37C1">
        <w:rPr>
          <w:rFonts w:ascii="Cambria" w:hAnsi="Cambria"/>
          <w:vertAlign w:val="subscript"/>
        </w:rPr>
        <w:t>м</w:t>
      </w:r>
      <w:r w:rsidR="00DD4BEE" w:rsidRPr="00AC37C1">
        <w:rPr>
          <w:rFonts w:ascii="Cambria" w:hAnsi="Cambria"/>
        </w:rPr>
        <w:t xml:space="preserve"> = 8760(0,124 + /10000)</w:t>
      </w:r>
      <w:r w:rsidR="00DD4BEE" w:rsidRPr="00AC37C1">
        <w:rPr>
          <w:rFonts w:ascii="Cambria" w:hAnsi="Cambria"/>
          <w:vertAlign w:val="superscript"/>
        </w:rPr>
        <w:t>2</w:t>
      </w:r>
      <w:r w:rsidR="00DD4BEE" w:rsidRPr="00AC37C1">
        <w:rPr>
          <w:rFonts w:ascii="Cambria" w:hAnsi="Cambria"/>
        </w:rPr>
        <w:t>, год,</w:t>
      </w:r>
    </w:p>
    <w:p w:rsidR="00DD4BEE" w:rsidRPr="00AC37C1" w:rsidRDefault="00DD4BEE" w:rsidP="00F9538D">
      <w:pPr>
        <w:rPr>
          <w:rFonts w:ascii="Cambria" w:hAnsi="Cambria"/>
        </w:rPr>
      </w:pPr>
      <w:r w:rsidRPr="00AC37C1">
        <w:rPr>
          <w:rFonts w:ascii="Cambria" w:hAnsi="Cambria"/>
        </w:rPr>
        <w:t xml:space="preserve">де </w:t>
      </w:r>
      <w:r w:rsidRPr="00AC37C1">
        <w:rPr>
          <w:rFonts w:ascii="Cambria" w:hAnsi="Cambria"/>
          <w:i/>
        </w:rPr>
        <w:t>Т</w:t>
      </w:r>
      <w:r w:rsidRPr="00AC37C1">
        <w:rPr>
          <w:rFonts w:ascii="Cambria" w:hAnsi="Cambria"/>
          <w:vertAlign w:val="subscript"/>
        </w:rPr>
        <w:t>м</w:t>
      </w:r>
      <w:r w:rsidRPr="00AC37C1">
        <w:rPr>
          <w:rFonts w:ascii="Cambria" w:hAnsi="Cambria"/>
        </w:rPr>
        <w:t>.</w:t>
      </w:r>
      <w:r w:rsidRPr="00AC37C1">
        <w:rPr>
          <w:rFonts w:ascii="Cambria" w:hAnsi="Cambria"/>
          <w:vertAlign w:val="subscript"/>
        </w:rPr>
        <w:t xml:space="preserve">а </w:t>
      </w:r>
      <w:r w:rsidRPr="00AC37C1">
        <w:rPr>
          <w:rFonts w:ascii="Cambria" w:hAnsi="Cambria"/>
        </w:rPr>
        <w:t>– річний час максимальних навантажень, год.</w:t>
      </w:r>
      <w:r w:rsidR="00461932" w:rsidRPr="00AC37C1">
        <w:rPr>
          <w:rFonts w:ascii="Cambria" w:hAnsi="Cambria"/>
        </w:rPr>
        <w:t xml:space="preserve"> </w:t>
      </w:r>
    </w:p>
    <w:p w:rsidR="00DD4BEE" w:rsidRPr="00AC37C1" w:rsidRDefault="00DD4BEE" w:rsidP="00F9538D">
      <w:pPr>
        <w:rPr>
          <w:rFonts w:ascii="Cambria" w:hAnsi="Cambria"/>
        </w:rPr>
      </w:pPr>
      <w:r w:rsidRPr="00AC37C1">
        <w:rPr>
          <w:rFonts w:ascii="Cambria" w:hAnsi="Cambria"/>
        </w:rPr>
        <w:t xml:space="preserve">Значення величин </w:t>
      </w:r>
      <w:r w:rsidRPr="00AC37C1">
        <w:rPr>
          <w:rFonts w:ascii="Cambria" w:hAnsi="Cambria"/>
          <w:i/>
        </w:rPr>
        <w:t>Т</w:t>
      </w:r>
      <w:r w:rsidRPr="00AC37C1">
        <w:rPr>
          <w:rFonts w:ascii="Cambria" w:hAnsi="Cambria"/>
          <w:vertAlign w:val="subscript"/>
        </w:rPr>
        <w:t>в</w:t>
      </w:r>
      <w:r w:rsidRPr="00AC37C1">
        <w:rPr>
          <w:rFonts w:ascii="Cambria" w:hAnsi="Cambria"/>
        </w:rPr>
        <w:t xml:space="preserve">, </w:t>
      </w:r>
      <w:r w:rsidRPr="00AC37C1">
        <w:rPr>
          <w:rFonts w:ascii="Cambria" w:hAnsi="Cambria"/>
          <w:i/>
        </w:rPr>
        <w:t>Т</w:t>
      </w:r>
      <w:r w:rsidRPr="00AC37C1">
        <w:rPr>
          <w:rFonts w:ascii="Cambria" w:hAnsi="Cambria"/>
          <w:vertAlign w:val="subscript"/>
        </w:rPr>
        <w:t>м</w:t>
      </w:r>
      <w:r w:rsidRPr="00AC37C1">
        <w:rPr>
          <w:rFonts w:ascii="Cambria" w:hAnsi="Cambria"/>
        </w:rPr>
        <w:t>.</w:t>
      </w:r>
      <w:r w:rsidRPr="00AC37C1">
        <w:rPr>
          <w:rFonts w:ascii="Cambria" w:hAnsi="Cambria"/>
          <w:vertAlign w:val="subscript"/>
        </w:rPr>
        <w:t>а</w:t>
      </w:r>
      <w:r w:rsidRPr="00AC37C1">
        <w:rPr>
          <w:rFonts w:ascii="Cambria" w:hAnsi="Cambria"/>
        </w:rPr>
        <w:t xml:space="preserve"> знаходять за таблицею в функції режиму роботи об'єкта (одно-, дво-, тризмінний, безперервний), а величини τ</w:t>
      </w:r>
      <w:r w:rsidRPr="00AC37C1">
        <w:rPr>
          <w:rFonts w:ascii="Cambria" w:hAnsi="Cambria"/>
          <w:vertAlign w:val="subscript"/>
        </w:rPr>
        <w:t>м</w:t>
      </w:r>
      <w:r w:rsidRPr="00AC37C1">
        <w:rPr>
          <w:rFonts w:ascii="Cambria" w:hAnsi="Cambria"/>
        </w:rPr>
        <w:t xml:space="preserve"> – в функції </w:t>
      </w:r>
      <w:r w:rsidRPr="00AC37C1">
        <w:rPr>
          <w:rFonts w:ascii="Cambria" w:hAnsi="Cambria"/>
          <w:i/>
        </w:rPr>
        <w:t>Т</w:t>
      </w:r>
      <w:r w:rsidRPr="00AC37C1">
        <w:rPr>
          <w:rFonts w:ascii="Cambria" w:hAnsi="Cambria"/>
          <w:vertAlign w:val="subscript"/>
        </w:rPr>
        <w:t>м</w:t>
      </w:r>
      <w:r w:rsidRPr="00AC37C1">
        <w:rPr>
          <w:rFonts w:ascii="Cambria" w:hAnsi="Cambria"/>
        </w:rPr>
        <w:t>.</w:t>
      </w:r>
      <w:r w:rsidRPr="00AC37C1">
        <w:rPr>
          <w:rFonts w:ascii="Cambria" w:hAnsi="Cambria"/>
          <w:vertAlign w:val="subscript"/>
        </w:rPr>
        <w:t>а</w:t>
      </w:r>
      <w:r w:rsidRPr="00AC37C1">
        <w:rPr>
          <w:rFonts w:ascii="Cambria" w:hAnsi="Cambria"/>
        </w:rPr>
        <w:t xml:space="preserve"> і коефіцієнта потужності (додат</w:t>
      </w:r>
      <w:r w:rsidR="00AD5360" w:rsidRPr="00AC37C1">
        <w:rPr>
          <w:rFonts w:ascii="Cambria" w:hAnsi="Cambria"/>
        </w:rPr>
        <w:t>ок</w:t>
      </w:r>
      <w:r w:rsidRPr="00AC37C1">
        <w:rPr>
          <w:rFonts w:ascii="Cambria" w:hAnsi="Cambria"/>
        </w:rPr>
        <w:t xml:space="preserve"> В).</w:t>
      </w:r>
    </w:p>
    <w:p w:rsidR="00DD4BEE" w:rsidRPr="00AC37C1" w:rsidRDefault="00DD4BEE" w:rsidP="00F9538D">
      <w:pPr>
        <w:rPr>
          <w:rFonts w:ascii="Cambria" w:hAnsi="Cambria"/>
        </w:rPr>
      </w:pPr>
      <w:r w:rsidRPr="00AC37C1">
        <w:rPr>
          <w:rFonts w:ascii="Cambria" w:hAnsi="Cambria"/>
        </w:rPr>
        <w:t>Постійні втрати приймають рівними загальній потужності неробочого ходу трансформаторів:</w:t>
      </w:r>
    </w:p>
    <w:p w:rsidR="00DD4BEE" w:rsidRPr="00AC37C1" w:rsidRDefault="006D7AC6" w:rsidP="006D7AC6">
      <w:pPr>
        <w:pStyle w:val="afffe"/>
        <w:rPr>
          <w:rFonts w:ascii="Cambria" w:hAnsi="Cambria"/>
        </w:rPr>
      </w:pPr>
      <w:r w:rsidRPr="00AC37C1">
        <w:rPr>
          <w:rFonts w:ascii="Cambria" w:hAnsi="Cambria"/>
        </w:rPr>
        <w:tab/>
      </w:r>
      <w:r w:rsidR="00DD4BEE" w:rsidRPr="00AC37C1">
        <w:rPr>
          <w:rFonts w:ascii="Cambria" w:hAnsi="Cambria"/>
        </w:rPr>
        <w:sym w:font="Symbol" w:char="0044"/>
      </w:r>
      <w:r w:rsidR="00DD4BEE" w:rsidRPr="00AC37C1">
        <w:rPr>
          <w:rFonts w:ascii="Cambria" w:hAnsi="Cambria"/>
          <w:i/>
        </w:rPr>
        <w:t>Р</w:t>
      </w:r>
      <w:r w:rsidR="00DD4BEE" w:rsidRPr="00AC37C1">
        <w:rPr>
          <w:rFonts w:ascii="Cambria" w:hAnsi="Cambria"/>
          <w:vertAlign w:val="subscript"/>
        </w:rPr>
        <w:t>пост</w:t>
      </w:r>
      <w:r w:rsidR="00461932" w:rsidRPr="00AC37C1">
        <w:rPr>
          <w:rFonts w:ascii="Cambria" w:hAnsi="Cambria"/>
          <w:vertAlign w:val="subscript"/>
        </w:rPr>
        <w:t xml:space="preserve"> </w:t>
      </w:r>
      <w:r w:rsidR="00DD4BEE" w:rsidRPr="00AC37C1">
        <w:rPr>
          <w:rFonts w:ascii="Cambria" w:hAnsi="Cambria"/>
        </w:rPr>
        <w:t xml:space="preserve">= </w:t>
      </w:r>
      <w:r w:rsidR="00DD4BEE" w:rsidRPr="00AC37C1">
        <w:rPr>
          <w:rFonts w:ascii="Cambria" w:hAnsi="Cambria"/>
          <w:i/>
        </w:rPr>
        <w:t>Р</w:t>
      </w:r>
      <w:r w:rsidR="00DD4BEE" w:rsidRPr="00AC37C1">
        <w:rPr>
          <w:rFonts w:ascii="Cambria" w:hAnsi="Cambria"/>
          <w:vertAlign w:val="subscript"/>
        </w:rPr>
        <w:t>н.х</w:t>
      </w:r>
      <w:r w:rsidR="00DD4BEE" w:rsidRPr="00AC37C1">
        <w:rPr>
          <w:rFonts w:ascii="Cambria" w:hAnsi="Cambria"/>
          <w:i/>
        </w:rPr>
        <w:t>n</w:t>
      </w:r>
      <w:r w:rsidR="00DD4BEE" w:rsidRPr="00AC37C1">
        <w:rPr>
          <w:rFonts w:ascii="Cambria" w:hAnsi="Cambria"/>
          <w:vertAlign w:val="subscript"/>
        </w:rPr>
        <w:t>т.е</w:t>
      </w:r>
      <w:r w:rsidR="00DD4BEE" w:rsidRPr="00AC37C1">
        <w:rPr>
          <w:rFonts w:ascii="Cambria" w:hAnsi="Cambria"/>
        </w:rPr>
        <w:t>,</w:t>
      </w:r>
    </w:p>
    <w:p w:rsidR="00DD4BEE" w:rsidRPr="00AC37C1" w:rsidRDefault="00DD4BEE" w:rsidP="00F9538D">
      <w:pPr>
        <w:rPr>
          <w:rFonts w:ascii="Cambria" w:hAnsi="Cambria"/>
        </w:rPr>
      </w:pPr>
      <w:r w:rsidRPr="00AC37C1">
        <w:rPr>
          <w:rFonts w:ascii="Cambria" w:hAnsi="Cambria"/>
        </w:rPr>
        <w:t xml:space="preserve">де </w:t>
      </w:r>
      <w:r w:rsidRPr="00AC37C1">
        <w:rPr>
          <w:rFonts w:ascii="Cambria" w:hAnsi="Cambria"/>
          <w:i/>
        </w:rPr>
        <w:t>Р</w:t>
      </w:r>
      <w:r w:rsidRPr="00AC37C1">
        <w:rPr>
          <w:rFonts w:ascii="Cambria" w:hAnsi="Cambria"/>
          <w:vertAlign w:val="subscript"/>
        </w:rPr>
        <w:t>н.х</w:t>
      </w:r>
      <w:r w:rsidRPr="00AC37C1">
        <w:rPr>
          <w:rFonts w:ascii="Cambria" w:hAnsi="Cambria"/>
        </w:rPr>
        <w:t xml:space="preserve"> – потужність неробочого ходу трансформатора;</w:t>
      </w:r>
    </w:p>
    <w:p w:rsidR="00DD4BEE" w:rsidRPr="00AC37C1" w:rsidRDefault="00DD4BEE" w:rsidP="00F9538D">
      <w:pPr>
        <w:rPr>
          <w:rFonts w:ascii="Cambria" w:hAnsi="Cambria"/>
        </w:rPr>
      </w:pPr>
      <w:r w:rsidRPr="00AC37C1">
        <w:rPr>
          <w:rFonts w:ascii="Cambria" w:hAnsi="Cambria"/>
        </w:rPr>
        <w:t xml:space="preserve">4. Визначають приведені річні витрати </w:t>
      </w:r>
      <w:r w:rsidR="00080769" w:rsidRPr="00AC37C1">
        <w:rPr>
          <w:rFonts w:ascii="Cambria" w:hAnsi="Cambria"/>
          <w:position w:val="-16"/>
        </w:rPr>
        <w:object w:dxaOrig="360" w:dyaOrig="420">
          <v:shape id="_x0000_i1271" type="#_x0000_t75" style="width:18pt;height:21pt" o:ole="">
            <v:imagedata r:id="rId505" o:title=""/>
          </v:shape>
          <o:OLEObject Type="Embed" ProgID="Equation.DSMT4" ShapeID="_x0000_i1271" DrawAspect="Content" ObjectID="_1549279018" r:id="rId506"/>
        </w:object>
      </w:r>
      <w:r w:rsidRPr="00AC37C1">
        <w:rPr>
          <w:rFonts w:ascii="Cambria" w:hAnsi="Cambria"/>
        </w:rPr>
        <w:t xml:space="preserve"> по кожному варіанту за виразом </w:t>
      </w:r>
    </w:p>
    <w:p w:rsidR="00DD4BEE" w:rsidRPr="00AC37C1" w:rsidRDefault="006D7AC6" w:rsidP="006D7AC6">
      <w:pPr>
        <w:pStyle w:val="afffe"/>
        <w:rPr>
          <w:rFonts w:ascii="Cambria" w:hAnsi="Cambria"/>
        </w:rPr>
      </w:pPr>
      <w:r w:rsidRPr="00AC37C1">
        <w:rPr>
          <w:rFonts w:ascii="Cambria" w:hAnsi="Cambria"/>
        </w:rPr>
        <w:tab/>
      </w:r>
      <w:r w:rsidR="00080769" w:rsidRPr="00AC37C1">
        <w:rPr>
          <w:rFonts w:ascii="Cambria" w:hAnsi="Cambria"/>
          <w:position w:val="-16"/>
        </w:rPr>
        <w:object w:dxaOrig="2340" w:dyaOrig="440">
          <v:shape id="_x0000_i1272" type="#_x0000_t75" style="width:117pt;height:21.75pt" o:ole="">
            <v:imagedata r:id="rId507" o:title=""/>
          </v:shape>
          <o:OLEObject Type="Embed" ProgID="Equation.DSMT4" ShapeID="_x0000_i1272" DrawAspect="Content" ObjectID="_1549279019" r:id="rId508"/>
        </w:object>
      </w:r>
      <w:r w:rsidR="00DD4BEE" w:rsidRPr="00AC37C1">
        <w:rPr>
          <w:rFonts w:ascii="Cambria" w:hAnsi="Cambria"/>
        </w:rPr>
        <w:t>.</w:t>
      </w:r>
    </w:p>
    <w:p w:rsidR="00DD4BEE" w:rsidRPr="00AC37C1" w:rsidRDefault="00DD4BEE" w:rsidP="00F9538D">
      <w:pPr>
        <w:rPr>
          <w:rFonts w:ascii="Cambria" w:hAnsi="Cambria"/>
        </w:rPr>
      </w:pPr>
      <w:r w:rsidRPr="00AC37C1">
        <w:rPr>
          <w:rFonts w:ascii="Cambria" w:hAnsi="Cambria"/>
        </w:rPr>
        <w:t>Результати розрахунків зводять в таблицю.</w:t>
      </w:r>
    </w:p>
    <w:p w:rsidR="00DD4BEE" w:rsidRPr="00AC37C1" w:rsidRDefault="00DD4BEE" w:rsidP="00F9538D">
      <w:pPr>
        <w:rPr>
          <w:rFonts w:ascii="Cambria" w:hAnsi="Cambria"/>
        </w:rPr>
      </w:pPr>
      <w:r w:rsidRPr="00AC37C1">
        <w:rPr>
          <w:rFonts w:ascii="Cambria" w:hAnsi="Cambria"/>
        </w:rPr>
        <w:t>До виконання приймають варіант з більшими приведеними витратами. Якщо ці витрати за варіантами різняться менш ніж на 10%, перевагу віддають варіанту з кращими технічними показниками.</w:t>
      </w:r>
    </w:p>
    <w:p w:rsidR="00DD4BEE" w:rsidRPr="00AC37C1" w:rsidRDefault="00DD4BEE" w:rsidP="00F9538D">
      <w:pPr>
        <w:rPr>
          <w:rFonts w:ascii="Cambria" w:hAnsi="Cambria"/>
        </w:rPr>
      </w:pPr>
      <w:r w:rsidRPr="00AC37C1">
        <w:rPr>
          <w:rFonts w:ascii="Cambria" w:hAnsi="Cambria"/>
        </w:rPr>
        <w:t>Після вибору кількості та потужності трансформаторів на двотрансформаторних ПС необхідно перевірити трансформатори на перевантаження в післяаварійному режимі з урахуванням можливого вимикання в цьому режимі споживачів ІІІ категорії.</w:t>
      </w:r>
    </w:p>
    <w:p w:rsidR="00DD4BEE" w:rsidRPr="00AC37C1" w:rsidRDefault="00DD4BEE" w:rsidP="00F9538D">
      <w:pPr>
        <w:rPr>
          <w:rFonts w:ascii="Cambria" w:hAnsi="Cambria"/>
        </w:rPr>
      </w:pPr>
      <w:bookmarkStart w:id="37" w:name="bookmark23"/>
      <w:r w:rsidRPr="00AC37C1">
        <w:rPr>
          <w:rFonts w:ascii="Cambria" w:hAnsi="Cambria"/>
        </w:rPr>
        <w:t xml:space="preserve">В таблиці В.6 додатка В наведено дані допустимих </w:t>
      </w:r>
      <w:r w:rsidR="006D7AC6" w:rsidRPr="00AC37C1">
        <w:rPr>
          <w:rFonts w:ascii="Cambria" w:hAnsi="Cambria"/>
        </w:rPr>
        <w:t>післяаварійних</w:t>
      </w:r>
      <w:r w:rsidRPr="00AC37C1">
        <w:rPr>
          <w:rFonts w:ascii="Cambria" w:hAnsi="Cambria"/>
        </w:rPr>
        <w:t xml:space="preserve"> перевантажень трансформаторів і їх тривалостей залежно від температури середовища, що охолоджує, без урахування попереднього навантаження, в таблиці В.7 – залежно від еквівалентної температури повітря і попереднім навантаженням, що не перевищує 0,8, в таблиці В.8 – дані допустимих післяавар</w:t>
      </w:r>
      <w:r w:rsidR="006D7AC6" w:rsidRPr="00AC37C1">
        <w:rPr>
          <w:rFonts w:ascii="Cambria" w:hAnsi="Cambria"/>
        </w:rPr>
        <w:t>і</w:t>
      </w:r>
      <w:r w:rsidRPr="00AC37C1">
        <w:rPr>
          <w:rFonts w:ascii="Cambria" w:hAnsi="Cambria"/>
        </w:rPr>
        <w:t>йних перевантажень трансформаторів і їх тривалостей</w:t>
      </w:r>
      <w:r w:rsidR="00461932" w:rsidRPr="00AC37C1">
        <w:rPr>
          <w:rFonts w:ascii="Cambria" w:hAnsi="Cambria"/>
        </w:rPr>
        <w:t xml:space="preserve"> </w:t>
      </w:r>
      <w:r w:rsidRPr="00AC37C1">
        <w:rPr>
          <w:rFonts w:ascii="Cambria" w:hAnsi="Cambria"/>
        </w:rPr>
        <w:t xml:space="preserve">згідно </w:t>
      </w:r>
      <w:r w:rsidR="006D7AC6" w:rsidRPr="00AC37C1">
        <w:rPr>
          <w:rFonts w:ascii="Cambria" w:hAnsi="Cambria"/>
        </w:rPr>
        <w:t>правил</w:t>
      </w:r>
      <w:r w:rsidRPr="00AC37C1">
        <w:rPr>
          <w:rFonts w:ascii="Cambria" w:hAnsi="Cambria"/>
        </w:rPr>
        <w:t xml:space="preserve"> техніч</w:t>
      </w:r>
      <w:r w:rsidR="006D7AC6" w:rsidRPr="00AC37C1">
        <w:rPr>
          <w:rFonts w:ascii="Cambria" w:hAnsi="Cambria"/>
        </w:rPr>
        <w:t>ної</w:t>
      </w:r>
      <w:r w:rsidRPr="00AC37C1">
        <w:rPr>
          <w:rFonts w:ascii="Cambria" w:hAnsi="Cambria"/>
        </w:rPr>
        <w:t xml:space="preserve"> експлуатації (ПТЕ). Аналізуючи ці та інші наведені в ГОСТ 14209–97 [22] таблиці допустимих аварійних перевантажень, можна зробити висновок, що трансформатори з системою охолоджування М, Д, ДЦ і Ц при первинному навантаженні не більше </w:t>
      </w:r>
      <w:r w:rsidR="00080769" w:rsidRPr="00AC37C1">
        <w:rPr>
          <w:rFonts w:ascii="Cambria" w:hAnsi="Cambria"/>
          <w:position w:val="-12"/>
        </w:rPr>
        <w:object w:dxaOrig="859" w:dyaOrig="380">
          <v:shape id="_x0000_i1273" type="#_x0000_t75" style="width:42.75pt;height:18.75pt" o:ole="">
            <v:imagedata r:id="rId509" o:title=""/>
          </v:shape>
          <o:OLEObject Type="Embed" ProgID="Equation.DSMT4" ShapeID="_x0000_i1273" DrawAspect="Content" ObjectID="_1549279020" r:id="rId510"/>
        </w:object>
      </w:r>
      <w:r w:rsidRPr="00AC37C1">
        <w:rPr>
          <w:rFonts w:ascii="Cambria" w:hAnsi="Cambria"/>
        </w:rPr>
        <w:t xml:space="preserve"> допускають перевантаження на 40 % протягом шести годин при температурі повітря, що охолоджує, не більше + 20 °С і 30 % протягом чотирьох годин при температурі повітря, що охолоджує, + 30 °С [15].</w:t>
      </w:r>
    </w:p>
    <w:p w:rsidR="00DD4BEE" w:rsidRPr="00AC37C1" w:rsidRDefault="00DD4BEE" w:rsidP="00F9538D">
      <w:pPr>
        <w:rPr>
          <w:rFonts w:ascii="Cambria" w:hAnsi="Cambria"/>
        </w:rPr>
      </w:pPr>
      <w:r w:rsidRPr="00AC37C1">
        <w:rPr>
          <w:rFonts w:ascii="Cambria" w:hAnsi="Cambria"/>
        </w:rPr>
        <w:t xml:space="preserve">Якщо фактична тривалість </w:t>
      </w:r>
      <w:r w:rsidR="00127F8F" w:rsidRPr="00AC37C1">
        <w:rPr>
          <w:rFonts w:ascii="Cambria" w:hAnsi="Cambria"/>
        </w:rPr>
        <w:t>післяаварійного</w:t>
      </w:r>
      <w:r w:rsidRPr="00AC37C1">
        <w:rPr>
          <w:rFonts w:ascii="Cambria" w:hAnsi="Cambria"/>
        </w:rPr>
        <w:t xml:space="preserve"> перенавантаження більша допустимої, необхідно передбачити вимикання частки споживачів третьої категорії або вибрати трансформатори більшої номінальної потужності.</w:t>
      </w:r>
      <w:r w:rsidR="00461932" w:rsidRPr="00AC37C1">
        <w:rPr>
          <w:rFonts w:ascii="Cambria" w:hAnsi="Cambria"/>
        </w:rPr>
        <w:t xml:space="preserve"> </w:t>
      </w:r>
    </w:p>
    <w:bookmarkEnd w:id="37"/>
    <w:p w:rsidR="00DD4BEE" w:rsidRPr="00AC37C1" w:rsidRDefault="00DD4BEE" w:rsidP="00F9538D">
      <w:pPr>
        <w:rPr>
          <w:rFonts w:ascii="Cambria" w:hAnsi="Cambria"/>
        </w:rPr>
      </w:pPr>
      <w:r w:rsidRPr="00AC37C1">
        <w:rPr>
          <w:rFonts w:ascii="Cambria" w:hAnsi="Cambria"/>
        </w:rPr>
        <w:t>За наявності детермінованого графіка ЕН цеху або його ділянки вибір потужності трансформаторів можна здійснити з урахуванням систематичної перевантажувальної здатності трансформаторів згідно за методикою, наданою в</w:t>
      </w:r>
      <w:r w:rsidR="006D7AC6" w:rsidRPr="00AC37C1">
        <w:rPr>
          <w:rFonts w:ascii="Cambria" w:hAnsi="Cambria"/>
        </w:rPr>
        <w:t> </w:t>
      </w:r>
      <w:r w:rsidRPr="00AC37C1">
        <w:rPr>
          <w:rFonts w:ascii="Cambria" w:hAnsi="Cambria"/>
        </w:rPr>
        <w:t>[22].</w:t>
      </w:r>
    </w:p>
    <w:p w:rsidR="00DF14F5" w:rsidRPr="00AC37C1" w:rsidRDefault="00DF14F5" w:rsidP="00F9538D">
      <w:pPr>
        <w:rPr>
          <w:rFonts w:ascii="Cambria" w:hAnsi="Cambria"/>
        </w:rPr>
      </w:pPr>
    </w:p>
    <w:p w:rsidR="00DD4BEE" w:rsidRPr="00AC37C1" w:rsidRDefault="00DD4BEE" w:rsidP="00C2744C">
      <w:pPr>
        <w:pStyle w:val="2"/>
        <w:rPr>
          <w:rStyle w:val="27"/>
          <w:rFonts w:ascii="Cambria" w:hAnsi="Cambria" w:cstheme="minorHAnsi"/>
          <w:b w:val="0"/>
          <w:sz w:val="28"/>
          <w:szCs w:val="28"/>
        </w:rPr>
      </w:pPr>
      <w:bookmarkStart w:id="38" w:name="_Toc473479132"/>
      <w:r w:rsidRPr="00AC37C1">
        <w:rPr>
          <w:rStyle w:val="27"/>
          <w:rFonts w:ascii="Cambria" w:hAnsi="Cambria" w:cstheme="minorHAnsi"/>
          <w:sz w:val="28"/>
          <w:szCs w:val="28"/>
        </w:rPr>
        <w:t>2.6 Вибір схеми електропостачання цеху</w:t>
      </w:r>
      <w:bookmarkEnd w:id="38"/>
    </w:p>
    <w:p w:rsidR="00DD4BEE" w:rsidRPr="00AC37C1" w:rsidRDefault="00DD4BEE" w:rsidP="00C2744C">
      <w:pPr>
        <w:pStyle w:val="3"/>
        <w:rPr>
          <w:rFonts w:ascii="Cambria" w:hAnsi="Cambria"/>
        </w:rPr>
      </w:pPr>
      <w:bookmarkStart w:id="39" w:name="_Toc473479133"/>
      <w:r w:rsidRPr="00AC37C1">
        <w:rPr>
          <w:rStyle w:val="27"/>
          <w:rFonts w:ascii="Cambria" w:eastAsia="Calibri" w:hAnsi="Cambria" w:cs="Times New Roman"/>
          <w:color w:val="auto"/>
          <w:sz w:val="28"/>
          <w:szCs w:val="22"/>
          <w:shd w:val="clear" w:color="auto" w:fill="auto"/>
        </w:rPr>
        <w:t>2.6.1 Схеми електричних мереж загального призначення</w:t>
      </w:r>
      <w:bookmarkEnd w:id="39"/>
    </w:p>
    <w:p w:rsidR="00DD4BEE" w:rsidRPr="00AC37C1" w:rsidRDefault="00DD4BEE" w:rsidP="00F9538D">
      <w:pPr>
        <w:rPr>
          <w:rFonts w:ascii="Cambria" w:hAnsi="Cambria"/>
        </w:rPr>
      </w:pPr>
      <w:r w:rsidRPr="00AC37C1">
        <w:rPr>
          <w:rFonts w:ascii="Cambria" w:hAnsi="Cambria"/>
        </w:rPr>
        <w:t>Схема електропостачання цеху містить у собі розподільну мережу 6 або10</w:t>
      </w:r>
      <w:r w:rsidR="00F9538D" w:rsidRPr="00AC37C1">
        <w:rPr>
          <w:rFonts w:ascii="Cambria" w:hAnsi="Cambria"/>
        </w:rPr>
        <w:t> </w:t>
      </w:r>
      <w:r w:rsidRPr="00AC37C1">
        <w:rPr>
          <w:rFonts w:ascii="Cambria" w:hAnsi="Cambria"/>
        </w:rPr>
        <w:t>кВ від ДЖ (РП, ЦРП або ГПП) до ТП або високовольтних ЕП, а також цехову електричну мережу напругою до 1000 В.</w:t>
      </w:r>
    </w:p>
    <w:p w:rsidR="00DD4BEE" w:rsidRPr="00AC37C1" w:rsidRDefault="00DD4BEE" w:rsidP="00F9538D">
      <w:pPr>
        <w:rPr>
          <w:rFonts w:ascii="Cambria" w:hAnsi="Cambria"/>
        </w:rPr>
      </w:pPr>
      <w:r w:rsidRPr="00AC37C1">
        <w:rPr>
          <w:rFonts w:ascii="Cambria" w:hAnsi="Cambria"/>
        </w:rPr>
        <w:t xml:space="preserve">Розподільна мережа </w:t>
      </w:r>
      <w:r w:rsidR="00F9538D" w:rsidRPr="00AC37C1">
        <w:rPr>
          <w:rFonts w:ascii="Cambria" w:hAnsi="Cambria"/>
        </w:rPr>
        <w:t>10 (6, 20)</w:t>
      </w:r>
      <w:r w:rsidRPr="00AC37C1">
        <w:rPr>
          <w:rFonts w:ascii="Cambria" w:hAnsi="Cambria"/>
        </w:rPr>
        <w:t xml:space="preserve"> кВ може виконуватися за радіальними та магістральними схемами.</w:t>
      </w:r>
    </w:p>
    <w:p w:rsidR="00DD4BEE" w:rsidRPr="00AC37C1" w:rsidRDefault="00DD4BEE" w:rsidP="00F9538D">
      <w:pPr>
        <w:rPr>
          <w:rFonts w:ascii="Cambria" w:hAnsi="Cambria"/>
        </w:rPr>
      </w:pPr>
      <w:r w:rsidRPr="00AC37C1">
        <w:rPr>
          <w:rFonts w:ascii="Cambria" w:hAnsi="Cambria"/>
        </w:rPr>
        <w:t xml:space="preserve">Радіальні схеми слід застосовувати тоді, коли навантаження ТП розташовано в різних напрямах від ДЖ (ГПП або РП). Одноступеневі радіальні схеми (від РПр </w:t>
      </w:r>
      <w:r w:rsidR="00F9538D" w:rsidRPr="00AC37C1">
        <w:rPr>
          <w:rFonts w:ascii="Cambria" w:hAnsi="Cambria"/>
        </w:rPr>
        <w:t>10 (6, 20)</w:t>
      </w:r>
      <w:r w:rsidRPr="00AC37C1">
        <w:rPr>
          <w:rFonts w:ascii="Cambria" w:hAnsi="Cambria"/>
        </w:rPr>
        <w:t xml:space="preserve"> кВ ГПП або ЦРП) застосовують на невеликих підприємствах (без РП) та на великих для живлення зосереджених навантажень поблизу ДЖ (насосні, компресорні, перетворювальні підстанції (ПП), електричні печі тощо).</w:t>
      </w:r>
      <w:r w:rsidR="00461932" w:rsidRPr="00AC37C1">
        <w:rPr>
          <w:rFonts w:ascii="Cambria" w:hAnsi="Cambria"/>
        </w:rPr>
        <w:t xml:space="preserve"> </w:t>
      </w:r>
      <w:r w:rsidRPr="00AC37C1">
        <w:rPr>
          <w:rFonts w:ascii="Cambria" w:hAnsi="Cambria"/>
        </w:rPr>
        <w:t>Двоступеневі радіальні схеми (від ГПП або ЦРП до РП і від РП до ТІІ або окремих ЕП) рекомендується застосовувати на великих і середніх підприємствах для живлення через РП малопотужних ТП і ЕП напругою понад 1000 В.</w:t>
      </w:r>
    </w:p>
    <w:p w:rsidR="00DD4BEE" w:rsidRPr="00AC37C1" w:rsidRDefault="00DD4BEE" w:rsidP="00F9538D">
      <w:pPr>
        <w:rPr>
          <w:rFonts w:ascii="Cambria" w:hAnsi="Cambria"/>
        </w:rPr>
      </w:pPr>
      <w:r w:rsidRPr="00AC37C1">
        <w:rPr>
          <w:rFonts w:ascii="Cambria" w:hAnsi="Cambria"/>
        </w:rPr>
        <w:t>Радіальне живлення цехових двотрансформаторних "безшинних" підстанцій слід здійснювати від різних секцій РП, як правило, окремими лініями для кожного трансформатора. Кожну лінію та трансформатор потрібно розрахувати на покриття всіх навантажень І категорії та основних навантажень ІІ категорії даної підстанції в післяаварійному режимі.</w:t>
      </w:r>
    </w:p>
    <w:p w:rsidR="00DD4BEE" w:rsidRPr="00AC37C1" w:rsidRDefault="00DD4BEE" w:rsidP="00F9538D">
      <w:pPr>
        <w:rPr>
          <w:rFonts w:ascii="Cambria" w:hAnsi="Cambria"/>
        </w:rPr>
      </w:pPr>
      <w:r w:rsidRPr="00AC37C1">
        <w:rPr>
          <w:rFonts w:ascii="Cambria" w:hAnsi="Cambria"/>
        </w:rPr>
        <w:t xml:space="preserve">Магістральні схеми </w:t>
      </w:r>
      <w:r w:rsidR="00F9538D" w:rsidRPr="00AC37C1">
        <w:rPr>
          <w:rFonts w:ascii="Cambria" w:hAnsi="Cambria"/>
        </w:rPr>
        <w:t>10 (6, 20)</w:t>
      </w:r>
      <w:r w:rsidRPr="00AC37C1">
        <w:rPr>
          <w:rFonts w:ascii="Cambria" w:hAnsi="Cambria"/>
        </w:rPr>
        <w:t xml:space="preserve"> кВ з</w:t>
      </w:r>
      <w:r w:rsidR="00461932" w:rsidRPr="00AC37C1">
        <w:rPr>
          <w:rFonts w:ascii="Cambria" w:hAnsi="Cambria"/>
        </w:rPr>
        <w:t xml:space="preserve"> </w:t>
      </w:r>
      <w:r w:rsidRPr="00AC37C1">
        <w:rPr>
          <w:rFonts w:ascii="Cambria" w:hAnsi="Cambria"/>
        </w:rPr>
        <w:t>кабельним прокладанням слід застосовувати в таких випадках:</w:t>
      </w:r>
    </w:p>
    <w:p w:rsidR="00DD4BEE" w:rsidRPr="00AC37C1" w:rsidRDefault="00DD4BEE" w:rsidP="00F9538D">
      <w:pPr>
        <w:rPr>
          <w:rFonts w:ascii="Cambria" w:hAnsi="Cambria"/>
        </w:rPr>
      </w:pPr>
      <w:r w:rsidRPr="00AC37C1">
        <w:rPr>
          <w:rFonts w:ascii="Cambria" w:hAnsi="Cambria"/>
        </w:rPr>
        <w:t>– при відповідному "опорядкованому" (лінійному) розташуванні ПС, які сприяють більш прямому проходженню магістралей від ДЖ до споживачів без "зворотних ходів" та довготривалих обходів; кількість трансформаторів, приєднаних до однієї магістралі, можна орієнтовно брати в межах двох-трьох</w:t>
      </w:r>
      <w:r w:rsidR="00461932" w:rsidRPr="00AC37C1">
        <w:rPr>
          <w:rFonts w:ascii="Cambria" w:hAnsi="Cambria"/>
        </w:rPr>
        <w:t xml:space="preserve"> </w:t>
      </w:r>
      <w:r w:rsidRPr="00AC37C1">
        <w:rPr>
          <w:rFonts w:ascii="Cambria" w:hAnsi="Cambria"/>
        </w:rPr>
        <w:t>за їх потужністю 1600 кВ·А,1000 кВ∙A та від чотирьох до шести – за їх потужністю (250–630) кВ∙А;</w:t>
      </w:r>
    </w:p>
    <w:p w:rsidR="00DD4BEE" w:rsidRPr="00AC37C1" w:rsidRDefault="00DD4BEE" w:rsidP="00F9538D">
      <w:pPr>
        <w:rPr>
          <w:rFonts w:ascii="Cambria" w:hAnsi="Cambria"/>
        </w:rPr>
      </w:pPr>
      <w:r w:rsidRPr="00AC37C1">
        <w:rPr>
          <w:rFonts w:ascii="Cambria" w:hAnsi="Cambria"/>
        </w:rPr>
        <w:t>– за потреби (за умов живлення) резервування від іншого ДЖ та в разі аварії на основному пункті живлення;</w:t>
      </w:r>
    </w:p>
    <w:p w:rsidR="00DD4BEE" w:rsidRPr="00AC37C1" w:rsidRDefault="00DD4BEE" w:rsidP="00F9538D">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в усіх інших випадках, коли магістральні схеми мають мінімум приведених витрат.</w:t>
      </w:r>
    </w:p>
    <w:p w:rsidR="00DD4BEE" w:rsidRPr="00AC37C1" w:rsidRDefault="00DD4BEE" w:rsidP="00F9538D">
      <w:pPr>
        <w:rPr>
          <w:rFonts w:ascii="Cambria" w:hAnsi="Cambria"/>
        </w:rPr>
      </w:pPr>
      <w:r w:rsidRPr="00AC37C1">
        <w:rPr>
          <w:rFonts w:ascii="Cambria" w:hAnsi="Cambria"/>
        </w:rPr>
        <w:t>Магістральні схеми з двома і більше паралельними магістралями з огляду на надійність живлення можна застосовувати для споживачів будь-якої категорії.</w:t>
      </w:r>
    </w:p>
    <w:p w:rsidR="00DD4BEE" w:rsidRPr="00AC37C1" w:rsidRDefault="00DD4BEE" w:rsidP="00F9538D">
      <w:pPr>
        <w:rPr>
          <w:rFonts w:ascii="Cambria" w:hAnsi="Cambria"/>
        </w:rPr>
      </w:pPr>
      <w:r w:rsidRPr="00AC37C1">
        <w:rPr>
          <w:rFonts w:ascii="Cambria" w:hAnsi="Cambria"/>
        </w:rPr>
        <w:t>Подвійні магістралі використовують на ТП з двома секціями або на двотрансформаторних ТП без збірних шин первинної напруги.</w:t>
      </w:r>
    </w:p>
    <w:p w:rsidR="00DD4BEE" w:rsidRPr="00AC37C1" w:rsidRDefault="00DD4BEE" w:rsidP="00F9538D">
      <w:pPr>
        <w:rPr>
          <w:rFonts w:ascii="Cambria" w:hAnsi="Cambria"/>
        </w:rPr>
      </w:pPr>
      <w:r w:rsidRPr="00AC37C1">
        <w:rPr>
          <w:rFonts w:ascii="Cambria" w:hAnsi="Cambria"/>
        </w:rPr>
        <w:t>Одиничні магістралі без резервування застосовують в основному для живлення споживачів ІІІ категорії. У цьому разі за наявності до (15–30)% навантажень І та ІІ категорії має бути застосоване живлення сусідніх ТП від різних одиничних магістралей для можливості взаємного резервування з перемикань нижчої напруги.</w:t>
      </w:r>
    </w:p>
    <w:p w:rsidR="00DD4BEE" w:rsidRPr="00AC37C1" w:rsidRDefault="00DD4BEE" w:rsidP="00F9538D">
      <w:pPr>
        <w:rPr>
          <w:rFonts w:ascii="Cambria" w:hAnsi="Cambria"/>
        </w:rPr>
      </w:pPr>
      <w:r w:rsidRPr="00AC37C1">
        <w:rPr>
          <w:rFonts w:ascii="Cambria" w:hAnsi="Cambria"/>
        </w:rPr>
        <w:t>Одиничні магістралі із загальною резервною магістраллю можна застосовувати для споживачів ІІІ і частково ІІ категорії, які допускають переривання подавання живлення на період відшукування та від’єднання пошкодженої ділянки магістралі.</w:t>
      </w:r>
    </w:p>
    <w:p w:rsidR="00DD4BEE" w:rsidRPr="00AC37C1" w:rsidRDefault="00DD4BEE" w:rsidP="00F9538D">
      <w:pPr>
        <w:rPr>
          <w:rFonts w:ascii="Cambria" w:hAnsi="Cambria"/>
        </w:rPr>
      </w:pPr>
      <w:r w:rsidRPr="00AC37C1">
        <w:rPr>
          <w:rFonts w:ascii="Cambria" w:hAnsi="Cambria"/>
        </w:rPr>
        <w:t>Одиничні магістралі із загальною резервною магістраллю доцільно застосовувати в основному за потреби аварійного резервування живлення підприємств від незалежного джерела живлення. В інших випадках їх використовувати не рекомендується через наявність "холодного" резерву та ускладнення конструкцій приєднань на трансформаторних підстанціях.</w:t>
      </w:r>
    </w:p>
    <w:p w:rsidR="00DD4BEE" w:rsidRPr="00AC37C1" w:rsidRDefault="00DD4BEE" w:rsidP="00F9538D">
      <w:pPr>
        <w:rPr>
          <w:rFonts w:ascii="Cambria" w:hAnsi="Cambria"/>
        </w:rPr>
      </w:pPr>
      <w:r w:rsidRPr="00AC37C1">
        <w:rPr>
          <w:rFonts w:ascii="Cambria" w:hAnsi="Cambria"/>
        </w:rPr>
        <w:t>Одиничні та подвійні магістралі з двостороннім живленням (зустрічні магістралі) слід застосовувати:</w:t>
      </w:r>
    </w:p>
    <w:p w:rsidR="00DD4BEE" w:rsidRPr="00AC37C1" w:rsidRDefault="00DD4BEE" w:rsidP="00F9538D">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за потреби живлення від двох незалежних ДЖ за умов надійності електропостачання;</w:t>
      </w:r>
    </w:p>
    <w:p w:rsidR="00DD4BEE" w:rsidRPr="00AC37C1" w:rsidRDefault="00DD4BEE" w:rsidP="00F9538D">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якщо група ТП, розташованих між двома пунктами живлення, створює економічні переваги для даної схеми незалежно від ступеня потрібної надійності живлення.</w:t>
      </w:r>
    </w:p>
    <w:p w:rsidR="00DD4BEE" w:rsidRPr="00AC37C1" w:rsidRDefault="00DD4BEE" w:rsidP="00F9538D">
      <w:pPr>
        <w:rPr>
          <w:rFonts w:ascii="Cambria" w:hAnsi="Cambria"/>
        </w:rPr>
      </w:pPr>
      <w:r w:rsidRPr="00AC37C1">
        <w:rPr>
          <w:rFonts w:ascii="Cambria" w:hAnsi="Cambria"/>
        </w:rPr>
        <w:t>Взаємне резервування до (15–30)% на однотрансформаторних ТП слід здійснювати за допомогою низьковольтних перемикань – кабельних або шинних (за схемою блоку трансформатор – магістраль (БТМ) напругою до 1000 В (для окремих ТП, де воно необхідно за умов надійності живлення, а також якщо потрібно вимкнути один із трансформаторів у разі малих навантажень). У цьому разі для магістральних схем живлення сусідніх ТП, між якими передбачають низьковольтні перемикання, слід здійснювати від різних магістралей.</w:t>
      </w:r>
    </w:p>
    <w:p w:rsidR="00DD4BEE" w:rsidRPr="00AC37C1" w:rsidRDefault="00DD4BEE" w:rsidP="00F9538D">
      <w:pPr>
        <w:rPr>
          <w:rFonts w:ascii="Cambria" w:hAnsi="Cambria"/>
        </w:rPr>
      </w:pPr>
      <w:r w:rsidRPr="00AC37C1">
        <w:rPr>
          <w:rFonts w:ascii="Cambria" w:hAnsi="Cambria"/>
        </w:rPr>
        <w:t>Найчастіше на промислових підприємствах</w:t>
      </w:r>
      <w:r w:rsidR="00461932" w:rsidRPr="00AC37C1">
        <w:rPr>
          <w:rFonts w:ascii="Cambria" w:hAnsi="Cambria"/>
        </w:rPr>
        <w:t xml:space="preserve"> </w:t>
      </w:r>
      <w:r w:rsidRPr="00AC37C1">
        <w:rPr>
          <w:rFonts w:ascii="Cambria" w:hAnsi="Cambria"/>
        </w:rPr>
        <w:t xml:space="preserve">використовують мішані (радіальні та магістральні) схеми розподільних мереж </w:t>
      </w:r>
      <w:r w:rsidR="00F9538D" w:rsidRPr="00AC37C1">
        <w:rPr>
          <w:rFonts w:ascii="Cambria" w:hAnsi="Cambria"/>
        </w:rPr>
        <w:t>10 (6, 20)</w:t>
      </w:r>
      <w:r w:rsidRPr="00AC37C1">
        <w:rPr>
          <w:rFonts w:ascii="Cambria" w:hAnsi="Cambria"/>
        </w:rPr>
        <w:t xml:space="preserve"> кВ.</w:t>
      </w:r>
    </w:p>
    <w:p w:rsidR="00DD4BEE" w:rsidRPr="00AC37C1" w:rsidRDefault="00DD4BEE" w:rsidP="00F9538D">
      <w:pPr>
        <w:rPr>
          <w:rFonts w:ascii="Cambria" w:hAnsi="Cambria"/>
        </w:rPr>
      </w:pPr>
      <w:r w:rsidRPr="00AC37C1">
        <w:rPr>
          <w:rFonts w:ascii="Cambria" w:hAnsi="Cambria"/>
        </w:rPr>
        <w:t>Цехову електричну мережу виконують також за радіальними, магістральними або мішаними схемами.</w:t>
      </w:r>
    </w:p>
    <w:p w:rsidR="00DD4BEE" w:rsidRPr="00AC37C1" w:rsidRDefault="00DD4BEE" w:rsidP="00F9538D">
      <w:pPr>
        <w:rPr>
          <w:rFonts w:ascii="Cambria" w:hAnsi="Cambria"/>
        </w:rPr>
      </w:pPr>
      <w:r w:rsidRPr="00AC37C1">
        <w:rPr>
          <w:rFonts w:ascii="Cambria" w:hAnsi="Cambria"/>
        </w:rPr>
        <w:t>За радіальною схемою потужні ЕП живлять окремими лініями від РПр низької напруги ТП, а малопотужні ЕП – від РП або групових РП, що живляться також окремими радіальними лініями від РПр низької напруги ТП (РПрНН) (рис.</w:t>
      </w:r>
      <w:r w:rsidR="002F749B" w:rsidRPr="00AC37C1">
        <w:rPr>
          <w:rFonts w:ascii="Cambria" w:hAnsi="Cambria"/>
        </w:rPr>
        <w:t> 1</w:t>
      </w:r>
      <w:r w:rsidRPr="00AC37C1">
        <w:rPr>
          <w:rFonts w:ascii="Cambria" w:hAnsi="Cambria"/>
        </w:rPr>
        <w:t xml:space="preserve">). </w:t>
      </w:r>
      <w:r w:rsidR="006D7AC6" w:rsidRPr="00AC37C1">
        <w:rPr>
          <w:rFonts w:ascii="Cambria" w:hAnsi="Cambria"/>
        </w:rPr>
        <w:t>Для радіальної схеми характерна низька економічність, обмежена гнучкість внутрішньоцехової мережі та невисокий ступінь індустріалізації монтажу</w:t>
      </w:r>
    </w:p>
    <w:p w:rsidR="00F9538D" w:rsidRPr="00AC37C1" w:rsidRDefault="006D7AC6" w:rsidP="006D7AC6">
      <w:pPr>
        <w:pStyle w:val="affff4"/>
        <w:rPr>
          <w:rFonts w:ascii="Cambria" w:hAnsi="Cambria"/>
        </w:rPr>
      </w:pPr>
      <w:r w:rsidRPr="00AC37C1">
        <w:rPr>
          <w:rFonts w:ascii="Cambria" w:hAnsi="Cambria"/>
        </w:rPr>
        <w:object w:dxaOrig="6747" w:dyaOrig="2828">
          <v:shape id="_x0000_i1274" type="#_x0000_t75" style="width:426.75pt;height:187.5pt" o:ole="" o:allowoverlap="f">
            <v:imagedata r:id="rId511" o:title=""/>
          </v:shape>
          <o:OLEObject Type="Embed" ProgID="Visio.Drawing.11" ShapeID="_x0000_i1274" DrawAspect="Content" ObjectID="_1549279021" r:id="rId512"/>
        </w:object>
      </w:r>
    </w:p>
    <w:p w:rsidR="00F9538D" w:rsidRPr="00AC37C1" w:rsidRDefault="00F9538D" w:rsidP="006D7AC6">
      <w:pPr>
        <w:pStyle w:val="affff2"/>
        <w:rPr>
          <w:rFonts w:ascii="Cambria" w:hAnsi="Cambria"/>
        </w:rPr>
      </w:pPr>
      <w:r w:rsidRPr="00AC37C1">
        <w:rPr>
          <w:rFonts w:ascii="Cambria" w:hAnsi="Cambria"/>
        </w:rPr>
        <w:t xml:space="preserve">Рисунок </w:t>
      </w:r>
      <w:r w:rsidR="002F749B" w:rsidRPr="00AC37C1">
        <w:rPr>
          <w:rFonts w:ascii="Cambria" w:hAnsi="Cambria"/>
        </w:rPr>
        <w:t>1</w:t>
      </w:r>
      <w:r w:rsidR="00DF14F5" w:rsidRPr="00AC37C1">
        <w:rPr>
          <w:rFonts w:ascii="Cambria" w:hAnsi="Cambria"/>
        </w:rPr>
        <w:t xml:space="preserve"> – </w:t>
      </w:r>
      <w:r w:rsidRPr="00AC37C1">
        <w:rPr>
          <w:rFonts w:ascii="Cambria" w:hAnsi="Cambria"/>
        </w:rPr>
        <w:t xml:space="preserve">Радіальна схема </w:t>
      </w:r>
    </w:p>
    <w:p w:rsidR="00F9538D" w:rsidRPr="00AC37C1" w:rsidRDefault="00F9538D" w:rsidP="00F9538D">
      <w:pPr>
        <w:rPr>
          <w:rFonts w:ascii="Cambria" w:hAnsi="Cambria"/>
        </w:rPr>
      </w:pPr>
      <w:r w:rsidRPr="00AC37C1">
        <w:rPr>
          <w:rFonts w:ascii="Cambria" w:hAnsi="Cambria"/>
        </w:rPr>
        <w:t>Радіальні схеми переважно використовують у вибухо- та пожежонебезпечних цехах, цехах із хімічно активним середовищем та їм подібних. Радіальні схеми застосовують також за наявності зосереджених або технологічно зв’язаних навантажень, розташованих нерівномірно на площині цеху.</w:t>
      </w:r>
    </w:p>
    <w:p w:rsidR="00DD4BEE" w:rsidRPr="00AC37C1" w:rsidRDefault="00DD4BEE" w:rsidP="00F9538D">
      <w:pPr>
        <w:rPr>
          <w:rFonts w:ascii="Cambria" w:hAnsi="Cambria"/>
        </w:rPr>
      </w:pPr>
      <w:r w:rsidRPr="00AC37C1">
        <w:rPr>
          <w:rFonts w:ascii="Cambria" w:hAnsi="Cambria"/>
        </w:rPr>
        <w:t xml:space="preserve">У разі магістральної схеми одна або кілька ліній, які відходять від РПрНН ТП, живлять розосереджене навантаження у вигляді розподільних шинопроводів і шаф та потужних ЕП (рис. </w:t>
      </w:r>
      <w:r w:rsidR="002F749B" w:rsidRPr="00AC37C1">
        <w:rPr>
          <w:rFonts w:ascii="Cambria" w:hAnsi="Cambria"/>
        </w:rPr>
        <w:t>2</w:t>
      </w:r>
      <w:r w:rsidRPr="00AC37C1">
        <w:rPr>
          <w:rFonts w:ascii="Cambria" w:hAnsi="Cambria"/>
        </w:rPr>
        <w:t>). Такі схеми електричної мережі</w:t>
      </w:r>
      <w:r w:rsidR="00461932" w:rsidRPr="00AC37C1">
        <w:rPr>
          <w:rFonts w:ascii="Cambria" w:hAnsi="Cambria"/>
        </w:rPr>
        <w:t xml:space="preserve"> </w:t>
      </w:r>
      <w:r w:rsidRPr="00AC37C1">
        <w:rPr>
          <w:rFonts w:ascii="Cambria" w:hAnsi="Cambria"/>
        </w:rPr>
        <w:t>рекомендуються для живлення силових та освітлювальних</w:t>
      </w:r>
      <w:r w:rsidR="00F9538D" w:rsidRPr="00AC37C1">
        <w:rPr>
          <w:rFonts w:ascii="Cambria" w:hAnsi="Cambria"/>
        </w:rPr>
        <w:t xml:space="preserve"> </w:t>
      </w:r>
      <w:r w:rsidRPr="00AC37C1">
        <w:rPr>
          <w:rFonts w:ascii="Cambria" w:hAnsi="Cambria"/>
        </w:rPr>
        <w:t>внутрішньоцехов</w:t>
      </w:r>
      <w:r w:rsidR="00F9538D" w:rsidRPr="00AC37C1">
        <w:rPr>
          <w:rFonts w:ascii="Cambria" w:hAnsi="Cambria"/>
        </w:rPr>
        <w:t>их</w:t>
      </w:r>
      <w:r w:rsidR="00461932" w:rsidRPr="00AC37C1">
        <w:rPr>
          <w:rFonts w:ascii="Cambria" w:hAnsi="Cambria"/>
        </w:rPr>
        <w:t xml:space="preserve"> </w:t>
      </w:r>
      <w:r w:rsidRPr="00AC37C1">
        <w:rPr>
          <w:rFonts w:ascii="Cambria" w:hAnsi="Cambria"/>
        </w:rPr>
        <w:t>навантажень із відносно</w:t>
      </w:r>
      <w:r w:rsidR="00461932" w:rsidRPr="00AC37C1">
        <w:rPr>
          <w:rFonts w:ascii="Cambria" w:hAnsi="Cambria"/>
        </w:rPr>
        <w:t xml:space="preserve"> </w:t>
      </w:r>
      <w:r w:rsidRPr="00AC37C1">
        <w:rPr>
          <w:rFonts w:ascii="Cambria" w:hAnsi="Cambria"/>
        </w:rPr>
        <w:t>рівномірним розташуванням</w:t>
      </w:r>
      <w:r w:rsidR="00461932" w:rsidRPr="00AC37C1">
        <w:rPr>
          <w:rFonts w:ascii="Cambria" w:hAnsi="Cambria"/>
        </w:rPr>
        <w:t xml:space="preserve"> </w:t>
      </w:r>
      <w:r w:rsidRPr="00AC37C1">
        <w:rPr>
          <w:rFonts w:ascii="Cambria" w:hAnsi="Cambria"/>
        </w:rPr>
        <w:t>на площині цеху, а також для технологічно зв’язаної групи ЕП. Вони забезпечують достатню надійність,</w:t>
      </w:r>
      <w:r w:rsidR="00F9538D" w:rsidRPr="00AC37C1">
        <w:rPr>
          <w:rFonts w:ascii="Cambria" w:hAnsi="Cambria"/>
        </w:rPr>
        <w:t xml:space="preserve"> </w:t>
      </w:r>
      <w:r w:rsidRPr="00AC37C1">
        <w:rPr>
          <w:rFonts w:ascii="Cambria" w:hAnsi="Cambria"/>
        </w:rPr>
        <w:t>універсальні та мають високу гнучкість.</w:t>
      </w:r>
      <w:r w:rsidR="00461932" w:rsidRPr="00AC37C1">
        <w:rPr>
          <w:rFonts w:ascii="Cambria" w:hAnsi="Cambria"/>
        </w:rPr>
        <w:t xml:space="preserve"> </w:t>
      </w:r>
    </w:p>
    <w:p w:rsidR="00F9538D" w:rsidRPr="00AC37C1" w:rsidRDefault="006D7AC6" w:rsidP="006D7AC6">
      <w:pPr>
        <w:pStyle w:val="affff4"/>
        <w:rPr>
          <w:rFonts w:ascii="Cambria" w:hAnsi="Cambria"/>
        </w:rPr>
      </w:pPr>
      <w:r w:rsidRPr="00AC37C1">
        <w:rPr>
          <w:rFonts w:ascii="Cambria" w:hAnsi="Cambria"/>
        </w:rPr>
        <w:object w:dxaOrig="5712" w:dyaOrig="3593">
          <v:shape id="_x0000_i1275" type="#_x0000_t75" style="width:385.5pt;height:213.75pt" o:ole="" o:allowoverlap="f">
            <v:imagedata r:id="rId513" o:title=""/>
          </v:shape>
          <o:OLEObject Type="Embed" ProgID="Visio.Drawing.11" ShapeID="_x0000_i1275" DrawAspect="Content" ObjectID="_1549279022" r:id="rId514"/>
        </w:object>
      </w:r>
    </w:p>
    <w:p w:rsidR="00F9538D" w:rsidRPr="00AC37C1" w:rsidRDefault="00F9538D" w:rsidP="006D7AC6">
      <w:pPr>
        <w:pStyle w:val="affff2"/>
        <w:rPr>
          <w:rFonts w:ascii="Cambria" w:hAnsi="Cambria"/>
        </w:rPr>
      </w:pPr>
      <w:r w:rsidRPr="00AC37C1">
        <w:rPr>
          <w:rFonts w:ascii="Cambria" w:hAnsi="Cambria"/>
        </w:rPr>
        <w:t xml:space="preserve">Рисунок </w:t>
      </w:r>
      <w:r w:rsidR="002F749B" w:rsidRPr="00AC37C1">
        <w:rPr>
          <w:rFonts w:ascii="Cambria" w:hAnsi="Cambria"/>
        </w:rPr>
        <w:t>2</w:t>
      </w:r>
      <w:r w:rsidR="00DF14F5" w:rsidRPr="00AC37C1">
        <w:rPr>
          <w:rFonts w:ascii="Cambria" w:hAnsi="Cambria"/>
        </w:rPr>
        <w:t xml:space="preserve"> – </w:t>
      </w:r>
      <w:r w:rsidRPr="00AC37C1">
        <w:rPr>
          <w:rFonts w:ascii="Cambria" w:hAnsi="Cambria"/>
        </w:rPr>
        <w:t>Магістральна схема електричної мережі</w:t>
      </w:r>
    </w:p>
    <w:p w:rsidR="00DD4BEE" w:rsidRPr="00AC37C1" w:rsidRDefault="00DD4BEE" w:rsidP="00F9538D">
      <w:pPr>
        <w:rPr>
          <w:rFonts w:ascii="Cambria" w:hAnsi="Cambria"/>
        </w:rPr>
      </w:pPr>
      <w:r w:rsidRPr="00AC37C1">
        <w:rPr>
          <w:rFonts w:ascii="Cambria" w:hAnsi="Cambria"/>
        </w:rPr>
        <w:t>Різновидом магістральних схем є використання блоку «трансформатор-магістраль» (БТМ). У такій схемі відсутнє РПр НН на цеховій ТП, а єдину магістраль, яка відходить</w:t>
      </w:r>
      <w:r w:rsidR="00461932" w:rsidRPr="00AC37C1">
        <w:rPr>
          <w:rFonts w:ascii="Cambria" w:hAnsi="Cambria"/>
        </w:rPr>
        <w:t xml:space="preserve"> </w:t>
      </w:r>
      <w:r w:rsidRPr="00AC37C1">
        <w:rPr>
          <w:rFonts w:ascii="Cambria" w:hAnsi="Cambria"/>
        </w:rPr>
        <w:t xml:space="preserve">від трансформатора, приєднують до останнього через свій автоматичний вимикач (рис. </w:t>
      </w:r>
      <w:r w:rsidR="002F749B" w:rsidRPr="00AC37C1">
        <w:rPr>
          <w:rFonts w:ascii="Cambria" w:hAnsi="Cambria"/>
        </w:rPr>
        <w:t>3</w:t>
      </w:r>
      <w:r w:rsidRPr="00AC37C1">
        <w:rPr>
          <w:rFonts w:ascii="Cambria" w:hAnsi="Cambria"/>
        </w:rPr>
        <w:t>).</w:t>
      </w:r>
    </w:p>
    <w:p w:rsidR="00F9538D" w:rsidRPr="00AC37C1" w:rsidRDefault="00F9538D" w:rsidP="006D7AC6">
      <w:pPr>
        <w:pStyle w:val="affff4"/>
        <w:rPr>
          <w:rFonts w:ascii="Cambria" w:hAnsi="Cambria"/>
        </w:rPr>
      </w:pPr>
      <w:r w:rsidRPr="00AC37C1">
        <w:rPr>
          <w:rFonts w:ascii="Cambria" w:hAnsi="Cambria"/>
        </w:rPr>
        <w:object w:dxaOrig="8066" w:dyaOrig="4665">
          <v:shape id="_x0000_i1276" type="#_x0000_t75" style="width:334.5pt;height:164.25pt" o:ole="" o:allowoverlap="f">
            <v:imagedata r:id="rId515" o:title=""/>
          </v:shape>
          <o:OLEObject Type="Embed" ProgID="Visio.Drawing.11" ShapeID="_x0000_i1276" DrawAspect="Content" ObjectID="_1549279023" r:id="rId516"/>
        </w:object>
      </w:r>
    </w:p>
    <w:p w:rsidR="00F9538D" w:rsidRPr="00AC37C1" w:rsidRDefault="00F9538D" w:rsidP="006D7AC6">
      <w:pPr>
        <w:ind w:left="1418"/>
        <w:rPr>
          <w:rFonts w:ascii="Cambria" w:hAnsi="Cambria"/>
        </w:rPr>
      </w:pPr>
      <w:r w:rsidRPr="00AC37C1">
        <w:rPr>
          <w:rFonts w:ascii="Cambria" w:hAnsi="Cambria"/>
        </w:rPr>
        <w:t xml:space="preserve">а </w:t>
      </w:r>
      <w:r w:rsidR="006D7AC6" w:rsidRPr="00AC37C1">
        <w:rPr>
          <w:rFonts w:ascii="Cambria" w:hAnsi="Cambria"/>
        </w:rPr>
        <w:tab/>
      </w:r>
      <w:r w:rsidR="006D7AC6" w:rsidRPr="00AC37C1">
        <w:rPr>
          <w:rFonts w:ascii="Cambria" w:hAnsi="Cambria"/>
        </w:rPr>
        <w:tab/>
      </w:r>
      <w:r w:rsidR="006D7AC6" w:rsidRPr="00AC37C1">
        <w:rPr>
          <w:rFonts w:ascii="Cambria" w:hAnsi="Cambria"/>
        </w:rPr>
        <w:tab/>
      </w:r>
      <w:r w:rsidR="006D7AC6" w:rsidRPr="00AC37C1">
        <w:rPr>
          <w:rFonts w:ascii="Cambria" w:hAnsi="Cambria"/>
        </w:rPr>
        <w:tab/>
      </w:r>
      <w:r w:rsidR="006D7AC6" w:rsidRPr="00AC37C1">
        <w:rPr>
          <w:rFonts w:ascii="Cambria" w:hAnsi="Cambria"/>
        </w:rPr>
        <w:tab/>
      </w:r>
      <w:r w:rsidR="006D7AC6" w:rsidRPr="00AC37C1">
        <w:rPr>
          <w:rFonts w:ascii="Cambria" w:hAnsi="Cambria"/>
        </w:rPr>
        <w:tab/>
      </w:r>
      <w:r w:rsidRPr="00AC37C1">
        <w:rPr>
          <w:rFonts w:ascii="Cambria" w:hAnsi="Cambria"/>
        </w:rPr>
        <w:t>б</w:t>
      </w:r>
    </w:p>
    <w:p w:rsidR="00DF14F5" w:rsidRPr="00AC37C1" w:rsidRDefault="00DF14F5" w:rsidP="00DF14F5">
      <w:pPr>
        <w:pStyle w:val="affff2"/>
        <w:spacing w:after="0"/>
        <w:rPr>
          <w:rFonts w:ascii="Cambria" w:hAnsi="Cambria"/>
        </w:rPr>
      </w:pPr>
      <w:r w:rsidRPr="00AC37C1">
        <w:rPr>
          <w:rFonts w:ascii="Cambria" w:hAnsi="Cambria"/>
        </w:rPr>
        <w:t>1 – живильна магістраль; 2 – розподільні шинопроводи;</w:t>
      </w:r>
    </w:p>
    <w:p w:rsidR="00DF14F5" w:rsidRPr="00AC37C1" w:rsidRDefault="00DF14F5" w:rsidP="00DF14F5">
      <w:pPr>
        <w:pStyle w:val="affff2"/>
        <w:spacing w:after="0"/>
        <w:rPr>
          <w:rFonts w:ascii="Cambria" w:hAnsi="Cambria"/>
        </w:rPr>
      </w:pPr>
      <w:r w:rsidRPr="00AC37C1">
        <w:rPr>
          <w:rFonts w:ascii="Cambria" w:hAnsi="Cambria"/>
        </w:rPr>
        <w:t>3 – апарати керування та захисту</w:t>
      </w:r>
    </w:p>
    <w:p w:rsidR="00DF14F5" w:rsidRPr="00AC37C1" w:rsidRDefault="00F9538D" w:rsidP="00DF14F5">
      <w:pPr>
        <w:pStyle w:val="affff2"/>
        <w:spacing w:after="0"/>
        <w:rPr>
          <w:rFonts w:ascii="Cambria" w:hAnsi="Cambria"/>
        </w:rPr>
      </w:pPr>
      <w:r w:rsidRPr="00AC37C1">
        <w:rPr>
          <w:rFonts w:ascii="Cambria" w:hAnsi="Cambria"/>
        </w:rPr>
        <w:t xml:space="preserve">Рисунок </w:t>
      </w:r>
      <w:r w:rsidR="002F749B" w:rsidRPr="00AC37C1">
        <w:rPr>
          <w:rFonts w:ascii="Cambria" w:hAnsi="Cambria"/>
        </w:rPr>
        <w:t>3</w:t>
      </w:r>
      <w:r w:rsidR="00DF14F5" w:rsidRPr="00AC37C1">
        <w:rPr>
          <w:rFonts w:ascii="Cambria" w:hAnsi="Cambria"/>
        </w:rPr>
        <w:t> –</w:t>
      </w:r>
      <w:r w:rsidRPr="00AC37C1">
        <w:rPr>
          <w:rFonts w:ascii="Cambria" w:hAnsi="Cambria"/>
        </w:rPr>
        <w:t xml:space="preserve"> Схеми БТМ:</w:t>
      </w:r>
    </w:p>
    <w:p w:rsidR="00F9538D" w:rsidRPr="00AC37C1" w:rsidRDefault="00F9538D" w:rsidP="006D7AC6">
      <w:pPr>
        <w:pStyle w:val="affff2"/>
        <w:rPr>
          <w:rFonts w:ascii="Cambria" w:hAnsi="Cambria"/>
        </w:rPr>
      </w:pPr>
      <w:r w:rsidRPr="00AC37C1">
        <w:rPr>
          <w:rFonts w:ascii="Cambria" w:hAnsi="Cambria"/>
        </w:rPr>
        <w:t>а – вихід магістралі в одному напрямі; б – в</w:t>
      </w:r>
      <w:r w:rsidR="00DF14F5" w:rsidRPr="00AC37C1">
        <w:rPr>
          <w:rFonts w:ascii="Cambria" w:hAnsi="Cambria"/>
        </w:rPr>
        <w:t>ихід магістралі в двох напрямах</w:t>
      </w:r>
      <w:r w:rsidRPr="00AC37C1">
        <w:rPr>
          <w:rFonts w:ascii="Cambria" w:hAnsi="Cambria"/>
        </w:rPr>
        <w:t xml:space="preserve"> </w:t>
      </w:r>
    </w:p>
    <w:p w:rsidR="0094766C" w:rsidRPr="00AC37C1" w:rsidRDefault="00DD4BEE" w:rsidP="00C2744C">
      <w:pPr>
        <w:pStyle w:val="3"/>
        <w:rPr>
          <w:rFonts w:ascii="Cambria" w:hAnsi="Cambria"/>
        </w:rPr>
      </w:pPr>
      <w:bookmarkStart w:id="40" w:name="_Toc473479134"/>
      <w:r w:rsidRPr="00AC37C1">
        <w:rPr>
          <w:rFonts w:ascii="Cambria" w:hAnsi="Cambria"/>
        </w:rPr>
        <w:t>2.6.2 Схеми освітлювальних електричних мереж</w:t>
      </w:r>
      <w:bookmarkEnd w:id="40"/>
      <w:r w:rsidRPr="00AC37C1">
        <w:rPr>
          <w:rFonts w:ascii="Cambria" w:hAnsi="Cambria"/>
        </w:rPr>
        <w:t xml:space="preserve"> </w:t>
      </w:r>
    </w:p>
    <w:p w:rsidR="0094766C" w:rsidRPr="00AC37C1" w:rsidRDefault="00DD4BEE" w:rsidP="00F9538D">
      <w:pPr>
        <w:rPr>
          <w:rFonts w:ascii="Cambria" w:hAnsi="Cambria"/>
        </w:rPr>
      </w:pPr>
      <w:r w:rsidRPr="00AC37C1">
        <w:rPr>
          <w:rFonts w:ascii="Cambria" w:hAnsi="Cambria"/>
        </w:rPr>
        <w:t>При виборі цих схем світильники розбивають на групи. Прагнуть створити таку мережу, при якій випадкове згасання ламп однієї з груп давало би можливість працювати персоналу, хоча і зі зниженою інтенсивністю, до усунення ушкодження.</w:t>
      </w:r>
    </w:p>
    <w:p w:rsidR="00DD4BEE" w:rsidRPr="00AC37C1" w:rsidRDefault="00DD4BEE" w:rsidP="00F9538D">
      <w:pPr>
        <w:rPr>
          <w:rFonts w:ascii="Cambria" w:hAnsi="Cambria"/>
        </w:rPr>
      </w:pPr>
      <w:r w:rsidRPr="00AC37C1">
        <w:rPr>
          <w:rFonts w:ascii="Cambria" w:hAnsi="Cambria"/>
        </w:rPr>
        <w:t>В особливо відповідальних приміщеннях використовують схеми з живленням світильників від двох різних освітлювальних трансформаторів і розподілом упереміш розподільних магістралей, що живлять робоче освітлення</w:t>
      </w:r>
      <w:r w:rsidR="00541EC0" w:rsidRPr="00AC37C1">
        <w:rPr>
          <w:rFonts w:ascii="Cambria" w:hAnsi="Cambria"/>
        </w:rPr>
        <w:t> </w:t>
      </w:r>
      <w:r w:rsidRPr="00AC37C1">
        <w:rPr>
          <w:rFonts w:ascii="Cambria" w:hAnsi="Cambria"/>
        </w:rPr>
        <w:t xml:space="preserve">(рис. </w:t>
      </w:r>
      <w:r w:rsidR="002F749B" w:rsidRPr="00AC37C1">
        <w:rPr>
          <w:rFonts w:ascii="Cambria" w:hAnsi="Cambria"/>
        </w:rPr>
        <w:t>4</w:t>
      </w:r>
      <w:r w:rsidRPr="00AC37C1">
        <w:rPr>
          <w:rFonts w:ascii="Cambria" w:hAnsi="Cambria"/>
        </w:rPr>
        <w:t>).</w:t>
      </w:r>
      <w:r w:rsidR="00461932" w:rsidRPr="00AC37C1">
        <w:rPr>
          <w:rFonts w:ascii="Cambria" w:hAnsi="Cambria"/>
        </w:rPr>
        <w:t xml:space="preserve"> </w:t>
      </w:r>
    </w:p>
    <w:p w:rsidR="00F9538D" w:rsidRPr="00AC37C1" w:rsidRDefault="00DD4BEE" w:rsidP="00541EC0">
      <w:pPr>
        <w:pStyle w:val="affff4"/>
        <w:rPr>
          <w:rFonts w:ascii="Cambria" w:hAnsi="Cambria"/>
        </w:rPr>
      </w:pPr>
      <w:r w:rsidRPr="00AC37C1">
        <w:rPr>
          <w:rFonts w:ascii="Cambria" w:hAnsi="Cambria"/>
          <w:noProof/>
          <w:lang w:val="ru-RU" w:eastAsia="ru-RU"/>
        </w:rPr>
        <w:drawing>
          <wp:inline distT="0" distB="0" distL="0" distR="0" wp14:anchorId="74185BB3" wp14:editId="6582CC80">
            <wp:extent cx="2428875" cy="1821794"/>
            <wp:effectExtent l="0" t="0" r="0" b="7620"/>
            <wp:docPr id="6870" name="Рисунок 6870" descr="Den4_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70" descr="Den4_6"/>
                    <pic:cNvPicPr>
                      <a:picLocks noChangeAspect="1" noChangeArrowheads="1"/>
                    </pic:cNvPicPr>
                  </pic:nvPicPr>
                  <pic:blipFill>
                    <a:blip r:embed="rId517" cstate="print">
                      <a:extLst>
                        <a:ext uri="{28A0092B-C50C-407E-A947-70E740481C1C}">
                          <a14:useLocalDpi xmlns:a14="http://schemas.microsoft.com/office/drawing/2010/main" val="0"/>
                        </a:ext>
                      </a:extLst>
                    </a:blip>
                    <a:srcRect/>
                    <a:stretch>
                      <a:fillRect/>
                    </a:stretch>
                  </pic:blipFill>
                  <pic:spPr bwMode="auto">
                    <a:xfrm>
                      <a:off x="0" y="0"/>
                      <a:ext cx="2430008" cy="1822644"/>
                    </a:xfrm>
                    <a:prstGeom prst="rect">
                      <a:avLst/>
                    </a:prstGeom>
                    <a:noFill/>
                  </pic:spPr>
                </pic:pic>
              </a:graphicData>
            </a:graphic>
          </wp:inline>
        </w:drawing>
      </w:r>
    </w:p>
    <w:p w:rsidR="00F9538D" w:rsidRPr="00AC37C1" w:rsidRDefault="00F9538D" w:rsidP="00541EC0">
      <w:pPr>
        <w:pStyle w:val="affff2"/>
        <w:rPr>
          <w:rFonts w:ascii="Cambria" w:hAnsi="Cambria"/>
        </w:rPr>
      </w:pPr>
      <w:r w:rsidRPr="00AC37C1">
        <w:rPr>
          <w:rFonts w:ascii="Cambria" w:hAnsi="Cambria"/>
        </w:rPr>
        <w:t xml:space="preserve">Рисунок </w:t>
      </w:r>
      <w:r w:rsidR="002F749B" w:rsidRPr="00AC37C1">
        <w:rPr>
          <w:rFonts w:ascii="Cambria" w:hAnsi="Cambria"/>
        </w:rPr>
        <w:t>4</w:t>
      </w:r>
      <w:r w:rsidR="00DF14F5" w:rsidRPr="00AC37C1">
        <w:rPr>
          <w:rFonts w:ascii="Cambria" w:hAnsi="Cambria"/>
        </w:rPr>
        <w:t> –</w:t>
      </w:r>
      <w:r w:rsidRPr="00AC37C1">
        <w:rPr>
          <w:rFonts w:ascii="Cambria" w:hAnsi="Cambria"/>
        </w:rPr>
        <w:t xml:space="preserve"> Схема живлення світильників </w:t>
      </w:r>
    </w:p>
    <w:p w:rsidR="0094766C" w:rsidRPr="00AC37C1" w:rsidRDefault="00DD4BEE" w:rsidP="00F9538D">
      <w:pPr>
        <w:rPr>
          <w:rFonts w:ascii="Cambria" w:hAnsi="Cambria"/>
        </w:rPr>
      </w:pPr>
      <w:r w:rsidRPr="00AC37C1">
        <w:rPr>
          <w:rFonts w:ascii="Cambria" w:hAnsi="Cambria"/>
        </w:rPr>
        <w:t xml:space="preserve">Для цієї ж мети можливе живлення світильників з переключенням освітлення з одного трансформатора Т2 на інший Т1 за допомогою спеціального автоматичного вимикача (рис. </w:t>
      </w:r>
      <w:r w:rsidR="002F749B" w:rsidRPr="00AC37C1">
        <w:rPr>
          <w:rFonts w:ascii="Cambria" w:hAnsi="Cambria"/>
        </w:rPr>
        <w:t>5</w:t>
      </w:r>
      <w:r w:rsidRPr="00AC37C1">
        <w:rPr>
          <w:rFonts w:ascii="Cambria" w:hAnsi="Cambria"/>
        </w:rPr>
        <w:t>).</w:t>
      </w:r>
    </w:p>
    <w:p w:rsidR="00F9538D" w:rsidRPr="00AC37C1" w:rsidRDefault="00F9538D" w:rsidP="00541EC0">
      <w:pPr>
        <w:pStyle w:val="affff4"/>
        <w:rPr>
          <w:rFonts w:ascii="Cambria" w:hAnsi="Cambria"/>
          <w:sz w:val="24"/>
        </w:rPr>
      </w:pPr>
      <w:r w:rsidRPr="00AC37C1">
        <w:rPr>
          <w:rFonts w:ascii="Cambria" w:hAnsi="Cambria"/>
          <w:noProof/>
          <w:lang w:val="ru-RU" w:eastAsia="ru-RU"/>
        </w:rPr>
        <w:drawing>
          <wp:inline distT="0" distB="0" distL="0" distR="0" wp14:anchorId="65EC28AF" wp14:editId="2FE1A7C7">
            <wp:extent cx="4382770" cy="1701800"/>
            <wp:effectExtent l="0" t="0" r="0" b="0"/>
            <wp:docPr id="6871" name="Рисунок 6871" descr="Den4_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71" descr="Den4_9"/>
                    <pic:cNvPicPr>
                      <a:picLocks noChangeAspect="1" noChangeArrowheads="1"/>
                    </pic:cNvPicPr>
                  </pic:nvPicPr>
                  <pic:blipFill>
                    <a:blip r:embed="rId518" cstate="print">
                      <a:extLst>
                        <a:ext uri="{28A0092B-C50C-407E-A947-70E740481C1C}">
                          <a14:useLocalDpi xmlns:a14="http://schemas.microsoft.com/office/drawing/2010/main" val="0"/>
                        </a:ext>
                      </a:extLst>
                    </a:blip>
                    <a:srcRect/>
                    <a:stretch>
                      <a:fillRect/>
                    </a:stretch>
                  </pic:blipFill>
                  <pic:spPr bwMode="auto">
                    <a:xfrm>
                      <a:off x="0" y="0"/>
                      <a:ext cx="4382770" cy="1701800"/>
                    </a:xfrm>
                    <a:prstGeom prst="rect">
                      <a:avLst/>
                    </a:prstGeom>
                    <a:noFill/>
                  </pic:spPr>
                </pic:pic>
              </a:graphicData>
            </a:graphic>
          </wp:inline>
        </w:drawing>
      </w:r>
    </w:p>
    <w:p w:rsidR="00F9538D" w:rsidRPr="00AC37C1" w:rsidRDefault="00F9538D" w:rsidP="00541EC0">
      <w:pPr>
        <w:pStyle w:val="affff2"/>
        <w:rPr>
          <w:rFonts w:ascii="Cambria" w:hAnsi="Cambria"/>
        </w:rPr>
      </w:pPr>
      <w:r w:rsidRPr="00AC37C1">
        <w:rPr>
          <w:rFonts w:ascii="Cambria" w:hAnsi="Cambria"/>
        </w:rPr>
        <w:t xml:space="preserve">Рисунок </w:t>
      </w:r>
      <w:r w:rsidR="002F749B" w:rsidRPr="00AC37C1">
        <w:rPr>
          <w:rFonts w:ascii="Cambria" w:hAnsi="Cambria"/>
        </w:rPr>
        <w:t>5</w:t>
      </w:r>
      <w:r w:rsidR="00DF14F5" w:rsidRPr="00AC37C1">
        <w:rPr>
          <w:rFonts w:ascii="Cambria" w:hAnsi="Cambria"/>
        </w:rPr>
        <w:t> –</w:t>
      </w:r>
      <w:r w:rsidRPr="00AC37C1">
        <w:rPr>
          <w:rFonts w:ascii="Cambria" w:hAnsi="Cambria"/>
        </w:rPr>
        <w:t xml:space="preserve"> Схема живлення світильників с резервуванням</w:t>
      </w:r>
    </w:p>
    <w:p w:rsidR="00DD4BEE" w:rsidRPr="00AC37C1" w:rsidRDefault="00DD4BEE" w:rsidP="00F9538D">
      <w:pPr>
        <w:rPr>
          <w:rFonts w:ascii="Cambria" w:hAnsi="Cambria"/>
        </w:rPr>
      </w:pPr>
      <w:r w:rsidRPr="00AC37C1">
        <w:rPr>
          <w:rFonts w:ascii="Cambria" w:hAnsi="Cambria"/>
        </w:rPr>
        <w:t>Групові розподільні щитки за умовами технології, архітектурно-планувальних рішень і інтер'єра приміщень розташовують не в ЦЕН, а на стінках сходових площадок, у коридорах у спеціальних шафах – нішах.</w:t>
      </w:r>
    </w:p>
    <w:p w:rsidR="00DD4BEE" w:rsidRPr="00AC37C1" w:rsidRDefault="00DD4BEE" w:rsidP="00F9538D">
      <w:pPr>
        <w:rPr>
          <w:rFonts w:ascii="Cambria" w:hAnsi="Cambria"/>
        </w:rPr>
      </w:pPr>
      <w:r w:rsidRPr="00AC37C1">
        <w:rPr>
          <w:rFonts w:ascii="Cambria" w:hAnsi="Cambria"/>
        </w:rPr>
        <w:t xml:space="preserve">Групові лінії, що відходять від щитків, можуть бути однофазними (фаза плюс нуль), двохфазними (дві фази плюс нуль) і </w:t>
      </w:r>
      <w:r w:rsidR="00F9538D" w:rsidRPr="00AC37C1">
        <w:rPr>
          <w:rFonts w:ascii="Cambria" w:hAnsi="Cambria"/>
        </w:rPr>
        <w:t>трифазними.</w:t>
      </w:r>
    </w:p>
    <w:p w:rsidR="00DD4BEE" w:rsidRPr="00AC37C1" w:rsidRDefault="00DD4BEE" w:rsidP="00F9538D">
      <w:pPr>
        <w:rPr>
          <w:rFonts w:ascii="Cambria" w:hAnsi="Cambria"/>
        </w:rPr>
      </w:pPr>
      <w:r w:rsidRPr="00AC37C1">
        <w:rPr>
          <w:rFonts w:ascii="Cambria" w:hAnsi="Cambria"/>
        </w:rPr>
        <w:t>Для групових магістральних ліній перевагу варто віддавати трифазним чотирипровідним лініям, що забезпечує утричі більше ЕН, у 6 разів меншу втрату напруги в порівнянні з однофазними груповими лініями, але ж при удвічі більшій довжини проводів. У невеликих приміщеннях, де немає особливих вимог до якості освітлення і встановлена невелика кількість світильників, застосовують однофазні групові лінії.</w:t>
      </w:r>
    </w:p>
    <w:p w:rsidR="00DD4BEE" w:rsidRPr="00AC37C1" w:rsidRDefault="00DD4BEE" w:rsidP="00F9538D">
      <w:pPr>
        <w:rPr>
          <w:rFonts w:ascii="Cambria" w:hAnsi="Cambria"/>
        </w:rPr>
      </w:pPr>
      <w:r w:rsidRPr="00AC37C1">
        <w:rPr>
          <w:rFonts w:ascii="Cambria" w:hAnsi="Cambria"/>
        </w:rPr>
        <w:t>Розподільні освітлювальні мережі виконують двопровідними та іноді трипровідними.</w:t>
      </w:r>
    </w:p>
    <w:p w:rsidR="00DD4BEE" w:rsidRPr="00AC37C1" w:rsidRDefault="00DD4BEE" w:rsidP="00F9538D">
      <w:pPr>
        <w:rPr>
          <w:rFonts w:ascii="Cambria" w:hAnsi="Cambria"/>
        </w:rPr>
      </w:pPr>
      <w:r w:rsidRPr="00AC37C1">
        <w:rPr>
          <w:rFonts w:ascii="Cambria" w:hAnsi="Cambria"/>
        </w:rPr>
        <w:t>Напруга на лампах дорівнює 127 і 220</w:t>
      </w:r>
      <w:r w:rsidR="00DF14F5" w:rsidRPr="00AC37C1">
        <w:rPr>
          <w:rFonts w:ascii="Cambria" w:hAnsi="Cambria"/>
        </w:rPr>
        <w:t> </w:t>
      </w:r>
      <w:r w:rsidRPr="00AC37C1">
        <w:rPr>
          <w:rFonts w:ascii="Cambria" w:hAnsi="Cambria"/>
        </w:rPr>
        <w:t>В.</w:t>
      </w:r>
    </w:p>
    <w:p w:rsidR="0094766C" w:rsidRPr="00AC37C1" w:rsidRDefault="00DD4BEE" w:rsidP="00F9538D">
      <w:pPr>
        <w:rPr>
          <w:rFonts w:ascii="Cambria" w:hAnsi="Cambria"/>
        </w:rPr>
      </w:pPr>
      <w:r w:rsidRPr="00AC37C1">
        <w:rPr>
          <w:rFonts w:ascii="Cambria" w:hAnsi="Cambria"/>
        </w:rPr>
        <w:t>Основні вимоги норм щодо устаткування групових освітлювальних мереж:</w:t>
      </w:r>
    </w:p>
    <w:p w:rsidR="0094766C" w:rsidRPr="00AC37C1" w:rsidRDefault="00DD4BEE" w:rsidP="00DF14F5">
      <w:pPr>
        <w:pStyle w:val="aa"/>
        <w:numPr>
          <w:ilvl w:val="0"/>
          <w:numId w:val="10"/>
        </w:numPr>
        <w:tabs>
          <w:tab w:val="left" w:pos="1134"/>
        </w:tabs>
        <w:ind w:left="0" w:firstLine="709"/>
        <w:rPr>
          <w:rFonts w:ascii="Cambria" w:hAnsi="Cambria"/>
        </w:rPr>
      </w:pPr>
      <w:r w:rsidRPr="00AC37C1">
        <w:rPr>
          <w:rFonts w:ascii="Cambria" w:hAnsi="Cambria"/>
        </w:rPr>
        <w:t>живлення штепсельних розеток місцевого освітлення потрібно, як правило, виділяти в окремі групові лінії, якщо це не зв'язано з істотним збільшенням довжини мережі;</w:t>
      </w:r>
    </w:p>
    <w:p w:rsidR="0094766C" w:rsidRPr="00AC37C1" w:rsidRDefault="00DD4BEE" w:rsidP="00DF14F5">
      <w:pPr>
        <w:pStyle w:val="aa"/>
        <w:numPr>
          <w:ilvl w:val="0"/>
          <w:numId w:val="10"/>
        </w:numPr>
        <w:tabs>
          <w:tab w:val="left" w:pos="1134"/>
        </w:tabs>
        <w:ind w:left="0" w:firstLine="709"/>
        <w:rPr>
          <w:rFonts w:ascii="Cambria" w:hAnsi="Cambria"/>
        </w:rPr>
      </w:pPr>
      <w:r w:rsidRPr="00AC37C1">
        <w:rPr>
          <w:rFonts w:ascii="Cambria" w:hAnsi="Cambria"/>
        </w:rPr>
        <w:t>до групових ліній освітлення допускається приєднувати до 60 ЛР або ЛЛ потужністю до 65 кВт включно на фазу; для ліній, що живлять багатолампові люстри, кількість ламп на фазу не обмежують;</w:t>
      </w:r>
    </w:p>
    <w:p w:rsidR="0094766C" w:rsidRPr="00AC37C1" w:rsidRDefault="00DD4BEE" w:rsidP="00DF14F5">
      <w:pPr>
        <w:pStyle w:val="aa"/>
        <w:numPr>
          <w:ilvl w:val="0"/>
          <w:numId w:val="10"/>
        </w:numPr>
        <w:tabs>
          <w:tab w:val="left" w:pos="1134"/>
        </w:tabs>
        <w:ind w:left="0" w:firstLine="709"/>
        <w:rPr>
          <w:rFonts w:ascii="Cambria" w:hAnsi="Cambria"/>
        </w:rPr>
      </w:pPr>
      <w:r w:rsidRPr="00AC37C1">
        <w:rPr>
          <w:rFonts w:ascii="Cambria" w:hAnsi="Cambria"/>
        </w:rPr>
        <w:t>у разі прокладання загальними трасами рекомендується об'єднання нульових проводів ліній одного виду освітлення. Об'єднання нульових проводів ліній робочого, евакуаційного й аварійного освітлення не дозволяється;</w:t>
      </w:r>
    </w:p>
    <w:p w:rsidR="0094766C" w:rsidRPr="00AC37C1" w:rsidRDefault="00DD4BEE" w:rsidP="00DF14F5">
      <w:pPr>
        <w:pStyle w:val="aa"/>
        <w:numPr>
          <w:ilvl w:val="0"/>
          <w:numId w:val="10"/>
        </w:numPr>
        <w:tabs>
          <w:tab w:val="left" w:pos="1134"/>
        </w:tabs>
        <w:ind w:left="0" w:firstLine="709"/>
        <w:rPr>
          <w:rFonts w:ascii="Cambria" w:hAnsi="Cambria"/>
        </w:rPr>
      </w:pPr>
      <w:r w:rsidRPr="00AC37C1">
        <w:rPr>
          <w:rFonts w:ascii="Cambria" w:hAnsi="Cambria"/>
        </w:rPr>
        <w:t>загальні для декількох ліній нульові проводи при прокладанні в трубах необхідно прокладати разом з іншими проводами;</w:t>
      </w:r>
    </w:p>
    <w:p w:rsidR="0094766C" w:rsidRPr="00AC37C1" w:rsidRDefault="00DD4BEE" w:rsidP="00DF14F5">
      <w:pPr>
        <w:pStyle w:val="aa"/>
        <w:numPr>
          <w:ilvl w:val="0"/>
          <w:numId w:val="10"/>
        </w:numPr>
        <w:tabs>
          <w:tab w:val="left" w:pos="1134"/>
        </w:tabs>
        <w:ind w:left="0" w:firstLine="709"/>
        <w:rPr>
          <w:rFonts w:ascii="Cambria" w:hAnsi="Cambria"/>
        </w:rPr>
      </w:pPr>
      <w:r w:rsidRPr="00AC37C1">
        <w:rPr>
          <w:rFonts w:ascii="Cambria" w:hAnsi="Cambria"/>
        </w:rPr>
        <w:t>розподіл ЕН між фазами мережі освітлення має бути за можливістю рівномірним, різниця в струмах найбільш і найменш навантаженої фази не має перевищувати 30% у межах одного щитка і 10% на початку живлячих ліній [27];</w:t>
      </w:r>
    </w:p>
    <w:p w:rsidR="0094766C" w:rsidRPr="00AC37C1" w:rsidRDefault="00DD4BEE" w:rsidP="00DF14F5">
      <w:pPr>
        <w:pStyle w:val="aa"/>
        <w:numPr>
          <w:ilvl w:val="0"/>
          <w:numId w:val="10"/>
        </w:numPr>
        <w:tabs>
          <w:tab w:val="left" w:pos="1134"/>
        </w:tabs>
        <w:ind w:left="0" w:firstLine="709"/>
        <w:rPr>
          <w:rFonts w:ascii="Cambria" w:hAnsi="Cambria"/>
        </w:rPr>
      </w:pPr>
      <w:r w:rsidRPr="00AC37C1">
        <w:rPr>
          <w:rFonts w:ascii="Cambria" w:hAnsi="Cambria"/>
        </w:rPr>
        <w:t>у трифазних групових лініях рекомендується приєднувати окремі світильники до фаз мережі в наступному порядку: А,В,С,А,В,С</w:t>
      </w:r>
      <w:r w:rsidR="00461932" w:rsidRPr="00AC37C1">
        <w:rPr>
          <w:rFonts w:ascii="Cambria" w:hAnsi="Cambria"/>
        </w:rPr>
        <w:t xml:space="preserve"> </w:t>
      </w:r>
      <w:r w:rsidRPr="00AC37C1">
        <w:rPr>
          <w:rFonts w:ascii="Cambria" w:hAnsi="Cambria"/>
        </w:rPr>
        <w:t>– у випадках, коли у разі вимикання однієї чи двох фаз необхідно зберегти зменшену освітленість по всій площі приміщення; А,В,С,С,В,А – якщо такої вимоги немає;</w:t>
      </w:r>
    </w:p>
    <w:p w:rsidR="0094766C" w:rsidRPr="00AC37C1" w:rsidRDefault="00DD4BEE" w:rsidP="00DF14F5">
      <w:pPr>
        <w:pStyle w:val="aa"/>
        <w:numPr>
          <w:ilvl w:val="0"/>
          <w:numId w:val="10"/>
        </w:numPr>
        <w:tabs>
          <w:tab w:val="left" w:pos="1134"/>
        </w:tabs>
        <w:ind w:left="0" w:firstLine="709"/>
        <w:rPr>
          <w:rFonts w:ascii="Cambria" w:hAnsi="Cambria"/>
        </w:rPr>
      </w:pPr>
      <w:r w:rsidRPr="00AC37C1">
        <w:rPr>
          <w:rFonts w:ascii="Cambria" w:hAnsi="Cambria"/>
        </w:rPr>
        <w:t>керування загальним освітленням:</w:t>
      </w:r>
    </w:p>
    <w:p w:rsidR="00DD4BEE" w:rsidRPr="00AC37C1" w:rsidRDefault="00DD4BEE" w:rsidP="00DF14F5">
      <w:pPr>
        <w:pStyle w:val="aa"/>
        <w:numPr>
          <w:ilvl w:val="0"/>
          <w:numId w:val="14"/>
        </w:numPr>
        <w:tabs>
          <w:tab w:val="left" w:pos="1134"/>
        </w:tabs>
        <w:ind w:left="0" w:firstLine="709"/>
        <w:rPr>
          <w:rFonts w:ascii="Cambria" w:hAnsi="Cambria"/>
        </w:rPr>
      </w:pPr>
      <w:r w:rsidRPr="00AC37C1">
        <w:rPr>
          <w:rFonts w:ascii="Cambria" w:hAnsi="Cambria"/>
        </w:rPr>
        <w:t>у приміщеннях із боковим природним освітленням передбачають вимикання світильників рядами, паралельними вікнам;</w:t>
      </w:r>
    </w:p>
    <w:p w:rsidR="00DD4BEE" w:rsidRPr="00AC37C1" w:rsidRDefault="00DD4BEE" w:rsidP="00DF14F5">
      <w:pPr>
        <w:pStyle w:val="aa"/>
        <w:numPr>
          <w:ilvl w:val="0"/>
          <w:numId w:val="14"/>
        </w:numPr>
        <w:tabs>
          <w:tab w:val="left" w:pos="1134"/>
        </w:tabs>
        <w:ind w:left="0" w:firstLine="709"/>
        <w:rPr>
          <w:rFonts w:ascii="Cambria" w:hAnsi="Cambria"/>
        </w:rPr>
      </w:pPr>
      <w:r w:rsidRPr="00AC37C1">
        <w:rPr>
          <w:rFonts w:ascii="Cambria" w:hAnsi="Cambria"/>
        </w:rPr>
        <w:t>на одне вимикання з’єднують тільки світильники, що вимагають одночасної дії за умовами технологічного процесу;</w:t>
      </w:r>
    </w:p>
    <w:p w:rsidR="00DD4BEE" w:rsidRPr="00AC37C1" w:rsidRDefault="00DD4BEE" w:rsidP="00DF14F5">
      <w:pPr>
        <w:pStyle w:val="aa"/>
        <w:numPr>
          <w:ilvl w:val="0"/>
          <w:numId w:val="14"/>
        </w:numPr>
        <w:tabs>
          <w:tab w:val="left" w:pos="1134"/>
        </w:tabs>
        <w:ind w:left="0" w:firstLine="709"/>
        <w:rPr>
          <w:rFonts w:ascii="Cambria" w:hAnsi="Cambria"/>
        </w:rPr>
      </w:pPr>
      <w:r w:rsidRPr="00AC37C1">
        <w:rPr>
          <w:rFonts w:ascii="Cambria" w:hAnsi="Cambria"/>
        </w:rPr>
        <w:t>у великих приміщеннях, а також у різних коридорах і проходах передбачають можливість вмикання частини світильників, що створюють по всій площі освітленість, достатню для прибирання приміщення; для цієї мети можуть бути також використані світильники евакуаційного й аварійного освітлення;</w:t>
      </w:r>
    </w:p>
    <w:p w:rsidR="00DD4BEE" w:rsidRPr="00AC37C1" w:rsidRDefault="00DD4BEE" w:rsidP="00DF14F5">
      <w:pPr>
        <w:pStyle w:val="aa"/>
        <w:numPr>
          <w:ilvl w:val="0"/>
          <w:numId w:val="14"/>
        </w:numPr>
        <w:tabs>
          <w:tab w:val="left" w:pos="1134"/>
        </w:tabs>
        <w:ind w:left="0" w:firstLine="709"/>
        <w:rPr>
          <w:rFonts w:ascii="Cambria" w:hAnsi="Cambria"/>
        </w:rPr>
      </w:pPr>
      <w:r w:rsidRPr="00AC37C1">
        <w:rPr>
          <w:rFonts w:ascii="Cambria" w:hAnsi="Cambria"/>
        </w:rPr>
        <w:t>керування евакуаційним і аварійним освітленням повинно передбачатися з щитків при мінімальній кількості останніх;</w:t>
      </w:r>
    </w:p>
    <w:p w:rsidR="00DD4BEE" w:rsidRPr="00AC37C1" w:rsidRDefault="00DD4BEE" w:rsidP="00DF14F5">
      <w:pPr>
        <w:pStyle w:val="aa"/>
        <w:numPr>
          <w:ilvl w:val="0"/>
          <w:numId w:val="14"/>
        </w:numPr>
        <w:tabs>
          <w:tab w:val="left" w:pos="1134"/>
        </w:tabs>
        <w:ind w:left="0" w:firstLine="709"/>
        <w:rPr>
          <w:rFonts w:ascii="Cambria" w:hAnsi="Cambria"/>
        </w:rPr>
      </w:pPr>
      <w:r w:rsidRPr="00AC37C1">
        <w:rPr>
          <w:rFonts w:ascii="Cambria" w:hAnsi="Cambria"/>
        </w:rPr>
        <w:t>вимикачі необхідно встановлювати тільки на фазних проводах, за винятком випадків, передбачених гл. 7.3 ПУЕ для ВНЗ класу В-I; у разі живлення багатолампових світильників чотири- або трипровідними лініями варто передбачати одночасне вимикання усіх фазних проводів;</w:t>
      </w:r>
    </w:p>
    <w:p w:rsidR="00DD4BEE" w:rsidRPr="00AC37C1" w:rsidRDefault="00DD4BEE" w:rsidP="00DF14F5">
      <w:pPr>
        <w:pStyle w:val="aa"/>
        <w:numPr>
          <w:ilvl w:val="0"/>
          <w:numId w:val="14"/>
        </w:numPr>
        <w:tabs>
          <w:tab w:val="left" w:pos="1134"/>
        </w:tabs>
        <w:ind w:left="0" w:firstLine="709"/>
        <w:rPr>
          <w:rFonts w:ascii="Cambria" w:hAnsi="Cambria"/>
        </w:rPr>
      </w:pPr>
      <w:r w:rsidRPr="00AC37C1">
        <w:rPr>
          <w:rFonts w:ascii="Cambria" w:hAnsi="Cambria"/>
        </w:rPr>
        <w:t>приміщення з достатнім природним освітленням і без нього необхідно живити окремими групами; допускається для обох видів приміщень застосування загальних груп з установкою додаткових вимикачів для приміщень, що мають природне освітлення; додаткові вимикачі варто передбачати також для аварійного й евакуаційного освітлення окремих непрохідних приміщень, в яких люди не знаходяться постійно.</w:t>
      </w:r>
      <w:r w:rsidR="00461932" w:rsidRPr="00AC37C1">
        <w:rPr>
          <w:rFonts w:ascii="Cambria" w:hAnsi="Cambria"/>
        </w:rPr>
        <w:t xml:space="preserve"> </w:t>
      </w:r>
    </w:p>
    <w:p w:rsidR="00DD4BEE" w:rsidRPr="00AC37C1" w:rsidRDefault="00DD4BEE" w:rsidP="00DF14F5">
      <w:pPr>
        <w:pStyle w:val="aa"/>
        <w:numPr>
          <w:ilvl w:val="0"/>
          <w:numId w:val="14"/>
        </w:numPr>
        <w:tabs>
          <w:tab w:val="left" w:pos="1134"/>
        </w:tabs>
        <w:ind w:left="0" w:firstLine="709"/>
        <w:rPr>
          <w:rFonts w:ascii="Cambria" w:hAnsi="Cambria"/>
        </w:rPr>
      </w:pPr>
      <w:r w:rsidRPr="00AC37C1">
        <w:rPr>
          <w:rFonts w:ascii="Cambria" w:hAnsi="Cambria"/>
        </w:rPr>
        <w:t>світильники біля входів у будівлі варто приєднувати до групової мережі внутрішнього освітлення, переважно до мережі аварійного освітлення;</w:t>
      </w:r>
    </w:p>
    <w:p w:rsidR="00DD4BEE" w:rsidRPr="00AC37C1" w:rsidRDefault="00DD4BEE" w:rsidP="00DF14F5">
      <w:pPr>
        <w:pStyle w:val="aa"/>
        <w:numPr>
          <w:ilvl w:val="0"/>
          <w:numId w:val="14"/>
        </w:numPr>
        <w:tabs>
          <w:tab w:val="left" w:pos="1134"/>
        </w:tabs>
        <w:ind w:left="0" w:firstLine="709"/>
        <w:rPr>
          <w:rFonts w:ascii="Cambria" w:hAnsi="Cambria"/>
        </w:rPr>
      </w:pPr>
      <w:r w:rsidRPr="00AC37C1">
        <w:rPr>
          <w:rFonts w:ascii="Cambria" w:hAnsi="Cambria"/>
        </w:rPr>
        <w:t>світильники і штепсельні розетки місцевого і переносного освітлення на напругу (12–42) В варто живити від понижуючих трансформаторів, приєднаних до мережі робочого або евакуаційного освітлення (в останньому випадку тільки окремими групами); застосування автотрансформаторів не допускається.</w:t>
      </w:r>
    </w:p>
    <w:p w:rsidR="00DD4BEE" w:rsidRPr="00AC37C1" w:rsidRDefault="00DD4BEE" w:rsidP="00461932">
      <w:pPr>
        <w:pStyle w:val="aa"/>
        <w:rPr>
          <w:rFonts w:ascii="Cambria" w:hAnsi="Cambria"/>
        </w:rPr>
      </w:pPr>
      <w:r w:rsidRPr="00AC37C1">
        <w:rPr>
          <w:rFonts w:ascii="Cambria" w:hAnsi="Cambria"/>
        </w:rPr>
        <w:t>Для гарантованого живлення світильників може використовуватися перемикання</w:t>
      </w:r>
      <w:r w:rsidR="00461932" w:rsidRPr="00AC37C1">
        <w:rPr>
          <w:rFonts w:ascii="Cambria" w:hAnsi="Cambria"/>
        </w:rPr>
        <w:t xml:space="preserve"> </w:t>
      </w:r>
      <w:r w:rsidRPr="00AC37C1">
        <w:rPr>
          <w:rFonts w:ascii="Cambria" w:hAnsi="Cambria"/>
        </w:rPr>
        <w:t>освітлення спеціальним автоматичним</w:t>
      </w:r>
      <w:r w:rsidR="00F9538D" w:rsidRPr="00AC37C1">
        <w:rPr>
          <w:rFonts w:ascii="Cambria" w:hAnsi="Cambria"/>
        </w:rPr>
        <w:t xml:space="preserve"> </w:t>
      </w:r>
      <w:r w:rsidRPr="00AC37C1">
        <w:rPr>
          <w:rFonts w:ascii="Cambria" w:hAnsi="Cambria"/>
        </w:rPr>
        <w:t>змінним</w:t>
      </w:r>
      <w:r w:rsidR="00461932" w:rsidRPr="00AC37C1">
        <w:rPr>
          <w:rFonts w:ascii="Cambria" w:hAnsi="Cambria"/>
        </w:rPr>
        <w:t xml:space="preserve"> </w:t>
      </w:r>
      <w:r w:rsidRPr="00AC37C1">
        <w:rPr>
          <w:rFonts w:ascii="Cambria" w:hAnsi="Cambria"/>
        </w:rPr>
        <w:t>або постійним струмами</w:t>
      </w:r>
      <w:r w:rsidR="00461932" w:rsidRPr="00AC37C1">
        <w:rPr>
          <w:rFonts w:ascii="Cambria" w:hAnsi="Cambria"/>
        </w:rPr>
        <w:t xml:space="preserve"> </w:t>
      </w:r>
      <w:r w:rsidRPr="00AC37C1">
        <w:rPr>
          <w:rFonts w:ascii="Cambria" w:hAnsi="Cambria"/>
        </w:rPr>
        <w:t>вимикачем з змінного струму на постійний (рис.</w:t>
      </w:r>
      <w:r w:rsidR="002F749B" w:rsidRPr="00AC37C1">
        <w:rPr>
          <w:rFonts w:ascii="Cambria" w:hAnsi="Cambria"/>
        </w:rPr>
        <w:t>6</w:t>
      </w:r>
      <w:r w:rsidRPr="00AC37C1">
        <w:rPr>
          <w:rFonts w:ascii="Cambria" w:hAnsi="Cambria"/>
        </w:rPr>
        <w:t>).</w:t>
      </w:r>
    </w:p>
    <w:p w:rsidR="00F9538D" w:rsidRPr="00AC37C1" w:rsidRDefault="00F9538D" w:rsidP="00541EC0">
      <w:pPr>
        <w:pStyle w:val="affff4"/>
        <w:rPr>
          <w:rFonts w:ascii="Cambria" w:hAnsi="Cambria"/>
        </w:rPr>
      </w:pPr>
      <w:r w:rsidRPr="00AC37C1">
        <w:rPr>
          <w:rFonts w:ascii="Cambria" w:hAnsi="Cambria"/>
        </w:rPr>
        <w:object w:dxaOrig="7294" w:dyaOrig="4556">
          <v:shape id="_x0000_i1277" type="#_x0000_t75" style="width:224.25pt;height:130.5pt" o:ole="">
            <v:imagedata r:id="rId519" o:title=""/>
          </v:shape>
          <o:OLEObject Type="Embed" ProgID="Word.Picture.8" ShapeID="_x0000_i1277" DrawAspect="Content" ObjectID="_1549279024" r:id="rId520"/>
        </w:object>
      </w:r>
    </w:p>
    <w:p w:rsidR="0094766C" w:rsidRPr="00AC37C1" w:rsidRDefault="00DD4BEE" w:rsidP="00541EC0">
      <w:pPr>
        <w:pStyle w:val="affff2"/>
        <w:rPr>
          <w:rFonts w:ascii="Cambria" w:hAnsi="Cambria"/>
        </w:rPr>
      </w:pPr>
      <w:r w:rsidRPr="00AC37C1">
        <w:rPr>
          <w:rFonts w:ascii="Cambria" w:hAnsi="Cambria"/>
        </w:rPr>
        <w:t xml:space="preserve">Рисунок </w:t>
      </w:r>
      <w:r w:rsidR="002F749B" w:rsidRPr="00AC37C1">
        <w:rPr>
          <w:rFonts w:ascii="Cambria" w:hAnsi="Cambria"/>
        </w:rPr>
        <w:t>6</w:t>
      </w:r>
      <w:r w:rsidR="00DF14F5" w:rsidRPr="00AC37C1">
        <w:rPr>
          <w:rFonts w:ascii="Cambria" w:hAnsi="Cambria"/>
        </w:rPr>
        <w:t> –</w:t>
      </w:r>
      <w:r w:rsidR="00461932" w:rsidRPr="00AC37C1">
        <w:rPr>
          <w:rFonts w:ascii="Cambria" w:hAnsi="Cambria"/>
        </w:rPr>
        <w:t xml:space="preserve"> </w:t>
      </w:r>
      <w:r w:rsidRPr="00AC37C1">
        <w:rPr>
          <w:rFonts w:ascii="Cambria" w:hAnsi="Cambria"/>
        </w:rPr>
        <w:t>Схема живлення світильників</w:t>
      </w:r>
      <w:r w:rsidR="00541EC0" w:rsidRPr="00AC37C1">
        <w:rPr>
          <w:rFonts w:ascii="Cambria" w:hAnsi="Cambria"/>
        </w:rPr>
        <w:t xml:space="preserve"> на</w:t>
      </w:r>
      <w:r w:rsidR="00461932" w:rsidRPr="00AC37C1">
        <w:rPr>
          <w:rFonts w:ascii="Cambria" w:hAnsi="Cambria"/>
        </w:rPr>
        <w:t xml:space="preserve"> </w:t>
      </w:r>
      <w:r w:rsidRPr="00AC37C1">
        <w:rPr>
          <w:rFonts w:ascii="Cambria" w:hAnsi="Cambria"/>
        </w:rPr>
        <w:t>електричних станціях і підстанціях</w:t>
      </w:r>
      <w:r w:rsidR="00461932" w:rsidRPr="00AC37C1">
        <w:rPr>
          <w:rFonts w:ascii="Cambria" w:hAnsi="Cambria"/>
        </w:rPr>
        <w:t xml:space="preserve"> </w:t>
      </w:r>
    </w:p>
    <w:p w:rsidR="00DD4BEE" w:rsidRPr="00AC37C1" w:rsidRDefault="00DD4BEE" w:rsidP="00461932">
      <w:pPr>
        <w:pStyle w:val="aa"/>
        <w:rPr>
          <w:rFonts w:ascii="Cambria" w:hAnsi="Cambria"/>
        </w:rPr>
      </w:pPr>
    </w:p>
    <w:p w:rsidR="00DD4BEE" w:rsidRPr="00AC37C1" w:rsidRDefault="00F9538D" w:rsidP="00461932">
      <w:pPr>
        <w:pStyle w:val="aa"/>
        <w:rPr>
          <w:rFonts w:ascii="Cambria" w:hAnsi="Cambria"/>
        </w:rPr>
      </w:pPr>
      <w:r w:rsidRPr="00AC37C1">
        <w:rPr>
          <w:rFonts w:ascii="Cambria" w:hAnsi="Cambria"/>
        </w:rPr>
        <w:t xml:space="preserve">Цю схему широко застосовують для живлення аварійного освітлення на </w:t>
      </w:r>
      <w:r w:rsidR="00DD4BEE" w:rsidRPr="00AC37C1">
        <w:rPr>
          <w:rFonts w:ascii="Cambria" w:hAnsi="Cambria"/>
        </w:rPr>
        <w:t xml:space="preserve">схемах нульовий провід не повинен мати заземлення, тому що в цьому випадку при </w:t>
      </w:r>
      <w:r w:rsidR="00541EC0" w:rsidRPr="00AC37C1">
        <w:rPr>
          <w:rFonts w:ascii="Cambria" w:hAnsi="Cambria"/>
        </w:rPr>
        <w:t>перемиканні</w:t>
      </w:r>
      <w:r w:rsidR="00DD4BEE" w:rsidRPr="00AC37C1">
        <w:rPr>
          <w:rFonts w:ascii="Cambria" w:hAnsi="Cambria"/>
        </w:rPr>
        <w:t xml:space="preserve"> світильників на живлення від акумуляторної батареї один із полюсів батареї виявиться заземленим.</w:t>
      </w:r>
    </w:p>
    <w:p w:rsidR="00DD4BEE" w:rsidRPr="00AC37C1" w:rsidRDefault="00DD4BEE" w:rsidP="00461932">
      <w:pPr>
        <w:pStyle w:val="aa"/>
        <w:rPr>
          <w:rFonts w:ascii="Cambria" w:hAnsi="Cambria"/>
        </w:rPr>
      </w:pPr>
      <w:r w:rsidRPr="00AC37C1">
        <w:rPr>
          <w:rFonts w:ascii="Cambria" w:hAnsi="Cambria"/>
        </w:rPr>
        <w:t>Під час проектування живлення загального електричного освітлення треба передбачати можли</w:t>
      </w:r>
      <w:r w:rsidR="00541EC0" w:rsidRPr="00AC37C1">
        <w:rPr>
          <w:rFonts w:ascii="Cambria" w:hAnsi="Cambria"/>
        </w:rPr>
        <w:t>вість зручного вимикання</w:t>
      </w:r>
      <w:r w:rsidRPr="00AC37C1">
        <w:rPr>
          <w:rFonts w:ascii="Cambria" w:hAnsi="Cambria"/>
        </w:rPr>
        <w:t xml:space="preserve"> окремих ліній і груп для їхнього ремонту, для чого використовують автоматичні вимикачі.</w:t>
      </w:r>
    </w:p>
    <w:p w:rsidR="00DF14F5" w:rsidRPr="00AC37C1" w:rsidRDefault="00DF14F5" w:rsidP="00461932">
      <w:pPr>
        <w:pStyle w:val="aa"/>
        <w:rPr>
          <w:rFonts w:ascii="Cambria" w:hAnsi="Cambria"/>
        </w:rPr>
      </w:pPr>
    </w:p>
    <w:p w:rsidR="00DD4BEE" w:rsidRPr="00AC37C1" w:rsidRDefault="00DD4BEE" w:rsidP="00C2744C">
      <w:pPr>
        <w:pStyle w:val="2"/>
        <w:rPr>
          <w:rStyle w:val="27"/>
          <w:rFonts w:ascii="Cambria" w:eastAsia="Calibri" w:hAnsi="Cambria" w:cs="Times New Roman"/>
          <w:color w:val="auto"/>
          <w:sz w:val="28"/>
          <w:szCs w:val="22"/>
          <w:shd w:val="clear" w:color="auto" w:fill="auto"/>
        </w:rPr>
      </w:pPr>
      <w:bookmarkStart w:id="41" w:name="_Toc473479135"/>
      <w:r w:rsidRPr="00AC37C1">
        <w:rPr>
          <w:rStyle w:val="27"/>
          <w:rFonts w:ascii="Cambria" w:eastAsia="Calibri" w:hAnsi="Cambria" w:cs="Times New Roman"/>
          <w:color w:val="auto"/>
          <w:sz w:val="28"/>
          <w:szCs w:val="22"/>
          <w:shd w:val="clear" w:color="auto" w:fill="auto"/>
        </w:rPr>
        <w:t>2.7 Вибір конструкції та місця розташування РП, цехових підстанцій та компенсуючих пристроїв</w:t>
      </w:r>
      <w:bookmarkEnd w:id="41"/>
    </w:p>
    <w:p w:rsidR="00DD4BEE" w:rsidRPr="00AC37C1" w:rsidRDefault="00DD4BEE" w:rsidP="00C2744C">
      <w:pPr>
        <w:pStyle w:val="3"/>
        <w:rPr>
          <w:rFonts w:ascii="Cambria" w:hAnsi="Cambria"/>
        </w:rPr>
      </w:pPr>
      <w:bookmarkStart w:id="42" w:name="_Toc473479136"/>
      <w:r w:rsidRPr="00AC37C1">
        <w:rPr>
          <w:rStyle w:val="27"/>
          <w:rFonts w:ascii="Cambria" w:eastAsia="Calibri" w:hAnsi="Cambria" w:cs="Times New Roman"/>
          <w:color w:val="auto"/>
          <w:sz w:val="28"/>
          <w:szCs w:val="22"/>
          <w:shd w:val="clear" w:color="auto" w:fill="auto"/>
        </w:rPr>
        <w:t>2.7.1 Конструкції та місця розташування розподільних пунктів</w:t>
      </w:r>
      <w:bookmarkEnd w:id="42"/>
    </w:p>
    <w:p w:rsidR="0094766C" w:rsidRPr="00AC37C1" w:rsidRDefault="00DD4BEE" w:rsidP="00F9538D">
      <w:pPr>
        <w:rPr>
          <w:rFonts w:ascii="Cambria" w:hAnsi="Cambria"/>
        </w:rPr>
      </w:pPr>
      <w:r w:rsidRPr="00AC37C1">
        <w:rPr>
          <w:rFonts w:ascii="Cambria" w:hAnsi="Cambria"/>
        </w:rPr>
        <w:t>Вибираючи кількість РП і місце їх встановлення [4, 7, 6, 9], прагнуть досягнути максимальної економії провідникового матеріалу на лініях живлення, більш повного використання пропускної здатності комутаційних апаратів і ліній на пунктах живлення. Кількість використовуваних РП у проекті слід обґрунтувати. Доцільність використання однієї або кількох РП з’являється за наявності в цеху або кількох цехах, які розміщені на невеликій відстані один від одного:</w:t>
      </w:r>
    </w:p>
    <w:p w:rsidR="00DD4BEE" w:rsidRPr="00AC37C1" w:rsidRDefault="00DD4BEE" w:rsidP="00F9538D">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 xml:space="preserve">не менше чотирьох ЕП напругою понад І000 В; </w:t>
      </w:r>
    </w:p>
    <w:p w:rsidR="00DD4BEE" w:rsidRPr="00AC37C1" w:rsidRDefault="00DD4BEE" w:rsidP="00F9538D">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 xml:space="preserve">великої кількості ТП, які не можна заживити від однієї-двох ліній (РП1 на рисунку </w:t>
      </w:r>
      <w:r w:rsidR="002F749B" w:rsidRPr="00AC37C1">
        <w:rPr>
          <w:rFonts w:ascii="Cambria" w:hAnsi="Cambria"/>
        </w:rPr>
        <w:t>7</w:t>
      </w:r>
      <w:r w:rsidRPr="00AC37C1">
        <w:rPr>
          <w:rFonts w:ascii="Cambria" w:hAnsi="Cambria"/>
        </w:rPr>
        <w:t>, а, де кожна з ліній, що підходять і відходять, насправді являє собою дві лінії по одній до кожної секції або до кожного трансформатора двотрансформаторних ТП);</w:t>
      </w:r>
    </w:p>
    <w:p w:rsidR="00DD4BEE" w:rsidRPr="00AC37C1" w:rsidRDefault="00DD4BEE" w:rsidP="00F9538D">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 xml:space="preserve">ряду ТП та групи ЕП напругою понад 1000 В (РП 2 на рисунку </w:t>
      </w:r>
      <w:r w:rsidR="002F749B" w:rsidRPr="00AC37C1">
        <w:rPr>
          <w:rFonts w:ascii="Cambria" w:hAnsi="Cambria"/>
        </w:rPr>
        <w:t>7</w:t>
      </w:r>
      <w:r w:rsidR="00DF14F5" w:rsidRPr="00AC37C1">
        <w:rPr>
          <w:rFonts w:ascii="Cambria" w:hAnsi="Cambria"/>
        </w:rPr>
        <w:t>, б).</w:t>
      </w:r>
    </w:p>
    <w:p w:rsidR="00DF14F5" w:rsidRPr="00AC37C1" w:rsidRDefault="00DF14F5" w:rsidP="00DF14F5">
      <w:pPr>
        <w:rPr>
          <w:rFonts w:ascii="Cambria" w:hAnsi="Cambria"/>
        </w:rPr>
      </w:pPr>
      <w:r w:rsidRPr="00AC37C1">
        <w:rPr>
          <w:rFonts w:ascii="Cambria" w:hAnsi="Cambria"/>
        </w:rPr>
        <w:t xml:space="preserve">Місце розташування РП, як правило, зміщують в напрямі ДЖ так, щоб виключити обернені перетікання потужності лініями, що відходять від ліній живлення. </w:t>
      </w:r>
    </w:p>
    <w:p w:rsidR="00DF14F5" w:rsidRPr="00AC37C1" w:rsidRDefault="00DF14F5" w:rsidP="00DF14F5">
      <w:pPr>
        <w:rPr>
          <w:rFonts w:ascii="Cambria" w:hAnsi="Cambria"/>
        </w:rPr>
      </w:pPr>
      <w:r w:rsidRPr="00AC37C1">
        <w:rPr>
          <w:rFonts w:ascii="Cambria" w:hAnsi="Cambria"/>
        </w:rPr>
        <w:t xml:space="preserve">Розподільні пункти виконують у вигляді конструкцій, які стоять окремо або прибудовані до цеху. Їх схема та оснащеність комплектними РПр залежать від категорійності споживачів, наявності високовольтних ЕП тощо. Так, за наявності ЕП І-і категорії РП повинен мати секційну систему збірних шин з АВР на секційному вимикачі. </w:t>
      </w:r>
    </w:p>
    <w:p w:rsidR="00DF14F5" w:rsidRPr="00AC37C1" w:rsidRDefault="00DF14F5" w:rsidP="00DF14F5">
      <w:pPr>
        <w:rPr>
          <w:rFonts w:ascii="Cambria" w:hAnsi="Cambria"/>
        </w:rPr>
      </w:pPr>
      <w:r w:rsidRPr="00AC37C1">
        <w:rPr>
          <w:rFonts w:ascii="Cambria" w:hAnsi="Cambria"/>
        </w:rPr>
        <w:t>Існує два види виконання РПр: такий, у якому вимикачі, трансформатори власних потреб та напруги розміщено на візках, що висуваються, й такий, в якому всі апарати закріплено в комірках, тобто стаціонарні.</w:t>
      </w:r>
    </w:p>
    <w:p w:rsidR="00DF14F5" w:rsidRPr="00AC37C1" w:rsidRDefault="00DF14F5" w:rsidP="00F9538D">
      <w:pPr>
        <w:rPr>
          <w:rFonts w:ascii="Cambria" w:hAnsi="Cambria"/>
        </w:rPr>
      </w:pPr>
    </w:p>
    <w:p w:rsidR="0094766C" w:rsidRPr="00AC37C1" w:rsidRDefault="00DD4BEE" w:rsidP="00541EC0">
      <w:pPr>
        <w:pStyle w:val="affff4"/>
        <w:rPr>
          <w:rFonts w:ascii="Cambria" w:hAnsi="Cambria"/>
        </w:rPr>
      </w:pPr>
      <w:r w:rsidRPr="00AC37C1">
        <w:rPr>
          <w:rFonts w:ascii="Cambria" w:hAnsi="Cambria"/>
        </w:rPr>
        <w:object w:dxaOrig="8073" w:dyaOrig="8745">
          <v:shape id="_x0000_i1278" type="#_x0000_t75" style="width:243pt;height:273pt" o:ole="">
            <v:imagedata r:id="rId521" o:title=""/>
          </v:shape>
          <o:OLEObject Type="Embed" ProgID="Visio.Drawing.11" ShapeID="_x0000_i1278" DrawAspect="Content" ObjectID="_1549279025" r:id="rId522"/>
        </w:object>
      </w:r>
      <w:r w:rsidR="00F9538D" w:rsidRPr="00AC37C1">
        <w:rPr>
          <w:rFonts w:ascii="Cambria" w:hAnsi="Cambria"/>
        </w:rPr>
        <w:object w:dxaOrig="8042" w:dyaOrig="5548">
          <v:shape id="_x0000_i1279" type="#_x0000_t75" style="width:230.25pt;height:248.25pt" o:ole="" o:allowoverlap="f">
            <v:imagedata r:id="rId523" o:title=""/>
          </v:shape>
          <o:OLEObject Type="Embed" ProgID="Visio.Drawing.11" ShapeID="_x0000_i1279" DrawAspect="Content" ObjectID="_1549279026" r:id="rId524"/>
        </w:object>
      </w:r>
    </w:p>
    <w:p w:rsidR="00DD4BEE" w:rsidRPr="00AC37C1" w:rsidRDefault="00DD4BEE" w:rsidP="00541EC0">
      <w:pPr>
        <w:ind w:left="1418"/>
        <w:rPr>
          <w:rFonts w:ascii="Cambria" w:hAnsi="Cambria"/>
        </w:rPr>
      </w:pPr>
      <w:r w:rsidRPr="00AC37C1">
        <w:rPr>
          <w:rFonts w:ascii="Cambria" w:hAnsi="Cambria"/>
        </w:rPr>
        <w:t>а</w:t>
      </w:r>
      <w:r w:rsidR="00461932" w:rsidRPr="00AC37C1">
        <w:rPr>
          <w:rFonts w:ascii="Cambria" w:hAnsi="Cambria"/>
        </w:rPr>
        <w:t xml:space="preserve"> </w:t>
      </w:r>
      <w:r w:rsidR="00541EC0" w:rsidRPr="00AC37C1">
        <w:rPr>
          <w:rFonts w:ascii="Cambria" w:hAnsi="Cambria"/>
        </w:rPr>
        <w:tab/>
      </w:r>
      <w:r w:rsidR="00541EC0" w:rsidRPr="00AC37C1">
        <w:rPr>
          <w:rFonts w:ascii="Cambria" w:hAnsi="Cambria"/>
        </w:rPr>
        <w:tab/>
      </w:r>
      <w:r w:rsidR="00541EC0" w:rsidRPr="00AC37C1">
        <w:rPr>
          <w:rFonts w:ascii="Cambria" w:hAnsi="Cambria"/>
        </w:rPr>
        <w:tab/>
      </w:r>
      <w:r w:rsidR="00541EC0" w:rsidRPr="00AC37C1">
        <w:rPr>
          <w:rFonts w:ascii="Cambria" w:hAnsi="Cambria"/>
        </w:rPr>
        <w:tab/>
      </w:r>
      <w:r w:rsidR="00541EC0" w:rsidRPr="00AC37C1">
        <w:rPr>
          <w:rFonts w:ascii="Cambria" w:hAnsi="Cambria"/>
        </w:rPr>
        <w:tab/>
      </w:r>
      <w:r w:rsidR="00541EC0" w:rsidRPr="00AC37C1">
        <w:rPr>
          <w:rFonts w:ascii="Cambria" w:hAnsi="Cambria"/>
        </w:rPr>
        <w:tab/>
      </w:r>
      <w:r w:rsidR="00541EC0" w:rsidRPr="00AC37C1">
        <w:rPr>
          <w:rFonts w:ascii="Cambria" w:hAnsi="Cambria"/>
        </w:rPr>
        <w:tab/>
      </w:r>
      <w:r w:rsidRPr="00AC37C1">
        <w:rPr>
          <w:rFonts w:ascii="Cambria" w:hAnsi="Cambria"/>
        </w:rPr>
        <w:t>б</w:t>
      </w:r>
    </w:p>
    <w:p w:rsidR="00DD4BEE" w:rsidRPr="00AC37C1" w:rsidRDefault="00DD4BEE" w:rsidP="00541EC0">
      <w:pPr>
        <w:pStyle w:val="affff2"/>
        <w:rPr>
          <w:rFonts w:ascii="Cambria" w:hAnsi="Cambria"/>
        </w:rPr>
      </w:pPr>
      <w:r w:rsidRPr="00AC37C1">
        <w:rPr>
          <w:rFonts w:ascii="Cambria" w:hAnsi="Cambria"/>
        </w:rPr>
        <w:t xml:space="preserve">Рисунок </w:t>
      </w:r>
      <w:r w:rsidR="002F749B" w:rsidRPr="00AC37C1">
        <w:rPr>
          <w:rFonts w:ascii="Cambria" w:hAnsi="Cambria"/>
        </w:rPr>
        <w:t>7</w:t>
      </w:r>
      <w:r w:rsidR="00DF14F5" w:rsidRPr="00AC37C1">
        <w:rPr>
          <w:rFonts w:ascii="Cambria" w:hAnsi="Cambria"/>
        </w:rPr>
        <w:t xml:space="preserve"> – </w:t>
      </w:r>
      <w:r w:rsidRPr="00AC37C1">
        <w:rPr>
          <w:rFonts w:ascii="Cambria" w:hAnsi="Cambria"/>
        </w:rPr>
        <w:t xml:space="preserve">Фрагменти схеми електропостачання (а) та генплану (б) промислового підприємства (пунктиром позначено корпуси другої черги будівництва) </w:t>
      </w:r>
    </w:p>
    <w:p w:rsidR="00DD4BEE" w:rsidRPr="00AC37C1" w:rsidRDefault="00DD4BEE" w:rsidP="00F9538D">
      <w:pPr>
        <w:rPr>
          <w:rFonts w:ascii="Cambria" w:hAnsi="Cambria"/>
        </w:rPr>
      </w:pPr>
      <w:r w:rsidRPr="00AC37C1">
        <w:rPr>
          <w:rFonts w:ascii="Cambria" w:hAnsi="Cambria"/>
        </w:rPr>
        <w:t xml:space="preserve">Висувні комірки типу КРУ використовують в найбільш складних, великих і відповідальних електроустановках із значною кількістю комірок, коли необхідна швидка заміна вимикачів (машинні зали на металургійних та хімічних підприємствах, </w:t>
      </w:r>
      <w:r w:rsidR="00541EC0" w:rsidRPr="00AC37C1">
        <w:rPr>
          <w:rFonts w:ascii="Cambria" w:hAnsi="Cambria"/>
        </w:rPr>
        <w:t>великі</w:t>
      </w:r>
      <w:r w:rsidRPr="00AC37C1">
        <w:rPr>
          <w:rFonts w:ascii="Cambria" w:hAnsi="Cambria"/>
        </w:rPr>
        <w:t xml:space="preserve"> компресорні, насосні тощо). Однак ці комірки значно дорожче від стаціонарних комірок типу КСО (</w:t>
      </w:r>
      <w:r w:rsidR="00541EC0" w:rsidRPr="00AC37C1">
        <w:rPr>
          <w:rFonts w:ascii="Cambria" w:hAnsi="Cambria"/>
        </w:rPr>
        <w:t>комірка</w:t>
      </w:r>
      <w:r w:rsidRPr="00AC37C1">
        <w:rPr>
          <w:rFonts w:ascii="Cambria" w:hAnsi="Cambria"/>
        </w:rPr>
        <w:t xml:space="preserve"> стаціонарна однобічного обслуговування). </w:t>
      </w:r>
    </w:p>
    <w:p w:rsidR="00DD4BEE" w:rsidRPr="00AC37C1" w:rsidRDefault="00DD4BEE" w:rsidP="00F9538D">
      <w:pPr>
        <w:rPr>
          <w:rFonts w:ascii="Cambria" w:hAnsi="Cambria"/>
        </w:rPr>
      </w:pPr>
      <w:r w:rsidRPr="00AC37C1">
        <w:rPr>
          <w:rFonts w:ascii="Cambria" w:hAnsi="Cambria"/>
        </w:rPr>
        <w:t xml:space="preserve">Крім комірок з вимикачами є комірки з трансформаторами напруги (ТН), розрядниками, які необхідні для комплектування РП. </w:t>
      </w:r>
      <w:r w:rsidR="00A75734" w:rsidRPr="00AC37C1">
        <w:rPr>
          <w:rFonts w:ascii="Cambria" w:hAnsi="Cambria"/>
        </w:rPr>
        <w:t>Найпоширенішими</w:t>
      </w:r>
      <w:r w:rsidRPr="00AC37C1">
        <w:rPr>
          <w:rFonts w:ascii="Cambria" w:hAnsi="Cambria"/>
        </w:rPr>
        <w:t xml:space="preserve"> РПр є </w:t>
      </w:r>
      <w:r w:rsidR="00A75734" w:rsidRPr="00AC37C1">
        <w:rPr>
          <w:rFonts w:ascii="Cambria" w:hAnsi="Cambria"/>
        </w:rPr>
        <w:t>серія</w:t>
      </w:r>
      <w:r w:rsidRPr="00AC37C1">
        <w:rPr>
          <w:rFonts w:ascii="Cambria" w:hAnsi="Cambria"/>
        </w:rPr>
        <w:t xml:space="preserve"> КРУ2-10-20У3 з масляним вимикачем, серія К-26. </w:t>
      </w:r>
    </w:p>
    <w:p w:rsidR="00DD4BEE" w:rsidRPr="00AC37C1" w:rsidRDefault="00DD4BEE" w:rsidP="00F9538D">
      <w:pPr>
        <w:rPr>
          <w:rFonts w:ascii="Cambria" w:hAnsi="Cambria"/>
        </w:rPr>
      </w:pPr>
      <w:r w:rsidRPr="00AC37C1">
        <w:rPr>
          <w:rFonts w:ascii="Cambria" w:hAnsi="Cambria"/>
        </w:rPr>
        <w:t xml:space="preserve">Серію КР-10/31,5 У3 з мало масляним вимикачем застосовують в електричних мережах з </w:t>
      </w:r>
      <w:r w:rsidR="00A75734" w:rsidRPr="00AC37C1">
        <w:rPr>
          <w:rFonts w:ascii="Cambria" w:hAnsi="Cambria"/>
        </w:rPr>
        <w:t>підвищеним</w:t>
      </w:r>
      <w:r w:rsidRPr="00AC37C1">
        <w:rPr>
          <w:rFonts w:ascii="Cambria" w:hAnsi="Cambria"/>
        </w:rPr>
        <w:t xml:space="preserve"> рівнем струмів короткого замикання (СКЗ), а також в ЕУ з різко-змінним ударним навантаженням (дугові електропечі, прокатні стани).</w:t>
      </w:r>
    </w:p>
    <w:p w:rsidR="00DD4BEE" w:rsidRPr="00AC37C1" w:rsidRDefault="00DD4BEE" w:rsidP="00F9538D">
      <w:pPr>
        <w:rPr>
          <w:rFonts w:ascii="Cambria" w:hAnsi="Cambria"/>
        </w:rPr>
      </w:pPr>
      <w:r w:rsidRPr="00AC37C1">
        <w:rPr>
          <w:rFonts w:ascii="Cambria" w:hAnsi="Cambria"/>
        </w:rPr>
        <w:t xml:space="preserve">Розроблено нові серії </w:t>
      </w:r>
      <w:r w:rsidR="00A75734" w:rsidRPr="00AC37C1">
        <w:rPr>
          <w:rFonts w:ascii="Cambria" w:hAnsi="Cambria"/>
        </w:rPr>
        <w:t>малогабаритних</w:t>
      </w:r>
      <w:r w:rsidRPr="00AC37C1">
        <w:rPr>
          <w:rFonts w:ascii="Cambria" w:hAnsi="Cambria"/>
        </w:rPr>
        <w:t xml:space="preserve"> КРУ з компактними колонковими вимикачами з невеликим обсягом дугогасної </w:t>
      </w:r>
      <w:r w:rsidR="00A75734" w:rsidRPr="00AC37C1">
        <w:rPr>
          <w:rFonts w:ascii="Cambria" w:hAnsi="Cambria"/>
        </w:rPr>
        <w:t>рідини</w:t>
      </w:r>
      <w:r w:rsidRPr="00AC37C1">
        <w:rPr>
          <w:rFonts w:ascii="Cambria" w:hAnsi="Cambria"/>
        </w:rPr>
        <w:t>, а також з вакуумними вимикачами , які найбільш підходять у разі частих комутацій.</w:t>
      </w:r>
    </w:p>
    <w:p w:rsidR="00DD4BEE" w:rsidRPr="00AC37C1" w:rsidRDefault="00DD4BEE" w:rsidP="00F9538D">
      <w:pPr>
        <w:rPr>
          <w:rFonts w:ascii="Cambria" w:hAnsi="Cambria"/>
        </w:rPr>
      </w:pPr>
      <w:r w:rsidRPr="00AC37C1">
        <w:rPr>
          <w:rFonts w:ascii="Cambria" w:hAnsi="Cambria"/>
        </w:rPr>
        <w:t>Випускається комплектний РПр КРДЗ-10 зовнішнього призначення.</w:t>
      </w:r>
    </w:p>
    <w:p w:rsidR="00DD4BEE" w:rsidRPr="00AC37C1" w:rsidRDefault="00DD4BEE" w:rsidP="00F9538D">
      <w:pPr>
        <w:rPr>
          <w:rFonts w:ascii="Cambria" w:hAnsi="Cambria"/>
        </w:rPr>
      </w:pPr>
      <w:r w:rsidRPr="00AC37C1">
        <w:rPr>
          <w:rFonts w:ascii="Cambria" w:hAnsi="Cambria"/>
        </w:rPr>
        <w:t xml:space="preserve">Комплектні РПр типу КСО на напругу </w:t>
      </w:r>
      <w:r w:rsidR="00F9538D" w:rsidRPr="00AC37C1">
        <w:rPr>
          <w:rFonts w:ascii="Cambria" w:hAnsi="Cambria"/>
        </w:rPr>
        <w:t>10 (6, 20)</w:t>
      </w:r>
      <w:r w:rsidRPr="00AC37C1">
        <w:rPr>
          <w:rFonts w:ascii="Cambria" w:hAnsi="Cambria"/>
        </w:rPr>
        <w:t xml:space="preserve"> кВ останнім часом виготовляли </w:t>
      </w:r>
      <w:r w:rsidR="00A75734" w:rsidRPr="00AC37C1">
        <w:rPr>
          <w:rFonts w:ascii="Cambria" w:hAnsi="Cambria"/>
        </w:rPr>
        <w:t>двох</w:t>
      </w:r>
      <w:r w:rsidRPr="00AC37C1">
        <w:rPr>
          <w:rFonts w:ascii="Cambria" w:hAnsi="Cambria"/>
        </w:rPr>
        <w:t xml:space="preserve"> типів: КСО-272 з масляним вимикачем типу ВМГ-10 та ВМПЭ на номінальні струми 400, 630, 1000 А та струму вимкнення КЗ 20 кА. Вони з одностороннім обслуговуванням, менш складні, більш дешеві порівняно з КРУ, які розраховано на двостороннє обслуговування.</w:t>
      </w:r>
    </w:p>
    <w:p w:rsidR="00DD4BEE" w:rsidRPr="00AC37C1" w:rsidRDefault="00DD4BEE" w:rsidP="00F9538D">
      <w:pPr>
        <w:rPr>
          <w:rFonts w:ascii="Cambria" w:hAnsi="Cambria"/>
        </w:rPr>
      </w:pPr>
      <w:r w:rsidRPr="00AC37C1">
        <w:rPr>
          <w:rFonts w:ascii="Cambria" w:hAnsi="Cambria"/>
        </w:rPr>
        <w:t>Фірм</w:t>
      </w:r>
      <w:r w:rsidR="00A75734" w:rsidRPr="00AC37C1">
        <w:rPr>
          <w:rFonts w:ascii="Cambria" w:hAnsi="Cambria"/>
        </w:rPr>
        <w:t>а</w:t>
      </w:r>
      <w:r w:rsidRPr="00AC37C1">
        <w:rPr>
          <w:rFonts w:ascii="Cambria" w:hAnsi="Cambria"/>
        </w:rPr>
        <w:t xml:space="preserve"> «Високовольтний союз» (м. Рівне,</w:t>
      </w:r>
      <w:r w:rsidR="00461932" w:rsidRPr="00AC37C1">
        <w:rPr>
          <w:rFonts w:ascii="Cambria" w:hAnsi="Cambria"/>
        </w:rPr>
        <w:t xml:space="preserve"> </w:t>
      </w:r>
      <w:r w:rsidRPr="00AC37C1">
        <w:rPr>
          <w:rFonts w:ascii="Cambria" w:hAnsi="Cambria"/>
        </w:rPr>
        <w:t xml:space="preserve">e-mail: </w:t>
      </w:r>
      <w:hyperlink r:id="rId525" w:history="1">
        <w:r w:rsidRPr="00AC37C1">
          <w:rPr>
            <w:rStyle w:val="af7"/>
            <w:rFonts w:ascii="Cambria" w:hAnsi="Cambria"/>
          </w:rPr>
          <w:t>www.vsoyz.ru</w:t>
        </w:r>
      </w:hyperlink>
      <w:r w:rsidRPr="00AC37C1">
        <w:rPr>
          <w:rFonts w:ascii="Cambria" w:hAnsi="Cambria"/>
        </w:rPr>
        <w:t>) виробляють комплектні РПр серій ТЕL та ВР, які застосовують у КТП, РП та ін. Базовий комутаційний модуль містить вакуумний вимикач, роз’єднувач-заземлювач, ТС та давача напруги ємнісного типу. Ці модулі застосовують як в нових РПр, так і реконструйованих.</w:t>
      </w:r>
      <w:r w:rsidR="00461932" w:rsidRPr="00AC37C1">
        <w:rPr>
          <w:rFonts w:ascii="Cambria" w:hAnsi="Cambria"/>
        </w:rPr>
        <w:t xml:space="preserve"> </w:t>
      </w:r>
    </w:p>
    <w:p w:rsidR="00DD4BEE" w:rsidRPr="00AC37C1" w:rsidRDefault="00DD4BEE" w:rsidP="00F9538D">
      <w:pPr>
        <w:rPr>
          <w:rFonts w:ascii="Cambria" w:hAnsi="Cambria"/>
        </w:rPr>
      </w:pPr>
      <w:r w:rsidRPr="00AC37C1">
        <w:rPr>
          <w:rFonts w:ascii="Cambria" w:hAnsi="Cambria"/>
        </w:rPr>
        <w:t>Розподільний пункт можна поєднувати з однією або кількома ТП.</w:t>
      </w:r>
    </w:p>
    <w:p w:rsidR="00DF14F5" w:rsidRPr="00AC37C1" w:rsidRDefault="00DF14F5" w:rsidP="00F9538D">
      <w:pPr>
        <w:rPr>
          <w:rFonts w:ascii="Cambria" w:hAnsi="Cambria"/>
        </w:rPr>
      </w:pPr>
    </w:p>
    <w:p w:rsidR="00DD4BEE" w:rsidRPr="00AC37C1" w:rsidRDefault="00DD4BEE" w:rsidP="00C2744C">
      <w:pPr>
        <w:pStyle w:val="3"/>
        <w:rPr>
          <w:rFonts w:ascii="Cambria" w:hAnsi="Cambria"/>
        </w:rPr>
      </w:pPr>
      <w:bookmarkStart w:id="43" w:name="_Toc473479137"/>
      <w:r w:rsidRPr="00AC37C1">
        <w:rPr>
          <w:rFonts w:ascii="Cambria" w:hAnsi="Cambria"/>
        </w:rPr>
        <w:t>2.7.2 Конструкції та місця розташування цехових підстанцій</w:t>
      </w:r>
      <w:bookmarkEnd w:id="43"/>
    </w:p>
    <w:p w:rsidR="00DD4BEE" w:rsidRPr="00AC37C1" w:rsidRDefault="00DD4BEE" w:rsidP="00F9538D">
      <w:pPr>
        <w:rPr>
          <w:rFonts w:ascii="Cambria" w:hAnsi="Cambria"/>
        </w:rPr>
      </w:pPr>
      <w:r w:rsidRPr="00AC37C1">
        <w:rPr>
          <w:rFonts w:ascii="Cambria" w:hAnsi="Cambria"/>
        </w:rPr>
        <w:t>На промислових об’єктах застосовують як правило комплектні трансформаторні підстанції (КТП) і</w:t>
      </w:r>
      <w:r w:rsidR="00A75734" w:rsidRPr="00AC37C1">
        <w:rPr>
          <w:rFonts w:ascii="Cambria" w:hAnsi="Cambria"/>
        </w:rPr>
        <w:t>,</w:t>
      </w:r>
      <w:r w:rsidRPr="00AC37C1">
        <w:rPr>
          <w:rFonts w:ascii="Cambria" w:hAnsi="Cambria"/>
        </w:rPr>
        <w:t xml:space="preserve"> рідко</w:t>
      </w:r>
      <w:r w:rsidR="00A75734" w:rsidRPr="00AC37C1">
        <w:rPr>
          <w:rFonts w:ascii="Cambria" w:hAnsi="Cambria"/>
        </w:rPr>
        <w:t>,</w:t>
      </w:r>
      <w:r w:rsidRPr="00AC37C1">
        <w:rPr>
          <w:rFonts w:ascii="Cambria" w:hAnsi="Cambria"/>
        </w:rPr>
        <w:t xml:space="preserve"> збірні цехові підстанції. В КТП на відміну від збірних підстанцій роз’єднувачі замінено на втичні контакти. В </w:t>
      </w:r>
      <w:r w:rsidR="00A75734" w:rsidRPr="00AC37C1">
        <w:rPr>
          <w:rFonts w:ascii="Cambria" w:hAnsi="Cambria"/>
        </w:rPr>
        <w:t>Україні</w:t>
      </w:r>
      <w:r w:rsidRPr="00AC37C1">
        <w:rPr>
          <w:rFonts w:ascii="Cambria" w:hAnsi="Cambria"/>
        </w:rPr>
        <w:t xml:space="preserve"> КТП виготовляють фір</w:t>
      </w:r>
      <w:r w:rsidR="00A75734" w:rsidRPr="00AC37C1">
        <w:rPr>
          <w:rFonts w:ascii="Cambria" w:hAnsi="Cambria"/>
        </w:rPr>
        <w:t>ми «Електроград» (м. Кривий Ріг</w:t>
      </w:r>
      <w:r w:rsidRPr="00AC37C1">
        <w:rPr>
          <w:rFonts w:ascii="Cambria" w:hAnsi="Cambria"/>
        </w:rPr>
        <w:t>), «Запоріжский завод високовольтної апаратури» (м. Запоріжжя), «Укрелектроапарат» (м.</w:t>
      </w:r>
      <w:r w:rsidR="00A75734" w:rsidRPr="00AC37C1">
        <w:rPr>
          <w:rFonts w:ascii="Cambria" w:hAnsi="Cambria"/>
        </w:rPr>
        <w:t> </w:t>
      </w:r>
      <w:r w:rsidRPr="00AC37C1">
        <w:rPr>
          <w:rFonts w:ascii="Cambria" w:hAnsi="Cambria"/>
        </w:rPr>
        <w:t>Хмельницький) та ін.</w:t>
      </w:r>
    </w:p>
    <w:p w:rsidR="00DD4BEE" w:rsidRPr="00AC37C1" w:rsidRDefault="00DD4BEE" w:rsidP="00F9538D">
      <w:pPr>
        <w:rPr>
          <w:rFonts w:ascii="Cambria" w:hAnsi="Cambria"/>
        </w:rPr>
      </w:pPr>
      <w:r w:rsidRPr="00AC37C1">
        <w:rPr>
          <w:rFonts w:ascii="Cambria" w:hAnsi="Cambria"/>
        </w:rPr>
        <w:t>КТП виготовляють у модульному компонуванні з трансформаторів та шаф напруги високої (ВН) і низької (НН). Розрізняють КТП внутрішнього (КТІІВ) та зовнішнього (КТПЗ) розташувань. Вони бувають одно- та двотрансформаторними, однорядними (усі блоки встановлено в одну лінію) та дворядними (із РПр НН між трансформаторами).</w:t>
      </w:r>
      <w:r w:rsidR="00461932" w:rsidRPr="00AC37C1">
        <w:rPr>
          <w:rFonts w:ascii="Cambria" w:hAnsi="Cambria"/>
        </w:rPr>
        <w:t xml:space="preserve"> </w:t>
      </w:r>
      <w:r w:rsidRPr="00AC37C1">
        <w:rPr>
          <w:rFonts w:ascii="Cambria" w:hAnsi="Cambria"/>
        </w:rPr>
        <w:t>КТПЗ виготовляють тільки однотрансформаторними. Однотрансформаторні КТП мають ліве та праве виконання. Можна замовити КТП із РПр НН, зібраним за схемою замовника.</w:t>
      </w:r>
    </w:p>
    <w:p w:rsidR="00DD4BEE" w:rsidRPr="00AC37C1" w:rsidRDefault="00DD4BEE" w:rsidP="00F9538D">
      <w:pPr>
        <w:rPr>
          <w:rFonts w:ascii="Cambria" w:hAnsi="Cambria"/>
        </w:rPr>
      </w:pPr>
      <w:r w:rsidRPr="00AC37C1">
        <w:rPr>
          <w:rFonts w:ascii="Cambria" w:hAnsi="Cambria"/>
        </w:rPr>
        <w:t xml:space="preserve">Двотрансформаторна КТПВ складається з двох ввідних пристроїв ВН (із вимикачем навантаження та запобіжником або блоком «вимикач навантаження-запобіжник» і вводом у трансформатор), двох силових трансформаторів типу ТМЗ (із природним охолодженням і герметичним баком підвищеної міцності з азотною подушкою) і РПр НН (набору металевих шаф з апаратурою, ошиновкою та проводами). У разі дворядного розташування ряди з’єднують шинним мостом (металевий короб зі сполучними шинами). </w:t>
      </w:r>
    </w:p>
    <w:p w:rsidR="00DD4BEE" w:rsidRPr="00AC37C1" w:rsidRDefault="00DD4BEE" w:rsidP="00F9538D">
      <w:pPr>
        <w:rPr>
          <w:rFonts w:ascii="Cambria" w:hAnsi="Cambria"/>
        </w:rPr>
      </w:pPr>
      <w:r w:rsidRPr="00AC37C1">
        <w:rPr>
          <w:rFonts w:ascii="Cambria" w:hAnsi="Cambria"/>
        </w:rPr>
        <w:t>Двотрансформаторні КТПЗ має подібну конструкцію для трансформаторів до 1000 кВ∙А із розташуванням на відкритому повітрі, але не для роботи в атмосфері з пилом, який проводить струм, хімічно активними газами та випаровуваннями; використовують в основному для будівельних робіт.</w:t>
      </w:r>
    </w:p>
    <w:p w:rsidR="00DD4BEE" w:rsidRPr="00AC37C1" w:rsidRDefault="00DD4BEE" w:rsidP="00F9538D">
      <w:pPr>
        <w:rPr>
          <w:rFonts w:ascii="Cambria" w:hAnsi="Cambria"/>
        </w:rPr>
      </w:pPr>
      <w:r w:rsidRPr="00AC37C1">
        <w:rPr>
          <w:rFonts w:ascii="Cambria" w:hAnsi="Cambria"/>
        </w:rPr>
        <w:t>Некомплектні ТП поділяють на ПС, які стоять окремо, прибудовані до цеху та вбудовані в нього.</w:t>
      </w:r>
    </w:p>
    <w:p w:rsidR="00DD4BEE" w:rsidRPr="00AC37C1" w:rsidRDefault="00DD4BEE" w:rsidP="00F9538D">
      <w:pPr>
        <w:rPr>
          <w:rFonts w:ascii="Cambria" w:hAnsi="Cambria"/>
        </w:rPr>
      </w:pPr>
      <w:r w:rsidRPr="00AC37C1">
        <w:rPr>
          <w:rFonts w:ascii="Cambria" w:hAnsi="Cambria"/>
        </w:rPr>
        <w:t>Розподільні пристрої НН ТП містять набір стандартних силових шаф: низьковольтна ввідна (ШНВ), низьковольтна лінійна (ШНЛ) і низьковольтна секційна</w:t>
      </w:r>
      <w:r w:rsidR="00C2744C" w:rsidRPr="00AC37C1">
        <w:rPr>
          <w:rFonts w:ascii="Cambria" w:hAnsi="Cambria"/>
        </w:rPr>
        <w:t xml:space="preserve"> </w:t>
      </w:r>
      <w:r w:rsidRPr="00AC37C1">
        <w:rPr>
          <w:rFonts w:ascii="Cambria" w:hAnsi="Cambria"/>
        </w:rPr>
        <w:t>(ШНС) у разі двотрансформаторної КТП. У ШНВ обов’язково є автоматичний вимикач вводу , можуть бути лінійні автоматичні вимикачі; в ШНС – секційний автоматичний вимикач, можуть бути лінійні автоматичні вимикачі; в ШНЛ для відгалужувальних ліній – лінійні автоматичні вимикачі або блоки «запобіжник-вимикач» (БЗВ) на КТП потужністю до 630 кВ·А. Крім того, у шафах установлюють трансформатори струму (ТС), вимірювальні прилади.</w:t>
      </w:r>
    </w:p>
    <w:p w:rsidR="00DD4BEE" w:rsidRPr="00AC37C1" w:rsidRDefault="00DD4BEE" w:rsidP="00F9538D">
      <w:pPr>
        <w:rPr>
          <w:rFonts w:ascii="Cambria" w:hAnsi="Cambria"/>
        </w:rPr>
      </w:pPr>
      <w:r w:rsidRPr="00AC37C1">
        <w:rPr>
          <w:rFonts w:ascii="Cambria" w:hAnsi="Cambria"/>
        </w:rPr>
        <w:t xml:space="preserve">Загальний вид і компоновка КТП надано на рисунку </w:t>
      </w:r>
      <w:r w:rsidR="002F749B" w:rsidRPr="00AC37C1">
        <w:rPr>
          <w:rFonts w:ascii="Cambria" w:hAnsi="Cambria"/>
        </w:rPr>
        <w:t>8</w:t>
      </w:r>
      <w:r w:rsidRPr="00AC37C1">
        <w:rPr>
          <w:rFonts w:ascii="Cambria" w:hAnsi="Cambria"/>
        </w:rPr>
        <w:t xml:space="preserve">. Приклад схеми заповнення однотрансформаторної КТП з глухим приєднанням живильної лінії наведено на рисунку </w:t>
      </w:r>
      <w:r w:rsidR="002F749B" w:rsidRPr="00AC37C1">
        <w:rPr>
          <w:rFonts w:ascii="Cambria" w:hAnsi="Cambria"/>
        </w:rPr>
        <w:t>9</w:t>
      </w:r>
      <w:r w:rsidRPr="00AC37C1">
        <w:rPr>
          <w:rFonts w:ascii="Cambria" w:hAnsi="Cambria"/>
        </w:rPr>
        <w:t xml:space="preserve">, а двотрансформаторної КТП з приєднаннями живильних ліній через вимикач навантаження та запобіжник – на рисунку </w:t>
      </w:r>
      <w:r w:rsidR="002F749B" w:rsidRPr="00AC37C1">
        <w:rPr>
          <w:rFonts w:ascii="Cambria" w:hAnsi="Cambria"/>
        </w:rPr>
        <w:t>10</w:t>
      </w:r>
      <w:r w:rsidRPr="00AC37C1">
        <w:rPr>
          <w:rFonts w:ascii="Cambria" w:hAnsi="Cambria"/>
        </w:rPr>
        <w:t>.</w:t>
      </w:r>
      <w:r w:rsidR="00461932" w:rsidRPr="00AC37C1">
        <w:rPr>
          <w:rFonts w:ascii="Cambria" w:hAnsi="Cambria"/>
        </w:rPr>
        <w:t xml:space="preserve"> </w:t>
      </w:r>
    </w:p>
    <w:p w:rsidR="00DD4BEE" w:rsidRPr="00AC37C1" w:rsidRDefault="00DD4BEE" w:rsidP="00A75734">
      <w:pPr>
        <w:pStyle w:val="affff4"/>
        <w:rPr>
          <w:rFonts w:ascii="Cambria" w:hAnsi="Cambria"/>
        </w:rPr>
      </w:pPr>
      <w:r w:rsidRPr="00AC37C1">
        <w:rPr>
          <w:rFonts w:ascii="Cambria" w:hAnsi="Cambria"/>
          <w:noProof/>
          <w:lang w:val="ru-RU" w:eastAsia="ru-RU"/>
        </w:rPr>
        <w:drawing>
          <wp:inline distT="0" distB="0" distL="0" distR="0" wp14:anchorId="7EEE4DD6" wp14:editId="172D1510">
            <wp:extent cx="6086475" cy="4114800"/>
            <wp:effectExtent l="0" t="0" r="9525" b="0"/>
            <wp:docPr id="292" name="Рисунок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526">
                      <a:extLst>
                        <a:ext uri="{28A0092B-C50C-407E-A947-70E740481C1C}">
                          <a14:useLocalDpi xmlns:a14="http://schemas.microsoft.com/office/drawing/2010/main" val="0"/>
                        </a:ext>
                      </a:extLst>
                    </a:blip>
                    <a:srcRect l="2399" t="5772" r="10304" b="4855"/>
                    <a:stretch>
                      <a:fillRect/>
                    </a:stretch>
                  </pic:blipFill>
                  <pic:spPr bwMode="auto">
                    <a:xfrm>
                      <a:off x="0" y="0"/>
                      <a:ext cx="6086475" cy="4114800"/>
                    </a:xfrm>
                    <a:prstGeom prst="rect">
                      <a:avLst/>
                    </a:prstGeom>
                    <a:noFill/>
                    <a:ln>
                      <a:noFill/>
                    </a:ln>
                  </pic:spPr>
                </pic:pic>
              </a:graphicData>
            </a:graphic>
          </wp:inline>
        </w:drawing>
      </w:r>
    </w:p>
    <w:p w:rsidR="00DD4BEE" w:rsidRPr="00AC37C1" w:rsidRDefault="00DD4BEE" w:rsidP="00F9538D">
      <w:pPr>
        <w:rPr>
          <w:rFonts w:ascii="Cambria" w:hAnsi="Cambria"/>
        </w:rPr>
      </w:pPr>
    </w:p>
    <w:p w:rsidR="00DD4BEE" w:rsidRPr="00AC37C1" w:rsidRDefault="00DD4BEE" w:rsidP="00DF14F5">
      <w:pPr>
        <w:pStyle w:val="affff2"/>
        <w:rPr>
          <w:rFonts w:ascii="Cambria" w:hAnsi="Cambria"/>
        </w:rPr>
      </w:pPr>
      <w:r w:rsidRPr="00AC37C1">
        <w:rPr>
          <w:rFonts w:ascii="Cambria" w:hAnsi="Cambria"/>
        </w:rPr>
        <w:t xml:space="preserve">Рисунок </w:t>
      </w:r>
      <w:r w:rsidR="002F749B" w:rsidRPr="00AC37C1">
        <w:rPr>
          <w:rFonts w:ascii="Cambria" w:hAnsi="Cambria"/>
        </w:rPr>
        <w:t>8</w:t>
      </w:r>
      <w:r w:rsidR="00DF14F5" w:rsidRPr="00AC37C1">
        <w:rPr>
          <w:rFonts w:ascii="Cambria" w:hAnsi="Cambria"/>
        </w:rPr>
        <w:t xml:space="preserve"> – </w:t>
      </w:r>
      <w:r w:rsidRPr="00AC37C1">
        <w:rPr>
          <w:rFonts w:ascii="Cambria" w:hAnsi="Cambria"/>
        </w:rPr>
        <w:t>Загальний вигляд КТП з трансформаторами потужністю (250–1600)</w:t>
      </w:r>
      <w:r w:rsidR="00A75734" w:rsidRPr="00AC37C1">
        <w:rPr>
          <w:rFonts w:ascii="Cambria" w:hAnsi="Cambria"/>
        </w:rPr>
        <w:t> </w:t>
      </w:r>
      <w:r w:rsidRPr="00AC37C1">
        <w:rPr>
          <w:rFonts w:ascii="Cambria" w:hAnsi="Cambria"/>
        </w:rPr>
        <w:t>кВ·А на напругу 10/0,4 кВ</w:t>
      </w:r>
    </w:p>
    <w:p w:rsidR="00DD4BEE" w:rsidRPr="00AC37C1" w:rsidRDefault="00DD4BEE" w:rsidP="00C2744C">
      <w:pPr>
        <w:rPr>
          <w:rFonts w:ascii="Cambria" w:hAnsi="Cambria"/>
        </w:rPr>
        <w:sectPr w:rsidR="00DD4BEE" w:rsidRPr="00AC37C1" w:rsidSect="002F381C">
          <w:pgSz w:w="11906" w:h="16838"/>
          <w:pgMar w:top="1134" w:right="851" w:bottom="1134" w:left="1418" w:header="709" w:footer="709" w:gutter="0"/>
          <w:cols w:space="708"/>
          <w:docGrid w:linePitch="360"/>
        </w:sectPr>
      </w:pPr>
    </w:p>
    <w:p w:rsidR="00DD4BEE" w:rsidRPr="00AC37C1" w:rsidRDefault="00A75734" w:rsidP="00A75734">
      <w:pPr>
        <w:pStyle w:val="affff4"/>
        <w:rPr>
          <w:rFonts w:ascii="Cambria" w:hAnsi="Cambria"/>
        </w:rPr>
      </w:pPr>
      <w:r w:rsidRPr="00AC37C1">
        <w:rPr>
          <w:rFonts w:ascii="Cambria" w:hAnsi="Cambria"/>
        </w:rPr>
        <w:object w:dxaOrig="12943" w:dyaOrig="9031">
          <v:shape id="_x0000_i1280" type="#_x0000_t75" style="width:628.5pt;height:6in" o:ole="">
            <v:imagedata r:id="rId527" o:title=""/>
          </v:shape>
          <o:OLEObject Type="Embed" ProgID="Visio.Drawing.11" ShapeID="_x0000_i1280" DrawAspect="Content" ObjectID="_1549279027" r:id="rId528"/>
        </w:object>
      </w:r>
    </w:p>
    <w:p w:rsidR="00DD4BEE" w:rsidRPr="00AC37C1" w:rsidRDefault="00DD4BEE" w:rsidP="00A75734">
      <w:pPr>
        <w:pStyle w:val="affff2"/>
        <w:rPr>
          <w:rFonts w:ascii="Cambria" w:hAnsi="Cambria"/>
        </w:rPr>
      </w:pPr>
      <w:r w:rsidRPr="00AC37C1">
        <w:rPr>
          <w:rFonts w:ascii="Cambria" w:hAnsi="Cambria"/>
        </w:rPr>
        <w:t xml:space="preserve">Рисунок </w:t>
      </w:r>
      <w:r w:rsidR="002F749B" w:rsidRPr="00AC37C1">
        <w:rPr>
          <w:rFonts w:ascii="Cambria" w:hAnsi="Cambria"/>
        </w:rPr>
        <w:t>9</w:t>
      </w:r>
      <w:r w:rsidR="00DF14F5" w:rsidRPr="00AC37C1">
        <w:rPr>
          <w:rFonts w:ascii="Cambria" w:hAnsi="Cambria"/>
        </w:rPr>
        <w:t xml:space="preserve"> –</w:t>
      </w:r>
      <w:r w:rsidRPr="00AC37C1">
        <w:rPr>
          <w:rFonts w:ascii="Cambria" w:hAnsi="Cambria"/>
        </w:rPr>
        <w:t xml:space="preserve"> Приклад схеми заповнення комплектної однотрансформаторної підстанції</w:t>
      </w:r>
    </w:p>
    <w:p w:rsidR="00DD4BEE" w:rsidRPr="00AC37C1" w:rsidRDefault="00C2744C" w:rsidP="00A75734">
      <w:pPr>
        <w:pStyle w:val="affff4"/>
        <w:rPr>
          <w:rFonts w:ascii="Cambria" w:hAnsi="Cambria"/>
        </w:rPr>
      </w:pPr>
      <w:r w:rsidRPr="00AC37C1">
        <w:rPr>
          <w:rFonts w:ascii="Cambria" w:hAnsi="Cambria"/>
        </w:rPr>
        <w:object w:dxaOrig="11687" w:dyaOrig="9207">
          <v:shape id="_x0000_i1281" type="#_x0000_t75" style="width:543.75pt;height:389.25pt" o:ole="">
            <v:imagedata r:id="rId529" o:title=""/>
          </v:shape>
          <o:OLEObject Type="Embed" ProgID="Visio.Drawing.11" ShapeID="_x0000_i1281" DrawAspect="Content" ObjectID="_1549279028" r:id="rId530"/>
        </w:object>
      </w:r>
    </w:p>
    <w:p w:rsidR="00DD4BEE" w:rsidRPr="00AC37C1" w:rsidRDefault="00DD4BEE" w:rsidP="00A75734">
      <w:pPr>
        <w:pStyle w:val="affff2"/>
        <w:rPr>
          <w:rFonts w:ascii="Cambria" w:hAnsi="Cambria"/>
        </w:rPr>
      </w:pPr>
      <w:r w:rsidRPr="00AC37C1">
        <w:rPr>
          <w:rFonts w:ascii="Cambria" w:hAnsi="Cambria"/>
        </w:rPr>
        <w:t xml:space="preserve">Рисунок </w:t>
      </w:r>
      <w:r w:rsidR="002F749B" w:rsidRPr="00AC37C1">
        <w:rPr>
          <w:rFonts w:ascii="Cambria" w:hAnsi="Cambria"/>
        </w:rPr>
        <w:t>10</w:t>
      </w:r>
      <w:r w:rsidR="00DF14F5" w:rsidRPr="00AC37C1">
        <w:rPr>
          <w:rFonts w:ascii="Cambria" w:hAnsi="Cambria"/>
        </w:rPr>
        <w:t xml:space="preserve"> –</w:t>
      </w:r>
      <w:r w:rsidRPr="00AC37C1">
        <w:rPr>
          <w:rFonts w:ascii="Cambria" w:hAnsi="Cambria"/>
        </w:rPr>
        <w:t xml:space="preserve"> Приклад схеми заповнення комплектної двотрансформаторної підстанції</w:t>
      </w:r>
    </w:p>
    <w:p w:rsidR="00DD4BEE" w:rsidRPr="00AC37C1" w:rsidRDefault="00DD4BEE" w:rsidP="00C2744C">
      <w:pPr>
        <w:rPr>
          <w:rFonts w:ascii="Cambria" w:hAnsi="Cambria"/>
        </w:rPr>
      </w:pPr>
    </w:p>
    <w:p w:rsidR="00DD4BEE" w:rsidRPr="00AC37C1" w:rsidRDefault="00DD4BEE" w:rsidP="00461932">
      <w:pPr>
        <w:pStyle w:val="51"/>
        <w:rPr>
          <w:rStyle w:val="27"/>
          <w:rFonts w:ascii="Cambria" w:hAnsi="Cambria" w:cstheme="minorHAnsi"/>
          <w:sz w:val="24"/>
          <w:szCs w:val="24"/>
        </w:rPr>
        <w:sectPr w:rsidR="00DD4BEE" w:rsidRPr="00AC37C1" w:rsidSect="002F381C">
          <w:pgSz w:w="16838" w:h="11906" w:orient="landscape"/>
          <w:pgMar w:top="1134" w:right="851" w:bottom="1134" w:left="1418" w:header="709" w:footer="709" w:gutter="0"/>
          <w:cols w:space="708"/>
          <w:docGrid w:linePitch="360"/>
        </w:sectPr>
      </w:pPr>
    </w:p>
    <w:p w:rsidR="00DF14F5" w:rsidRPr="00AC37C1" w:rsidRDefault="00DF14F5" w:rsidP="00DF14F5">
      <w:pPr>
        <w:rPr>
          <w:rFonts w:ascii="Cambria" w:hAnsi="Cambria"/>
        </w:rPr>
      </w:pPr>
      <w:r w:rsidRPr="00AC37C1">
        <w:rPr>
          <w:rFonts w:ascii="Cambria" w:hAnsi="Cambria"/>
        </w:rPr>
        <w:t>У збірних цехових трансформаторних підстанціях (ЦТП) застосовують розподільні щити НН з одностороннім або двостороннім обслуговуванням, які виконують зі стандартних панелей. Як комутаційні та захисні апарати в цих щитах установлюють стаціонарні автоматичні вимикачі, рубильники й запобіжники.</w:t>
      </w:r>
    </w:p>
    <w:p w:rsidR="00DF14F5" w:rsidRPr="00AC37C1" w:rsidRDefault="00DF14F5" w:rsidP="00DF14F5">
      <w:pPr>
        <w:rPr>
          <w:rFonts w:ascii="Cambria" w:hAnsi="Cambria"/>
        </w:rPr>
      </w:pPr>
      <w:r w:rsidRPr="00AC37C1">
        <w:rPr>
          <w:rFonts w:ascii="Cambria" w:hAnsi="Cambria"/>
        </w:rPr>
        <w:t>Перетворювальні підстанції на промислових підприємствах застосовують для одержання постійного струму при живленні електролізних установок, приводів прокатних станів, електрифікованого заводського транспорту та ін., а також для одержання змінного струму підвищених і знижених частот при живленні ЕП на цих частотах.</w:t>
      </w:r>
    </w:p>
    <w:p w:rsidR="00DF14F5" w:rsidRPr="00AC37C1" w:rsidRDefault="00DF14F5" w:rsidP="00DF14F5">
      <w:pPr>
        <w:rPr>
          <w:rFonts w:ascii="Cambria" w:hAnsi="Cambria"/>
        </w:rPr>
      </w:pPr>
      <w:r w:rsidRPr="00AC37C1">
        <w:rPr>
          <w:rFonts w:ascii="Cambria" w:hAnsi="Cambria"/>
        </w:rPr>
        <w:t>Кількість і потужність ПП, а також місце їх розташування, як правило, вибирають тоді, коли електрики та технологи-проектувальники вибирають технологічне обладнання.</w:t>
      </w:r>
    </w:p>
    <w:p w:rsidR="00DF14F5" w:rsidRPr="00AC37C1" w:rsidRDefault="00DF14F5" w:rsidP="00DF14F5">
      <w:pPr>
        <w:rPr>
          <w:rFonts w:ascii="Cambria" w:hAnsi="Cambria"/>
        </w:rPr>
      </w:pPr>
      <w:r w:rsidRPr="00AC37C1">
        <w:rPr>
          <w:rFonts w:ascii="Cambria" w:hAnsi="Cambria"/>
        </w:rPr>
        <w:t>Трансформаторну та перетворювальну підстанції прагнуть наблизити до ЦЕН. Щоб досягти цього, ТП і ПП, які живлять окремі цехи (корпуси) або їх частини, потрібно розміщувати в середині цехів, а також вбудовувати в споруду (цех) або прибудовувати в неї.</w:t>
      </w:r>
    </w:p>
    <w:p w:rsidR="00DF14F5" w:rsidRPr="00AC37C1" w:rsidRDefault="00DF14F5" w:rsidP="00DF14F5">
      <w:pPr>
        <w:rPr>
          <w:rFonts w:ascii="Cambria" w:hAnsi="Cambria"/>
        </w:rPr>
      </w:pPr>
      <w:r w:rsidRPr="00AC37C1">
        <w:rPr>
          <w:rFonts w:ascii="Cambria" w:hAnsi="Cambria"/>
        </w:rPr>
        <w:t>Підстанції всередині цехів застосовують у широких багатопрольотних цехах з розташуванням їх переважно поблизу колон або поряд із постійно закритими в середині цехів приміщеннями для того, щоб не займати площі, які обслуговуються кранами. Якщо відстань між колонами недостатня для розташування між ними підстанцій, останні можна розташовувати на площі цеху так, щоб одна з колон основної будівлі цеху розміщувалась у межах периметра приміщення підстанцій. У разі рівномірного розподілу ЕН великої щільності та у разі завантаження цеху технологічним обладнанням (наприклад, на збагачувальних фабриках) доцільно відокремлювати спеціальний прольот для розташування підстанцій.</w:t>
      </w:r>
    </w:p>
    <w:p w:rsidR="00DD4BEE" w:rsidRPr="00AC37C1" w:rsidRDefault="00DD4BEE" w:rsidP="00C2744C">
      <w:pPr>
        <w:rPr>
          <w:rFonts w:ascii="Cambria" w:hAnsi="Cambria"/>
        </w:rPr>
      </w:pPr>
      <w:r w:rsidRPr="00AC37C1">
        <w:rPr>
          <w:rFonts w:ascii="Cambria" w:hAnsi="Cambria"/>
        </w:rPr>
        <w:t>Вбудовані в цех або прибудовані до нього закриті ТП або підстанції з відкритим розташуванням трансформаторів поблизу зовнішньої стіни цеху потрібно застосовувати в цехах невеликої ширини одно- та двопрольотних, а іноді й трипрольотних, або при розташуванні навантажень поза межами цеху, а також якщо неприпустимо або важко розташувати внутрішньоцехові підстанції.</w:t>
      </w:r>
    </w:p>
    <w:p w:rsidR="00DD4BEE" w:rsidRPr="00AC37C1" w:rsidRDefault="00A75734" w:rsidP="00C2744C">
      <w:pPr>
        <w:rPr>
          <w:rFonts w:ascii="Cambria" w:hAnsi="Cambria"/>
        </w:rPr>
      </w:pPr>
      <w:r w:rsidRPr="00AC37C1">
        <w:rPr>
          <w:rFonts w:ascii="Cambria" w:hAnsi="Cambria"/>
        </w:rPr>
        <w:t>Найчастіше застосовують ПС</w:t>
      </w:r>
      <w:r w:rsidR="00DD4BEE" w:rsidRPr="00AC37C1">
        <w:rPr>
          <w:rFonts w:ascii="Cambria" w:hAnsi="Cambria"/>
        </w:rPr>
        <w:t xml:space="preserve"> із зовнішнім розташуванням трансформаторів поблизу цеху тоді, коли немає перепон з точки зору архітектурного оформлення цехів або забезпечення необхідних проїздів та розривів між будинками.</w:t>
      </w:r>
    </w:p>
    <w:p w:rsidR="00DD4BEE" w:rsidRPr="00AC37C1" w:rsidRDefault="00DD4BEE" w:rsidP="00C2744C">
      <w:pPr>
        <w:rPr>
          <w:rFonts w:ascii="Cambria" w:hAnsi="Cambria"/>
        </w:rPr>
      </w:pPr>
      <w:r w:rsidRPr="00AC37C1">
        <w:rPr>
          <w:rFonts w:ascii="Cambria" w:hAnsi="Cambria"/>
        </w:rPr>
        <w:t>Підстанції потрібно розташовувати переважно вздовж однієї з довгих сторін цеху (бажано найближчої до ДЖ) або в шаховому порядку з двох сторін цеху (при двох і більше прольотах).</w:t>
      </w:r>
    </w:p>
    <w:p w:rsidR="00DD4BEE" w:rsidRPr="00AC37C1" w:rsidRDefault="00DD4BEE" w:rsidP="00C2744C">
      <w:pPr>
        <w:rPr>
          <w:rFonts w:ascii="Cambria" w:hAnsi="Cambria"/>
        </w:rPr>
      </w:pPr>
      <w:r w:rsidRPr="00AC37C1">
        <w:rPr>
          <w:rFonts w:ascii="Cambria" w:hAnsi="Cambria"/>
        </w:rPr>
        <w:t>У разі радіальної схеми живлення вбудованих і прибудованих ТП можливе глухе приєднання лінії до трансформатора або через роз’єднувач. У разі магістральної схеми з боку високої напруги використовують комутаційні апарати одного з видів: роз’єднувач із запобіжником, роз’єднувач із вимикачем навантаження, роз’єднувач з високовольтним вимикачем. Трансформатори підстанції встановлюють у камерах, щити НН – в окремому приміщенні цеху.</w:t>
      </w:r>
    </w:p>
    <w:p w:rsidR="00DD4BEE" w:rsidRPr="00AC37C1" w:rsidRDefault="00DD4BEE" w:rsidP="00C2744C">
      <w:pPr>
        <w:rPr>
          <w:rFonts w:ascii="Cambria" w:hAnsi="Cambria"/>
        </w:rPr>
      </w:pPr>
      <w:r w:rsidRPr="00AC37C1">
        <w:rPr>
          <w:rFonts w:ascii="Cambria" w:hAnsi="Cambria"/>
        </w:rPr>
        <w:t>Застосування зовнішніх підстанцій, які стоять окремо, має бути обмеженим у таких випадках:</w:t>
      </w:r>
    </w:p>
    <w:p w:rsidR="00DD4BEE" w:rsidRPr="00AC37C1" w:rsidRDefault="00DD4BEE" w:rsidP="00C2744C">
      <w:pPr>
        <w:rPr>
          <w:rFonts w:ascii="Cambria" w:hAnsi="Cambria"/>
        </w:rPr>
      </w:pPr>
      <w:r w:rsidRPr="00AC37C1">
        <w:rPr>
          <w:rFonts w:ascii="Cambria" w:hAnsi="Cambria"/>
        </w:rPr>
        <w:t>– живлення відбувається від однієї підстанції кількох цехів, якщо їх ЦЕН міститься</w:t>
      </w:r>
      <w:r w:rsidR="00461932" w:rsidRPr="00AC37C1">
        <w:rPr>
          <w:rFonts w:ascii="Cambria" w:hAnsi="Cambria"/>
        </w:rPr>
        <w:t xml:space="preserve"> </w:t>
      </w:r>
      <w:r w:rsidRPr="00AC37C1">
        <w:rPr>
          <w:rFonts w:ascii="Cambria" w:hAnsi="Cambria"/>
        </w:rPr>
        <w:t>поза межами цих цехів, а прибудова їх до одного з цехів або побудова самостійних підстанцій в кожному цеху економічно невиправдана;</w:t>
      </w:r>
    </w:p>
    <w:p w:rsidR="00DD4BEE" w:rsidRPr="00AC37C1" w:rsidRDefault="00DD4BEE" w:rsidP="00C2744C">
      <w:pPr>
        <w:rPr>
          <w:rFonts w:ascii="Cambria" w:hAnsi="Cambria"/>
        </w:rPr>
      </w:pPr>
      <w:r w:rsidRPr="00AC37C1">
        <w:rPr>
          <w:rFonts w:ascii="Cambria" w:hAnsi="Cambria"/>
        </w:rPr>
        <w:t>– неможливо розташувати ПС всередині цехів або поблизу зовнішніх стін з огляду на виробничий характер;</w:t>
      </w:r>
    </w:p>
    <w:p w:rsidR="00DD4BEE" w:rsidRPr="00AC37C1" w:rsidRDefault="00DD4BEE" w:rsidP="00C2744C">
      <w:pPr>
        <w:rPr>
          <w:rFonts w:ascii="Cambria" w:hAnsi="Cambria"/>
        </w:rPr>
      </w:pPr>
      <w:r w:rsidRPr="00AC37C1">
        <w:rPr>
          <w:rFonts w:ascii="Cambria" w:hAnsi="Cambria"/>
        </w:rPr>
        <w:t>– для вибухонебезпечних виробництв.</w:t>
      </w:r>
    </w:p>
    <w:p w:rsidR="00DD4BEE" w:rsidRPr="00AC37C1" w:rsidRDefault="00DD4BEE" w:rsidP="00C2744C">
      <w:pPr>
        <w:rPr>
          <w:rFonts w:ascii="Cambria" w:hAnsi="Cambria"/>
        </w:rPr>
      </w:pPr>
      <w:r w:rsidRPr="00AC37C1">
        <w:rPr>
          <w:rFonts w:ascii="Cambria" w:hAnsi="Cambria"/>
        </w:rPr>
        <w:t>Такі підстанції комплектують розподільним пристроєм ВН, трансформатором та розподільним пристроєм НН.</w:t>
      </w:r>
    </w:p>
    <w:p w:rsidR="00DD4BEE" w:rsidRPr="00AC37C1" w:rsidRDefault="00DD4BEE" w:rsidP="00C2744C">
      <w:pPr>
        <w:rPr>
          <w:rFonts w:ascii="Cambria" w:hAnsi="Cambria"/>
        </w:rPr>
      </w:pPr>
      <w:r w:rsidRPr="00AC37C1">
        <w:rPr>
          <w:rFonts w:ascii="Cambria" w:hAnsi="Cambria"/>
        </w:rPr>
        <w:t xml:space="preserve">Трансформатори для ТП загального використання виготовляють з напругами обмоток </w:t>
      </w:r>
      <w:r w:rsidR="00A75734" w:rsidRPr="00AC37C1">
        <w:rPr>
          <w:rFonts w:ascii="Cambria" w:hAnsi="Cambria"/>
        </w:rPr>
        <w:t xml:space="preserve">10 </w:t>
      </w:r>
      <w:r w:rsidRPr="00AC37C1">
        <w:rPr>
          <w:rFonts w:ascii="Cambria" w:hAnsi="Cambria"/>
        </w:rPr>
        <w:t>(</w:t>
      </w:r>
      <w:r w:rsidR="00A75734" w:rsidRPr="00AC37C1">
        <w:rPr>
          <w:rFonts w:ascii="Cambria" w:hAnsi="Cambria"/>
        </w:rPr>
        <w:t xml:space="preserve">6, 20 або 35) / 0,4 </w:t>
      </w:r>
      <w:r w:rsidRPr="00AC37C1">
        <w:rPr>
          <w:rFonts w:ascii="Cambria" w:hAnsi="Cambria"/>
        </w:rPr>
        <w:t>(0,69) кВ і номінальною потужністю від 25</w:t>
      </w:r>
      <w:r w:rsidR="00C2744C" w:rsidRPr="00AC37C1">
        <w:rPr>
          <w:rFonts w:ascii="Cambria" w:hAnsi="Cambria"/>
        </w:rPr>
        <w:t> </w:t>
      </w:r>
      <w:r w:rsidRPr="00AC37C1">
        <w:rPr>
          <w:rFonts w:ascii="Cambria" w:hAnsi="Cambria"/>
        </w:rPr>
        <w:t>кВ·А до 25000 кВ·А. Наприклад, ВАТ «Укрелектроапарат» випускає одно- і двотрансформаторні КТП будь якої потужності, а також спеціальні КТП, наприклад, КТППН-100–250/10(6)/1,2–2,4/0,4 з триобмотковими трансформаторами для нафтової промисловості. Також ЗАТ «Високовольтний союз», м. Рівне (</w:t>
      </w:r>
      <w:hyperlink r:id="rId531" w:history="1">
        <w:r w:rsidRPr="00AC37C1">
          <w:rPr>
            <w:rStyle w:val="af7"/>
            <w:rFonts w:ascii="Cambria" w:hAnsi="Cambria"/>
          </w:rPr>
          <w:t>www.vsoyz.ru</w:t>
        </w:r>
      </w:hyperlink>
      <w:r w:rsidRPr="00AC37C1">
        <w:rPr>
          <w:rFonts w:ascii="Cambria" w:hAnsi="Cambria"/>
        </w:rPr>
        <w:t>) випускає серію КУ-10 з вакуумними вимикачами серії ВР.</w:t>
      </w:r>
    </w:p>
    <w:p w:rsidR="00DD4BEE" w:rsidRPr="00AC37C1" w:rsidRDefault="00DD4BEE" w:rsidP="00C2744C">
      <w:pPr>
        <w:rPr>
          <w:rFonts w:ascii="Cambria" w:hAnsi="Cambria"/>
        </w:rPr>
      </w:pPr>
      <w:r w:rsidRPr="00AC37C1">
        <w:rPr>
          <w:rFonts w:ascii="Cambria" w:hAnsi="Cambria"/>
        </w:rPr>
        <w:t xml:space="preserve">Для розташованих усередині цеху ТП з </w:t>
      </w:r>
      <w:r w:rsidR="00080769" w:rsidRPr="00AC37C1">
        <w:rPr>
          <w:rFonts w:ascii="Cambria" w:hAnsi="Cambria"/>
          <w:position w:val="-12"/>
        </w:rPr>
        <w:object w:dxaOrig="2020" w:dyaOrig="380">
          <v:shape id="_x0000_i1282" type="#_x0000_t75" style="width:101.25pt;height:18.75pt" o:ole="">
            <v:imagedata r:id="rId532" o:title=""/>
          </v:shape>
          <o:OLEObject Type="Embed" ProgID="Equation.DSMT4" ShapeID="_x0000_i1282" DrawAspect="Content" ObjectID="_1549279029" r:id="rId533"/>
        </w:object>
      </w:r>
      <w:r w:rsidR="00A75734" w:rsidRPr="00AC37C1">
        <w:rPr>
          <w:rFonts w:ascii="Cambria" w:hAnsi="Cambria"/>
        </w:rPr>
        <w:t xml:space="preserve"> </w:t>
      </w:r>
      <w:r w:rsidRPr="00AC37C1">
        <w:rPr>
          <w:rFonts w:ascii="Cambria" w:hAnsi="Cambria"/>
        </w:rPr>
        <w:t xml:space="preserve">рекомендується застосовувати трансформатори з масляним заповненням закритого типу ТМЗ або сухі трансформатори TСЗ, а з </w:t>
      </w:r>
      <w:r w:rsidR="00080769" w:rsidRPr="00AC37C1">
        <w:rPr>
          <w:rFonts w:ascii="Cambria" w:hAnsi="Cambria"/>
          <w:position w:val="-12"/>
        </w:rPr>
        <w:object w:dxaOrig="2020" w:dyaOrig="380">
          <v:shape id="_x0000_i1283" type="#_x0000_t75" style="width:101.25pt;height:18.75pt" o:ole="">
            <v:imagedata r:id="rId534" o:title=""/>
          </v:shape>
          <o:OLEObject Type="Embed" ProgID="Equation.DSMT4" ShapeID="_x0000_i1283" DrawAspect="Content" ObjectID="_1549279030" r:id="rId535"/>
        </w:object>
      </w:r>
      <w:r w:rsidRPr="00AC37C1">
        <w:rPr>
          <w:rFonts w:ascii="Cambria" w:hAnsi="Cambria"/>
        </w:rPr>
        <w:t xml:space="preserve"> – трансформатори ТНЗ з негорючим заповненням (Н). У КТП з потужністю трансформаторів до 630 кВ·А застосовують трансформатори типу ТМФ з фланцевим виводом (Ф).</w:t>
      </w:r>
      <w:r w:rsidR="00461932" w:rsidRPr="00AC37C1">
        <w:rPr>
          <w:rFonts w:ascii="Cambria" w:hAnsi="Cambria"/>
        </w:rPr>
        <w:t xml:space="preserve"> </w:t>
      </w:r>
      <w:r w:rsidRPr="00AC37C1">
        <w:rPr>
          <w:rFonts w:ascii="Cambria" w:hAnsi="Cambria"/>
        </w:rPr>
        <w:t>Для ТП зовнішнього встановлення використовують трансформатори типу ТМ.</w:t>
      </w:r>
    </w:p>
    <w:p w:rsidR="0094766C" w:rsidRPr="00AC37C1" w:rsidRDefault="00DD4BEE" w:rsidP="00C2744C">
      <w:pPr>
        <w:rPr>
          <w:rFonts w:ascii="Cambria" w:hAnsi="Cambria"/>
        </w:rPr>
      </w:pPr>
      <w:r w:rsidRPr="00AC37C1">
        <w:rPr>
          <w:rFonts w:ascii="Cambria" w:hAnsi="Cambria"/>
        </w:rPr>
        <w:t>Технічні дані трифазних масляних двообмоткових</w:t>
      </w:r>
      <w:r w:rsidR="00461932" w:rsidRPr="00AC37C1">
        <w:rPr>
          <w:rFonts w:ascii="Cambria" w:hAnsi="Cambria"/>
        </w:rPr>
        <w:t xml:space="preserve"> </w:t>
      </w:r>
      <w:r w:rsidRPr="00AC37C1">
        <w:rPr>
          <w:rFonts w:ascii="Cambria" w:hAnsi="Cambria"/>
        </w:rPr>
        <w:t>трансформаторів на напругу</w:t>
      </w:r>
      <w:r w:rsidR="00C2744C" w:rsidRPr="00AC37C1">
        <w:rPr>
          <w:rFonts w:ascii="Cambria" w:hAnsi="Cambria"/>
        </w:rPr>
        <w:t xml:space="preserve"> </w:t>
      </w:r>
      <w:r w:rsidR="00F9538D" w:rsidRPr="00AC37C1">
        <w:rPr>
          <w:rFonts w:ascii="Cambria" w:hAnsi="Cambria"/>
        </w:rPr>
        <w:t>10 (6, 20)</w:t>
      </w:r>
      <w:r w:rsidRPr="00AC37C1">
        <w:rPr>
          <w:rFonts w:ascii="Cambria" w:hAnsi="Cambria"/>
        </w:rPr>
        <w:t xml:space="preserve"> / 0,4(0,69) кВ для КТП наведено в таблиці В.2 додатку В.</w:t>
      </w:r>
    </w:p>
    <w:p w:rsidR="00DD4BEE" w:rsidRPr="00AC37C1" w:rsidRDefault="00DD4BEE" w:rsidP="00C2744C">
      <w:pPr>
        <w:rPr>
          <w:rFonts w:ascii="Cambria" w:hAnsi="Cambria"/>
        </w:rPr>
      </w:pPr>
      <w:r w:rsidRPr="00AC37C1">
        <w:rPr>
          <w:rFonts w:ascii="Cambria" w:hAnsi="Cambria"/>
        </w:rPr>
        <w:t>У цехах з вибухонебезпечним середовищем щит НН встановлюють поза цехом, а кабельне розгалуження – по його зовнішнім стінам.</w:t>
      </w:r>
    </w:p>
    <w:p w:rsidR="00DD4BEE" w:rsidRPr="00AC37C1" w:rsidRDefault="00DD4BEE" w:rsidP="00C2744C">
      <w:pPr>
        <w:rPr>
          <w:rFonts w:ascii="Cambria" w:hAnsi="Cambria"/>
        </w:rPr>
      </w:pPr>
      <w:r w:rsidRPr="00AC37C1">
        <w:rPr>
          <w:rFonts w:ascii="Cambria" w:hAnsi="Cambria"/>
        </w:rPr>
        <w:t xml:space="preserve">Для зменшення опору нульової послідовності рекомендується на ТП застосовувати трансформатори зі схемою з'єднання обмоток </w:t>
      </w:r>
      <w:r w:rsidRPr="00AC37C1">
        <w:rPr>
          <w:rFonts w:ascii="Cambria" w:hAnsi="Cambria"/>
        </w:rPr>
        <w:sym w:font="Symbol" w:char="F044"/>
      </w:r>
      <w:r w:rsidRPr="00AC37C1">
        <w:rPr>
          <w:rFonts w:ascii="Cambria" w:hAnsi="Cambria"/>
        </w:rPr>
        <w:t xml:space="preserve">/Y або </w:t>
      </w:r>
      <w:r w:rsidRPr="00AC37C1">
        <w:rPr>
          <w:rFonts w:ascii="Cambria" w:hAnsi="Cambria"/>
        </w:rPr>
        <w:sym w:font="Symbol" w:char="F044"/>
      </w:r>
      <w:r w:rsidRPr="00AC37C1">
        <w:rPr>
          <w:rFonts w:ascii="Cambria" w:hAnsi="Cambria"/>
        </w:rPr>
        <w:t>/Y-0. ВАТ «Укрелектроапарат» випускає серію трансформаторів ТМГС (трифазні, масляні, герметичні із симетруючою обмоткою) потужністю 63–250 кВ·А, що мають схему обмоток Y /Y-0/</w:t>
      </w:r>
      <w:r w:rsidRPr="00AC37C1">
        <w:rPr>
          <w:rFonts w:ascii="Cambria" w:hAnsi="Cambria"/>
        </w:rPr>
        <w:sym w:font="Symbol" w:char="F044"/>
      </w:r>
      <w:r w:rsidRPr="00AC37C1">
        <w:rPr>
          <w:rFonts w:ascii="Cambria" w:hAnsi="Cambria"/>
        </w:rPr>
        <w:t>. Вони зберігають всі переваги трансформаторів зі схемою обмоток Y /Y-0, при цьому значно зменшують асиметрію напруг і втрати потужності у разі нерівномірного навантаження фаз на стороні 0,4 кВ, забезпечують умови надійного спрацьовування пристроїв захисту від однофазних КЗ в мережі 0,38 кВ.</w:t>
      </w:r>
    </w:p>
    <w:p w:rsidR="00DD4BEE" w:rsidRPr="00AC37C1" w:rsidRDefault="00DD4BEE" w:rsidP="00C2744C">
      <w:pPr>
        <w:rPr>
          <w:rFonts w:ascii="Cambria" w:hAnsi="Cambria"/>
        </w:rPr>
      </w:pPr>
      <w:r w:rsidRPr="00AC37C1">
        <w:rPr>
          <w:rFonts w:ascii="Cambria" w:hAnsi="Cambria"/>
        </w:rPr>
        <w:t>Пристрої вводу ТП виконують для:</w:t>
      </w:r>
    </w:p>
    <w:p w:rsidR="00DD4BEE" w:rsidRPr="00AC37C1" w:rsidRDefault="00DD4BEE" w:rsidP="00C2744C">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глухого приєднання ліній живлення;</w:t>
      </w:r>
    </w:p>
    <w:p w:rsidR="00DD4BEE" w:rsidRPr="00AC37C1" w:rsidRDefault="00DD4BEE" w:rsidP="00C2744C">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приєднання через роз’єднувач або вимикач навантаження;</w:t>
      </w:r>
    </w:p>
    <w:p w:rsidR="00DD4BEE" w:rsidRPr="00AC37C1" w:rsidRDefault="00DD4BEE" w:rsidP="00C2744C">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приєднання через вимикач навантаження із запобіжником;</w:t>
      </w:r>
    </w:p>
    <w:p w:rsidR="00DD4BEE" w:rsidRPr="00AC37C1" w:rsidRDefault="00DD4BEE" w:rsidP="00C2744C">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приєднання через силовий вимикач.</w:t>
      </w:r>
    </w:p>
    <w:p w:rsidR="00DD4BEE" w:rsidRPr="00AC37C1" w:rsidRDefault="00DD4BEE" w:rsidP="00C2744C">
      <w:pPr>
        <w:rPr>
          <w:rFonts w:ascii="Cambria" w:hAnsi="Cambria"/>
        </w:rPr>
      </w:pPr>
      <w:r w:rsidRPr="00AC37C1">
        <w:rPr>
          <w:rFonts w:ascii="Cambria" w:hAnsi="Cambria"/>
        </w:rPr>
        <w:t xml:space="preserve">В окремих випадках ввідний пристрій ТП переймає додатково функції РП. У </w:t>
      </w:r>
      <w:r w:rsidR="00C2744C" w:rsidRPr="00AC37C1">
        <w:rPr>
          <w:rFonts w:ascii="Cambria" w:hAnsi="Cambria"/>
        </w:rPr>
        <w:t>ц</w:t>
      </w:r>
      <w:r w:rsidRPr="00AC37C1">
        <w:rPr>
          <w:rFonts w:ascii="Cambria" w:hAnsi="Cambria"/>
        </w:rPr>
        <w:t>их випадках над приміщенням ТП збірних ПС надбудовують другий поверх, в якому розміщують дві секції шин з усім необхідним обладнанням.</w:t>
      </w:r>
    </w:p>
    <w:p w:rsidR="00DD4BEE" w:rsidRPr="00AC37C1" w:rsidRDefault="00DD4BEE" w:rsidP="00C2744C">
      <w:pPr>
        <w:rPr>
          <w:rFonts w:ascii="Cambria" w:hAnsi="Cambria"/>
        </w:rPr>
      </w:pPr>
      <w:r w:rsidRPr="00AC37C1">
        <w:rPr>
          <w:rFonts w:ascii="Cambria" w:hAnsi="Cambria"/>
        </w:rPr>
        <w:t xml:space="preserve">Підстанції з трансформаторами 1600 кВ·А і 2500 кВ∙А раніш на низькій стороні </w:t>
      </w:r>
      <w:r w:rsidR="00C2744C" w:rsidRPr="00AC37C1">
        <w:rPr>
          <w:rFonts w:ascii="Cambria" w:hAnsi="Cambria"/>
        </w:rPr>
        <w:t>комплектувались</w:t>
      </w:r>
      <w:r w:rsidRPr="00AC37C1">
        <w:rPr>
          <w:rFonts w:ascii="Cambria" w:hAnsi="Cambria"/>
        </w:rPr>
        <w:t xml:space="preserve"> автоматичними вимикачами "Электрон" на 2500 А (Е25) і 4000 А (Е40) на вводі та автоматичними вимикачами ЕО6 і ЕО10 на лініях, що відходять. Допускалась заміна автоматичних вимикачів "Электрон” автоматичними вимикачами типу АВМ. Зараз цю</w:t>
      </w:r>
      <w:r w:rsidR="00461932" w:rsidRPr="00AC37C1">
        <w:rPr>
          <w:rFonts w:ascii="Cambria" w:hAnsi="Cambria"/>
        </w:rPr>
        <w:t xml:space="preserve"> </w:t>
      </w:r>
      <w:r w:rsidRPr="00AC37C1">
        <w:rPr>
          <w:rFonts w:ascii="Cambria" w:hAnsi="Cambria"/>
        </w:rPr>
        <w:t>комплектацію здійснюють автоматичними вимикачами типу ВА.</w:t>
      </w:r>
    </w:p>
    <w:p w:rsidR="00DD4BEE" w:rsidRPr="00AC37C1" w:rsidRDefault="00DD4BEE" w:rsidP="00C2744C">
      <w:pPr>
        <w:rPr>
          <w:rFonts w:ascii="Cambria" w:hAnsi="Cambria"/>
        </w:rPr>
      </w:pPr>
      <w:r w:rsidRPr="00AC37C1">
        <w:rPr>
          <w:rFonts w:ascii="Cambria" w:hAnsi="Cambria"/>
        </w:rPr>
        <w:t>Згідно [24] внутрішньоцехові ПС можна розміщати як на першому, так і на другому поверхах в основних та допоміжних приміщеннях цехів. Сумарна потужність масляних трансформаторів, установлених на першому поверсі, має не перевищувати 3200 кВ·А, на другому – не більше 1000 кВ·А, причому установка їх на другому поверсі є недоцільною. Установка КТП з</w:t>
      </w:r>
      <w:r w:rsidR="00461932" w:rsidRPr="00AC37C1">
        <w:rPr>
          <w:rFonts w:ascii="Cambria" w:hAnsi="Cambria"/>
        </w:rPr>
        <w:t xml:space="preserve"> </w:t>
      </w:r>
      <w:r w:rsidRPr="00AC37C1">
        <w:rPr>
          <w:rFonts w:ascii="Cambria" w:hAnsi="Cambria"/>
        </w:rPr>
        <w:t>масляними трансформаторами та масляних трансформаторів вище другого поверху забороняється.</w:t>
      </w:r>
    </w:p>
    <w:p w:rsidR="00DD4BEE" w:rsidRPr="00AC37C1" w:rsidRDefault="00DD4BEE" w:rsidP="00C2744C">
      <w:pPr>
        <w:rPr>
          <w:rFonts w:ascii="Cambria" w:hAnsi="Cambria"/>
        </w:rPr>
      </w:pPr>
      <w:r w:rsidRPr="00AC37C1">
        <w:rPr>
          <w:rFonts w:ascii="Cambria" w:hAnsi="Cambria"/>
        </w:rPr>
        <w:t>В одному приміщенні внутрішньоцехової</w:t>
      </w:r>
      <w:r w:rsidR="00461932" w:rsidRPr="00AC37C1">
        <w:rPr>
          <w:rFonts w:ascii="Cambria" w:hAnsi="Cambria"/>
        </w:rPr>
        <w:t xml:space="preserve"> </w:t>
      </w:r>
      <w:r w:rsidRPr="00AC37C1">
        <w:rPr>
          <w:rFonts w:ascii="Cambria" w:hAnsi="Cambria"/>
        </w:rPr>
        <w:t xml:space="preserve">ПС рекомендується встановлювати одну КТП. Відстань між масляними трансформаторами різних КТП має бути не меншою ніж 10 м. </w:t>
      </w:r>
    </w:p>
    <w:p w:rsidR="00DD4BEE" w:rsidRPr="00AC37C1" w:rsidRDefault="00DD4BEE" w:rsidP="00C2744C">
      <w:pPr>
        <w:rPr>
          <w:rFonts w:ascii="Cambria" w:hAnsi="Cambria"/>
        </w:rPr>
      </w:pPr>
      <w:r w:rsidRPr="00AC37C1">
        <w:rPr>
          <w:rFonts w:ascii="Cambria" w:hAnsi="Cambria"/>
        </w:rPr>
        <w:t>Для внутрішньоцехових ПС з сухими трансформаторами або з негорючим заповненням (рідким або твердим діелектриком) обмеження щодо їх кількості, потужності, відстані між ними та поверхом установлення відсутні.</w:t>
      </w:r>
    </w:p>
    <w:p w:rsidR="00DD4BEE" w:rsidRPr="00AC37C1" w:rsidRDefault="00DD4BEE" w:rsidP="00C2744C">
      <w:pPr>
        <w:rPr>
          <w:rFonts w:ascii="Cambria" w:hAnsi="Cambria"/>
        </w:rPr>
      </w:pPr>
      <w:r w:rsidRPr="00AC37C1">
        <w:rPr>
          <w:rFonts w:ascii="Cambria" w:hAnsi="Cambria"/>
        </w:rPr>
        <w:t xml:space="preserve">Збірні ПС (вбудовані, прибудовані або окремо розташовані) мають в окремих приміщеннях РПр </w:t>
      </w:r>
      <w:r w:rsidR="00F9538D" w:rsidRPr="00AC37C1">
        <w:rPr>
          <w:rFonts w:ascii="Cambria" w:hAnsi="Cambria"/>
        </w:rPr>
        <w:t>10 (6, 20)</w:t>
      </w:r>
      <w:r w:rsidRPr="00AC37C1">
        <w:rPr>
          <w:rFonts w:ascii="Cambria" w:hAnsi="Cambria"/>
        </w:rPr>
        <w:t xml:space="preserve"> кВ і до 1000 В, високовольтні комплектні конденсаторні установки (ККУ) (якщо </w:t>
      </w:r>
      <w:r w:rsidR="00C2744C" w:rsidRPr="00AC37C1">
        <w:rPr>
          <w:rFonts w:ascii="Cambria" w:hAnsi="Cambria"/>
        </w:rPr>
        <w:t>вони</w:t>
      </w:r>
      <w:r w:rsidRPr="00AC37C1">
        <w:rPr>
          <w:rFonts w:ascii="Cambria" w:hAnsi="Cambria"/>
        </w:rPr>
        <w:t xml:space="preserve"> доцільні). В окремих камерах встановлюють трансформатори типу ТМ.</w:t>
      </w:r>
    </w:p>
    <w:p w:rsidR="0094766C" w:rsidRPr="00AC37C1" w:rsidRDefault="00DD4BEE" w:rsidP="00461932">
      <w:pPr>
        <w:rPr>
          <w:rFonts w:ascii="Cambria" w:hAnsi="Cambria"/>
        </w:rPr>
      </w:pPr>
      <w:r w:rsidRPr="00AC37C1">
        <w:rPr>
          <w:rFonts w:ascii="Cambria" w:hAnsi="Cambria"/>
        </w:rPr>
        <w:t>РПр, РП напругою до 1000 В і вище, ТП і ПП з електрообладнанням загального призначення забороняється розташовувати безпосередньо у вибухонебезпечних зонах (ВНЗ) будь-якого класу. Їх рекомендується розташовувати:</w:t>
      </w:r>
    </w:p>
    <w:p w:rsidR="0094766C" w:rsidRPr="00AC37C1" w:rsidRDefault="00DD4BEE" w:rsidP="00461932">
      <w:pPr>
        <w:rPr>
          <w:rFonts w:ascii="Cambria" w:hAnsi="Cambria"/>
        </w:rPr>
      </w:pPr>
      <w:r w:rsidRPr="00AC37C1">
        <w:rPr>
          <w:rFonts w:ascii="Cambria" w:hAnsi="Cambria"/>
        </w:rPr>
        <w:t>– відкрито (просто неба) або в електрощитових приміщеннях на нормованих віддаленнях від приміщень з ВНЗ;</w:t>
      </w:r>
    </w:p>
    <w:p w:rsidR="00DD4BEE" w:rsidRPr="00AC37C1" w:rsidRDefault="00DD4BEE" w:rsidP="00461932">
      <w:pPr>
        <w:rPr>
          <w:rFonts w:ascii="Cambria" w:hAnsi="Cambria"/>
        </w:rPr>
      </w:pPr>
      <w:r w:rsidRPr="00AC37C1">
        <w:rPr>
          <w:rFonts w:ascii="Cambria" w:hAnsi="Cambria"/>
        </w:rPr>
        <w:t>– електроприміщеннях, які примикають однією стіною до приміщень з ВНЗ.</w:t>
      </w:r>
      <w:r w:rsidR="00461932" w:rsidRPr="00AC37C1">
        <w:rPr>
          <w:rFonts w:ascii="Cambria" w:hAnsi="Cambria"/>
        </w:rPr>
        <w:t xml:space="preserve"> </w:t>
      </w:r>
      <w:r w:rsidRPr="00AC37C1">
        <w:rPr>
          <w:rFonts w:ascii="Cambria" w:hAnsi="Cambria"/>
        </w:rPr>
        <w:t>Розташовувати РПр, РП, ТП, ПП слід таким чином, щоб довжина кабелів у ВНЗ була можливо мінімальною. Забороняється розташовувати РПр, РП, ТП, ПП безпосередньо над і під приміщеннями з ВНЗ будь-якого класу.</w:t>
      </w:r>
    </w:p>
    <w:p w:rsidR="00DD4BEE" w:rsidRPr="00AC37C1" w:rsidRDefault="00DD4BEE" w:rsidP="00461932">
      <w:pPr>
        <w:rPr>
          <w:rFonts w:ascii="Cambria" w:hAnsi="Cambria"/>
        </w:rPr>
      </w:pPr>
      <w:r w:rsidRPr="00AC37C1">
        <w:rPr>
          <w:rFonts w:ascii="Cambria" w:hAnsi="Cambria"/>
        </w:rPr>
        <w:t xml:space="preserve">Якщо РПр, РП, ТП, ПП примикає до приміщень з ВНЗ з важкими горючими газами, то рівень підлоги РПр, РП або ПП, а також дно кабельних каналів і приямків мають бути вище рівня підлоги суміжного приміщення з ВНЗ і поверхні землі не менше ніж на </w:t>
      </w:r>
      <w:smartTag w:uri="urn:schemas-microsoft-com:office:smarttags" w:element="metricconverter">
        <w:smartTagPr>
          <w:attr w:name="ProductID" w:val="150 мм"/>
        </w:smartTagPr>
        <w:r w:rsidRPr="00AC37C1">
          <w:rPr>
            <w:rFonts w:ascii="Cambria" w:hAnsi="Cambria"/>
          </w:rPr>
          <w:t>150 мм</w:t>
        </w:r>
      </w:smartTag>
      <w:r w:rsidRPr="00AC37C1">
        <w:rPr>
          <w:rFonts w:ascii="Cambria" w:hAnsi="Cambria"/>
        </w:rPr>
        <w:t>.</w:t>
      </w:r>
    </w:p>
    <w:p w:rsidR="00DD4BEE" w:rsidRPr="00AC37C1" w:rsidRDefault="00DD4BEE" w:rsidP="00461932">
      <w:pPr>
        <w:rPr>
          <w:rFonts w:ascii="Cambria" w:hAnsi="Cambria"/>
        </w:rPr>
      </w:pPr>
      <w:r w:rsidRPr="00AC37C1">
        <w:rPr>
          <w:rFonts w:ascii="Cambria" w:hAnsi="Cambria"/>
        </w:rPr>
        <w:t>У ПП, які примикають однією і більше стінами до приміщень з ВНЗ, слід застосовувати трансформатори з охолодженням негорючою рідиною.</w:t>
      </w:r>
    </w:p>
    <w:p w:rsidR="00DD4BEE" w:rsidRPr="00AC37C1" w:rsidRDefault="00DD4BEE" w:rsidP="00461932">
      <w:pPr>
        <w:rPr>
          <w:rFonts w:ascii="Cambria" w:hAnsi="Cambria"/>
        </w:rPr>
      </w:pPr>
      <w:r w:rsidRPr="00AC37C1">
        <w:rPr>
          <w:rFonts w:ascii="Cambria" w:hAnsi="Cambria"/>
        </w:rPr>
        <w:t>Забороняється прокладати крізь РПр, РП, ПП трубопроводи з пожежо- та вибухонебезпечними, а також з шкідливими та їдкими речовинами.</w:t>
      </w:r>
    </w:p>
    <w:p w:rsidR="00DF14F5" w:rsidRPr="00AC37C1" w:rsidRDefault="00DF14F5" w:rsidP="00461932">
      <w:pPr>
        <w:rPr>
          <w:rFonts w:ascii="Cambria" w:hAnsi="Cambria"/>
        </w:rPr>
      </w:pPr>
    </w:p>
    <w:p w:rsidR="00DD4BEE" w:rsidRPr="00AC37C1" w:rsidRDefault="00DD4BEE" w:rsidP="00C2744C">
      <w:pPr>
        <w:pStyle w:val="3"/>
        <w:rPr>
          <w:rStyle w:val="27"/>
          <w:rFonts w:ascii="Cambria" w:eastAsia="Calibri" w:hAnsi="Cambria" w:cs="Times New Roman"/>
          <w:color w:val="auto"/>
          <w:sz w:val="28"/>
          <w:szCs w:val="22"/>
          <w:shd w:val="clear" w:color="auto" w:fill="auto"/>
        </w:rPr>
      </w:pPr>
      <w:bookmarkStart w:id="44" w:name="_Toc473479138"/>
      <w:r w:rsidRPr="00AC37C1">
        <w:rPr>
          <w:rStyle w:val="27"/>
          <w:rFonts w:ascii="Cambria" w:eastAsia="Calibri" w:hAnsi="Cambria" w:cs="Times New Roman"/>
          <w:color w:val="auto"/>
          <w:sz w:val="28"/>
          <w:szCs w:val="22"/>
          <w:shd w:val="clear" w:color="auto" w:fill="auto"/>
        </w:rPr>
        <w:t>2.7.3 Конструкції та місця розташування компенсуючих пристроїв</w:t>
      </w:r>
      <w:bookmarkEnd w:id="44"/>
    </w:p>
    <w:p w:rsidR="00DD4BEE" w:rsidRPr="00AC37C1" w:rsidRDefault="00DD4BEE" w:rsidP="00C2744C">
      <w:pPr>
        <w:rPr>
          <w:rFonts w:ascii="Cambria" w:hAnsi="Cambria"/>
        </w:rPr>
      </w:pPr>
      <w:r w:rsidRPr="00AC37C1">
        <w:rPr>
          <w:rFonts w:ascii="Cambria" w:hAnsi="Cambria"/>
        </w:rPr>
        <w:t>Як джерела реактивної потужності (ДРП</w:t>
      </w:r>
      <w:r w:rsidR="00A75734" w:rsidRPr="00AC37C1">
        <w:rPr>
          <w:rFonts w:ascii="Cambria" w:hAnsi="Cambria"/>
        </w:rPr>
        <w:t xml:space="preserve"> </w:t>
      </w:r>
      <w:r w:rsidRPr="00AC37C1">
        <w:rPr>
          <w:rFonts w:ascii="Cambria" w:hAnsi="Cambria"/>
        </w:rPr>
        <w:t>в системах ЦЕП застосовують конденсаторні установки частотою 50 Гц, які найчастіше є ККУ</w:t>
      </w:r>
      <w:r w:rsidR="00A75734" w:rsidRPr="00AC37C1">
        <w:rPr>
          <w:rFonts w:ascii="Cambria" w:hAnsi="Cambria"/>
        </w:rPr>
        <w:t xml:space="preserve"> </w:t>
      </w:r>
      <w:r w:rsidRPr="00AC37C1">
        <w:rPr>
          <w:rFonts w:ascii="Cambria" w:hAnsi="Cambria"/>
        </w:rPr>
        <w:t>і можуть бути як нерегульованими, так і регульованими ( мають як ручне, так і автоматичне ступеневе регулювання реактивної потужності) з однобічним обслуговуванням.</w:t>
      </w:r>
    </w:p>
    <w:p w:rsidR="00DD4BEE" w:rsidRPr="00AC37C1" w:rsidRDefault="00DD4BEE" w:rsidP="00C2744C">
      <w:pPr>
        <w:rPr>
          <w:rFonts w:ascii="Cambria" w:hAnsi="Cambria"/>
        </w:rPr>
      </w:pPr>
      <w:r w:rsidRPr="00AC37C1">
        <w:rPr>
          <w:rFonts w:ascii="Cambria" w:hAnsi="Cambria"/>
        </w:rPr>
        <w:t xml:space="preserve">Лише в окремих випадках, коли необхідна швидкодія регулювання реактивної потужності, застосовують тиристорні пристрої. </w:t>
      </w:r>
    </w:p>
    <w:p w:rsidR="00DD4BEE" w:rsidRPr="00AC37C1" w:rsidRDefault="00DD4BEE" w:rsidP="00C2744C">
      <w:pPr>
        <w:rPr>
          <w:rFonts w:ascii="Cambria" w:hAnsi="Cambria"/>
        </w:rPr>
      </w:pPr>
      <w:r w:rsidRPr="00AC37C1">
        <w:rPr>
          <w:rFonts w:ascii="Cambria" w:hAnsi="Cambria"/>
        </w:rPr>
        <w:t>Низьковольтні ККУ невеликої потужності конструктивно являють одну шафу, у верхній частині якої розміщені комутаційні та захисні апарати, а в нижній</w:t>
      </w:r>
      <w:r w:rsidR="00DF14F5" w:rsidRPr="00AC37C1">
        <w:rPr>
          <w:rFonts w:ascii="Cambria" w:hAnsi="Cambria"/>
        </w:rPr>
        <w:t> </w:t>
      </w:r>
      <w:r w:rsidRPr="00AC37C1">
        <w:rPr>
          <w:rFonts w:ascii="Cambria" w:hAnsi="Cambria"/>
        </w:rPr>
        <w:t>– конденсатори, а потужні – декількох шаф з конденсаторам (їх кількість залежить від потужності ККУ) та шафи вводу, де розміщена вся апаратура.</w:t>
      </w:r>
    </w:p>
    <w:p w:rsidR="00DD4BEE" w:rsidRPr="00AC37C1" w:rsidRDefault="00DD4BEE" w:rsidP="00C2744C">
      <w:pPr>
        <w:rPr>
          <w:rFonts w:ascii="Cambria" w:hAnsi="Cambria"/>
        </w:rPr>
      </w:pPr>
      <w:r w:rsidRPr="00AC37C1">
        <w:rPr>
          <w:rFonts w:ascii="Cambria" w:hAnsi="Cambria"/>
        </w:rPr>
        <w:t xml:space="preserve">Номінальна потужність односекційних або однієї секції багатосекційних ККУ обмежується допустимим кидком напруги в (2–3)% в конкретній ЕПС під час комутації конденсаторних батарей (БК). Для зменшення цих кидків напруги застосовують збільшення індуктивності </w:t>
      </w:r>
      <w:r w:rsidR="00C2744C" w:rsidRPr="00AC37C1">
        <w:rPr>
          <w:rFonts w:ascii="Cambria" w:hAnsi="Cambria"/>
        </w:rPr>
        <w:t>провідників</w:t>
      </w:r>
      <w:r w:rsidRPr="00AC37C1">
        <w:rPr>
          <w:rFonts w:ascii="Cambria" w:hAnsi="Cambria"/>
        </w:rPr>
        <w:t xml:space="preserve">, які з’єднують секції БК, блокування вимкнутих секцій на 2–3 хвилини для виключення </w:t>
      </w:r>
      <w:r w:rsidR="00C2744C" w:rsidRPr="00AC37C1">
        <w:rPr>
          <w:rFonts w:ascii="Cambria" w:hAnsi="Cambria"/>
        </w:rPr>
        <w:t>можливості</w:t>
      </w:r>
      <w:r w:rsidRPr="00AC37C1">
        <w:rPr>
          <w:rFonts w:ascii="Cambria" w:hAnsi="Cambria"/>
        </w:rPr>
        <w:t xml:space="preserve"> увімкнення нерозряджених секцій та ін.</w:t>
      </w:r>
    </w:p>
    <w:p w:rsidR="00DD4BEE" w:rsidRPr="00AC37C1" w:rsidRDefault="00DD4BEE" w:rsidP="00C2744C">
      <w:pPr>
        <w:rPr>
          <w:rFonts w:ascii="Cambria" w:hAnsi="Cambria"/>
        </w:rPr>
      </w:pPr>
      <w:r w:rsidRPr="00AC37C1">
        <w:rPr>
          <w:rFonts w:ascii="Cambria" w:hAnsi="Cambria"/>
        </w:rPr>
        <w:t xml:space="preserve">Комутацію БК (увімкнення, вимикання або перемикання секцій БК) раніше здійснювали спеціальні низьковольтні контактори, розраховані на відносно велику частоту увімкнення. На даний час застосовують спеціальні магнітні пускачі, призначені для комутації ємнісних струмів. </w:t>
      </w:r>
    </w:p>
    <w:p w:rsidR="00DD4BEE" w:rsidRPr="00AC37C1" w:rsidRDefault="00DD4BEE" w:rsidP="00C2744C">
      <w:pPr>
        <w:rPr>
          <w:rFonts w:ascii="Cambria" w:hAnsi="Cambria"/>
        </w:rPr>
      </w:pPr>
      <w:r w:rsidRPr="00AC37C1">
        <w:rPr>
          <w:rFonts w:ascii="Cambria" w:hAnsi="Cambria"/>
        </w:rPr>
        <w:t>Регульовані ККУ комплектують автоматичними регуляторами для автоматичного регулювання реактивної потужності. Параметрами регулювання можуть бути значення напруги, реактивної потужності, реактивний струм навантаження, час доби та ін. Іноді застосовують комбінацію цих параметрів (наприклад, напругу та реактивний струм навантаження).</w:t>
      </w:r>
    </w:p>
    <w:p w:rsidR="00DD4BEE" w:rsidRPr="00AC37C1" w:rsidRDefault="00DD4BEE" w:rsidP="00C2744C">
      <w:pPr>
        <w:rPr>
          <w:rFonts w:ascii="Cambria" w:hAnsi="Cambria"/>
        </w:rPr>
      </w:pPr>
      <w:r w:rsidRPr="00AC37C1">
        <w:rPr>
          <w:rFonts w:ascii="Cambria" w:hAnsi="Cambria"/>
        </w:rPr>
        <w:t xml:space="preserve">ККУ забезпечують пристроями приєднання: вводу кабелів як зверху, так і знизу, шинного вводу, переносного заземлення, резисторів або ЛР для швидкого розрядження конденсаторів </w:t>
      </w:r>
      <w:r w:rsidR="00C2744C" w:rsidRPr="00AC37C1">
        <w:rPr>
          <w:rFonts w:ascii="Cambria" w:hAnsi="Cambria"/>
        </w:rPr>
        <w:t>після</w:t>
      </w:r>
      <w:r w:rsidRPr="00AC37C1">
        <w:rPr>
          <w:rFonts w:ascii="Cambria" w:hAnsi="Cambria"/>
        </w:rPr>
        <w:t xml:space="preserve"> їх вимикання. На даний час пристрої для розрядження конденсаторів деяки</w:t>
      </w:r>
      <w:r w:rsidR="00C2744C" w:rsidRPr="00AC37C1">
        <w:rPr>
          <w:rFonts w:ascii="Cambria" w:hAnsi="Cambria"/>
        </w:rPr>
        <w:t>х фірм</w:t>
      </w:r>
      <w:r w:rsidRPr="00AC37C1">
        <w:rPr>
          <w:rFonts w:ascii="Cambria" w:hAnsi="Cambria"/>
        </w:rPr>
        <w:t xml:space="preserve"> монтують всередині БК.</w:t>
      </w:r>
    </w:p>
    <w:p w:rsidR="00DD4BEE" w:rsidRPr="00AC37C1" w:rsidRDefault="00DD4BEE" w:rsidP="00C2744C">
      <w:pPr>
        <w:rPr>
          <w:rFonts w:ascii="Cambria" w:hAnsi="Cambria"/>
        </w:rPr>
      </w:pPr>
      <w:r w:rsidRPr="00AC37C1">
        <w:rPr>
          <w:rFonts w:ascii="Cambria" w:hAnsi="Cambria"/>
        </w:rPr>
        <w:t xml:space="preserve">На діючих підприємствах України функціонують радянські КУ типу УК-0,38-0 нерегульовані та УКН-0,38-0 регульовані потужністю 60, 90, 110, 150, 220, 300, 450, 600 </w:t>
      </w:r>
      <w:r w:rsidR="001D1FA0" w:rsidRPr="00AC37C1">
        <w:rPr>
          <w:rFonts w:ascii="Cambria" w:hAnsi="Cambria"/>
        </w:rPr>
        <w:t>квар</w:t>
      </w:r>
      <w:r w:rsidRPr="00AC37C1">
        <w:rPr>
          <w:rFonts w:ascii="Cambria" w:hAnsi="Cambria"/>
        </w:rPr>
        <w:t xml:space="preserve">. </w:t>
      </w:r>
    </w:p>
    <w:p w:rsidR="0094766C" w:rsidRPr="00AC37C1" w:rsidRDefault="00DD4BEE" w:rsidP="00C2744C">
      <w:pPr>
        <w:rPr>
          <w:rFonts w:ascii="Cambria" w:hAnsi="Cambria"/>
        </w:rPr>
      </w:pPr>
      <w:r w:rsidRPr="00AC37C1">
        <w:rPr>
          <w:rFonts w:ascii="Cambria" w:hAnsi="Cambria"/>
        </w:rPr>
        <w:t xml:space="preserve">Нині в Україні відсутнє виробництво конденсаторів, однак функціонує багато фірм, малих підприємств, які виготовляють, комплектують та встановлюють низьковольтні ККУ. До них належать вітчизняні ЗАТ «Силкон-Квар» </w:t>
      </w:r>
      <w:r w:rsidR="00A75734" w:rsidRPr="00AC37C1">
        <w:rPr>
          <w:rFonts w:ascii="Cambria" w:hAnsi="Cambria"/>
        </w:rPr>
        <w:t xml:space="preserve">(kvar.kiev.ua), ВТП «Альянс» та ін. Широку гаму тиристорних </w:t>
      </w:r>
      <w:r w:rsidR="00127F8F" w:rsidRPr="00AC37C1">
        <w:rPr>
          <w:rFonts w:ascii="Cambria" w:hAnsi="Cambria"/>
        </w:rPr>
        <w:t>компонувальних</w:t>
      </w:r>
      <w:r w:rsidR="00A75734" w:rsidRPr="00AC37C1">
        <w:rPr>
          <w:rFonts w:ascii="Cambria" w:hAnsi="Cambria"/>
        </w:rPr>
        <w:t xml:space="preserve"> </w:t>
      </w:r>
      <w:r w:rsidR="00127F8F" w:rsidRPr="00AC37C1">
        <w:rPr>
          <w:rFonts w:ascii="Cambria" w:hAnsi="Cambria"/>
        </w:rPr>
        <w:t>пристроїв</w:t>
      </w:r>
      <w:r w:rsidR="00A75734" w:rsidRPr="00AC37C1">
        <w:rPr>
          <w:rFonts w:ascii="Cambria" w:hAnsi="Cambria"/>
        </w:rPr>
        <w:t xml:space="preserve"> виробляє «</w:t>
      </w:r>
      <w:r w:rsidR="00A650C9" w:rsidRPr="00AC37C1">
        <w:rPr>
          <w:rFonts w:ascii="Cambria" w:hAnsi="Cambria"/>
        </w:rPr>
        <w:t>Запорізький завод «Перетворювач»,</w:t>
      </w:r>
      <w:r w:rsidR="00A75734" w:rsidRPr="00AC37C1">
        <w:rPr>
          <w:rFonts w:ascii="Cambria" w:hAnsi="Cambria"/>
        </w:rPr>
        <w:t xml:space="preserve">. </w:t>
      </w:r>
      <w:r w:rsidRPr="00AC37C1">
        <w:rPr>
          <w:rFonts w:ascii="Cambria" w:hAnsi="Cambria"/>
        </w:rPr>
        <w:t>ВАТ «ЭЛПРО-М», м. Харків (</w:t>
      </w:r>
      <w:hyperlink r:id="rId536" w:history="1">
        <w:r w:rsidRPr="00AC37C1">
          <w:rPr>
            <w:rStyle w:val="af7"/>
            <w:rFonts w:ascii="Cambria" w:hAnsi="Cambria"/>
          </w:rPr>
          <w:t>www.elprom-rit.kherkov.com</w:t>
        </w:r>
      </w:hyperlink>
      <w:r w:rsidRPr="00AC37C1">
        <w:rPr>
          <w:rFonts w:ascii="Cambria" w:hAnsi="Cambria"/>
        </w:rPr>
        <w:t>) виготовляє автоматичні ККУ АСКРМ напругою 0,4 кВ, що комплектуються імпортними конденсаторами і регуляторами.</w:t>
      </w:r>
    </w:p>
    <w:p w:rsidR="00DD4BEE" w:rsidRPr="00AC37C1" w:rsidRDefault="00DD4BEE" w:rsidP="00C2744C">
      <w:pPr>
        <w:rPr>
          <w:rFonts w:ascii="Cambria" w:hAnsi="Cambria"/>
        </w:rPr>
      </w:pPr>
      <w:r w:rsidRPr="00AC37C1">
        <w:rPr>
          <w:rFonts w:ascii="Cambria" w:hAnsi="Cambria"/>
        </w:rPr>
        <w:t>Іноземні фірми пропонують широкий вибір конденсаторних установок</w:t>
      </w:r>
      <w:r w:rsidR="00461932" w:rsidRPr="00AC37C1">
        <w:rPr>
          <w:rFonts w:ascii="Cambria" w:hAnsi="Cambria"/>
        </w:rPr>
        <w:t xml:space="preserve"> </w:t>
      </w:r>
      <w:r w:rsidRPr="00AC37C1">
        <w:rPr>
          <w:rFonts w:ascii="Cambria" w:hAnsi="Cambria"/>
        </w:rPr>
        <w:t>та регуляторів до них. Наприклад, ТОВ «Електросфера», офіційний представник заводу ZEZ SILKO s.r.o. (Чеська Республіка) в Україні пропонує конденсатори косинусні (100–400, 415, 440, 525, 660</w:t>
      </w:r>
      <w:r w:rsidR="00A650C9" w:rsidRPr="00AC37C1">
        <w:rPr>
          <w:rFonts w:ascii="Cambria" w:hAnsi="Cambria"/>
        </w:rPr>
        <w:t>, 690) В потужністю (1–50) ква</w:t>
      </w:r>
      <w:r w:rsidRPr="00AC37C1">
        <w:rPr>
          <w:rFonts w:ascii="Cambria" w:hAnsi="Cambria"/>
        </w:rPr>
        <w:t xml:space="preserve">р у циліндричних та (1–100) </w:t>
      </w:r>
      <w:r w:rsidR="001D1FA0" w:rsidRPr="00AC37C1">
        <w:rPr>
          <w:rFonts w:ascii="Cambria" w:hAnsi="Cambria"/>
        </w:rPr>
        <w:t>квар</w:t>
      </w:r>
      <w:r w:rsidRPr="00AC37C1">
        <w:rPr>
          <w:rFonts w:ascii="Cambria" w:hAnsi="Cambria"/>
        </w:rPr>
        <w:t xml:space="preserve"> у прямокутних корпусах, автоматичні конденсаторні установки низьковольтні потужністю від 10 до 1200 </w:t>
      </w:r>
      <w:r w:rsidR="001D1FA0" w:rsidRPr="00AC37C1">
        <w:rPr>
          <w:rFonts w:ascii="Cambria" w:hAnsi="Cambria"/>
        </w:rPr>
        <w:t>квар</w:t>
      </w:r>
      <w:r w:rsidRPr="00AC37C1">
        <w:rPr>
          <w:rFonts w:ascii="Cambria" w:hAnsi="Cambria"/>
        </w:rPr>
        <w:t>, комутуючі апарати, в т.ч. вимикачі-запобіжники та резистивні пускачі, регулятори коефіцієнту потужності тощо. Фірма Merlin Gerin концерну «Schneider Electric» (</w:t>
      </w:r>
      <w:hyperlink r:id="rId537" w:history="1">
        <w:r w:rsidRPr="00AC37C1">
          <w:rPr>
            <w:rStyle w:val="af7"/>
            <w:rFonts w:ascii="Cambria" w:hAnsi="Cambria"/>
          </w:rPr>
          <w:t>www.s-e.com.ua</w:t>
        </w:r>
      </w:hyperlink>
      <w:r w:rsidRPr="00AC37C1">
        <w:rPr>
          <w:rFonts w:ascii="Cambria" w:hAnsi="Cambria"/>
        </w:rPr>
        <w:t xml:space="preserve">) – НБК на напругу (230–690) В і потужність (7,5–900) </w:t>
      </w:r>
      <w:r w:rsidR="001D1FA0" w:rsidRPr="00AC37C1">
        <w:rPr>
          <w:rFonts w:ascii="Cambria" w:hAnsi="Cambria"/>
        </w:rPr>
        <w:t>квар</w:t>
      </w:r>
      <w:r w:rsidRPr="00AC37C1">
        <w:rPr>
          <w:rFonts w:ascii="Cambria" w:hAnsi="Cambria"/>
        </w:rPr>
        <w:t>; компанія «ARISTON» (</w:t>
      </w:r>
      <w:hyperlink r:id="rId538" w:history="1">
        <w:r w:rsidRPr="00AC37C1">
          <w:rPr>
            <w:rStyle w:val="af7"/>
            <w:rFonts w:ascii="Cambria" w:hAnsi="Cambria"/>
          </w:rPr>
          <w:t>www.nociancapacitors.com.ua</w:t>
        </w:r>
      </w:hyperlink>
      <w:r w:rsidRPr="00AC37C1">
        <w:rPr>
          <w:rFonts w:ascii="Cambria" w:hAnsi="Cambria"/>
        </w:rPr>
        <w:t>) – активні фільтри для компенсації вищих гармонік і реактивної потужності напругою 400 В різної потужності (на замовлення); ФИЛУР ЄЛЕКТРІК, офіційний дистриб’ютор в Україні російського представництва фірми «EPCOS» (</w:t>
      </w:r>
      <w:hyperlink r:id="rId539" w:history="1">
        <w:r w:rsidRPr="00AC37C1">
          <w:rPr>
            <w:rStyle w:val="af7"/>
            <w:rFonts w:ascii="Cambria" w:hAnsi="Cambria"/>
          </w:rPr>
          <w:t>www.filur.net</w:t>
        </w:r>
      </w:hyperlink>
      <w:r w:rsidRPr="00AC37C1">
        <w:rPr>
          <w:rFonts w:ascii="Cambria" w:hAnsi="Cambria"/>
        </w:rPr>
        <w:t>) поставляє НБК на напругу (230–690) В</w:t>
      </w:r>
      <w:r w:rsidR="00461932" w:rsidRPr="00AC37C1">
        <w:rPr>
          <w:rFonts w:ascii="Cambria" w:hAnsi="Cambria"/>
        </w:rPr>
        <w:t xml:space="preserve"> </w:t>
      </w:r>
      <w:r w:rsidRPr="00AC37C1">
        <w:rPr>
          <w:rFonts w:ascii="Cambria" w:hAnsi="Cambria"/>
        </w:rPr>
        <w:t xml:space="preserve">і потужність (5,0–800) </w:t>
      </w:r>
      <w:r w:rsidR="001D1FA0" w:rsidRPr="00AC37C1">
        <w:rPr>
          <w:rFonts w:ascii="Cambria" w:hAnsi="Cambria"/>
        </w:rPr>
        <w:t>квар</w:t>
      </w:r>
      <w:r w:rsidRPr="00AC37C1">
        <w:rPr>
          <w:rFonts w:ascii="Cambria" w:hAnsi="Cambria"/>
        </w:rPr>
        <w:t xml:space="preserve"> з контролерами корекції </w:t>
      </w:r>
      <w:r w:rsidR="00080769" w:rsidRPr="00AC37C1">
        <w:rPr>
          <w:rFonts w:ascii="Cambria" w:hAnsi="Cambria"/>
          <w:position w:val="-10"/>
        </w:rPr>
        <w:object w:dxaOrig="620" w:dyaOrig="340">
          <v:shape id="_x0000_i1284" type="#_x0000_t75" style="width:30.75pt;height:17.25pt" o:ole="">
            <v:imagedata r:id="rId540" o:title=""/>
          </v:shape>
          <o:OLEObject Type="Embed" ProgID="Equation.DSMT4" ShapeID="_x0000_i1284" DrawAspect="Content" ObjectID="_1549279031" r:id="rId541"/>
        </w:object>
      </w:r>
      <w:r w:rsidRPr="00AC37C1">
        <w:rPr>
          <w:rFonts w:ascii="Cambria" w:hAnsi="Cambria"/>
        </w:rPr>
        <w:t xml:space="preserve"> серії BR604 i BR600 і тиристорним модулем TSM-LC для динамічної КРП. Компанія «Єнергомир» (м. Одеса) поставляє великий спектр конденсаторів для КРП, ККУ та спеціальних (для дільників напруги, зв′язку, силових фільтрів </w:t>
      </w:r>
      <w:r w:rsidR="00A650C9" w:rsidRPr="00AC37C1">
        <w:rPr>
          <w:rFonts w:ascii="Cambria" w:hAnsi="Cambria"/>
        </w:rPr>
        <w:t>вищих</w:t>
      </w:r>
      <w:r w:rsidRPr="00AC37C1">
        <w:rPr>
          <w:rFonts w:ascii="Cambria" w:hAnsi="Cambria"/>
        </w:rPr>
        <w:t xml:space="preserve"> гармонік).</w:t>
      </w:r>
    </w:p>
    <w:p w:rsidR="00DD4BEE" w:rsidRPr="00AC37C1" w:rsidRDefault="00DD4BEE" w:rsidP="00C2744C">
      <w:pPr>
        <w:rPr>
          <w:rFonts w:ascii="Cambria" w:hAnsi="Cambria"/>
        </w:rPr>
      </w:pPr>
      <w:r w:rsidRPr="00AC37C1">
        <w:rPr>
          <w:rFonts w:ascii="Cambria" w:hAnsi="Cambria"/>
        </w:rPr>
        <w:t>В таблиці В.5 додатку В наведено дані ККУ типу УКРП виробництва ЗАТ «Силкон-Квар». Установка являє собою шафу з ввідним рубильником-запобіжником, регулятором для автоматичного регулювання реактивної потужності типу РКМ-01-12.А.220-УХЛ4.1 (виробництва</w:t>
      </w:r>
      <w:r w:rsidR="00461932" w:rsidRPr="00AC37C1">
        <w:rPr>
          <w:rFonts w:ascii="Cambria" w:hAnsi="Cambria"/>
        </w:rPr>
        <w:t xml:space="preserve"> </w:t>
      </w:r>
      <w:r w:rsidRPr="00AC37C1">
        <w:rPr>
          <w:rFonts w:ascii="Cambria" w:hAnsi="Cambria"/>
        </w:rPr>
        <w:t xml:space="preserve">ЗАТ «Силкон-Квар»). </w:t>
      </w:r>
    </w:p>
    <w:p w:rsidR="00DD4BEE" w:rsidRPr="00AC37C1" w:rsidRDefault="00A650C9" w:rsidP="00C2744C">
      <w:pPr>
        <w:rPr>
          <w:rFonts w:ascii="Cambria" w:hAnsi="Cambria"/>
        </w:rPr>
      </w:pPr>
      <w:r w:rsidRPr="00AC37C1">
        <w:rPr>
          <w:rFonts w:ascii="Cambria" w:hAnsi="Cambria"/>
        </w:rPr>
        <w:t>Розшифрування марку</w:t>
      </w:r>
      <w:r w:rsidR="00DD4BEE" w:rsidRPr="00AC37C1">
        <w:rPr>
          <w:rFonts w:ascii="Cambria" w:hAnsi="Cambria"/>
        </w:rPr>
        <w:t xml:space="preserve">вання цих ККУ, наприклад, УКРП-0,4-60-10У3: УКРП – установка для КРП; 0,4 – номінальна напруга, кВ; 60 – загальна номінальна реактивна потужність, </w:t>
      </w:r>
      <w:r w:rsidR="001D1FA0" w:rsidRPr="00AC37C1">
        <w:rPr>
          <w:rFonts w:ascii="Cambria" w:hAnsi="Cambria"/>
        </w:rPr>
        <w:t>квар</w:t>
      </w:r>
      <w:r w:rsidR="00DD4BEE" w:rsidRPr="00AC37C1">
        <w:rPr>
          <w:rFonts w:ascii="Cambria" w:hAnsi="Cambria"/>
        </w:rPr>
        <w:t xml:space="preserve">; 10 – номінальна реактивна потужність одного ступеня регулювання, </w:t>
      </w:r>
      <w:r w:rsidR="001D1FA0" w:rsidRPr="00AC37C1">
        <w:rPr>
          <w:rFonts w:ascii="Cambria" w:hAnsi="Cambria"/>
        </w:rPr>
        <w:t>квар</w:t>
      </w:r>
      <w:r w:rsidR="00DD4BEE" w:rsidRPr="00AC37C1">
        <w:rPr>
          <w:rFonts w:ascii="Cambria" w:hAnsi="Cambria"/>
        </w:rPr>
        <w:t>; У – виконання (для помірного клімату); 3 – категорія монтажу (у закритому приміщенні; на вільному повітрі – цифра 1).</w:t>
      </w:r>
    </w:p>
    <w:p w:rsidR="00DD4BEE" w:rsidRPr="00AC37C1" w:rsidRDefault="00DD4BEE" w:rsidP="00C2744C">
      <w:pPr>
        <w:rPr>
          <w:rFonts w:ascii="Cambria" w:hAnsi="Cambria"/>
        </w:rPr>
      </w:pPr>
      <w:r w:rsidRPr="00AC37C1">
        <w:rPr>
          <w:rFonts w:ascii="Cambria" w:hAnsi="Cambria"/>
        </w:rPr>
        <w:t>ЗАТ «Силкон-Квар» виробляє також ККУ типу УКРПФ-0,4, які призначені для автоматичної КРП окремо в кожній фазі трифазної електричної мережі.</w:t>
      </w:r>
    </w:p>
    <w:p w:rsidR="0094766C" w:rsidRPr="00AC37C1" w:rsidRDefault="00DD4BEE" w:rsidP="00C2744C">
      <w:pPr>
        <w:rPr>
          <w:rFonts w:ascii="Cambria" w:hAnsi="Cambria"/>
        </w:rPr>
      </w:pPr>
      <w:r w:rsidRPr="00AC37C1">
        <w:rPr>
          <w:rFonts w:ascii="Cambria" w:hAnsi="Cambria"/>
        </w:rPr>
        <w:t>ВТП «Альянс» випускає компенсатори реактивної потужності типу КРМ-0,4, які призначені для автоматичної КРП</w:t>
      </w:r>
      <w:r w:rsidR="00461932" w:rsidRPr="00AC37C1">
        <w:rPr>
          <w:rFonts w:ascii="Cambria" w:hAnsi="Cambria"/>
        </w:rPr>
        <w:t xml:space="preserve"> </w:t>
      </w:r>
      <w:r w:rsidRPr="00AC37C1">
        <w:rPr>
          <w:rFonts w:ascii="Cambria" w:hAnsi="Cambria"/>
        </w:rPr>
        <w:t xml:space="preserve">в електричних мережах, в яких загальна величина </w:t>
      </w:r>
      <w:r w:rsidR="00A650C9" w:rsidRPr="00AC37C1">
        <w:rPr>
          <w:rFonts w:ascii="Cambria" w:hAnsi="Cambria"/>
        </w:rPr>
        <w:t>вищих</w:t>
      </w:r>
      <w:r w:rsidRPr="00AC37C1">
        <w:rPr>
          <w:rFonts w:ascii="Cambria" w:hAnsi="Cambria"/>
        </w:rPr>
        <w:t xml:space="preserve"> гармонік не перевищує 20%, у години максимальних і мінімальних навантажень, а також виключають режим генерації реактивної потужності. Компенсатори містять в собі спеціальн</w:t>
      </w:r>
      <w:r w:rsidR="00A650C9" w:rsidRPr="00AC37C1">
        <w:rPr>
          <w:rFonts w:ascii="Cambria" w:hAnsi="Cambria"/>
        </w:rPr>
        <w:t>і контактори фірми SIENENS AG (</w:t>
      </w:r>
      <w:r w:rsidRPr="00AC37C1">
        <w:rPr>
          <w:rFonts w:ascii="Cambria" w:hAnsi="Cambria"/>
        </w:rPr>
        <w:t xml:space="preserve">з контактами випереджального вмикання та резисторами обмеження комутаційних струмів), силові конденсатори фірми ELEKTRONIKON (трифазні, </w:t>
      </w:r>
      <w:r w:rsidR="00A650C9" w:rsidRPr="00AC37C1">
        <w:rPr>
          <w:rFonts w:ascii="Cambria" w:hAnsi="Cambria"/>
        </w:rPr>
        <w:t>сухі</w:t>
      </w:r>
      <w:r w:rsidRPr="00AC37C1">
        <w:rPr>
          <w:rFonts w:ascii="Cambria" w:hAnsi="Cambria"/>
        </w:rPr>
        <w:t>, із запобіжником-переривником, який спрацьовує у разі надлишкового тиску, та мають здатність до самовідновлювання діелектрика після його пробою) та спе</w:t>
      </w:r>
      <w:r w:rsidR="00A650C9" w:rsidRPr="00AC37C1">
        <w:rPr>
          <w:rFonts w:ascii="Cambria" w:hAnsi="Cambria"/>
        </w:rPr>
        <w:t>ціальні контролери цієї фірми (</w:t>
      </w:r>
      <w:r w:rsidRPr="00AC37C1">
        <w:rPr>
          <w:rFonts w:ascii="Cambria" w:hAnsi="Cambria"/>
        </w:rPr>
        <w:t>для автоматичного регулювання коефіцієнта потужності в електричній мережі).</w:t>
      </w:r>
    </w:p>
    <w:p w:rsidR="00DF14F5" w:rsidRPr="00AC37C1" w:rsidRDefault="00DF14F5" w:rsidP="00C2744C">
      <w:pPr>
        <w:rPr>
          <w:rFonts w:ascii="Cambria" w:hAnsi="Cambria"/>
        </w:rPr>
      </w:pPr>
    </w:p>
    <w:p w:rsidR="00DD4BEE" w:rsidRPr="00AC37C1" w:rsidRDefault="00DD4BEE" w:rsidP="00C2744C">
      <w:pPr>
        <w:pStyle w:val="2"/>
        <w:rPr>
          <w:rFonts w:ascii="Cambria" w:hAnsi="Cambria"/>
        </w:rPr>
      </w:pPr>
      <w:bookmarkStart w:id="45" w:name="_Toc473479139"/>
      <w:r w:rsidRPr="00AC37C1">
        <w:rPr>
          <w:rStyle w:val="27"/>
          <w:rFonts w:ascii="Cambria" w:eastAsia="Calibri" w:hAnsi="Cambria" w:cs="Times New Roman"/>
          <w:color w:val="auto"/>
          <w:sz w:val="28"/>
          <w:szCs w:val="22"/>
          <w:shd w:val="clear" w:color="auto" w:fill="auto"/>
        </w:rPr>
        <w:t>2.8 Вибір конструктивного виконання цехових електричних мереж</w:t>
      </w:r>
      <w:bookmarkEnd w:id="45"/>
    </w:p>
    <w:p w:rsidR="00DD4BEE" w:rsidRPr="00AC37C1" w:rsidRDefault="00DD4BEE" w:rsidP="00C2744C">
      <w:pPr>
        <w:pStyle w:val="3"/>
        <w:rPr>
          <w:rFonts w:ascii="Cambria" w:hAnsi="Cambria"/>
        </w:rPr>
      </w:pPr>
      <w:bookmarkStart w:id="46" w:name="_Toc473479140"/>
      <w:r w:rsidRPr="00AC37C1">
        <w:rPr>
          <w:rStyle w:val="27"/>
          <w:rFonts w:ascii="Cambria" w:eastAsia="Calibri" w:hAnsi="Cambria" w:cs="Times New Roman"/>
          <w:color w:val="auto"/>
          <w:sz w:val="28"/>
          <w:szCs w:val="22"/>
          <w:shd w:val="clear" w:color="auto" w:fill="auto"/>
        </w:rPr>
        <w:t>2.8.1 Електричні силові мережі загального призначення</w:t>
      </w:r>
      <w:bookmarkEnd w:id="46"/>
    </w:p>
    <w:p w:rsidR="00DD4BEE" w:rsidRPr="00AC37C1" w:rsidRDefault="00DD4BEE" w:rsidP="00C2744C">
      <w:pPr>
        <w:rPr>
          <w:rFonts w:ascii="Cambria" w:hAnsi="Cambria"/>
        </w:rPr>
      </w:pPr>
      <w:r w:rsidRPr="00AC37C1">
        <w:rPr>
          <w:rFonts w:ascii="Cambria" w:hAnsi="Cambria"/>
        </w:rPr>
        <w:t>Розподіл</w:t>
      </w:r>
      <w:r w:rsidR="00A650C9" w:rsidRPr="00AC37C1">
        <w:rPr>
          <w:rFonts w:ascii="Cambria" w:hAnsi="Cambria"/>
        </w:rPr>
        <w:t xml:space="preserve">ьну мережу </w:t>
      </w:r>
      <w:r w:rsidR="00F9538D" w:rsidRPr="00AC37C1">
        <w:rPr>
          <w:rFonts w:ascii="Cambria" w:hAnsi="Cambria"/>
        </w:rPr>
        <w:t>10 (6, 20)</w:t>
      </w:r>
      <w:r w:rsidRPr="00AC37C1">
        <w:rPr>
          <w:rFonts w:ascii="Cambria" w:hAnsi="Cambria"/>
        </w:rPr>
        <w:t xml:space="preserve"> кВ, яка живить ТП та високовольтні ЕП, виконують, як правило, кабельними</w:t>
      </w:r>
      <w:r w:rsidR="00461932" w:rsidRPr="00AC37C1">
        <w:rPr>
          <w:rFonts w:ascii="Cambria" w:hAnsi="Cambria"/>
        </w:rPr>
        <w:t xml:space="preserve"> </w:t>
      </w:r>
      <w:r w:rsidRPr="00AC37C1">
        <w:rPr>
          <w:rFonts w:ascii="Cambria" w:hAnsi="Cambria"/>
        </w:rPr>
        <w:t>(КЛ), рідко повітряними</w:t>
      </w:r>
      <w:r w:rsidR="00461932" w:rsidRPr="00AC37C1">
        <w:rPr>
          <w:rFonts w:ascii="Cambria" w:hAnsi="Cambria"/>
        </w:rPr>
        <w:t xml:space="preserve"> </w:t>
      </w:r>
      <w:r w:rsidRPr="00AC37C1">
        <w:rPr>
          <w:rFonts w:ascii="Cambria" w:hAnsi="Cambria"/>
        </w:rPr>
        <w:t xml:space="preserve">(ПЛ) </w:t>
      </w:r>
      <w:r w:rsidR="00C2744C" w:rsidRPr="00AC37C1">
        <w:rPr>
          <w:rFonts w:ascii="Cambria" w:hAnsi="Cambria"/>
        </w:rPr>
        <w:t>лініями, гнучкими</w:t>
      </w:r>
      <w:r w:rsidRPr="00AC37C1">
        <w:rPr>
          <w:rFonts w:ascii="Cambria" w:hAnsi="Cambria"/>
        </w:rPr>
        <w:t xml:space="preserve"> або жорсткими струмопроводами. При навчальному проектуванні рекомендується розглядати лише КЛ. </w:t>
      </w:r>
    </w:p>
    <w:p w:rsidR="00DD4BEE" w:rsidRPr="00AC37C1" w:rsidRDefault="00DD4BEE" w:rsidP="00C2744C">
      <w:pPr>
        <w:rPr>
          <w:rFonts w:ascii="Cambria" w:hAnsi="Cambria"/>
        </w:rPr>
      </w:pPr>
      <w:r w:rsidRPr="00AC37C1">
        <w:rPr>
          <w:rFonts w:ascii="Cambria" w:hAnsi="Cambria"/>
        </w:rPr>
        <w:t>Цехову електричну мережу напругою до 1000 В з урахуванням прийнятої схеми електропостачання та умов навколишнього середовища виконують шинопроводами, КЛ та проводами.</w:t>
      </w:r>
    </w:p>
    <w:p w:rsidR="00DD4BEE" w:rsidRPr="00AC37C1" w:rsidRDefault="00DD4BEE" w:rsidP="00C2744C">
      <w:pPr>
        <w:rPr>
          <w:rFonts w:ascii="Cambria" w:hAnsi="Cambria"/>
        </w:rPr>
      </w:pPr>
      <w:r w:rsidRPr="00AC37C1">
        <w:rPr>
          <w:rFonts w:ascii="Cambria" w:hAnsi="Cambria"/>
        </w:rPr>
        <w:t>Якщо навантаження невеликі, радіальні та магістральні мережі живлення виконують кабелями або проводами в трубах. У разі великих навантажень використовують кабелі</w:t>
      </w:r>
      <w:r w:rsidR="00461932" w:rsidRPr="00AC37C1">
        <w:rPr>
          <w:rFonts w:ascii="Cambria" w:hAnsi="Cambria"/>
        </w:rPr>
        <w:t xml:space="preserve"> </w:t>
      </w:r>
      <w:r w:rsidRPr="00AC37C1">
        <w:rPr>
          <w:rFonts w:ascii="Cambria" w:hAnsi="Cambria"/>
        </w:rPr>
        <w:t>(F &gt;120 мм2) або шинопроводи.</w:t>
      </w:r>
    </w:p>
    <w:p w:rsidR="00DD4BEE" w:rsidRPr="00AC37C1" w:rsidRDefault="00DD4BEE" w:rsidP="00C2744C">
      <w:pPr>
        <w:rPr>
          <w:rFonts w:ascii="Cambria" w:hAnsi="Cambria"/>
        </w:rPr>
      </w:pPr>
      <w:r w:rsidRPr="00AC37C1">
        <w:rPr>
          <w:rFonts w:ascii="Cambria" w:hAnsi="Cambria"/>
        </w:rPr>
        <w:t>Кабельні лінії використовують, в основному, в радіальних схемах для живлення великих зосереджених навантажень або вузлів навантажень. Застосовують броньовані й неброньовані без зовнішнього джутово-бітумного покриття (через пожежонебезпеку) кабелі ААБГ, АВВГ, АВРГ та ін. (чотирижильні – для мереж з глухозаземленою нейтраллю і трижильні – ізольованою нейтраллю).</w:t>
      </w:r>
    </w:p>
    <w:p w:rsidR="00DD4BEE" w:rsidRPr="00AC37C1" w:rsidRDefault="00DD4BEE" w:rsidP="00C2744C">
      <w:pPr>
        <w:rPr>
          <w:rFonts w:ascii="Cambria" w:hAnsi="Cambria"/>
        </w:rPr>
      </w:pPr>
      <w:r w:rsidRPr="00AC37C1">
        <w:rPr>
          <w:rFonts w:ascii="Cambria" w:hAnsi="Cambria"/>
        </w:rPr>
        <w:t>Спосіб прокладання кабелів вибирають залежно</w:t>
      </w:r>
      <w:r w:rsidR="00461932" w:rsidRPr="00AC37C1">
        <w:rPr>
          <w:rFonts w:ascii="Cambria" w:hAnsi="Cambria"/>
        </w:rPr>
        <w:t xml:space="preserve"> </w:t>
      </w:r>
      <w:r w:rsidRPr="00AC37C1">
        <w:rPr>
          <w:rFonts w:ascii="Cambria" w:hAnsi="Cambria"/>
        </w:rPr>
        <w:t>від типу кабелів, їх кількості, наявності вибухо- та пожежонебезпечного середовища, необхідності захисту від механічних ушкоджень та ін. У разі прокладання кабелів усередині будівель їх розташовують: по стінах, колонах, фермах та перекриттях на скобах або лотках; у трубах, прокладених у підлозі та перекриттях; у спеціальних кабельних каналах, блоках і тунелях. У багатьох випадках використовують комбіноване прокладання, наприклад, відкрито на одних ділянках траси і у трубах – на інших.</w:t>
      </w:r>
    </w:p>
    <w:p w:rsidR="0094766C" w:rsidRPr="00AC37C1" w:rsidRDefault="00DD4BEE" w:rsidP="00C2744C">
      <w:pPr>
        <w:rPr>
          <w:rFonts w:ascii="Cambria" w:hAnsi="Cambria"/>
        </w:rPr>
      </w:pPr>
      <w:r w:rsidRPr="00AC37C1">
        <w:rPr>
          <w:rFonts w:ascii="Cambria" w:hAnsi="Cambria"/>
        </w:rPr>
        <w:t xml:space="preserve">Бажаним є відкрите прокладання кабелів з прямолінійною трасою і віддаленістю від трубопроводів. Однак у разі стислих </w:t>
      </w:r>
      <w:r w:rsidR="00A650C9" w:rsidRPr="00AC37C1">
        <w:rPr>
          <w:rFonts w:ascii="Cambria" w:hAnsi="Cambria"/>
        </w:rPr>
        <w:t>габаритів</w:t>
      </w:r>
      <w:r w:rsidRPr="00AC37C1">
        <w:rPr>
          <w:rFonts w:ascii="Cambria" w:hAnsi="Cambria"/>
        </w:rPr>
        <w:t xml:space="preserve"> ділянок траси або можливості механічних ушкоджень кабелі прокладають в трубах і коробах.</w:t>
      </w:r>
    </w:p>
    <w:p w:rsidR="00DD4BEE" w:rsidRPr="00AC37C1" w:rsidRDefault="00DD4BEE" w:rsidP="00C2744C">
      <w:pPr>
        <w:rPr>
          <w:rFonts w:ascii="Cambria" w:hAnsi="Cambria"/>
        </w:rPr>
      </w:pPr>
      <w:r w:rsidRPr="00AC37C1">
        <w:rPr>
          <w:rFonts w:ascii="Cambria" w:hAnsi="Cambria"/>
        </w:rPr>
        <w:t xml:space="preserve">Прокладання кабелів у кабельних каналах доцільно у разі їх значної кількості (біля 30 шт.). Канал споруджують в підлозі цеху із залізобетону або цегли і перекривають залізобетонними або стальними плитами. Всередині каналу кабелі розміщують на типових збірних конструкціях на бокових стінках каналу. </w:t>
      </w:r>
    </w:p>
    <w:p w:rsidR="00DD4BEE" w:rsidRPr="00AC37C1" w:rsidRDefault="00DD4BEE" w:rsidP="00C2744C">
      <w:pPr>
        <w:rPr>
          <w:rFonts w:ascii="Cambria" w:hAnsi="Cambria"/>
        </w:rPr>
      </w:pPr>
      <w:r w:rsidRPr="00AC37C1">
        <w:rPr>
          <w:rFonts w:ascii="Cambria" w:hAnsi="Cambria"/>
        </w:rPr>
        <w:t xml:space="preserve">Прокладання кабелів в каналах недопустиме, якщо в канал можливо попадання води, хімічних рідин або розплавленого металу. Прокладання кабелів у борознах підлоги в трубах або під стальними конструкціями ( швелерами, куточками тощо) застосовують як виняток, коли неможливим є інші способи прокладання. </w:t>
      </w:r>
    </w:p>
    <w:p w:rsidR="00DD4BEE" w:rsidRPr="00AC37C1" w:rsidRDefault="00DD4BEE" w:rsidP="00C2744C">
      <w:pPr>
        <w:rPr>
          <w:rFonts w:ascii="Cambria" w:hAnsi="Cambria"/>
        </w:rPr>
      </w:pPr>
      <w:r w:rsidRPr="00AC37C1">
        <w:rPr>
          <w:rFonts w:ascii="Cambria" w:hAnsi="Cambria"/>
        </w:rPr>
        <w:t xml:space="preserve">Блоки і тунелі застосовують для прокладання кабелів у разі їх значної кількості (до 100 шт.), прямолінійної траси та наявності в приміщенні агресивного середовища або можливості розливу розплавленого металу та горючих </w:t>
      </w:r>
      <w:r w:rsidR="00A650C9" w:rsidRPr="00AC37C1">
        <w:rPr>
          <w:rFonts w:ascii="Cambria" w:hAnsi="Cambria"/>
        </w:rPr>
        <w:t>рідин</w:t>
      </w:r>
      <w:r w:rsidRPr="00AC37C1">
        <w:rPr>
          <w:rFonts w:ascii="Cambria" w:hAnsi="Cambria"/>
        </w:rPr>
        <w:t>.</w:t>
      </w:r>
      <w:r w:rsidR="00461932" w:rsidRPr="00AC37C1">
        <w:rPr>
          <w:rFonts w:ascii="Cambria" w:hAnsi="Cambria"/>
        </w:rPr>
        <w:t xml:space="preserve"> </w:t>
      </w:r>
      <w:r w:rsidRPr="00AC37C1">
        <w:rPr>
          <w:rFonts w:ascii="Cambria" w:hAnsi="Cambria"/>
        </w:rPr>
        <w:t>Кабелі в</w:t>
      </w:r>
      <w:r w:rsidR="00A650C9" w:rsidRPr="00AC37C1">
        <w:rPr>
          <w:rFonts w:ascii="Cambria" w:hAnsi="Cambria"/>
        </w:rPr>
        <w:t xml:space="preserve"> </w:t>
      </w:r>
      <w:r w:rsidRPr="00AC37C1">
        <w:rPr>
          <w:rFonts w:ascii="Cambria" w:hAnsi="Cambria"/>
        </w:rPr>
        <w:t>них прокладають на спеціальних металевих консолях з відстанню між ним (0,8 –1) м або на лотках.</w:t>
      </w:r>
    </w:p>
    <w:p w:rsidR="00DD4BEE" w:rsidRPr="00AC37C1" w:rsidRDefault="00DD4BEE" w:rsidP="00C2744C">
      <w:pPr>
        <w:rPr>
          <w:rFonts w:ascii="Cambria" w:hAnsi="Cambria"/>
        </w:rPr>
      </w:pPr>
      <w:r w:rsidRPr="00AC37C1">
        <w:rPr>
          <w:rFonts w:ascii="Cambria" w:hAnsi="Cambria"/>
        </w:rPr>
        <w:t xml:space="preserve">Магістральні мережі виконують двох типів: модульні розведення та комплектні шинопроводи. Перші становлять кабельні (провідні) лінії в трубах, прокладені в підлозі з певним кроком – відстанню між сусідніми магістралями, які змінюються залежно від розташування обладнання в межах (1,3–6) м. Уздовж магістралі встановлюють коробки відгалужень на два-чотири ЕП з глухим (болтовим), штепсельним приєднаннями або приєднаннями через запобіжники та автоматичні вимикачі [6, 23]. Модульні розведення зі струмами до 100 А можна застосовувати в цехах з регламентованими санітарно-технічними умовами виробництва. </w:t>
      </w:r>
    </w:p>
    <w:p w:rsidR="00DD4BEE" w:rsidRPr="00AC37C1" w:rsidRDefault="00DD4BEE" w:rsidP="00C2744C">
      <w:pPr>
        <w:rPr>
          <w:rFonts w:ascii="Cambria" w:hAnsi="Cambria"/>
        </w:rPr>
      </w:pPr>
      <w:r w:rsidRPr="00AC37C1">
        <w:rPr>
          <w:rFonts w:ascii="Cambria" w:hAnsi="Cambria"/>
        </w:rPr>
        <w:t>У магістральних мережах на струми 100 А і більше застосовують різні типи комплектних шинопроводів, призначення та сфери використання яких наведено в таблицях додатку Е.</w:t>
      </w:r>
    </w:p>
    <w:p w:rsidR="00DD4BEE" w:rsidRPr="00AC37C1" w:rsidRDefault="00DD4BEE" w:rsidP="00C2744C">
      <w:pPr>
        <w:rPr>
          <w:rFonts w:ascii="Cambria" w:hAnsi="Cambria"/>
        </w:rPr>
      </w:pPr>
      <w:r w:rsidRPr="00AC37C1">
        <w:rPr>
          <w:rFonts w:ascii="Cambria" w:hAnsi="Cambria"/>
        </w:rPr>
        <w:t xml:space="preserve">Магістральні мережі на струм понад 1 кА, як правило, виконують в схемах БТМ комплектними шинопроводами ШМA (шино провід магістральний з алюмінієвими лініями) на струми 1600 А, 2500 А та 4000 А, виконаними з двох алюмінієвих шин на фазу за схемою спарованих фаз для зменшення індуктивного опору, який складає біля 0,02 Ом/км (для порівняння </w:t>
      </w:r>
      <w:r w:rsidR="00A650C9" w:rsidRPr="00AC37C1">
        <w:rPr>
          <w:rFonts w:ascii="Cambria" w:hAnsi="Cambria"/>
        </w:rPr>
        <w:t>питомий</w:t>
      </w:r>
      <w:r w:rsidRPr="00AC37C1">
        <w:rPr>
          <w:rFonts w:ascii="Cambria" w:hAnsi="Cambria"/>
        </w:rPr>
        <w:t xml:space="preserve"> реактивний опір кабелів складає біля </w:t>
      </w:r>
      <w:r w:rsidR="00A650C9" w:rsidRPr="00AC37C1">
        <w:rPr>
          <w:rFonts w:ascii="Cambria" w:hAnsi="Cambria"/>
        </w:rPr>
        <w:t>0,08 Ом/км, а проводів ПЛ – (0,</w:t>
      </w:r>
      <w:r w:rsidRPr="00AC37C1">
        <w:rPr>
          <w:rFonts w:ascii="Cambria" w:hAnsi="Cambria"/>
        </w:rPr>
        <w:t>3–0,4)</w:t>
      </w:r>
      <w:r w:rsidR="00A650C9" w:rsidRPr="00AC37C1">
        <w:rPr>
          <w:rFonts w:ascii="Cambria" w:hAnsi="Cambria"/>
        </w:rPr>
        <w:t> </w:t>
      </w:r>
      <w:r w:rsidRPr="00AC37C1">
        <w:rPr>
          <w:rFonts w:ascii="Cambria" w:hAnsi="Cambria"/>
        </w:rPr>
        <w:t>Ом/км). Шинопроводи випускають прямолінійними секціями довжиною (0,75; 1,5; 3; 4,64 6) м, або кутовими, трійниковими тощо.</w:t>
      </w:r>
      <w:r w:rsidR="00461932" w:rsidRPr="00AC37C1">
        <w:rPr>
          <w:rFonts w:ascii="Cambria" w:hAnsi="Cambria"/>
        </w:rPr>
        <w:t xml:space="preserve"> </w:t>
      </w:r>
      <w:r w:rsidRPr="00AC37C1">
        <w:rPr>
          <w:rFonts w:ascii="Cambria" w:hAnsi="Cambria"/>
        </w:rPr>
        <w:t xml:space="preserve">Шини секцій з’єднують між собою зварюванням або болтами. </w:t>
      </w:r>
    </w:p>
    <w:p w:rsidR="00DD4BEE" w:rsidRPr="00AC37C1" w:rsidRDefault="00DD4BEE" w:rsidP="00C2744C">
      <w:pPr>
        <w:rPr>
          <w:rFonts w:ascii="Cambria" w:hAnsi="Cambria"/>
        </w:rPr>
      </w:pPr>
      <w:r w:rsidRPr="00AC37C1">
        <w:rPr>
          <w:rFonts w:ascii="Cambria" w:hAnsi="Cambria"/>
        </w:rPr>
        <w:t>Аналогічні комплектні шинопроводи ШММ з мідними шинами раніш застосовували обмежено, оскільки вони дорожче. Нині під час спорудження нових об’єктів іноземним та вітчизняними приватним сектором область застосування цих шинопроводів розширилась.</w:t>
      </w:r>
    </w:p>
    <w:p w:rsidR="00DD4BEE" w:rsidRPr="00AC37C1" w:rsidRDefault="00DD4BEE" w:rsidP="00C2744C">
      <w:pPr>
        <w:rPr>
          <w:rFonts w:ascii="Cambria" w:hAnsi="Cambria"/>
        </w:rPr>
      </w:pPr>
      <w:r w:rsidRPr="00AC37C1">
        <w:rPr>
          <w:rFonts w:ascii="Cambria" w:hAnsi="Cambria"/>
        </w:rPr>
        <w:t>У місцях болтового з'єднання секцій можуть бути встановлені відгалужені коробки</w:t>
      </w:r>
      <w:r w:rsidR="00461932" w:rsidRPr="00AC37C1">
        <w:rPr>
          <w:rFonts w:ascii="Cambria" w:hAnsi="Cambria"/>
        </w:rPr>
        <w:t xml:space="preserve"> </w:t>
      </w:r>
      <w:r w:rsidRPr="00AC37C1">
        <w:rPr>
          <w:rFonts w:ascii="Cambria" w:hAnsi="Cambria"/>
        </w:rPr>
        <w:t>з глухим приєднанням відгалужень кабелями або шинами до розподільних</w:t>
      </w:r>
      <w:r w:rsidR="00461932" w:rsidRPr="00AC37C1">
        <w:rPr>
          <w:rFonts w:ascii="Cambria" w:hAnsi="Cambria"/>
        </w:rPr>
        <w:t xml:space="preserve"> </w:t>
      </w:r>
      <w:r w:rsidRPr="00AC37C1">
        <w:rPr>
          <w:rFonts w:ascii="Cambria" w:hAnsi="Cambria"/>
        </w:rPr>
        <w:t>шино проводів силових шаф або потужних ЕП, а також установленням автоматичних вимикачів або запобіжників. Нул</w:t>
      </w:r>
      <w:r w:rsidR="00A650C9" w:rsidRPr="00AC37C1">
        <w:rPr>
          <w:rFonts w:ascii="Cambria" w:hAnsi="Cambria"/>
        </w:rPr>
        <w:t>ьо</w:t>
      </w:r>
      <w:r w:rsidRPr="00AC37C1">
        <w:rPr>
          <w:rFonts w:ascii="Cambria" w:hAnsi="Cambria"/>
        </w:rPr>
        <w:t xml:space="preserve">вим проводом в шинопроводах </w:t>
      </w:r>
      <w:r w:rsidR="00A650C9" w:rsidRPr="00AC37C1">
        <w:rPr>
          <w:rFonts w:ascii="Cambria" w:hAnsi="Cambria"/>
        </w:rPr>
        <w:t>служить</w:t>
      </w:r>
      <w:r w:rsidRPr="00AC37C1">
        <w:rPr>
          <w:rFonts w:ascii="Cambria" w:hAnsi="Cambria"/>
        </w:rPr>
        <w:t xml:space="preserve"> його корпус, одну з стінок якого виготовляють з алюмінію.</w:t>
      </w:r>
    </w:p>
    <w:p w:rsidR="00DD4BEE" w:rsidRPr="00AC37C1" w:rsidRDefault="00DD4BEE" w:rsidP="00C2744C">
      <w:pPr>
        <w:rPr>
          <w:rFonts w:ascii="Cambria" w:hAnsi="Cambria"/>
        </w:rPr>
      </w:pPr>
      <w:r w:rsidRPr="00AC37C1">
        <w:rPr>
          <w:rFonts w:ascii="Cambria" w:hAnsi="Cambria"/>
        </w:rPr>
        <w:t xml:space="preserve">Магістралі живлення прокладають уздовж прольотів цеху по фермах або підкранових шинам на кронштейнах чи спеціальних стійках на висоті не менш як 3,5 м від підлоги. Відстань від магістралі до настилу моста кранів має бути не менш як 2,5 м. У разі менших відстань на крані встановлюють захисний козирок. </w:t>
      </w:r>
    </w:p>
    <w:p w:rsidR="00DD4BEE" w:rsidRPr="00AC37C1" w:rsidRDefault="00DD4BEE" w:rsidP="00C2744C">
      <w:pPr>
        <w:rPr>
          <w:rFonts w:ascii="Cambria" w:hAnsi="Cambria"/>
        </w:rPr>
      </w:pPr>
      <w:r w:rsidRPr="00AC37C1">
        <w:rPr>
          <w:rFonts w:ascii="Cambria" w:hAnsi="Cambria"/>
        </w:rPr>
        <w:t>Комплектні шинопроводи для зовнішнього розташування не застосовують. У таких випадках, а також при складних вигинах, перетинах тощо використовують одножильні кабелі марки АВВ на струми (1000–1800) А.</w:t>
      </w:r>
    </w:p>
    <w:p w:rsidR="00DD4BEE" w:rsidRPr="00AC37C1" w:rsidRDefault="00DD4BEE" w:rsidP="00C2744C">
      <w:pPr>
        <w:rPr>
          <w:rFonts w:ascii="Cambria" w:hAnsi="Cambria"/>
        </w:rPr>
      </w:pPr>
      <w:r w:rsidRPr="00AC37C1">
        <w:rPr>
          <w:rFonts w:ascii="Cambria" w:hAnsi="Cambria"/>
        </w:rPr>
        <w:t>У схемах БТМ довжина магістрального шинопроводу не має перевищувати 220 м за струмом 1600 А та 160 м – за струмом 2500 А; при живленні від шинопроводу також освітлювальної мережі граничні довжини знижуються приблизно в 2 рази.</w:t>
      </w:r>
    </w:p>
    <w:p w:rsidR="00DD4BEE" w:rsidRPr="00AC37C1" w:rsidRDefault="00DD4BEE" w:rsidP="00C2744C">
      <w:pPr>
        <w:rPr>
          <w:rFonts w:ascii="Cambria" w:hAnsi="Cambria"/>
        </w:rPr>
      </w:pPr>
      <w:r w:rsidRPr="00AC37C1">
        <w:rPr>
          <w:rFonts w:ascii="Cambria" w:hAnsi="Cambria"/>
        </w:rPr>
        <w:t>Різновидом магістральних шинопроводів є відкрита шинна магістраль з неізольованих шин. Такі магістралі використовують для цехів невеликої протяжності, що пов’язано з підвищеною порівняно з комплектними шинопроводами індуктивністю та великими втратами напруги, а також у цехах підвищеної вологості та запиленості, де не можна застосовувати комплектні шинопроводи. Прокладають відкриті шинні магістралі на висоті (10–12) м на ізоляторах по нижньому поясу ферм, підйоми ліній живлення та спуски відгалужень виконують ізольованими проводами.</w:t>
      </w:r>
    </w:p>
    <w:p w:rsidR="00DD4BEE" w:rsidRPr="00AC37C1" w:rsidRDefault="00DD4BEE" w:rsidP="00C2744C">
      <w:pPr>
        <w:rPr>
          <w:rFonts w:ascii="Cambria" w:hAnsi="Cambria"/>
        </w:rPr>
      </w:pPr>
      <w:r w:rsidRPr="00AC37C1">
        <w:rPr>
          <w:rFonts w:ascii="Cambria" w:hAnsi="Cambria"/>
        </w:rPr>
        <w:t>Для живлення великої кількості ЕП від магістралі використовують розподільні шинопроводи ШРА (шино провід розподільний з алюмінієвими шинами) на струм 250, 400 і 630 А та ШРМ – з мідними шинами на струм 100 А.</w:t>
      </w:r>
    </w:p>
    <w:p w:rsidR="00DD4BEE" w:rsidRPr="00AC37C1" w:rsidRDefault="00DD4BEE" w:rsidP="00C2744C">
      <w:pPr>
        <w:rPr>
          <w:rFonts w:ascii="Cambria" w:hAnsi="Cambria"/>
        </w:rPr>
      </w:pPr>
      <w:r w:rsidRPr="00AC37C1">
        <w:rPr>
          <w:rFonts w:ascii="Cambria" w:hAnsi="Cambria"/>
        </w:rPr>
        <w:t>Шинопроводи ШРА випускають секціями довжиною до 100 см (відстань між точками кріплення – З0 см) з двома або чотирма штепсельними коробками відгалуження. Ці коробки з ножовими роз'єднувачами, запобіжниками та автоматичними вимикачами забезпечують підімкнення окремих ЕП або їх груп зі струмом до 250 А.</w:t>
      </w:r>
      <w:r w:rsidR="00A650C9" w:rsidRPr="00AC37C1">
        <w:rPr>
          <w:rFonts w:ascii="Cambria" w:hAnsi="Cambria"/>
        </w:rPr>
        <w:t xml:space="preserve"> </w:t>
      </w:r>
    </w:p>
    <w:p w:rsidR="00DD4BEE" w:rsidRPr="00AC37C1" w:rsidRDefault="00DD4BEE" w:rsidP="00C2744C">
      <w:pPr>
        <w:rPr>
          <w:rFonts w:ascii="Cambria" w:hAnsi="Cambria"/>
        </w:rPr>
      </w:pPr>
      <w:r w:rsidRPr="00AC37C1">
        <w:rPr>
          <w:rFonts w:ascii="Cambria" w:hAnsi="Cambria"/>
        </w:rPr>
        <w:t>Шинопроводи ШРМ мають відгалуження у вигляді штепсельних розеток і призначені для живлення трифазних ЕП із струмами до 25 А та однофазних – до 10 А.</w:t>
      </w:r>
    </w:p>
    <w:p w:rsidR="00DD4BEE" w:rsidRPr="00AC37C1" w:rsidRDefault="00DD4BEE" w:rsidP="00C2744C">
      <w:pPr>
        <w:rPr>
          <w:rFonts w:ascii="Cambria" w:hAnsi="Cambria"/>
        </w:rPr>
      </w:pPr>
      <w:r w:rsidRPr="00AC37C1">
        <w:rPr>
          <w:rFonts w:ascii="Cambria" w:hAnsi="Cambria"/>
        </w:rPr>
        <w:t xml:space="preserve">Розподільні шинопроводи кріплять на колонах, стояках, в окремих випадках – у каналах. </w:t>
      </w:r>
    </w:p>
    <w:p w:rsidR="00DD4BEE" w:rsidRPr="00AC37C1" w:rsidRDefault="00DD4BEE" w:rsidP="00C2744C">
      <w:pPr>
        <w:rPr>
          <w:rFonts w:ascii="Cambria" w:hAnsi="Cambria"/>
        </w:rPr>
      </w:pPr>
      <w:r w:rsidRPr="00AC37C1">
        <w:rPr>
          <w:rFonts w:ascii="Cambria" w:hAnsi="Cambria"/>
        </w:rPr>
        <w:t xml:space="preserve">Лінії від штепсельних коробок до ЕП виконують ізольованими проводами АПВ (ПВ) у трубах (у повітрі або в підлозі цеху) або металорукавах, шланговими кабелями на тросі. Для підімкнення стаціонарних ЕП (насоси, вентилятори) використовують кабелі ААБГ, АВВГ, АВРГ та ін. </w:t>
      </w:r>
    </w:p>
    <w:p w:rsidR="00DD4BEE" w:rsidRPr="00AC37C1" w:rsidRDefault="00DD4BEE" w:rsidP="00C2744C">
      <w:pPr>
        <w:rPr>
          <w:rFonts w:ascii="Cambria" w:hAnsi="Cambria"/>
        </w:rPr>
      </w:pPr>
      <w:r w:rsidRPr="00AC37C1">
        <w:rPr>
          <w:rFonts w:ascii="Cambria" w:hAnsi="Cambria"/>
        </w:rPr>
        <w:t>Керування ЕП, підімкнених до шинопроводу, здійснюється комутаційним апаратом самих ЕП або апаратом у штепсельних коробках, або РП на всю групу ЕП.</w:t>
      </w:r>
    </w:p>
    <w:p w:rsidR="00DD4BEE" w:rsidRPr="00AC37C1" w:rsidRDefault="00DD4BEE" w:rsidP="00C2744C">
      <w:pPr>
        <w:rPr>
          <w:rFonts w:ascii="Cambria" w:hAnsi="Cambria"/>
        </w:rPr>
      </w:pPr>
      <w:r w:rsidRPr="00AC37C1">
        <w:rPr>
          <w:rFonts w:ascii="Cambria" w:hAnsi="Cambria"/>
        </w:rPr>
        <w:t>Різновидом розподільних шинопроводів є освітлювальні шинопроводи ШОС на струми (25–100) А.</w:t>
      </w:r>
    </w:p>
    <w:p w:rsidR="00A650C9" w:rsidRPr="00AC37C1" w:rsidRDefault="00DD4BEE" w:rsidP="00C2744C">
      <w:pPr>
        <w:rPr>
          <w:rFonts w:ascii="Cambria" w:hAnsi="Cambria"/>
        </w:rPr>
      </w:pPr>
      <w:r w:rsidRPr="00AC37C1">
        <w:rPr>
          <w:rFonts w:ascii="Cambria" w:hAnsi="Cambria"/>
        </w:rPr>
        <w:t xml:space="preserve">Висота прокладення шино проводів ШМА та ШРА, як правило, не менш як 2,5 м. </w:t>
      </w:r>
    </w:p>
    <w:p w:rsidR="00A650C9" w:rsidRPr="00AC37C1" w:rsidRDefault="00DD4BEE" w:rsidP="00C2744C">
      <w:pPr>
        <w:rPr>
          <w:rFonts w:ascii="Cambria" w:hAnsi="Cambria"/>
        </w:rPr>
      </w:pPr>
      <w:r w:rsidRPr="00AC37C1">
        <w:rPr>
          <w:rFonts w:ascii="Cambria" w:hAnsi="Cambria"/>
        </w:rPr>
        <w:t xml:space="preserve">Для живлення групи ЕП, віддалених від магістралі, встановлюють РП або розподільні силові шафи (СШ) поблизу цієї групи з підімкненням до них (5–8) ЕП (у разі великої кількості ЕП такі мережі громіздкі та мало надійні). Допускається до одного відгалуження підмикати групу з (3–5) ЕП із загальним захистом лінії. </w:t>
      </w:r>
    </w:p>
    <w:p w:rsidR="00DD4BEE" w:rsidRPr="00AC37C1" w:rsidRDefault="00DD4BEE" w:rsidP="00C2744C">
      <w:pPr>
        <w:rPr>
          <w:rFonts w:ascii="Cambria" w:hAnsi="Cambria"/>
        </w:rPr>
      </w:pPr>
      <w:r w:rsidRPr="00AC37C1">
        <w:rPr>
          <w:rFonts w:ascii="Cambria" w:hAnsi="Cambria"/>
        </w:rPr>
        <w:t xml:space="preserve">У разі потреби дистанційного або автоматичного керування технологічним процесом замість РП або СШ установлюють щити (ЩСК), скомплектовані з блоків (БК) або станцій (СК) керування ЕП. У цих щитах крім комутаційної та захисної апаратури </w:t>
      </w:r>
      <w:r w:rsidR="00A650C9" w:rsidRPr="00AC37C1">
        <w:rPr>
          <w:rFonts w:ascii="Cambria" w:hAnsi="Cambria"/>
        </w:rPr>
        <w:t>встановлюють</w:t>
      </w:r>
      <w:r w:rsidRPr="00AC37C1">
        <w:rPr>
          <w:rFonts w:ascii="Cambria" w:hAnsi="Cambria"/>
        </w:rPr>
        <w:t xml:space="preserve"> пускову апаратуру: пускачі – якщо струми ЕП до 200 А або контактори – якщо струми ЕП понад 200 А.</w:t>
      </w:r>
    </w:p>
    <w:p w:rsidR="00DD4BEE" w:rsidRPr="00AC37C1" w:rsidRDefault="00DD4BEE" w:rsidP="00C2744C">
      <w:pPr>
        <w:rPr>
          <w:rFonts w:ascii="Cambria" w:hAnsi="Cambria"/>
        </w:rPr>
      </w:pPr>
      <w:r w:rsidRPr="00AC37C1">
        <w:rPr>
          <w:rFonts w:ascii="Cambria" w:hAnsi="Cambria"/>
        </w:rPr>
        <w:t>У цехах з агресивним середовищем або підвищеною температурою повітря ЩСК установлюють за межами цеху в приміщеннях з нормальним середовищем.</w:t>
      </w:r>
    </w:p>
    <w:p w:rsidR="00DD4BEE" w:rsidRPr="00AC37C1" w:rsidRDefault="00DD4BEE" w:rsidP="00C2744C">
      <w:pPr>
        <w:rPr>
          <w:rFonts w:ascii="Cambria" w:hAnsi="Cambria"/>
        </w:rPr>
      </w:pPr>
      <w:r w:rsidRPr="00AC37C1">
        <w:rPr>
          <w:rFonts w:ascii="Cambria" w:hAnsi="Cambria"/>
        </w:rPr>
        <w:t>Тролеї для живлення кранів, як правило, виконують комплектними тролейними шинопроводами типу ШТМ на струми до 400 А.</w:t>
      </w:r>
    </w:p>
    <w:p w:rsidR="00DD4BEE" w:rsidRPr="00AC37C1" w:rsidRDefault="00DD4BEE" w:rsidP="00C2744C">
      <w:pPr>
        <w:rPr>
          <w:rFonts w:ascii="Cambria" w:hAnsi="Cambria"/>
        </w:rPr>
      </w:pPr>
      <w:r w:rsidRPr="00AC37C1">
        <w:rPr>
          <w:rFonts w:ascii="Cambria" w:hAnsi="Cambria"/>
        </w:rPr>
        <w:t xml:space="preserve">Для розподільних цехових мереж застосовують проводи марок АПВ, АПРТО (рідше ПВ, ПРТО), а також кабелі, які прокладають відкрито на ізоляторах, у сталевих і пластмасових трубах. </w:t>
      </w:r>
    </w:p>
    <w:p w:rsidR="0094766C" w:rsidRPr="00AC37C1" w:rsidRDefault="00DD4BEE" w:rsidP="00C2744C">
      <w:pPr>
        <w:rPr>
          <w:rFonts w:ascii="Cambria" w:hAnsi="Cambria"/>
        </w:rPr>
      </w:pPr>
      <w:r w:rsidRPr="00AC37C1">
        <w:rPr>
          <w:rFonts w:ascii="Cambria" w:hAnsi="Cambria"/>
        </w:rPr>
        <w:t>Відкрите прокладання ізольованих проводів неприпустиме у вибухонебезпечних приміщеннях. Прокладання проводів у сталевих трубах обмежене середовищем приміщення залежно від виду труб. Пластмасові труби заборонено до використання у вибухо- та пожежонебезпечних середовищах.</w:t>
      </w:r>
      <w:r w:rsidR="00461932" w:rsidRPr="00AC37C1">
        <w:rPr>
          <w:rFonts w:ascii="Cambria" w:hAnsi="Cambria"/>
        </w:rPr>
        <w:t xml:space="preserve"> </w:t>
      </w:r>
      <w:r w:rsidRPr="00AC37C1">
        <w:rPr>
          <w:rFonts w:ascii="Cambria" w:hAnsi="Cambria"/>
        </w:rPr>
        <w:t xml:space="preserve">Рекомендується в усіх випадках застосовувати алюмінієві жили. Виняток </w:t>
      </w:r>
      <w:r w:rsidR="00A650C9" w:rsidRPr="00AC37C1">
        <w:rPr>
          <w:rFonts w:ascii="Cambria" w:hAnsi="Cambria"/>
        </w:rPr>
        <w:t>становлять</w:t>
      </w:r>
      <w:r w:rsidRPr="00AC37C1">
        <w:rPr>
          <w:rFonts w:ascii="Cambria" w:hAnsi="Cambria"/>
        </w:rPr>
        <w:t xml:space="preserve"> приміщення з вибухонебезпечним середовищем категорій 0 та 1, де використовують лише мідні провідники. Крім того, провідники з мідними жилами застосовують для механізмів, що працюють в умовах постійних вібрацій, струсів, а також для рухливих ЕП. Прийняття того або того засобу має підлягати техніко- економічним обґрунтуванням.</w:t>
      </w:r>
      <w:r w:rsidR="00461932" w:rsidRPr="00AC37C1">
        <w:rPr>
          <w:rFonts w:ascii="Cambria" w:hAnsi="Cambria"/>
        </w:rPr>
        <w:t xml:space="preserve"> </w:t>
      </w:r>
    </w:p>
    <w:p w:rsidR="00C2744C" w:rsidRPr="00AC37C1" w:rsidRDefault="00DD4BEE" w:rsidP="00C2744C">
      <w:pPr>
        <w:rPr>
          <w:rFonts w:ascii="Cambria" w:hAnsi="Cambria"/>
        </w:rPr>
      </w:pPr>
      <w:r w:rsidRPr="00AC37C1">
        <w:rPr>
          <w:rFonts w:ascii="Cambria" w:hAnsi="Cambria"/>
        </w:rPr>
        <w:t xml:space="preserve">Засоби конструктивного виконання елементів цехової електричної мережі показано на рис. </w:t>
      </w:r>
      <w:r w:rsidR="002F749B" w:rsidRPr="00AC37C1">
        <w:rPr>
          <w:rFonts w:ascii="Cambria" w:hAnsi="Cambria"/>
        </w:rPr>
        <w:t>11</w:t>
      </w:r>
      <w:r w:rsidRPr="00AC37C1">
        <w:rPr>
          <w:rFonts w:ascii="Cambria" w:hAnsi="Cambria"/>
        </w:rPr>
        <w:t>. Найбільш поширеними є цех</w:t>
      </w:r>
      <w:r w:rsidR="00C2744C" w:rsidRPr="00AC37C1">
        <w:rPr>
          <w:rFonts w:ascii="Cambria" w:hAnsi="Cambria"/>
        </w:rPr>
        <w:t>ові мережі на напругу 380/220</w:t>
      </w:r>
      <w:r w:rsidR="00A650C9" w:rsidRPr="00AC37C1">
        <w:rPr>
          <w:rFonts w:ascii="Cambria" w:hAnsi="Cambria"/>
        </w:rPr>
        <w:t> </w:t>
      </w:r>
      <w:r w:rsidR="00C2744C" w:rsidRPr="00AC37C1">
        <w:rPr>
          <w:rFonts w:ascii="Cambria" w:hAnsi="Cambria"/>
        </w:rPr>
        <w:t>В.</w:t>
      </w:r>
    </w:p>
    <w:p w:rsidR="00DD4BEE" w:rsidRPr="00AC37C1" w:rsidRDefault="00A650C9" w:rsidP="00A650C9">
      <w:pPr>
        <w:pStyle w:val="affff4"/>
        <w:rPr>
          <w:rFonts w:ascii="Cambria" w:hAnsi="Cambria"/>
        </w:rPr>
      </w:pPr>
      <w:r w:rsidRPr="00AC37C1">
        <w:rPr>
          <w:rFonts w:ascii="Cambria" w:hAnsi="Cambria"/>
        </w:rPr>
        <w:object w:dxaOrig="9888" w:dyaOrig="7350">
          <v:shape id="_x0000_i1285" type="#_x0000_t75" style="width:414.75pt;height:354pt" o:ole="" o:allowoverlap="f">
            <v:imagedata r:id="rId542" o:title=""/>
          </v:shape>
          <o:OLEObject Type="Embed" ProgID="Visio.Drawing.11" ShapeID="_x0000_i1285" DrawAspect="Content" ObjectID="_1549279032" r:id="rId543"/>
        </w:object>
      </w:r>
    </w:p>
    <w:p w:rsidR="00ED19CC" w:rsidRPr="00AC37C1" w:rsidRDefault="00ED19CC" w:rsidP="00ED19CC">
      <w:pPr>
        <w:pStyle w:val="affff2"/>
        <w:spacing w:after="0"/>
        <w:rPr>
          <w:rFonts w:ascii="Cambria" w:hAnsi="Cambria"/>
        </w:rPr>
      </w:pPr>
      <w:r w:rsidRPr="00AC37C1">
        <w:rPr>
          <w:rFonts w:ascii="Cambria" w:hAnsi="Cambria"/>
        </w:rPr>
        <w:t>1 – відкриті шинні магістралі; 2 – освітлювальний шинопровід; З – тролейний шинопровід; 4 – розподільний шинопровід; 5 – розподільна шафа;</w:t>
      </w:r>
    </w:p>
    <w:p w:rsidR="00ED19CC" w:rsidRPr="00AC37C1" w:rsidRDefault="00ED19CC" w:rsidP="00ED19CC">
      <w:pPr>
        <w:pStyle w:val="affff2"/>
        <w:spacing w:after="0"/>
        <w:rPr>
          <w:rFonts w:ascii="Cambria" w:hAnsi="Cambria"/>
        </w:rPr>
      </w:pPr>
      <w:r w:rsidRPr="00AC37C1">
        <w:rPr>
          <w:rFonts w:ascii="Cambria" w:hAnsi="Cambria"/>
        </w:rPr>
        <w:t>6 – кабельний канал; 7 – освітлювальний щиток; 8 – магістральні шинопроводи</w:t>
      </w:r>
    </w:p>
    <w:p w:rsidR="00C2744C" w:rsidRPr="00AC37C1" w:rsidRDefault="00DD4BEE" w:rsidP="00ED19CC">
      <w:pPr>
        <w:pStyle w:val="affff2"/>
        <w:rPr>
          <w:rFonts w:ascii="Cambria" w:hAnsi="Cambria"/>
        </w:rPr>
      </w:pPr>
      <w:r w:rsidRPr="00AC37C1">
        <w:rPr>
          <w:rFonts w:ascii="Cambria" w:hAnsi="Cambria"/>
        </w:rPr>
        <w:t xml:space="preserve">Рисунок </w:t>
      </w:r>
      <w:r w:rsidR="002F749B" w:rsidRPr="00AC37C1">
        <w:rPr>
          <w:rFonts w:ascii="Cambria" w:hAnsi="Cambria"/>
        </w:rPr>
        <w:t>11</w:t>
      </w:r>
      <w:r w:rsidR="00DF14F5" w:rsidRPr="00AC37C1">
        <w:rPr>
          <w:rFonts w:ascii="Cambria" w:hAnsi="Cambria"/>
        </w:rPr>
        <w:t xml:space="preserve"> – </w:t>
      </w:r>
      <w:r w:rsidRPr="00AC37C1">
        <w:rPr>
          <w:rFonts w:ascii="Cambria" w:hAnsi="Cambria"/>
        </w:rPr>
        <w:t>Поперечний розріз прольоту</w:t>
      </w:r>
      <w:r w:rsidR="00461932" w:rsidRPr="00AC37C1">
        <w:rPr>
          <w:rFonts w:ascii="Cambria" w:hAnsi="Cambria"/>
        </w:rPr>
        <w:t xml:space="preserve"> </w:t>
      </w:r>
      <w:r w:rsidRPr="00AC37C1">
        <w:rPr>
          <w:rFonts w:ascii="Cambria" w:hAnsi="Cambria"/>
        </w:rPr>
        <w:t>виробничого</w:t>
      </w:r>
      <w:r w:rsidR="00461932" w:rsidRPr="00AC37C1">
        <w:rPr>
          <w:rFonts w:ascii="Cambria" w:hAnsi="Cambria"/>
        </w:rPr>
        <w:t xml:space="preserve"> </w:t>
      </w:r>
      <w:r w:rsidRPr="00AC37C1">
        <w:rPr>
          <w:rFonts w:ascii="Cambria" w:hAnsi="Cambria"/>
        </w:rPr>
        <w:t>приміщення цеху:</w:t>
      </w:r>
      <w:r w:rsidR="00461932" w:rsidRPr="00AC37C1">
        <w:rPr>
          <w:rFonts w:ascii="Cambria" w:hAnsi="Cambria"/>
        </w:rPr>
        <w:t xml:space="preserve"> </w:t>
      </w:r>
      <w:r w:rsidRPr="00AC37C1">
        <w:rPr>
          <w:rFonts w:ascii="Cambria" w:hAnsi="Cambria"/>
        </w:rPr>
        <w:t>застосовують захисне занулення</w:t>
      </w:r>
    </w:p>
    <w:p w:rsidR="0094766C" w:rsidRPr="00AC37C1" w:rsidRDefault="00DD4BEE" w:rsidP="00C2744C">
      <w:pPr>
        <w:rPr>
          <w:rFonts w:ascii="Cambria" w:hAnsi="Cambria"/>
        </w:rPr>
      </w:pPr>
      <w:r w:rsidRPr="00AC37C1">
        <w:rPr>
          <w:rFonts w:ascii="Cambria" w:hAnsi="Cambria"/>
        </w:rPr>
        <w:t>Звичайні сталеві водога</w:t>
      </w:r>
      <w:r w:rsidR="00C2744C" w:rsidRPr="00AC37C1">
        <w:rPr>
          <w:rFonts w:ascii="Cambria" w:hAnsi="Cambria"/>
        </w:rPr>
        <w:t>з</w:t>
      </w:r>
      <w:r w:rsidRPr="00AC37C1">
        <w:rPr>
          <w:rFonts w:ascii="Cambria" w:hAnsi="Cambria"/>
        </w:rPr>
        <w:t>опровідні труби застосовують для прокладання ізольованих проводів лише у вибухонебезпечних зонах, а легкі – в усіх середовищах і зовнішніх</w:t>
      </w:r>
      <w:r w:rsidR="00461932" w:rsidRPr="00AC37C1">
        <w:rPr>
          <w:rFonts w:ascii="Cambria" w:hAnsi="Cambria"/>
        </w:rPr>
        <w:t xml:space="preserve"> </w:t>
      </w:r>
      <w:r w:rsidRPr="00AC37C1">
        <w:rPr>
          <w:rFonts w:ascii="Cambria" w:hAnsi="Cambria"/>
        </w:rPr>
        <w:t xml:space="preserve">установках, окрім </w:t>
      </w:r>
      <w:r w:rsidR="00C2744C" w:rsidRPr="00AC37C1">
        <w:rPr>
          <w:rFonts w:ascii="Cambria" w:hAnsi="Cambria"/>
        </w:rPr>
        <w:t>вологих, сирих</w:t>
      </w:r>
      <w:r w:rsidRPr="00AC37C1">
        <w:rPr>
          <w:rFonts w:ascii="Cambria" w:hAnsi="Cambria"/>
        </w:rPr>
        <w:t>, особливо сирих та хімічно активних [23]. Для проводок в цих середовищах рекомендується застосовувати поліетиленові, поліпропиленові та вініпластові труби. Останні є жорсткими і тому їх можна застосовувати як для схованого, так і для відкритого прокладання.</w:t>
      </w:r>
    </w:p>
    <w:p w:rsidR="00DD4BEE" w:rsidRPr="00AC37C1" w:rsidRDefault="00DD4BEE" w:rsidP="00C2744C">
      <w:pPr>
        <w:rPr>
          <w:rFonts w:ascii="Cambria" w:hAnsi="Cambria"/>
        </w:rPr>
      </w:pPr>
      <w:r w:rsidRPr="00AC37C1">
        <w:rPr>
          <w:rFonts w:ascii="Cambria" w:hAnsi="Cambria"/>
        </w:rPr>
        <w:t>Дані сталевих і пластмасових труб наведено в таблицях додатка</w:t>
      </w:r>
      <w:r w:rsidR="00A650C9" w:rsidRPr="00AC37C1">
        <w:rPr>
          <w:rFonts w:ascii="Cambria" w:hAnsi="Cambria"/>
        </w:rPr>
        <w:t xml:space="preserve"> </w:t>
      </w:r>
      <w:r w:rsidRPr="00AC37C1">
        <w:rPr>
          <w:rFonts w:ascii="Cambria" w:hAnsi="Cambria"/>
        </w:rPr>
        <w:t>Е.</w:t>
      </w:r>
    </w:p>
    <w:p w:rsidR="00DD4BEE" w:rsidRPr="00AC37C1" w:rsidRDefault="00DD4BEE" w:rsidP="00C2744C">
      <w:pPr>
        <w:rPr>
          <w:rFonts w:ascii="Cambria" w:hAnsi="Cambria"/>
        </w:rPr>
      </w:pPr>
      <w:r w:rsidRPr="00AC37C1">
        <w:rPr>
          <w:rFonts w:ascii="Cambria" w:hAnsi="Cambria"/>
        </w:rPr>
        <w:t xml:space="preserve">Трубні проводки зазвичай виконують у підлозі перед заливанням її бетоном. Умовний </w:t>
      </w:r>
      <w:r w:rsidR="00C2744C" w:rsidRPr="00AC37C1">
        <w:rPr>
          <w:rFonts w:ascii="Cambria" w:hAnsi="Cambria"/>
        </w:rPr>
        <w:t>діаметр</w:t>
      </w:r>
      <w:r w:rsidRPr="00AC37C1">
        <w:rPr>
          <w:rFonts w:ascii="Cambria" w:hAnsi="Cambria"/>
        </w:rPr>
        <w:t xml:space="preserve"> труби (мінімальний внутрішній </w:t>
      </w:r>
      <w:r w:rsidR="00C2744C" w:rsidRPr="00AC37C1">
        <w:rPr>
          <w:rFonts w:ascii="Cambria" w:hAnsi="Cambria"/>
        </w:rPr>
        <w:t>діаметр</w:t>
      </w:r>
      <w:r w:rsidRPr="00AC37C1">
        <w:rPr>
          <w:rFonts w:ascii="Cambria" w:hAnsi="Cambria"/>
        </w:rPr>
        <w:t>), який</w:t>
      </w:r>
      <w:r w:rsidR="00461932" w:rsidRPr="00AC37C1">
        <w:rPr>
          <w:rFonts w:ascii="Cambria" w:hAnsi="Cambria"/>
        </w:rPr>
        <w:t xml:space="preserve"> </w:t>
      </w:r>
      <w:r w:rsidRPr="00AC37C1">
        <w:rPr>
          <w:rFonts w:ascii="Cambria" w:hAnsi="Cambria"/>
        </w:rPr>
        <w:t xml:space="preserve">трохи менший за її внутрішній </w:t>
      </w:r>
      <w:r w:rsidR="00C2744C" w:rsidRPr="00AC37C1">
        <w:rPr>
          <w:rFonts w:ascii="Cambria" w:hAnsi="Cambria"/>
        </w:rPr>
        <w:t>діаметр</w:t>
      </w:r>
      <w:r w:rsidRPr="00AC37C1">
        <w:rPr>
          <w:rFonts w:ascii="Cambria" w:hAnsi="Cambria"/>
        </w:rPr>
        <w:t xml:space="preserve">, вибирають в залежності від кількості і діаметру </w:t>
      </w:r>
      <w:r w:rsidR="00C2744C" w:rsidRPr="00AC37C1">
        <w:rPr>
          <w:rFonts w:ascii="Cambria" w:hAnsi="Cambria"/>
        </w:rPr>
        <w:t>провідників</w:t>
      </w:r>
      <w:r w:rsidRPr="00AC37C1">
        <w:rPr>
          <w:rFonts w:ascii="Cambria" w:hAnsi="Cambria"/>
        </w:rPr>
        <w:t xml:space="preserve">, складності прокладання труби (її довжини, кількості і значень кутів </w:t>
      </w:r>
      <w:r w:rsidR="00C2744C" w:rsidRPr="00AC37C1">
        <w:rPr>
          <w:rFonts w:ascii="Cambria" w:hAnsi="Cambria"/>
        </w:rPr>
        <w:t>вигину</w:t>
      </w:r>
      <w:r w:rsidRPr="00AC37C1">
        <w:rPr>
          <w:rFonts w:ascii="Cambria" w:hAnsi="Cambria"/>
        </w:rPr>
        <w:t>), яку наведено в додатку Е.</w:t>
      </w:r>
    </w:p>
    <w:p w:rsidR="00ED19CC" w:rsidRPr="00AC37C1" w:rsidRDefault="00ED19CC" w:rsidP="00C2744C">
      <w:pPr>
        <w:rPr>
          <w:rFonts w:ascii="Cambria" w:hAnsi="Cambria"/>
        </w:rPr>
      </w:pPr>
    </w:p>
    <w:p w:rsidR="00DD4BEE" w:rsidRPr="00AC37C1" w:rsidRDefault="00DD4BEE" w:rsidP="00C2744C">
      <w:pPr>
        <w:pStyle w:val="3"/>
        <w:rPr>
          <w:rStyle w:val="27"/>
          <w:rFonts w:ascii="Cambria" w:eastAsia="Calibri" w:hAnsi="Cambria" w:cs="Times New Roman"/>
          <w:color w:val="auto"/>
          <w:sz w:val="28"/>
          <w:szCs w:val="22"/>
          <w:shd w:val="clear" w:color="auto" w:fill="auto"/>
        </w:rPr>
      </w:pPr>
      <w:bookmarkStart w:id="47" w:name="_Toc473479141"/>
      <w:r w:rsidRPr="00AC37C1">
        <w:rPr>
          <w:rStyle w:val="27"/>
          <w:rFonts w:ascii="Cambria" w:eastAsia="Calibri" w:hAnsi="Cambria" w:cs="Times New Roman"/>
          <w:color w:val="auto"/>
          <w:sz w:val="28"/>
          <w:szCs w:val="22"/>
          <w:shd w:val="clear" w:color="auto" w:fill="auto"/>
        </w:rPr>
        <w:t>2.8.2 Електричні мережі освітлення</w:t>
      </w:r>
      <w:bookmarkEnd w:id="47"/>
      <w:r w:rsidRPr="00AC37C1">
        <w:rPr>
          <w:rStyle w:val="27"/>
          <w:rFonts w:ascii="Cambria" w:eastAsia="Calibri" w:hAnsi="Cambria" w:cs="Times New Roman"/>
          <w:color w:val="auto"/>
          <w:sz w:val="28"/>
          <w:szCs w:val="22"/>
          <w:shd w:val="clear" w:color="auto" w:fill="auto"/>
        </w:rPr>
        <w:t xml:space="preserve"> </w:t>
      </w:r>
    </w:p>
    <w:p w:rsidR="0094766C" w:rsidRPr="00AC37C1" w:rsidRDefault="00DD4BEE" w:rsidP="00461932">
      <w:pPr>
        <w:rPr>
          <w:rFonts w:ascii="Cambria" w:hAnsi="Cambria"/>
        </w:rPr>
      </w:pPr>
      <w:r w:rsidRPr="00AC37C1">
        <w:rPr>
          <w:rFonts w:ascii="Cambria" w:hAnsi="Cambria"/>
        </w:rPr>
        <w:t xml:space="preserve">На промислових об’єктах застосовують зовнішнє та внутрішнє освітлення. Внутрішнє освітлення буває таких видів: </w:t>
      </w:r>
      <w:r w:rsidRPr="00AC37C1">
        <w:rPr>
          <w:rFonts w:ascii="Cambria" w:hAnsi="Cambria"/>
          <w:i/>
        </w:rPr>
        <w:t>робоче</w:t>
      </w:r>
      <w:r w:rsidRPr="00AC37C1">
        <w:rPr>
          <w:rFonts w:ascii="Cambria" w:hAnsi="Cambria"/>
        </w:rPr>
        <w:t xml:space="preserve">, </w:t>
      </w:r>
      <w:r w:rsidR="00A650C9" w:rsidRPr="00AC37C1">
        <w:rPr>
          <w:rFonts w:ascii="Cambria" w:hAnsi="Cambria"/>
          <w:i/>
        </w:rPr>
        <w:t>аварійне, евакуаційне</w:t>
      </w:r>
      <w:r w:rsidRPr="00AC37C1">
        <w:rPr>
          <w:rFonts w:ascii="Cambria" w:hAnsi="Cambria"/>
        </w:rPr>
        <w:t xml:space="preserve"> та </w:t>
      </w:r>
      <w:r w:rsidRPr="00AC37C1">
        <w:rPr>
          <w:rFonts w:ascii="Cambria" w:hAnsi="Cambria"/>
          <w:i/>
        </w:rPr>
        <w:t>ремонтне</w:t>
      </w:r>
      <w:r w:rsidRPr="00AC37C1">
        <w:rPr>
          <w:rFonts w:ascii="Cambria" w:hAnsi="Cambria"/>
        </w:rPr>
        <w:t>.</w:t>
      </w:r>
    </w:p>
    <w:p w:rsidR="00DD4BEE" w:rsidRPr="00AC37C1" w:rsidRDefault="00DD4BEE" w:rsidP="00461932">
      <w:pPr>
        <w:rPr>
          <w:rFonts w:ascii="Cambria" w:hAnsi="Cambria"/>
        </w:rPr>
      </w:pPr>
      <w:r w:rsidRPr="00AC37C1">
        <w:rPr>
          <w:rFonts w:ascii="Cambria" w:hAnsi="Cambria"/>
        </w:rPr>
        <w:t>Для робочого освітлення при виконанні робіт, які потребують великого напруження зору (розряди робіт 1-ІV згідно з ПУЕ), передбачають систему комбінованого освітлення. При цьому частину світильників встановлюють на стелі (загальне рівномірне освітлення до 10% від норми комбінованого освітлення), а частину – на робочому місці (місцеве освітлення). Для інших робіт встановлюють лише систему загального освітлення.</w:t>
      </w:r>
    </w:p>
    <w:p w:rsidR="00DD4BEE" w:rsidRPr="00AC37C1" w:rsidRDefault="00DD4BEE" w:rsidP="00461932">
      <w:pPr>
        <w:rPr>
          <w:rFonts w:ascii="Cambria" w:hAnsi="Cambria"/>
        </w:rPr>
      </w:pPr>
      <w:r w:rsidRPr="00AC37C1">
        <w:rPr>
          <w:rFonts w:ascii="Cambria" w:hAnsi="Cambria"/>
        </w:rPr>
        <w:t xml:space="preserve">Аварійне та </w:t>
      </w:r>
      <w:r w:rsidR="00A650C9" w:rsidRPr="00AC37C1">
        <w:rPr>
          <w:rFonts w:ascii="Cambria" w:hAnsi="Cambria"/>
        </w:rPr>
        <w:t>евакуаційне</w:t>
      </w:r>
      <w:r w:rsidRPr="00AC37C1">
        <w:rPr>
          <w:rFonts w:ascii="Cambria" w:hAnsi="Cambria"/>
        </w:rPr>
        <w:t xml:space="preserve"> освітлення проектують для продовження робіт у разі вимкнення робочого освітлення (що потребується іноді технологічним </w:t>
      </w:r>
      <w:r w:rsidR="00A650C9" w:rsidRPr="00AC37C1">
        <w:rPr>
          <w:rFonts w:ascii="Cambria" w:hAnsi="Cambria"/>
        </w:rPr>
        <w:t>процесом</w:t>
      </w:r>
      <w:r w:rsidRPr="00AC37C1">
        <w:rPr>
          <w:rFonts w:ascii="Cambria" w:hAnsi="Cambria"/>
        </w:rPr>
        <w:t>) або для евакуації персоналу. У першому випадку це освітлення від аварійних світильників розраховують по всій площині з нормою освітленості 5% норми робочого освітлення, але не менш як 5 лк і не більш як 30 лк. У другому випадку аварійне освітлення передбачають лише для освітлення головних проходів з нормою 0,5 лк на рівні підлоги.</w:t>
      </w:r>
    </w:p>
    <w:p w:rsidR="0094766C" w:rsidRPr="00AC37C1" w:rsidRDefault="00DD4BEE" w:rsidP="00461932">
      <w:pPr>
        <w:rPr>
          <w:rFonts w:ascii="Cambria" w:hAnsi="Cambria"/>
          <w:szCs w:val="24"/>
        </w:rPr>
      </w:pPr>
      <w:r w:rsidRPr="00AC37C1">
        <w:rPr>
          <w:rFonts w:ascii="Cambria" w:hAnsi="Cambria"/>
        </w:rPr>
        <w:t>Аварійне освітлення для евакуації людей необхідно:</w:t>
      </w:r>
    </w:p>
    <w:p w:rsidR="0094766C" w:rsidRPr="00AC37C1" w:rsidRDefault="00DD4BEE" w:rsidP="00ED19CC">
      <w:pPr>
        <w:pStyle w:val="aa"/>
        <w:numPr>
          <w:ilvl w:val="0"/>
          <w:numId w:val="8"/>
        </w:numPr>
        <w:tabs>
          <w:tab w:val="left" w:pos="1134"/>
        </w:tabs>
        <w:ind w:left="0" w:firstLine="709"/>
        <w:rPr>
          <w:rFonts w:ascii="Cambria" w:hAnsi="Cambria"/>
        </w:rPr>
      </w:pPr>
      <w:r w:rsidRPr="00AC37C1">
        <w:rPr>
          <w:rFonts w:ascii="Cambria" w:hAnsi="Cambria"/>
        </w:rPr>
        <w:t>у виробничих приміщеннях , у яких під час виходу людей при працюючому устаткуванні в темряві виникає небезпека травматизму;</w:t>
      </w:r>
      <w:r w:rsidR="00461932" w:rsidRPr="00AC37C1">
        <w:rPr>
          <w:rFonts w:ascii="Cambria" w:hAnsi="Cambria"/>
        </w:rPr>
        <w:t xml:space="preserve"> </w:t>
      </w:r>
    </w:p>
    <w:p w:rsidR="0094766C" w:rsidRPr="00AC37C1" w:rsidRDefault="00DD4BEE" w:rsidP="00ED19CC">
      <w:pPr>
        <w:pStyle w:val="aa"/>
        <w:numPr>
          <w:ilvl w:val="0"/>
          <w:numId w:val="8"/>
        </w:numPr>
        <w:tabs>
          <w:tab w:val="left" w:pos="1134"/>
        </w:tabs>
        <w:ind w:left="0" w:firstLine="709"/>
        <w:rPr>
          <w:rFonts w:ascii="Cambria" w:hAnsi="Cambria"/>
        </w:rPr>
      </w:pPr>
      <w:r w:rsidRPr="00AC37C1">
        <w:rPr>
          <w:rFonts w:ascii="Cambria" w:hAnsi="Cambria"/>
        </w:rPr>
        <w:t xml:space="preserve">при кількості працюючих у приміщенні більш 50 </w:t>
      </w:r>
      <w:r w:rsidR="00ED19CC" w:rsidRPr="00AC37C1">
        <w:rPr>
          <w:rFonts w:ascii="Cambria" w:hAnsi="Cambria"/>
        </w:rPr>
        <w:t>осіб</w:t>
      </w:r>
      <w:r w:rsidRPr="00AC37C1">
        <w:rPr>
          <w:rFonts w:ascii="Cambria" w:hAnsi="Cambria"/>
        </w:rPr>
        <w:t>, коли виникає небезпека травматизму під час виходу в темряві;</w:t>
      </w:r>
    </w:p>
    <w:p w:rsidR="00DD4BEE" w:rsidRPr="00AC37C1" w:rsidRDefault="00DD4BEE" w:rsidP="00ED19CC">
      <w:pPr>
        <w:pStyle w:val="aa"/>
        <w:numPr>
          <w:ilvl w:val="0"/>
          <w:numId w:val="8"/>
        </w:numPr>
        <w:tabs>
          <w:tab w:val="left" w:pos="1134"/>
        </w:tabs>
        <w:ind w:left="0" w:firstLine="709"/>
        <w:rPr>
          <w:rFonts w:ascii="Cambria" w:hAnsi="Cambria"/>
        </w:rPr>
      </w:pPr>
      <w:r w:rsidRPr="00AC37C1">
        <w:rPr>
          <w:rFonts w:ascii="Cambria" w:hAnsi="Cambria"/>
        </w:rPr>
        <w:t xml:space="preserve">в основних прохідних приміщеннях, пожежних проїздах, коридорах і сходах у будинках, де працює більше 50 </w:t>
      </w:r>
      <w:r w:rsidR="00ED19CC" w:rsidRPr="00AC37C1">
        <w:rPr>
          <w:rFonts w:ascii="Cambria" w:hAnsi="Cambria"/>
        </w:rPr>
        <w:t>осіб</w:t>
      </w:r>
      <w:r w:rsidRPr="00AC37C1">
        <w:rPr>
          <w:rFonts w:ascii="Cambria" w:hAnsi="Cambria"/>
        </w:rPr>
        <w:t>;</w:t>
      </w:r>
    </w:p>
    <w:p w:rsidR="00DD4BEE" w:rsidRPr="00AC37C1" w:rsidRDefault="00DD4BEE" w:rsidP="00ED19CC">
      <w:pPr>
        <w:pStyle w:val="aa"/>
        <w:numPr>
          <w:ilvl w:val="0"/>
          <w:numId w:val="8"/>
        </w:numPr>
        <w:tabs>
          <w:tab w:val="left" w:pos="1134"/>
        </w:tabs>
        <w:ind w:left="0" w:firstLine="709"/>
        <w:rPr>
          <w:rFonts w:ascii="Cambria" w:hAnsi="Cambria"/>
        </w:rPr>
      </w:pPr>
      <w:r w:rsidRPr="00AC37C1">
        <w:rPr>
          <w:rFonts w:ascii="Cambria" w:hAnsi="Cambria"/>
        </w:rPr>
        <w:t xml:space="preserve">у приміщеннях громадського користування, де можливе перебування одночасно більше100 </w:t>
      </w:r>
      <w:r w:rsidR="00ED19CC" w:rsidRPr="00AC37C1">
        <w:rPr>
          <w:rFonts w:ascii="Cambria" w:hAnsi="Cambria"/>
        </w:rPr>
        <w:t>осіб</w:t>
      </w:r>
      <w:r w:rsidRPr="00AC37C1">
        <w:rPr>
          <w:rFonts w:ascii="Cambria" w:hAnsi="Cambria"/>
        </w:rPr>
        <w:t>.</w:t>
      </w:r>
    </w:p>
    <w:p w:rsidR="00DD4BEE" w:rsidRPr="00AC37C1" w:rsidRDefault="00DD4BEE" w:rsidP="00461932">
      <w:pPr>
        <w:pStyle w:val="aa"/>
        <w:rPr>
          <w:rFonts w:ascii="Cambria" w:hAnsi="Cambria"/>
        </w:rPr>
      </w:pPr>
      <w:r w:rsidRPr="00AC37C1">
        <w:rPr>
          <w:rFonts w:ascii="Cambria" w:hAnsi="Cambria"/>
        </w:rPr>
        <w:t>Аварійне освітлення як споживач 1-й категорії повинно приєднуватися до незалежного ДЖ – секції РПр НН або секції щита НН, що живиться від іншого трансформатору, аніж живляча робоче освітлення секція, або приєднуватися до акумуляторної батареї, допоміжним генераторам.</w:t>
      </w:r>
    </w:p>
    <w:p w:rsidR="00DD4BEE" w:rsidRPr="00AC37C1" w:rsidRDefault="00DD4BEE" w:rsidP="00461932">
      <w:pPr>
        <w:pStyle w:val="aa"/>
        <w:rPr>
          <w:rFonts w:ascii="Cambria" w:hAnsi="Cambria"/>
        </w:rPr>
      </w:pPr>
      <w:r w:rsidRPr="00AC37C1">
        <w:rPr>
          <w:rFonts w:ascii="Cambria" w:hAnsi="Cambria"/>
        </w:rPr>
        <w:t>Для аварійного освітлення призначається частина світильників робочого освітлення, до яких живлення підводиться, як провило, від незалежного ДЖ, або перемикається на нього у разі раптового вимикання робочого освітлення. Тому за наявності в цеху кількох однотрансформаторних ПС або двотрансформатор</w:t>
      </w:r>
      <w:r w:rsidR="00A650C9" w:rsidRPr="00AC37C1">
        <w:rPr>
          <w:rFonts w:ascii="Cambria" w:hAnsi="Cambria"/>
        </w:rPr>
        <w:t>ни</w:t>
      </w:r>
      <w:r w:rsidRPr="00AC37C1">
        <w:rPr>
          <w:rFonts w:ascii="Cambria" w:hAnsi="Cambria"/>
        </w:rPr>
        <w:t>х ПС, трансформатори яких живяться від різних незалежних ДЖ, робоче та аварійне освітлення заживлюють від різних трансформаторів.</w:t>
      </w:r>
    </w:p>
    <w:p w:rsidR="00DD4BEE" w:rsidRPr="00AC37C1" w:rsidRDefault="00DD4BEE" w:rsidP="00461932">
      <w:pPr>
        <w:pStyle w:val="aa"/>
        <w:rPr>
          <w:rFonts w:ascii="Cambria" w:hAnsi="Cambria"/>
        </w:rPr>
      </w:pPr>
      <w:r w:rsidRPr="00AC37C1">
        <w:rPr>
          <w:rFonts w:ascii="Cambria" w:hAnsi="Cambria"/>
        </w:rPr>
        <w:t>Напруга ламп загального освітлення 220 В, причому мережа повинна мати напругу не вище 250 В відносно Землі. Таким чином, електричні мережі, що живлять освітлювальні установки, при напрузі 380/220 В обов'язково повинні мати глухе заземлення нейтралі.</w:t>
      </w:r>
    </w:p>
    <w:p w:rsidR="00DD4BEE" w:rsidRPr="00AC37C1" w:rsidRDefault="00DD4BEE" w:rsidP="00461932">
      <w:pPr>
        <w:pStyle w:val="aa"/>
        <w:rPr>
          <w:rFonts w:ascii="Cambria" w:hAnsi="Cambria"/>
        </w:rPr>
      </w:pPr>
      <w:r w:rsidRPr="00AC37C1">
        <w:rPr>
          <w:rFonts w:ascii="Cambria" w:hAnsi="Cambria"/>
        </w:rPr>
        <w:t>У приміщеннях, особливо небезпечних у відношенні ураження електричним струмом (наприклад, теплотунелі, кабельні тунелі, підвали електролізних цехів і т.д.), при висоті установки світильників над підлогою менше 2,5 м повинні застосовуватися світильники особливої конструкції, що виключає доступ до лампи без спеціальних пристосувань, або напруга ламп повинна бути не вище 36 В. Таку ж напругу повинні мати лампи місцевого стаціонарного і переносного освітлення на промислових об'єктах.</w:t>
      </w:r>
    </w:p>
    <w:p w:rsidR="00DD4BEE" w:rsidRPr="00AC37C1" w:rsidRDefault="00DD4BEE" w:rsidP="00461932">
      <w:pPr>
        <w:pStyle w:val="aa"/>
        <w:rPr>
          <w:rFonts w:ascii="Cambria" w:hAnsi="Cambria"/>
        </w:rPr>
      </w:pPr>
      <w:r w:rsidRPr="00AC37C1">
        <w:rPr>
          <w:rFonts w:ascii="Cambria" w:hAnsi="Cambria"/>
        </w:rPr>
        <w:t>При особливо несприятливих умовах роботи з точки зору електротравмавтизму напруга ламп ручних світильників не повинна перевищувати 12 В.</w:t>
      </w:r>
    </w:p>
    <w:p w:rsidR="00DD4BEE" w:rsidRPr="00AC37C1" w:rsidRDefault="00DD4BEE" w:rsidP="00461932">
      <w:pPr>
        <w:pStyle w:val="aa"/>
        <w:rPr>
          <w:rFonts w:ascii="Cambria" w:hAnsi="Cambria"/>
        </w:rPr>
      </w:pPr>
      <w:r w:rsidRPr="00AC37C1">
        <w:rPr>
          <w:rFonts w:ascii="Cambria" w:hAnsi="Cambria"/>
        </w:rPr>
        <w:t>При рухомому устаткуванні місцеве освітлення може живитися від індивідуальних, установлених на устаткуванні, трансформаторів 380/36 В, приєднаних до силової мережі.</w:t>
      </w:r>
    </w:p>
    <w:p w:rsidR="00DD4BEE" w:rsidRPr="00AC37C1" w:rsidRDefault="00DD4BEE" w:rsidP="00461932">
      <w:pPr>
        <w:pStyle w:val="aa"/>
        <w:rPr>
          <w:rFonts w:ascii="Cambria" w:hAnsi="Cambria"/>
        </w:rPr>
      </w:pPr>
      <w:r w:rsidRPr="00AC37C1">
        <w:rPr>
          <w:rFonts w:ascii="Cambria" w:hAnsi="Cambria"/>
        </w:rPr>
        <w:t>У разі використання в мережах напругою 380/220 В спільного живлення силових та освітлювальних установок варто враховувати можливі коливання напруги при пусках ЕД, що супроводжуються миготінням ламп. Якщо такі коливання повторюються більш 10 разів на годину, то вони не повинні перевищувати 4% від номінальної напруги ламп [16]. У противному випадку освітлювальне ЕН має живитись від окремого трансформатора. Тому електричну мережу освітлення, вибрану за умовами нагрівання, потрібно перевіряти на припустиму втрату напруги.</w:t>
      </w:r>
    </w:p>
    <w:p w:rsidR="00DD4BEE" w:rsidRPr="00AC37C1" w:rsidRDefault="00DD4BEE" w:rsidP="00461932">
      <w:pPr>
        <w:pStyle w:val="aa"/>
        <w:rPr>
          <w:rFonts w:ascii="Cambria" w:hAnsi="Cambria"/>
        </w:rPr>
      </w:pPr>
      <w:r w:rsidRPr="00AC37C1">
        <w:rPr>
          <w:rFonts w:ascii="Cambria" w:hAnsi="Cambria"/>
        </w:rPr>
        <w:t>При спільному живленні силового й освітлювального ЕН від одного трансформатора можливо також застосування тиристорних стабілізаторів напруги для живлення освітлення, якщо це виявиться більш зручно й економічно. Альтернативою є збільшення номінальної потужності трансформаторів, якщо це більш економічно ніж тиристорні стабілізатори.</w:t>
      </w:r>
    </w:p>
    <w:p w:rsidR="00DD4BEE" w:rsidRPr="00AC37C1" w:rsidRDefault="00DD4BEE" w:rsidP="00461932">
      <w:pPr>
        <w:rPr>
          <w:rFonts w:ascii="Cambria" w:hAnsi="Cambria"/>
        </w:rPr>
      </w:pPr>
      <w:r w:rsidRPr="00AC37C1">
        <w:rPr>
          <w:rFonts w:ascii="Cambria" w:hAnsi="Cambria"/>
        </w:rPr>
        <w:t xml:space="preserve">Електричні мережі освітлення від ДЖ до групових щитків (ГЩО) називають </w:t>
      </w:r>
      <w:r w:rsidRPr="00AC37C1">
        <w:rPr>
          <w:rFonts w:ascii="Cambria" w:hAnsi="Cambria"/>
          <w:i/>
        </w:rPr>
        <w:t>живильними</w:t>
      </w:r>
      <w:r w:rsidRPr="00AC37C1">
        <w:rPr>
          <w:rFonts w:ascii="Cambria" w:hAnsi="Cambria"/>
        </w:rPr>
        <w:t xml:space="preserve">, а від ГЩО до світильників – </w:t>
      </w:r>
      <w:r w:rsidRPr="00AC37C1">
        <w:rPr>
          <w:rFonts w:ascii="Cambria" w:hAnsi="Cambria"/>
          <w:i/>
        </w:rPr>
        <w:t>груповими</w:t>
      </w:r>
      <w:r w:rsidRPr="00AC37C1">
        <w:rPr>
          <w:rFonts w:ascii="Cambria" w:hAnsi="Cambria"/>
        </w:rPr>
        <w:t>. Живильні мережі виконують три- і чотиріпровідними, а групові – дво-, три- та чотиріпровідними залежно від їх довжини та потужності.</w:t>
      </w:r>
    </w:p>
    <w:p w:rsidR="00DD4BEE" w:rsidRPr="00AC37C1" w:rsidRDefault="00DD4BEE" w:rsidP="00461932">
      <w:pPr>
        <w:rPr>
          <w:rFonts w:ascii="Cambria" w:hAnsi="Cambria"/>
        </w:rPr>
      </w:pPr>
      <w:r w:rsidRPr="00AC37C1">
        <w:rPr>
          <w:rFonts w:ascii="Cambria" w:hAnsi="Cambria"/>
        </w:rPr>
        <w:t>Живильні мережі виконують за магістральними або мішаними схемами. При цьому від однієї лінії живиться один або декілька (не більше чотирьох-п′яти) ГЩО.. Живильні лінії приєднують до РПр НН цехової ТП або до шинопроводу ШМА (у разі силової схеми БТМ) через апарати захисту та управління.</w:t>
      </w:r>
    </w:p>
    <w:p w:rsidR="00DD4BEE" w:rsidRPr="00AC37C1" w:rsidRDefault="00DD4BEE" w:rsidP="00461932">
      <w:pPr>
        <w:rPr>
          <w:rFonts w:ascii="Cambria" w:hAnsi="Cambria"/>
        </w:rPr>
      </w:pPr>
      <w:r w:rsidRPr="00AC37C1">
        <w:rPr>
          <w:rFonts w:ascii="Cambria" w:hAnsi="Cambria"/>
        </w:rPr>
        <w:t xml:space="preserve">В електричних мережах освітлення застосовують відкриті електропроводки на ізоляторах (нині дуже рідко), у трубах і безтрубні. Найбільш раціональними у виробничих приміщеннях є тросові та струнні проводки, освітлювальні шинопроводи типу ШОС. </w:t>
      </w:r>
    </w:p>
    <w:p w:rsidR="00DD4BEE" w:rsidRPr="00AC37C1" w:rsidRDefault="00DD4BEE" w:rsidP="00461932">
      <w:pPr>
        <w:rPr>
          <w:rFonts w:ascii="Cambria" w:hAnsi="Cambria"/>
        </w:rPr>
      </w:pPr>
      <w:r w:rsidRPr="00AC37C1">
        <w:rPr>
          <w:rFonts w:ascii="Cambria" w:hAnsi="Cambria"/>
        </w:rPr>
        <w:t>Струнні електропроводки застосовують всередині та зовні приміщень для магістральних, розподільних та групових ліній. Проводи або кабелі підвішують в цих</w:t>
      </w:r>
      <w:r w:rsidR="00461932" w:rsidRPr="00AC37C1">
        <w:rPr>
          <w:rFonts w:ascii="Cambria" w:hAnsi="Cambria"/>
        </w:rPr>
        <w:t xml:space="preserve"> </w:t>
      </w:r>
      <w:r w:rsidRPr="00AC37C1">
        <w:rPr>
          <w:rFonts w:ascii="Cambria" w:hAnsi="Cambria"/>
        </w:rPr>
        <w:t>проводках до стального дроту-струни, який приєднують впритул до будівлі кінцевими або проміжними кріпленнями.</w:t>
      </w:r>
    </w:p>
    <w:p w:rsidR="00DD4BEE" w:rsidRPr="00AC37C1" w:rsidRDefault="00DD4BEE" w:rsidP="00461932">
      <w:pPr>
        <w:rPr>
          <w:rFonts w:ascii="Cambria" w:hAnsi="Cambria"/>
        </w:rPr>
      </w:pPr>
      <w:r w:rsidRPr="00AC37C1">
        <w:rPr>
          <w:rFonts w:ascii="Cambria" w:hAnsi="Cambria"/>
        </w:rPr>
        <w:t>Тросові електропроводки за способом виконання бувають:</w:t>
      </w:r>
    </w:p>
    <w:p w:rsidR="00DD4BEE" w:rsidRPr="00AC37C1" w:rsidRDefault="00DD4BEE" w:rsidP="00461932">
      <w:pPr>
        <w:rPr>
          <w:rFonts w:ascii="Cambria" w:hAnsi="Cambria"/>
        </w:rPr>
      </w:pPr>
      <w:r w:rsidRPr="00AC37C1">
        <w:rPr>
          <w:rFonts w:ascii="Cambria" w:hAnsi="Cambria"/>
        </w:rPr>
        <w:t>– з кріпленням проводів або кабелів безпосередньо до троса;</w:t>
      </w:r>
    </w:p>
    <w:p w:rsidR="00DD4BEE" w:rsidRPr="00AC37C1" w:rsidRDefault="00DD4BEE" w:rsidP="00461932">
      <w:pPr>
        <w:rPr>
          <w:rFonts w:ascii="Cambria" w:hAnsi="Cambria"/>
        </w:rPr>
      </w:pPr>
      <w:r w:rsidRPr="00AC37C1">
        <w:rPr>
          <w:rFonts w:ascii="Cambria" w:hAnsi="Cambria"/>
        </w:rPr>
        <w:t>– на тросових підвісках;</w:t>
      </w:r>
    </w:p>
    <w:p w:rsidR="0094766C" w:rsidRPr="00AC37C1" w:rsidRDefault="00DD4BEE" w:rsidP="00461932">
      <w:pPr>
        <w:rPr>
          <w:rFonts w:ascii="Cambria" w:hAnsi="Cambria"/>
        </w:rPr>
      </w:pPr>
      <w:r w:rsidRPr="00AC37C1">
        <w:rPr>
          <w:rFonts w:ascii="Cambria" w:hAnsi="Cambria"/>
        </w:rPr>
        <w:t>– на підвішених до троса конструкціях з ізоляторами;</w:t>
      </w:r>
    </w:p>
    <w:p w:rsidR="00DD4BEE" w:rsidRPr="00AC37C1" w:rsidRDefault="00DD4BEE" w:rsidP="00461932">
      <w:pPr>
        <w:rPr>
          <w:rFonts w:ascii="Cambria" w:hAnsi="Cambria"/>
        </w:rPr>
      </w:pPr>
      <w:r w:rsidRPr="00AC37C1">
        <w:rPr>
          <w:rFonts w:ascii="Cambria" w:hAnsi="Cambria"/>
        </w:rPr>
        <w:t>– з прокладанням проводів у коробах, лотках, трубах і на рейках, що підвішені до</w:t>
      </w:r>
      <w:r w:rsidR="00461932" w:rsidRPr="00AC37C1">
        <w:rPr>
          <w:rFonts w:ascii="Cambria" w:hAnsi="Cambria"/>
        </w:rPr>
        <w:t xml:space="preserve"> </w:t>
      </w:r>
      <w:r w:rsidRPr="00AC37C1">
        <w:rPr>
          <w:rFonts w:ascii="Cambria" w:hAnsi="Cambria"/>
        </w:rPr>
        <w:t>троса.</w:t>
      </w:r>
    </w:p>
    <w:p w:rsidR="00DD4BEE" w:rsidRPr="00AC37C1" w:rsidRDefault="00DD4BEE" w:rsidP="00461932">
      <w:pPr>
        <w:pStyle w:val="aa"/>
        <w:rPr>
          <w:rFonts w:ascii="Cambria" w:hAnsi="Cambria"/>
        </w:rPr>
      </w:pPr>
      <w:r w:rsidRPr="00AC37C1">
        <w:rPr>
          <w:rFonts w:ascii="Cambria" w:hAnsi="Cambria"/>
        </w:rPr>
        <w:t>Широке застосування</w:t>
      </w:r>
      <w:r w:rsidRPr="00AC37C1">
        <w:rPr>
          <w:rFonts w:ascii="Cambria" w:hAnsi="Cambria"/>
          <w:b/>
        </w:rPr>
        <w:t xml:space="preserve"> </w:t>
      </w:r>
      <w:r w:rsidRPr="00AC37C1">
        <w:rPr>
          <w:rFonts w:ascii="Cambria" w:hAnsi="Cambria"/>
        </w:rPr>
        <w:t>при виконанні групових освітлювальних мереж напругою 380/220 В с нульовим проводом знаходять освіт</w:t>
      </w:r>
      <w:r w:rsidR="00AD5360" w:rsidRPr="00AC37C1">
        <w:rPr>
          <w:rFonts w:ascii="Cambria" w:hAnsi="Cambria"/>
        </w:rPr>
        <w:t>лювальні шинопроводи серії ШОС</w:t>
      </w:r>
      <w:r w:rsidRPr="00AC37C1">
        <w:rPr>
          <w:rFonts w:ascii="Cambria" w:hAnsi="Cambria"/>
        </w:rPr>
        <w:t xml:space="preserve">. </w:t>
      </w:r>
      <w:r w:rsidRPr="00AC37C1">
        <w:rPr>
          <w:rFonts w:ascii="Cambria" w:hAnsi="Cambria"/>
          <w:szCs w:val="24"/>
        </w:rPr>
        <w:t>Їх виготовляють у вигляді окремих секцій ( прямих, кутових, ввідних та ін.), які мають штепсельні з′єднання,</w:t>
      </w:r>
      <w:r w:rsidRPr="00AC37C1">
        <w:rPr>
          <w:rFonts w:ascii="Cambria" w:hAnsi="Cambria"/>
        </w:rPr>
        <w:t xml:space="preserve"> розташовані уздовж шинопроводу через кожні 500 чи 1000 мм. Прямі секції шинопроводу ШОС67 виготовляють довжиною 500,1500 і 3000 мм, а ШОС73 – 1000 і 3000 мм. Для виконання складних трас виготовляють кутові і гнучкі секції. Це </w:t>
      </w:r>
      <w:r w:rsidR="00A650C9" w:rsidRPr="00AC37C1">
        <w:rPr>
          <w:rFonts w:ascii="Cambria" w:hAnsi="Cambria"/>
        </w:rPr>
        <w:t>забезпечує</w:t>
      </w:r>
      <w:r w:rsidRPr="00AC37C1">
        <w:rPr>
          <w:rFonts w:ascii="Cambria" w:hAnsi="Cambria"/>
        </w:rPr>
        <w:t xml:space="preserve"> високий ступінь індустріалізації монтажу групових освітлювальних мереж, можливість приєднання світильників за допомогою згаданих штепсельних рознімань. </w:t>
      </w:r>
    </w:p>
    <w:p w:rsidR="00DD4BEE" w:rsidRPr="00AC37C1" w:rsidRDefault="00DD4BEE" w:rsidP="00461932">
      <w:pPr>
        <w:pStyle w:val="aa"/>
        <w:rPr>
          <w:rFonts w:ascii="Cambria" w:hAnsi="Cambria"/>
        </w:rPr>
      </w:pPr>
      <w:r w:rsidRPr="00AC37C1">
        <w:rPr>
          <w:rFonts w:ascii="Cambria" w:hAnsi="Cambria"/>
        </w:rPr>
        <w:t>З'єднання секцій між собою здійснюють за допомогою штепсельного пристрою: на одному кінці секції мається штепсельна розетка, а на іншому – виступаючі шини, оброблені у виді штепсельної вилки.</w:t>
      </w:r>
    </w:p>
    <w:p w:rsidR="00DD4BEE" w:rsidRPr="00AC37C1" w:rsidRDefault="00DD4BEE" w:rsidP="00461932">
      <w:pPr>
        <w:pStyle w:val="aa"/>
        <w:rPr>
          <w:rFonts w:ascii="Cambria" w:hAnsi="Cambria"/>
        </w:rPr>
      </w:pPr>
      <w:r w:rsidRPr="00AC37C1">
        <w:rPr>
          <w:rFonts w:ascii="Cambria" w:hAnsi="Cambria"/>
        </w:rPr>
        <w:t xml:space="preserve">Шинопровід являє собою закритий короб, виконаний з листової сталі, усередині якого розташовано чотири ізольованих провідники. Ступінь захисту шинопроводу відповідає IP32 за ДСТУ14254-69. </w:t>
      </w:r>
      <w:r w:rsidRPr="00AC37C1">
        <w:rPr>
          <w:rFonts w:ascii="Cambria" w:hAnsi="Cambria"/>
          <w:szCs w:val="24"/>
        </w:rPr>
        <w:t>Їх допускається застосовувати в пильних середовищах, пожежонебезпечних приміщеннях будь якого класу.</w:t>
      </w:r>
      <w:r w:rsidR="00461932" w:rsidRPr="00AC37C1">
        <w:rPr>
          <w:rFonts w:ascii="Cambria" w:hAnsi="Cambria"/>
          <w:szCs w:val="24"/>
        </w:rPr>
        <w:t xml:space="preserve"> </w:t>
      </w:r>
    </w:p>
    <w:p w:rsidR="00DD4BEE" w:rsidRPr="00AC37C1" w:rsidRDefault="00DD4BEE" w:rsidP="00461932">
      <w:pPr>
        <w:pStyle w:val="aa"/>
        <w:rPr>
          <w:rFonts w:ascii="Cambria" w:hAnsi="Cambria"/>
        </w:rPr>
      </w:pPr>
      <w:r w:rsidRPr="00AC37C1">
        <w:rPr>
          <w:rFonts w:ascii="Cambria" w:hAnsi="Cambria"/>
        </w:rPr>
        <w:t>До шинопроводу ШОС67 за допомогою спеціального рознімання на 10 А вмикають однофазне навантаження, а до шинопроводів ШОС73 і ШОС 73А – як однофазне, так і трифазне навантаження на струм фази 10 А. Для цієї мети в комплект шинопроводу входять штепселі з три- або чотирижильними шнурами довжиною (1–2,5)</w:t>
      </w:r>
      <w:r w:rsidR="00461932" w:rsidRPr="00AC37C1">
        <w:rPr>
          <w:rFonts w:ascii="Cambria" w:hAnsi="Cambria"/>
        </w:rPr>
        <w:t xml:space="preserve"> </w:t>
      </w:r>
      <w:r w:rsidRPr="00AC37C1">
        <w:rPr>
          <w:rFonts w:ascii="Cambria" w:hAnsi="Cambria"/>
        </w:rPr>
        <w:t>м.</w:t>
      </w:r>
    </w:p>
    <w:p w:rsidR="0094766C" w:rsidRPr="00AC37C1" w:rsidRDefault="00DD4BEE" w:rsidP="00461932">
      <w:pPr>
        <w:pStyle w:val="aa"/>
        <w:rPr>
          <w:rFonts w:ascii="Cambria" w:hAnsi="Cambria"/>
        </w:rPr>
      </w:pPr>
      <w:r w:rsidRPr="00AC37C1">
        <w:rPr>
          <w:rFonts w:ascii="Cambria" w:hAnsi="Cambria"/>
        </w:rPr>
        <w:t>Вводні секції шинопроводу ШОС67 розташовують в його середині. Вони мають коробку, у якій установлені затиски для живильних проводів. Затиски розраховано на струм 50 А, що забезпечує можливість живлення від них шинопроводу на 25 А в обох напрямках.</w:t>
      </w:r>
    </w:p>
    <w:p w:rsidR="00DD4BEE" w:rsidRPr="00AC37C1" w:rsidRDefault="00DD4BEE" w:rsidP="00461932">
      <w:pPr>
        <w:pStyle w:val="aa"/>
        <w:rPr>
          <w:rFonts w:ascii="Cambria" w:hAnsi="Cambria"/>
        </w:rPr>
      </w:pPr>
      <w:r w:rsidRPr="00AC37C1">
        <w:rPr>
          <w:rFonts w:ascii="Cambria" w:hAnsi="Cambria"/>
        </w:rPr>
        <w:t>Сталевий короб шинопроводу використовують як магістраль заземлення. Контакт, що заземлює, на штепсельній вилці, яка поставляється комплектно із шинопроводом, забезпечує з'єднання із заземленим коробом раніш, ніж увійдуть у зіткнення струмопровідні контакти штепсельного рознімання. Цим забезпечується безпека обслуговування світильників, корпус яких повинний бути з'єднаний з контактом штепсельної вилки, що заземлює, окремим проводом.</w:t>
      </w:r>
    </w:p>
    <w:p w:rsidR="00DD4BEE" w:rsidRPr="00AC37C1" w:rsidRDefault="00DD4BEE" w:rsidP="00461932">
      <w:pPr>
        <w:pStyle w:val="aa"/>
        <w:rPr>
          <w:rFonts w:ascii="Cambria" w:hAnsi="Cambria"/>
        </w:rPr>
      </w:pPr>
      <w:r w:rsidRPr="00AC37C1">
        <w:rPr>
          <w:rFonts w:ascii="Cambria" w:hAnsi="Cambria"/>
        </w:rPr>
        <w:t>За допомогою спеціальних кріпильних деталей шинопровід монтується на стінах, кроквяних фермах, тросах і кронштейнах. Шинопровід ШОС 67 може безпосередньо монтуватися до розподільного шинопроводу ШРА73.</w:t>
      </w:r>
    </w:p>
    <w:p w:rsidR="00DD4BEE" w:rsidRPr="00AC37C1" w:rsidRDefault="00DD4BEE" w:rsidP="00461932">
      <w:pPr>
        <w:pStyle w:val="aa"/>
        <w:rPr>
          <w:rFonts w:ascii="Cambria" w:hAnsi="Cambria"/>
        </w:rPr>
      </w:pPr>
      <w:r w:rsidRPr="00AC37C1">
        <w:rPr>
          <w:rFonts w:ascii="Cambria" w:hAnsi="Cambria"/>
        </w:rPr>
        <w:t xml:space="preserve">Для виключення можливості нерівномірного навантаження фаз шинопроводу однофазні навантаження, що вмикаються за допомогою штепсельного рознімання, розподіляють між усіма трьома фазами шляхом </w:t>
      </w:r>
      <w:r w:rsidR="00A650C9" w:rsidRPr="00AC37C1">
        <w:rPr>
          <w:rFonts w:ascii="Cambria" w:hAnsi="Cambria"/>
        </w:rPr>
        <w:t>чергування</w:t>
      </w:r>
      <w:r w:rsidRPr="00AC37C1">
        <w:rPr>
          <w:rFonts w:ascii="Cambria" w:hAnsi="Cambria"/>
        </w:rPr>
        <w:t xml:space="preserve"> проводів, які приєднують усередині до контактних затисків рознімань.</w:t>
      </w:r>
    </w:p>
    <w:p w:rsidR="00DD4BEE" w:rsidRPr="00AC37C1" w:rsidRDefault="00DD4BEE" w:rsidP="00461932">
      <w:pPr>
        <w:rPr>
          <w:rFonts w:ascii="Cambria" w:hAnsi="Cambria"/>
        </w:rPr>
      </w:pPr>
      <w:r w:rsidRPr="00AC37C1">
        <w:rPr>
          <w:rFonts w:ascii="Cambria" w:hAnsi="Cambria"/>
        </w:rPr>
        <w:t xml:space="preserve">Для загального освітлення робочих приміщень застосовують </w:t>
      </w:r>
      <w:r w:rsidR="00A650C9" w:rsidRPr="00AC37C1">
        <w:rPr>
          <w:rFonts w:ascii="Cambria" w:hAnsi="Cambria"/>
        </w:rPr>
        <w:t xml:space="preserve">світлодіодні </w:t>
      </w:r>
      <w:r w:rsidRPr="00AC37C1">
        <w:rPr>
          <w:rFonts w:ascii="Cambria" w:hAnsi="Cambria"/>
        </w:rPr>
        <w:t>світильники</w:t>
      </w:r>
      <w:r w:rsidR="00A650C9" w:rsidRPr="00AC37C1">
        <w:rPr>
          <w:rFonts w:ascii="Cambria" w:hAnsi="Cambria"/>
        </w:rPr>
        <w:t>, а також люмінесцентні лампи та</w:t>
      </w:r>
      <w:r w:rsidRPr="00AC37C1">
        <w:rPr>
          <w:rFonts w:ascii="Cambria" w:hAnsi="Cambria"/>
        </w:rPr>
        <w:t xml:space="preserve"> металогалогенні типу.</w:t>
      </w:r>
    </w:p>
    <w:p w:rsidR="00DD4BEE" w:rsidRPr="00AC37C1" w:rsidRDefault="00DD4BEE" w:rsidP="00461932">
      <w:pPr>
        <w:rPr>
          <w:rFonts w:ascii="Cambria" w:hAnsi="Cambria"/>
        </w:rPr>
      </w:pPr>
      <w:r w:rsidRPr="00AC37C1">
        <w:rPr>
          <w:rFonts w:ascii="Cambria" w:hAnsi="Cambria"/>
        </w:rPr>
        <w:t>Якщо робоче освітлення виконано лампами ДРЛ, ДРІ (використовувати які для аварійного освітлення заборонено), то аварійне освітлення виконують ЛР або ЛЛ, які живлять від сусідньої підстанції.</w:t>
      </w:r>
    </w:p>
    <w:p w:rsidR="00DD4BEE" w:rsidRPr="00AC37C1" w:rsidRDefault="00DD4BEE" w:rsidP="00461932">
      <w:pPr>
        <w:rPr>
          <w:rFonts w:ascii="Cambria" w:hAnsi="Cambria"/>
        </w:rPr>
      </w:pPr>
      <w:r w:rsidRPr="00AC37C1">
        <w:rPr>
          <w:rFonts w:ascii="Cambria" w:hAnsi="Cambria"/>
        </w:rPr>
        <w:t>За наявності на ТП двох трансформаторів світильники ДРЛ робочого освітлення можуть бути підімкнені до різних трансформаторів порядно через блок аварійного перемикання БАПО, що водночас вимикає два сусідніх ряди. У цьому разі аварійне освітлення не проектують.</w:t>
      </w:r>
    </w:p>
    <w:p w:rsidR="00DD4BEE" w:rsidRPr="00AC37C1" w:rsidRDefault="00DD4BEE" w:rsidP="00461932">
      <w:pPr>
        <w:rPr>
          <w:rFonts w:ascii="Cambria" w:hAnsi="Cambria"/>
        </w:rPr>
      </w:pPr>
      <w:r w:rsidRPr="00AC37C1">
        <w:rPr>
          <w:rFonts w:ascii="Cambria" w:hAnsi="Cambria"/>
        </w:rPr>
        <w:t>Ремонтне освітлення робочих місць передбачаються в період ремонтів обладнання у вигляді розеток на колонах через 6 м або 12 м на напруги, що не перевищують 42 В. Для живлення розеток біля освітлювальних ділянок установлюють трансформатори типу ОСВУ-0,25/0,5(ЯТП-25).</w:t>
      </w:r>
    </w:p>
    <w:p w:rsidR="00DD4BEE" w:rsidRPr="00AC37C1" w:rsidRDefault="00DD4BEE" w:rsidP="00461932">
      <w:pPr>
        <w:pStyle w:val="aa"/>
        <w:rPr>
          <w:rFonts w:ascii="Cambria" w:hAnsi="Cambria"/>
        </w:rPr>
      </w:pPr>
      <w:r w:rsidRPr="00AC37C1">
        <w:rPr>
          <w:rFonts w:ascii="Cambria" w:hAnsi="Cambria"/>
        </w:rPr>
        <w:t>Освітлювальні мережі захищають від струмів перевантаження, а також від струмів КЗ між фазами і між фазою і нульовим проводом. Обидва захисти повинні негайно вимикати ділянку мережі, як тільки струм досягне граничного (для даного перерізу провідника) значення.</w:t>
      </w:r>
    </w:p>
    <w:p w:rsidR="00DD4BEE" w:rsidRPr="00AC37C1" w:rsidRDefault="00DD4BEE" w:rsidP="00461932">
      <w:pPr>
        <w:pStyle w:val="aa"/>
        <w:rPr>
          <w:rFonts w:ascii="Cambria" w:hAnsi="Cambria"/>
        </w:rPr>
      </w:pPr>
      <w:r w:rsidRPr="00AC37C1">
        <w:rPr>
          <w:rFonts w:ascii="Cambria" w:hAnsi="Cambria"/>
        </w:rPr>
        <w:t>Для захисту живильних ліній чи ліній магістралей на розподільному щиті ТП установлюють плавкі запобіжники з триполюсними</w:t>
      </w:r>
      <w:r w:rsidR="00461932" w:rsidRPr="00AC37C1">
        <w:rPr>
          <w:rFonts w:ascii="Cambria" w:hAnsi="Cambria"/>
        </w:rPr>
        <w:t xml:space="preserve"> </w:t>
      </w:r>
      <w:r w:rsidRPr="00AC37C1">
        <w:rPr>
          <w:rFonts w:ascii="Cambria" w:hAnsi="Cambria"/>
        </w:rPr>
        <w:t>рубильниками чи максимальні триполюсні автоматичні вимикачі, як і на лініях, що живлять силове електричне навантаження.</w:t>
      </w:r>
    </w:p>
    <w:p w:rsidR="00DD4BEE" w:rsidRPr="00AC37C1" w:rsidRDefault="00DD4BEE" w:rsidP="00461932">
      <w:pPr>
        <w:pStyle w:val="aa"/>
        <w:rPr>
          <w:rFonts w:ascii="Cambria" w:hAnsi="Cambria"/>
        </w:rPr>
      </w:pPr>
      <w:r w:rsidRPr="00AC37C1">
        <w:rPr>
          <w:rFonts w:ascii="Cambria" w:hAnsi="Cambria"/>
        </w:rPr>
        <w:t>У розподільній мережі для захисту ліній, що відходять від ГЩО, установлюють пробочні запобіжники чи малопотужні автоматичні вимикачі.</w:t>
      </w:r>
      <w:r w:rsidR="00461932" w:rsidRPr="00AC37C1">
        <w:rPr>
          <w:rFonts w:ascii="Cambria" w:hAnsi="Cambria"/>
        </w:rPr>
        <w:t xml:space="preserve"> </w:t>
      </w:r>
      <w:r w:rsidRPr="00AC37C1">
        <w:rPr>
          <w:rFonts w:ascii="Cambria" w:hAnsi="Cambria"/>
        </w:rPr>
        <w:t>Номінальні струми плавких уставок підбирають строго відповідно до перерізів провідників за таблицями ПУЕ. Вибір номінального струму плавких вставок запобіжників при освітленні ЛР здійснюють за розрахунковим струмом, тому що плавкі вставки витримують короткочасні поштовхи струму під час увімкнення ламп.</w:t>
      </w:r>
    </w:p>
    <w:p w:rsidR="00DD4BEE" w:rsidRPr="00AC37C1" w:rsidRDefault="00DD4BEE" w:rsidP="00461932">
      <w:pPr>
        <w:pStyle w:val="aa"/>
        <w:rPr>
          <w:rFonts w:ascii="Cambria" w:hAnsi="Cambria"/>
        </w:rPr>
      </w:pPr>
      <w:r w:rsidRPr="00AC37C1">
        <w:rPr>
          <w:rFonts w:ascii="Cambria" w:hAnsi="Cambria"/>
        </w:rPr>
        <w:t>При застосуванні ЛЛ необхідно вирішувати задачу про відстройку захисту нормального режиму цих ламп від їх пускових струмів, оскільки тривалість пускових режимів, наприклад у ламп ДРЛ, виміряється декількома хвилинами.</w:t>
      </w:r>
    </w:p>
    <w:p w:rsidR="00DD4BEE" w:rsidRPr="00AC37C1" w:rsidRDefault="00DD4BEE" w:rsidP="00461932">
      <w:pPr>
        <w:pStyle w:val="aa"/>
        <w:rPr>
          <w:rFonts w:ascii="Cambria" w:hAnsi="Cambria"/>
        </w:rPr>
      </w:pPr>
      <w:r w:rsidRPr="00AC37C1">
        <w:rPr>
          <w:rFonts w:ascii="Cambria" w:hAnsi="Cambria"/>
        </w:rPr>
        <w:t>В останнє десятиліття здійснюють захист освітлювальних мереж за допомогою обмежників струму чи повітряних автоматичних вимикачів максимального струму. При цьому підвищуються зручності експлуатації і надійність електропостачання. Насамперед здійснюється надійний захист провідників від перевантажень (тепловий розціплювач). Захист від струмів КЗ здійснюють за допомогою електромагнітного розціплювача.</w:t>
      </w:r>
    </w:p>
    <w:p w:rsidR="00DD4BEE" w:rsidRPr="00AC37C1" w:rsidRDefault="00DD4BEE" w:rsidP="00461932">
      <w:pPr>
        <w:pStyle w:val="aa"/>
        <w:rPr>
          <w:rFonts w:ascii="Cambria" w:hAnsi="Cambria"/>
        </w:rPr>
      </w:pPr>
      <w:r w:rsidRPr="00AC37C1">
        <w:rPr>
          <w:rFonts w:ascii="Cambria" w:hAnsi="Cambria"/>
        </w:rPr>
        <w:t xml:space="preserve">Апарати захисту встановлюють тільки на фазних проводах. Установлювати їх у нульових проводах не дозволяється, за винятком приміщень класу В-I, де це </w:t>
      </w:r>
      <w:r w:rsidR="00CA5577" w:rsidRPr="00AC37C1">
        <w:rPr>
          <w:rFonts w:ascii="Cambria" w:hAnsi="Cambria"/>
        </w:rPr>
        <w:t>здійснюють</w:t>
      </w:r>
      <w:r w:rsidRPr="00AC37C1">
        <w:rPr>
          <w:rFonts w:ascii="Cambria" w:hAnsi="Cambria"/>
        </w:rPr>
        <w:t xml:space="preserve"> з метою підвищення вибухонебезпечності, а для занулення прокладають окремий захисний провідник.</w:t>
      </w:r>
    </w:p>
    <w:p w:rsidR="00ED19CC" w:rsidRPr="00AC37C1" w:rsidRDefault="00ED19CC" w:rsidP="00461932">
      <w:pPr>
        <w:pStyle w:val="aa"/>
        <w:rPr>
          <w:rFonts w:ascii="Cambria" w:hAnsi="Cambria"/>
        </w:rPr>
      </w:pPr>
    </w:p>
    <w:p w:rsidR="00DD4BEE" w:rsidRPr="00AC37C1" w:rsidRDefault="00DD4BEE" w:rsidP="003B4474">
      <w:pPr>
        <w:pStyle w:val="3"/>
        <w:rPr>
          <w:rFonts w:ascii="Cambria" w:hAnsi="Cambria"/>
        </w:rPr>
      </w:pPr>
      <w:bookmarkStart w:id="48" w:name="_Toc473479142"/>
      <w:r w:rsidRPr="00AC37C1">
        <w:rPr>
          <w:rFonts w:ascii="Cambria" w:hAnsi="Cambria"/>
        </w:rPr>
        <w:t>2.8.3</w:t>
      </w:r>
      <w:r w:rsidR="00461932" w:rsidRPr="00AC37C1">
        <w:rPr>
          <w:rFonts w:ascii="Cambria" w:hAnsi="Cambria"/>
        </w:rPr>
        <w:t xml:space="preserve"> </w:t>
      </w:r>
      <w:r w:rsidRPr="00AC37C1">
        <w:rPr>
          <w:rFonts w:ascii="Cambria" w:hAnsi="Cambria"/>
        </w:rPr>
        <w:t>Електричні мережі електрозварювальних установок</w:t>
      </w:r>
      <w:bookmarkEnd w:id="48"/>
    </w:p>
    <w:p w:rsidR="00DD4BEE" w:rsidRPr="00AC37C1" w:rsidRDefault="00DD4BEE" w:rsidP="00461932">
      <w:pPr>
        <w:rPr>
          <w:rFonts w:ascii="Cambria" w:hAnsi="Cambria"/>
        </w:rPr>
      </w:pPr>
      <w:r w:rsidRPr="00AC37C1">
        <w:rPr>
          <w:rFonts w:ascii="Cambria" w:hAnsi="Cambria"/>
        </w:rPr>
        <w:t xml:space="preserve">Серед </w:t>
      </w:r>
      <w:r w:rsidR="003B4474" w:rsidRPr="00AC37C1">
        <w:rPr>
          <w:rFonts w:ascii="Cambria" w:hAnsi="Cambria"/>
        </w:rPr>
        <w:t>розмаїття</w:t>
      </w:r>
      <w:r w:rsidRPr="00AC37C1">
        <w:rPr>
          <w:rFonts w:ascii="Cambria" w:hAnsi="Cambria"/>
        </w:rPr>
        <w:t xml:space="preserve"> електрозварювальних процесів на промислових об’єктах найбільш поширеними є контактне і дугове електрозварювання. </w:t>
      </w:r>
    </w:p>
    <w:p w:rsidR="00DD4BEE" w:rsidRPr="00AC37C1" w:rsidRDefault="00DD4BEE" w:rsidP="00461932">
      <w:pPr>
        <w:rPr>
          <w:rFonts w:ascii="Cambria" w:hAnsi="Cambria"/>
        </w:rPr>
      </w:pPr>
      <w:r w:rsidRPr="00AC37C1">
        <w:rPr>
          <w:rFonts w:ascii="Cambria" w:hAnsi="Cambria"/>
        </w:rPr>
        <w:t>Тривалість увімкнення (ТУ) установок для контактного електрозварювання</w:t>
      </w:r>
      <w:r w:rsidR="00CA5577" w:rsidRPr="00AC37C1">
        <w:rPr>
          <w:rFonts w:ascii="Cambria" w:hAnsi="Cambria"/>
        </w:rPr>
        <w:t> </w:t>
      </w:r>
      <w:r w:rsidRPr="00AC37C1">
        <w:rPr>
          <w:rFonts w:ascii="Cambria" w:hAnsi="Cambria"/>
        </w:rPr>
        <w:t xml:space="preserve">(УКЕ), як провило, незначна і може складати навіть долі відсотка. Тому навіть за значною їх номінальною потужністю (одинична потужність може складати до 2000 кВ·А) нагрівання провідників електричних мереж є несуттєвим. Головною проблемою електропостачання УКЕ є </w:t>
      </w:r>
      <w:r w:rsidR="003B4474" w:rsidRPr="00AC37C1">
        <w:rPr>
          <w:rFonts w:ascii="Cambria" w:hAnsi="Cambria"/>
        </w:rPr>
        <w:t>великі</w:t>
      </w:r>
      <w:r w:rsidRPr="00AC37C1">
        <w:rPr>
          <w:rFonts w:ascii="Cambria" w:hAnsi="Cambria"/>
        </w:rPr>
        <w:t xml:space="preserve"> пікові навантаження, що </w:t>
      </w:r>
      <w:r w:rsidR="003B4474" w:rsidRPr="00AC37C1">
        <w:rPr>
          <w:rFonts w:ascii="Cambria" w:hAnsi="Cambria"/>
        </w:rPr>
        <w:t>виникають</w:t>
      </w:r>
      <w:r w:rsidRPr="00AC37C1">
        <w:rPr>
          <w:rFonts w:ascii="Cambria" w:hAnsi="Cambria"/>
        </w:rPr>
        <w:t xml:space="preserve"> під час одночасного увімкнення УКЕ, і, як наслідок), значні посадки і коливання напруги.</w:t>
      </w:r>
    </w:p>
    <w:p w:rsidR="00DD4BEE" w:rsidRPr="00AC37C1" w:rsidRDefault="00DD4BEE" w:rsidP="00461932">
      <w:pPr>
        <w:rPr>
          <w:rFonts w:ascii="Cambria" w:hAnsi="Cambria"/>
        </w:rPr>
      </w:pPr>
      <w:r w:rsidRPr="00AC37C1">
        <w:rPr>
          <w:rFonts w:ascii="Cambria" w:hAnsi="Cambria"/>
        </w:rPr>
        <w:t>Більшість УКЕ виготовляють на напругу 380 В і умовно поділяють на одно-, дво- та трифазні УКЕ. У двофазній УКЕ, наприклад, два зварювальні трансформатори (ТЗ) або дві групи трансформаторів, паралельно з’єднаних в кожній групі, через свій вентильний контактор одночасно вмикають на дві різні лінійні напруги. Коефіцієнт потужності УКЕ досить низький (біля 0,6 на автозаводах).</w:t>
      </w:r>
    </w:p>
    <w:p w:rsidR="00DD4BEE" w:rsidRPr="00AC37C1" w:rsidRDefault="00DD4BEE" w:rsidP="00461932">
      <w:pPr>
        <w:rPr>
          <w:rFonts w:ascii="Cambria" w:hAnsi="Cambria"/>
        </w:rPr>
      </w:pPr>
      <w:r w:rsidRPr="00AC37C1">
        <w:rPr>
          <w:rFonts w:ascii="Cambria" w:hAnsi="Cambria"/>
        </w:rPr>
        <w:t>Зниження пікових навантажень і забезпечення необхідних рівнів напруги на затисках УКЕ забезпечують наступними заходами і засобами:</w:t>
      </w:r>
    </w:p>
    <w:p w:rsidR="00DD4BEE" w:rsidRPr="00AC37C1" w:rsidRDefault="00DD4BEE" w:rsidP="00461932">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рівномірний розподіл одно- та двофазних УКЕ в трифазній електричній мережі;</w:t>
      </w:r>
    </w:p>
    <w:p w:rsidR="00DD4BEE" w:rsidRPr="00AC37C1" w:rsidRDefault="00DD4BEE" w:rsidP="00461932">
      <w:pPr>
        <w:rPr>
          <w:rFonts w:ascii="Cambria" w:hAnsi="Cambria"/>
        </w:rPr>
      </w:pPr>
      <w:r w:rsidRPr="00AC37C1">
        <w:rPr>
          <w:rFonts w:ascii="Cambria" w:hAnsi="Cambria"/>
        </w:rPr>
        <w:t>– блокування найпотужніших УКЕ, що виключає їх одночасну роботу (забезпечує почергове увімкнення);</w:t>
      </w:r>
    </w:p>
    <w:p w:rsidR="00DD4BEE" w:rsidRPr="00AC37C1" w:rsidRDefault="00DD4BEE" w:rsidP="00461932">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 xml:space="preserve">паралельне увімкнення розподільних трансформаторів із низьким коефіцієнтом (0,3–0,5) їх завантаження, або застосування імпортних трансформаторів з </w:t>
      </w:r>
      <w:r w:rsidR="00CA5577" w:rsidRPr="00AC37C1">
        <w:rPr>
          <w:rFonts w:ascii="Cambria" w:hAnsi="Cambria"/>
        </w:rPr>
        <w:t>низьким</w:t>
      </w:r>
      <w:r w:rsidRPr="00AC37C1">
        <w:rPr>
          <w:rFonts w:ascii="Cambria" w:hAnsi="Cambria"/>
        </w:rPr>
        <w:t xml:space="preserve"> значенням напруги КЗ (</w:t>
      </w:r>
      <w:r w:rsidRPr="00AC37C1">
        <w:rPr>
          <w:rFonts w:ascii="Cambria" w:hAnsi="Cambria"/>
          <w:i/>
        </w:rPr>
        <w:t>U</w:t>
      </w:r>
      <w:r w:rsidRPr="00AC37C1">
        <w:rPr>
          <w:rFonts w:ascii="Cambria" w:hAnsi="Cambria"/>
          <w:vertAlign w:val="subscript"/>
        </w:rPr>
        <w:t>к</w:t>
      </w:r>
      <w:r w:rsidRPr="00AC37C1">
        <w:rPr>
          <w:rFonts w:ascii="Cambria" w:hAnsi="Cambria"/>
        </w:rPr>
        <w:t xml:space="preserve"> = (1,3–1,6)%, або застосування звичайних трансформаторів (</w:t>
      </w:r>
      <w:r w:rsidRPr="00AC37C1">
        <w:rPr>
          <w:rFonts w:ascii="Cambria" w:hAnsi="Cambria"/>
          <w:i/>
        </w:rPr>
        <w:t>U</w:t>
      </w:r>
      <w:r w:rsidRPr="00AC37C1">
        <w:rPr>
          <w:rFonts w:ascii="Cambria" w:hAnsi="Cambria"/>
          <w:vertAlign w:val="subscript"/>
        </w:rPr>
        <w:t>к</w:t>
      </w:r>
      <w:r w:rsidRPr="00AC37C1">
        <w:rPr>
          <w:rFonts w:ascii="Cambria" w:hAnsi="Cambria"/>
        </w:rPr>
        <w:t xml:space="preserve"> = (5,5–6,2)% з установками </w:t>
      </w:r>
      <w:r w:rsidR="00CA5577" w:rsidRPr="00AC37C1">
        <w:rPr>
          <w:rFonts w:ascii="Cambria" w:hAnsi="Cambria"/>
        </w:rPr>
        <w:t xml:space="preserve">повздовжньої </w:t>
      </w:r>
      <w:r w:rsidRPr="00AC37C1">
        <w:rPr>
          <w:rFonts w:ascii="Cambria" w:hAnsi="Cambria"/>
        </w:rPr>
        <w:t xml:space="preserve">ємнісної компенсації на стороні </w:t>
      </w:r>
      <w:r w:rsidR="00F9538D" w:rsidRPr="00AC37C1">
        <w:rPr>
          <w:rFonts w:ascii="Cambria" w:hAnsi="Cambria"/>
        </w:rPr>
        <w:t>10 (6, 20)</w:t>
      </w:r>
      <w:r w:rsidRPr="00AC37C1">
        <w:rPr>
          <w:rFonts w:ascii="Cambria" w:hAnsi="Cambria"/>
        </w:rPr>
        <w:t xml:space="preserve"> кВ;</w:t>
      </w:r>
    </w:p>
    <w:p w:rsidR="00DD4BEE" w:rsidRPr="00AC37C1" w:rsidRDefault="00DD4BEE" w:rsidP="00461932">
      <w:pPr>
        <w:rPr>
          <w:rFonts w:ascii="Cambria" w:hAnsi="Cambria"/>
        </w:rPr>
      </w:pPr>
      <w:r w:rsidRPr="00AC37C1">
        <w:rPr>
          <w:rFonts w:ascii="Cambria" w:hAnsi="Cambria"/>
        </w:rPr>
        <w:t>– застосування комплектних шинопроводів типу ШМА та ШММ із зниженим індуктивним опором завдяки з′єднання їх шин за схемою спарених фаз;</w:t>
      </w:r>
    </w:p>
    <w:p w:rsidR="00DD4BEE" w:rsidRPr="00AC37C1" w:rsidRDefault="00DD4BEE" w:rsidP="00461932">
      <w:pPr>
        <w:rPr>
          <w:rFonts w:ascii="Cambria" w:hAnsi="Cambria"/>
        </w:rPr>
      </w:pPr>
      <w:r w:rsidRPr="00AC37C1">
        <w:rPr>
          <w:rFonts w:ascii="Cambria" w:hAnsi="Cambria"/>
        </w:rPr>
        <w:t xml:space="preserve">– застосування петлевих схем </w:t>
      </w:r>
      <w:r w:rsidR="003B4474" w:rsidRPr="00AC37C1">
        <w:rPr>
          <w:rFonts w:ascii="Cambria" w:hAnsi="Cambria"/>
        </w:rPr>
        <w:t>з’єднання</w:t>
      </w:r>
      <w:r w:rsidR="00461932" w:rsidRPr="00AC37C1">
        <w:rPr>
          <w:rFonts w:ascii="Cambria" w:hAnsi="Cambria"/>
        </w:rPr>
        <w:t xml:space="preserve"> </w:t>
      </w:r>
      <w:r w:rsidRPr="00AC37C1">
        <w:rPr>
          <w:rFonts w:ascii="Cambria" w:hAnsi="Cambria"/>
        </w:rPr>
        <w:t>комплектних шинопроводів з двома трансформаторами;</w:t>
      </w:r>
    </w:p>
    <w:p w:rsidR="00DD4BEE" w:rsidRPr="00AC37C1" w:rsidRDefault="00DD4BEE" w:rsidP="00461932">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 xml:space="preserve">збільшення перерізу кабелів (через неекономічність застосовують тільки для </w:t>
      </w:r>
      <w:r w:rsidR="003B4474" w:rsidRPr="00AC37C1">
        <w:rPr>
          <w:rFonts w:ascii="Cambria" w:hAnsi="Cambria"/>
        </w:rPr>
        <w:t>відгалужень</w:t>
      </w:r>
      <w:r w:rsidRPr="00AC37C1">
        <w:rPr>
          <w:rFonts w:ascii="Cambria" w:hAnsi="Cambria"/>
        </w:rPr>
        <w:t xml:space="preserve"> від магістральних та розподільних шинопроводів до УКЕ);</w:t>
      </w:r>
    </w:p>
    <w:p w:rsidR="00DD4BEE" w:rsidRPr="00AC37C1" w:rsidRDefault="00DD4BEE" w:rsidP="00461932">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застосування на УКЕ тиристорних регуляторів, які</w:t>
      </w:r>
      <w:r w:rsidR="00461932" w:rsidRPr="00AC37C1">
        <w:rPr>
          <w:rFonts w:ascii="Cambria" w:hAnsi="Cambria"/>
        </w:rPr>
        <w:t xml:space="preserve"> </w:t>
      </w:r>
      <w:r w:rsidRPr="00AC37C1">
        <w:rPr>
          <w:rFonts w:ascii="Cambria" w:hAnsi="Cambria"/>
        </w:rPr>
        <w:t>служать як для увімкнення і вимикання УКЕ, так і для обмеження кидків струму (не ефективні у разі зварювання кольорових металів);</w:t>
      </w:r>
    </w:p>
    <w:p w:rsidR="00DD4BEE" w:rsidRPr="00AC37C1" w:rsidRDefault="00DD4BEE" w:rsidP="00461932">
      <w:pPr>
        <w:rPr>
          <w:rFonts w:ascii="Cambria" w:hAnsi="Cambria"/>
        </w:rPr>
      </w:pPr>
      <w:r w:rsidRPr="00AC37C1">
        <w:rPr>
          <w:rFonts w:ascii="Cambria" w:hAnsi="Cambria"/>
        </w:rPr>
        <w:t>– застосування керуючих пристроїв та ЕОМ.</w:t>
      </w:r>
    </w:p>
    <w:p w:rsidR="00DD4BEE" w:rsidRPr="00AC37C1" w:rsidRDefault="00DD4BEE" w:rsidP="00461932">
      <w:pPr>
        <w:rPr>
          <w:rFonts w:ascii="Cambria" w:hAnsi="Cambria"/>
        </w:rPr>
      </w:pPr>
      <w:r w:rsidRPr="00AC37C1">
        <w:rPr>
          <w:rFonts w:ascii="Cambria" w:hAnsi="Cambria"/>
        </w:rPr>
        <w:t>Джерелами живлення для установок (УДЕ) або постів дугового електрозварювання є зварювальні трансформатори (ТЗ) (дуга на змінному струмі) та зварювальні випрямлячі (ВЗ) (дуга на постійному струмі).</w:t>
      </w:r>
    </w:p>
    <w:p w:rsidR="00DD4BEE" w:rsidRPr="00AC37C1" w:rsidRDefault="00DD4BEE" w:rsidP="00461932">
      <w:pPr>
        <w:rPr>
          <w:rFonts w:ascii="Cambria" w:hAnsi="Cambria"/>
        </w:rPr>
      </w:pPr>
      <w:r w:rsidRPr="00AC37C1">
        <w:rPr>
          <w:rFonts w:ascii="Cambria" w:hAnsi="Cambria"/>
        </w:rPr>
        <w:t xml:space="preserve">Не дуже потужні ТЗ та ВЗ, що стоять окремо, живлять від загальної силової мережі, а більш потужні – від окремих силових пунктів або окремих розподільних трансформаторів (рисунок </w:t>
      </w:r>
      <w:r w:rsidR="002F749B" w:rsidRPr="00AC37C1">
        <w:rPr>
          <w:rFonts w:ascii="Cambria" w:hAnsi="Cambria"/>
        </w:rPr>
        <w:t>12</w:t>
      </w:r>
      <w:r w:rsidRPr="00AC37C1">
        <w:rPr>
          <w:rFonts w:ascii="Cambria" w:hAnsi="Cambria"/>
        </w:rPr>
        <w:t xml:space="preserve">). </w:t>
      </w:r>
    </w:p>
    <w:p w:rsidR="0094766C" w:rsidRPr="00AC37C1" w:rsidRDefault="00DD4BEE" w:rsidP="00461932">
      <w:pPr>
        <w:rPr>
          <w:rFonts w:ascii="Cambria" w:hAnsi="Cambria"/>
        </w:rPr>
      </w:pPr>
      <w:r w:rsidRPr="00AC37C1">
        <w:rPr>
          <w:rFonts w:ascii="Cambria" w:hAnsi="Cambria"/>
        </w:rPr>
        <w:t xml:space="preserve">Багатопостові системи змінного струму можуть отримувати живлення від звичайних розподільних трансформаторів, у яких вторинна обмотка перемотується на напругу 65 В. </w:t>
      </w:r>
    </w:p>
    <w:p w:rsidR="0094766C" w:rsidRPr="00AC37C1" w:rsidRDefault="00DD4BEE" w:rsidP="00461932">
      <w:pPr>
        <w:rPr>
          <w:rFonts w:ascii="Cambria" w:hAnsi="Cambria"/>
        </w:rPr>
      </w:pPr>
      <w:r w:rsidRPr="00AC37C1">
        <w:rPr>
          <w:rFonts w:ascii="Cambria" w:hAnsi="Cambria"/>
          <w:color w:val="000000" w:themeColor="text1"/>
        </w:rPr>
        <w:t xml:space="preserve">Установки багатопостового зварювання на постійному струмі </w:t>
      </w:r>
      <w:r w:rsidRPr="00AC37C1">
        <w:rPr>
          <w:rFonts w:ascii="Cambria" w:hAnsi="Cambria"/>
        </w:rPr>
        <w:t>живляться, як правило, від пересувних</w:t>
      </w:r>
      <w:r w:rsidRPr="00AC37C1">
        <w:rPr>
          <w:rFonts w:ascii="Cambria" w:hAnsi="Cambria"/>
          <w:color w:val="000000" w:themeColor="text1"/>
        </w:rPr>
        <w:t xml:space="preserve"> </w:t>
      </w:r>
      <w:r w:rsidRPr="00AC37C1">
        <w:rPr>
          <w:rFonts w:ascii="Cambria" w:hAnsi="Cambria"/>
        </w:rPr>
        <w:t>перетворювачів на</w:t>
      </w:r>
      <w:r w:rsidRPr="00AC37C1">
        <w:rPr>
          <w:rFonts w:ascii="Cambria" w:hAnsi="Cambria"/>
          <w:color w:val="000000" w:themeColor="text1"/>
        </w:rPr>
        <w:t xml:space="preserve"> </w:t>
      </w:r>
      <w:r w:rsidRPr="00AC37C1">
        <w:rPr>
          <w:rFonts w:ascii="Cambria" w:hAnsi="Cambria"/>
        </w:rPr>
        <w:t>струм до1000 А. Використовують також паралельну роботу</w:t>
      </w:r>
      <w:r w:rsidR="00461932" w:rsidRPr="00AC37C1">
        <w:rPr>
          <w:rFonts w:ascii="Cambria" w:hAnsi="Cambria"/>
        </w:rPr>
        <w:t xml:space="preserve"> </w:t>
      </w:r>
      <w:r w:rsidRPr="00AC37C1">
        <w:rPr>
          <w:rFonts w:ascii="Cambria" w:hAnsi="Cambria"/>
        </w:rPr>
        <w:t>двигунів-генераторів за їх кількістю до</w:t>
      </w:r>
      <w:r w:rsidR="003B4474" w:rsidRPr="00AC37C1">
        <w:rPr>
          <w:rFonts w:ascii="Cambria" w:hAnsi="Cambria"/>
        </w:rPr>
        <w:t xml:space="preserve"> </w:t>
      </w:r>
      <w:r w:rsidRPr="00AC37C1">
        <w:rPr>
          <w:rFonts w:ascii="Cambria" w:hAnsi="Cambria"/>
        </w:rPr>
        <w:t>чотирьох.</w:t>
      </w:r>
      <w:r w:rsidR="00461932" w:rsidRPr="00AC37C1">
        <w:rPr>
          <w:rFonts w:ascii="Cambria" w:hAnsi="Cambria"/>
        </w:rPr>
        <w:t xml:space="preserve"> </w:t>
      </w:r>
    </w:p>
    <w:p w:rsidR="003B4474" w:rsidRPr="00AC37C1" w:rsidRDefault="003B4474" w:rsidP="00CA5577">
      <w:pPr>
        <w:pStyle w:val="affff4"/>
        <w:rPr>
          <w:rFonts w:ascii="Cambria" w:hAnsi="Cambria"/>
        </w:rPr>
      </w:pPr>
      <w:r w:rsidRPr="00AC37C1">
        <w:rPr>
          <w:rFonts w:ascii="Cambria" w:hAnsi="Cambria"/>
          <w:noProof/>
          <w:lang w:val="ru-RU" w:eastAsia="ru-RU"/>
        </w:rPr>
        <w:drawing>
          <wp:inline distT="0" distB="0" distL="0" distR="0" wp14:anchorId="378DC647" wp14:editId="54FC65DD">
            <wp:extent cx="3164840" cy="2055495"/>
            <wp:effectExtent l="0" t="0" r="0" b="1905"/>
            <wp:docPr id="5641" name="Рисунок 2" descr="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1_1.jpg"/>
                    <pic:cNvPicPr>
                      <a:picLocks noChangeAspect="1" noChangeArrowheads="1"/>
                    </pic:cNvPicPr>
                  </pic:nvPicPr>
                  <pic:blipFill>
                    <a:blip r:embed="rId544">
                      <a:extLst>
                        <a:ext uri="{28A0092B-C50C-407E-A947-70E740481C1C}">
                          <a14:useLocalDpi xmlns:a14="http://schemas.microsoft.com/office/drawing/2010/main" val="0"/>
                        </a:ext>
                      </a:extLst>
                    </a:blip>
                    <a:srcRect/>
                    <a:stretch>
                      <a:fillRect/>
                    </a:stretch>
                  </pic:blipFill>
                  <pic:spPr bwMode="auto">
                    <a:xfrm>
                      <a:off x="0" y="0"/>
                      <a:ext cx="3164840" cy="2055495"/>
                    </a:xfrm>
                    <a:prstGeom prst="rect">
                      <a:avLst/>
                    </a:prstGeom>
                    <a:noFill/>
                  </pic:spPr>
                </pic:pic>
              </a:graphicData>
            </a:graphic>
          </wp:inline>
        </w:drawing>
      </w:r>
    </w:p>
    <w:p w:rsidR="0094766C" w:rsidRPr="00AC37C1" w:rsidRDefault="00DD4BEE" w:rsidP="00CA5577">
      <w:pPr>
        <w:pStyle w:val="affff2"/>
        <w:rPr>
          <w:rFonts w:ascii="Cambria" w:hAnsi="Cambria"/>
        </w:rPr>
      </w:pPr>
      <w:r w:rsidRPr="00AC37C1">
        <w:rPr>
          <w:rFonts w:ascii="Cambria" w:hAnsi="Cambria"/>
        </w:rPr>
        <w:t xml:space="preserve">Рисунок </w:t>
      </w:r>
      <w:r w:rsidR="002F749B" w:rsidRPr="00AC37C1">
        <w:rPr>
          <w:rFonts w:ascii="Cambria" w:hAnsi="Cambria"/>
        </w:rPr>
        <w:t>12</w:t>
      </w:r>
      <w:r w:rsidR="00ED19CC" w:rsidRPr="00AC37C1">
        <w:rPr>
          <w:rFonts w:ascii="Cambria" w:hAnsi="Cambria"/>
        </w:rPr>
        <w:t> –</w:t>
      </w:r>
      <w:r w:rsidRPr="00AC37C1">
        <w:rPr>
          <w:rFonts w:ascii="Cambria" w:hAnsi="Cambria"/>
        </w:rPr>
        <w:t xml:space="preserve"> Схема цехової електричної мережі:</w:t>
      </w:r>
      <w:r w:rsidR="00461932" w:rsidRPr="00AC37C1">
        <w:rPr>
          <w:rFonts w:ascii="Cambria" w:hAnsi="Cambria"/>
          <w:color w:val="000000"/>
        </w:rPr>
        <w:t xml:space="preserve"> </w:t>
      </w:r>
      <w:r w:rsidRPr="00AC37C1">
        <w:rPr>
          <w:rFonts w:ascii="Cambria" w:hAnsi="Cambria"/>
        </w:rPr>
        <w:t>джерела зварювального струму (ДЖС) до</w:t>
      </w:r>
      <w:r w:rsidR="00461932" w:rsidRPr="00AC37C1">
        <w:rPr>
          <w:rFonts w:ascii="Cambria" w:hAnsi="Cambria"/>
        </w:rPr>
        <w:t xml:space="preserve"> </w:t>
      </w:r>
      <w:r w:rsidRPr="00AC37C1">
        <w:rPr>
          <w:rFonts w:ascii="Cambria" w:hAnsi="Cambria"/>
        </w:rPr>
        <w:t>ПР1, ПР2 – силові пункти;</w:t>
      </w:r>
      <w:r w:rsidR="00461932" w:rsidRPr="00AC37C1">
        <w:rPr>
          <w:rFonts w:ascii="Cambria" w:hAnsi="Cambria"/>
        </w:rPr>
        <w:t xml:space="preserve"> </w:t>
      </w:r>
      <w:r w:rsidRPr="00AC37C1">
        <w:rPr>
          <w:rFonts w:ascii="Cambria" w:hAnsi="Cambria"/>
        </w:rPr>
        <w:t>ШР – розподільний</w:t>
      </w:r>
      <w:r w:rsidRPr="00AC37C1">
        <w:rPr>
          <w:rFonts w:ascii="Cambria" w:hAnsi="Cambria"/>
          <w:color w:val="000000"/>
        </w:rPr>
        <w:t xml:space="preserve"> </w:t>
      </w:r>
      <w:r w:rsidRPr="00AC37C1">
        <w:rPr>
          <w:rFonts w:ascii="Cambria" w:hAnsi="Cambria"/>
        </w:rPr>
        <w:t>шинопровід</w:t>
      </w:r>
      <w:r w:rsidR="00461932" w:rsidRPr="00AC37C1">
        <w:rPr>
          <w:rFonts w:ascii="Cambria" w:hAnsi="Cambria"/>
        </w:rPr>
        <w:t xml:space="preserve"> </w:t>
      </w:r>
    </w:p>
    <w:p w:rsidR="0094766C" w:rsidRPr="00AC37C1" w:rsidRDefault="003B4474" w:rsidP="00461932">
      <w:pPr>
        <w:rPr>
          <w:rFonts w:ascii="Cambria" w:hAnsi="Cambria"/>
          <w:color w:val="000000" w:themeColor="text1"/>
          <w:spacing w:val="1"/>
        </w:rPr>
      </w:pPr>
      <w:r w:rsidRPr="00AC37C1">
        <w:rPr>
          <w:rFonts w:ascii="Cambria" w:hAnsi="Cambria"/>
        </w:rPr>
        <w:t xml:space="preserve">Згідно [24] підведення струму від електродотримача установки ручного дугового зварювання необхідно здійснювати гнучким проводом з гумовою </w:t>
      </w:r>
      <w:r w:rsidR="00DD4BEE" w:rsidRPr="00AC37C1">
        <w:rPr>
          <w:rFonts w:ascii="Cambria" w:hAnsi="Cambria"/>
        </w:rPr>
        <w:t>ізоляцією</w:t>
      </w:r>
      <w:r w:rsidR="00461932" w:rsidRPr="00AC37C1">
        <w:rPr>
          <w:rFonts w:ascii="Cambria" w:hAnsi="Cambria"/>
        </w:rPr>
        <w:t xml:space="preserve"> </w:t>
      </w:r>
      <w:r w:rsidR="00DD4BEE" w:rsidRPr="00AC37C1">
        <w:rPr>
          <w:rFonts w:ascii="Cambria" w:hAnsi="Cambria"/>
        </w:rPr>
        <w:t>і</w:t>
      </w:r>
      <w:r w:rsidR="00461932" w:rsidRPr="00AC37C1">
        <w:rPr>
          <w:rFonts w:ascii="Cambria" w:hAnsi="Cambria"/>
        </w:rPr>
        <w:t xml:space="preserve"> </w:t>
      </w:r>
      <w:r w:rsidR="00DD4BEE" w:rsidRPr="00AC37C1">
        <w:rPr>
          <w:rFonts w:ascii="Cambria" w:hAnsi="Cambria"/>
        </w:rPr>
        <w:t>в</w:t>
      </w:r>
      <w:r w:rsidR="00461932" w:rsidRPr="00AC37C1">
        <w:rPr>
          <w:rFonts w:ascii="Cambria" w:hAnsi="Cambria"/>
        </w:rPr>
        <w:t xml:space="preserve"> </w:t>
      </w:r>
      <w:r w:rsidR="00DD4BEE" w:rsidRPr="00AC37C1">
        <w:rPr>
          <w:rFonts w:ascii="Cambria" w:hAnsi="Cambria"/>
        </w:rPr>
        <w:t>гумовій</w:t>
      </w:r>
      <w:r w:rsidR="00461932" w:rsidRPr="00AC37C1">
        <w:rPr>
          <w:rFonts w:ascii="Cambria" w:hAnsi="Cambria"/>
        </w:rPr>
        <w:t xml:space="preserve"> </w:t>
      </w:r>
      <w:r w:rsidR="00DD4BEE" w:rsidRPr="00AC37C1">
        <w:rPr>
          <w:rFonts w:ascii="Cambria" w:hAnsi="Cambria"/>
        </w:rPr>
        <w:t>оболонці.</w:t>
      </w:r>
      <w:r w:rsidR="00461932" w:rsidRPr="00AC37C1">
        <w:rPr>
          <w:rFonts w:ascii="Cambria" w:hAnsi="Cambria"/>
        </w:rPr>
        <w:t xml:space="preserve"> </w:t>
      </w:r>
      <w:r w:rsidR="00DD4BEE" w:rsidRPr="00AC37C1">
        <w:rPr>
          <w:rFonts w:ascii="Cambria" w:hAnsi="Cambria"/>
        </w:rPr>
        <w:t>Застосування проводів з</w:t>
      </w:r>
      <w:r w:rsidR="00461932" w:rsidRPr="00AC37C1">
        <w:rPr>
          <w:rFonts w:ascii="Cambria" w:hAnsi="Cambria"/>
        </w:rPr>
        <w:t xml:space="preserve"> </w:t>
      </w:r>
      <w:r w:rsidR="00DD4BEE" w:rsidRPr="00AC37C1">
        <w:rPr>
          <w:rFonts w:ascii="Cambria" w:hAnsi="Cambria"/>
        </w:rPr>
        <w:t>ізоляцією</w:t>
      </w:r>
      <w:r w:rsidR="00461932" w:rsidRPr="00AC37C1">
        <w:rPr>
          <w:rFonts w:ascii="Cambria" w:hAnsi="Cambria"/>
        </w:rPr>
        <w:t xml:space="preserve"> </w:t>
      </w:r>
      <w:r w:rsidR="00DD4BEE" w:rsidRPr="00AC37C1">
        <w:rPr>
          <w:rFonts w:ascii="Cambria" w:hAnsi="Cambria"/>
        </w:rPr>
        <w:t>або</w:t>
      </w:r>
      <w:r w:rsidR="00461932" w:rsidRPr="00AC37C1">
        <w:rPr>
          <w:rFonts w:ascii="Cambria" w:hAnsi="Cambria"/>
        </w:rPr>
        <w:t xml:space="preserve"> </w:t>
      </w:r>
      <w:r w:rsidR="00DD4BEE" w:rsidRPr="00AC37C1">
        <w:rPr>
          <w:rFonts w:ascii="Cambria" w:hAnsi="Cambria"/>
        </w:rPr>
        <w:t>в оболонці з полімерних матеріалів, які розповсюджують горіння, забороняється.</w:t>
      </w:r>
      <w:r w:rsidR="00461932" w:rsidRPr="00AC37C1">
        <w:rPr>
          <w:rFonts w:ascii="Cambria" w:hAnsi="Cambria"/>
        </w:rPr>
        <w:t xml:space="preserve"> </w:t>
      </w:r>
      <w:r w:rsidR="00DD4BEE" w:rsidRPr="00AC37C1">
        <w:rPr>
          <w:rFonts w:ascii="Cambria" w:hAnsi="Cambria"/>
        </w:rPr>
        <w:t>Кабельну лінію первинного кола переносної</w:t>
      </w:r>
      <w:r w:rsidR="00461932" w:rsidRPr="00AC37C1">
        <w:rPr>
          <w:rFonts w:ascii="Cambria" w:hAnsi="Cambria"/>
        </w:rPr>
        <w:t xml:space="preserve"> </w:t>
      </w:r>
      <w:r w:rsidR="00DD4BEE" w:rsidRPr="00AC37C1">
        <w:rPr>
          <w:rFonts w:ascii="Cambria" w:hAnsi="Cambria"/>
        </w:rPr>
        <w:t>УДЕ від комутаційного апарата до ДЗС виконують переносним гнучким шланговим кабелем с алюмінієвими або мідними жилами, з ізоляцією і в оболонці (шлангу) з резини, що</w:t>
      </w:r>
      <w:r w:rsidR="00461932" w:rsidRPr="00AC37C1">
        <w:rPr>
          <w:rFonts w:ascii="Cambria" w:hAnsi="Cambria"/>
        </w:rPr>
        <w:t xml:space="preserve"> </w:t>
      </w:r>
      <w:r w:rsidR="00DD4BEE" w:rsidRPr="00AC37C1">
        <w:rPr>
          <w:rFonts w:ascii="Cambria" w:hAnsi="Cambria"/>
        </w:rPr>
        <w:t>не розповсюджує горіння, або пластмаси.</w:t>
      </w:r>
      <w:r w:rsidR="00461932" w:rsidRPr="00AC37C1">
        <w:rPr>
          <w:rFonts w:ascii="Cambria" w:hAnsi="Cambria"/>
          <w:color w:val="000000"/>
          <w:spacing w:val="1"/>
        </w:rPr>
        <w:t xml:space="preserve"> </w:t>
      </w:r>
    </w:p>
    <w:p w:rsidR="00DD4BEE" w:rsidRPr="00AC37C1" w:rsidRDefault="00DD4BEE" w:rsidP="00461932">
      <w:pPr>
        <w:rPr>
          <w:rFonts w:ascii="Cambria" w:hAnsi="Cambria"/>
        </w:rPr>
      </w:pPr>
      <w:r w:rsidRPr="00AC37C1">
        <w:rPr>
          <w:rFonts w:ascii="Cambria" w:hAnsi="Cambria"/>
        </w:rPr>
        <w:t>Зварювальне коло необхідно виконувати гнучкими багатожильними зварювальними кабелями з мідними жилами з резиновою ізоляцією і в резиновій оболонці. Кабелі не повинні</w:t>
      </w:r>
      <w:r w:rsidR="00461932" w:rsidRPr="00AC37C1">
        <w:rPr>
          <w:rFonts w:ascii="Cambria" w:hAnsi="Cambria"/>
        </w:rPr>
        <w:t xml:space="preserve"> </w:t>
      </w:r>
      <w:r w:rsidRPr="00AC37C1">
        <w:rPr>
          <w:rFonts w:ascii="Cambria" w:hAnsi="Cambria"/>
        </w:rPr>
        <w:t xml:space="preserve">розповсюджувати горіння. </w:t>
      </w:r>
    </w:p>
    <w:p w:rsidR="00DD4BEE" w:rsidRPr="00AC37C1" w:rsidRDefault="00DD4BEE" w:rsidP="00461932">
      <w:pPr>
        <w:rPr>
          <w:rFonts w:ascii="Cambria" w:hAnsi="Cambria"/>
        </w:rPr>
      </w:pPr>
      <w:r w:rsidRPr="00AC37C1">
        <w:rPr>
          <w:rFonts w:ascii="Cambria" w:hAnsi="Cambria"/>
        </w:rPr>
        <w:t>Переріз кабелів зварювального кола слід вибирати, виходячи з густини струму в зварювальному кабелі за номінальним струмом ДЗС не більш</w:t>
      </w:r>
      <w:r w:rsidR="00CA5577" w:rsidRPr="00AC37C1">
        <w:rPr>
          <w:rFonts w:ascii="Cambria" w:hAnsi="Cambria"/>
        </w:rPr>
        <w:t> </w:t>
      </w:r>
      <w:r w:rsidRPr="00AC37C1">
        <w:rPr>
          <w:rFonts w:ascii="Cambria" w:hAnsi="Cambria"/>
        </w:rPr>
        <w:t>5</w:t>
      </w:r>
      <w:r w:rsidR="00CA5577" w:rsidRPr="00AC37C1">
        <w:rPr>
          <w:rFonts w:ascii="Cambria" w:hAnsi="Cambria"/>
        </w:rPr>
        <w:t> </w:t>
      </w:r>
      <w:r w:rsidRPr="00AC37C1">
        <w:rPr>
          <w:rFonts w:ascii="Cambria" w:hAnsi="Cambria"/>
        </w:rPr>
        <w:t>А/мм</w:t>
      </w:r>
      <w:r w:rsidRPr="00AC37C1">
        <w:rPr>
          <w:rFonts w:ascii="Cambria" w:hAnsi="Cambria"/>
          <w:vertAlign w:val="superscript"/>
        </w:rPr>
        <w:t>2</w:t>
      </w:r>
      <w:r w:rsidR="00CA5577" w:rsidRPr="00AC37C1">
        <w:rPr>
          <w:rFonts w:ascii="Cambria" w:hAnsi="Cambria"/>
          <w:vertAlign w:val="superscript"/>
        </w:rPr>
        <w:t> </w:t>
      </w:r>
      <w:r w:rsidRPr="00AC37C1">
        <w:rPr>
          <w:rFonts w:ascii="Cambria" w:hAnsi="Cambria"/>
        </w:rPr>
        <w:t>[24].</w:t>
      </w:r>
    </w:p>
    <w:p w:rsidR="00DD4BEE" w:rsidRPr="00AC37C1" w:rsidRDefault="00DD4BEE" w:rsidP="003B4474">
      <w:pPr>
        <w:rPr>
          <w:rFonts w:ascii="Cambria" w:hAnsi="Cambria"/>
        </w:rPr>
      </w:pPr>
      <w:r w:rsidRPr="00AC37C1">
        <w:rPr>
          <w:rFonts w:ascii="Cambria" w:hAnsi="Cambria"/>
        </w:rPr>
        <w:t xml:space="preserve">Електрозварювальні установки з багатопостовим ДЗС мають бути оснащені встановленим в первинному колі комутаційним апаратом і пристроєм захисту джерела від перевантаження (автоматичний вимикач, запобіжники), а також комутаційними та захисними електричними апаратами на кожній лінії, що відходить до зварювального поста, а електрозварювальні установки, призначені для зварювання в особливо небезпечних умовах або для роботи в приміщеннях з підвищеною небезпекою, мають бути оснащені пристроями автоматичного (захисного) вимкнення напруги неробочого ходу у разі розриву зварювального кола чи його обмеження до значення, безпечного в даних умовах. </w:t>
      </w:r>
    </w:p>
    <w:p w:rsidR="00DD4BEE" w:rsidRPr="00AC37C1" w:rsidRDefault="003B4474" w:rsidP="00461932">
      <w:pPr>
        <w:rPr>
          <w:rFonts w:ascii="Cambria" w:hAnsi="Cambria"/>
        </w:rPr>
      </w:pPr>
      <w:r w:rsidRPr="00AC37C1">
        <w:rPr>
          <w:rFonts w:ascii="Cambria" w:hAnsi="Cambria"/>
        </w:rPr>
        <w:t>Згідно [</w:t>
      </w:r>
      <w:r w:rsidR="00DD4BEE" w:rsidRPr="00AC37C1">
        <w:rPr>
          <w:rFonts w:ascii="Cambria" w:hAnsi="Cambria"/>
        </w:rPr>
        <w:t>28] пересувні або переносні електрозварювальні</w:t>
      </w:r>
      <w:r w:rsidR="00461932" w:rsidRPr="00AC37C1">
        <w:rPr>
          <w:rFonts w:ascii="Cambria" w:hAnsi="Cambria"/>
        </w:rPr>
        <w:t xml:space="preserve"> </w:t>
      </w:r>
      <w:r w:rsidR="00DD4BEE" w:rsidRPr="00AC37C1">
        <w:rPr>
          <w:rFonts w:ascii="Cambria" w:hAnsi="Cambria"/>
        </w:rPr>
        <w:t>установки повинні</w:t>
      </w:r>
      <w:r w:rsidR="00461932" w:rsidRPr="00AC37C1">
        <w:rPr>
          <w:rFonts w:ascii="Cambria" w:hAnsi="Cambria"/>
        </w:rPr>
        <w:t xml:space="preserve"> </w:t>
      </w:r>
      <w:r w:rsidR="00DD4BEE" w:rsidRPr="00AC37C1">
        <w:rPr>
          <w:rFonts w:ascii="Cambria" w:hAnsi="Cambria"/>
        </w:rPr>
        <w:t>розташовуватись</w:t>
      </w:r>
      <w:r w:rsidR="00461932" w:rsidRPr="00AC37C1">
        <w:rPr>
          <w:rFonts w:ascii="Cambria" w:hAnsi="Cambria"/>
        </w:rPr>
        <w:t xml:space="preserve"> </w:t>
      </w:r>
      <w:r w:rsidR="00DD4BEE" w:rsidRPr="00AC37C1">
        <w:rPr>
          <w:rFonts w:ascii="Cambria" w:hAnsi="Cambria"/>
        </w:rPr>
        <w:t>на</w:t>
      </w:r>
      <w:r w:rsidR="00461932" w:rsidRPr="00AC37C1">
        <w:rPr>
          <w:rFonts w:ascii="Cambria" w:hAnsi="Cambria"/>
        </w:rPr>
        <w:t xml:space="preserve"> </w:t>
      </w:r>
      <w:r w:rsidR="00DD4BEE" w:rsidRPr="00AC37C1">
        <w:rPr>
          <w:rFonts w:ascii="Cambria" w:hAnsi="Cambria"/>
        </w:rPr>
        <w:t>такій</w:t>
      </w:r>
      <w:r w:rsidR="00461932" w:rsidRPr="00AC37C1">
        <w:rPr>
          <w:rFonts w:ascii="Cambria" w:hAnsi="Cambria"/>
        </w:rPr>
        <w:t xml:space="preserve"> </w:t>
      </w:r>
      <w:r w:rsidR="00DD4BEE" w:rsidRPr="00AC37C1">
        <w:rPr>
          <w:rFonts w:ascii="Cambria" w:hAnsi="Cambria"/>
        </w:rPr>
        <w:t>відстані</w:t>
      </w:r>
      <w:r w:rsidR="00461932" w:rsidRPr="00AC37C1">
        <w:rPr>
          <w:rFonts w:ascii="Cambria" w:hAnsi="Cambria"/>
        </w:rPr>
        <w:t xml:space="preserve"> </w:t>
      </w:r>
      <w:r w:rsidR="00DD4BEE" w:rsidRPr="00AC37C1">
        <w:rPr>
          <w:rFonts w:ascii="Cambria" w:hAnsi="Cambria"/>
        </w:rPr>
        <w:t>від</w:t>
      </w:r>
      <w:r w:rsidR="00461932" w:rsidRPr="00AC37C1">
        <w:rPr>
          <w:rFonts w:ascii="Cambria" w:hAnsi="Cambria"/>
        </w:rPr>
        <w:t xml:space="preserve"> </w:t>
      </w:r>
      <w:r w:rsidR="00DD4BEE" w:rsidRPr="00AC37C1">
        <w:rPr>
          <w:rFonts w:ascii="Cambria" w:hAnsi="Cambria"/>
        </w:rPr>
        <w:t>комутаційного апарату,</w:t>
      </w:r>
      <w:r w:rsidR="00461932" w:rsidRPr="00AC37C1">
        <w:rPr>
          <w:rFonts w:ascii="Cambria" w:hAnsi="Cambria"/>
        </w:rPr>
        <w:t xml:space="preserve"> </w:t>
      </w:r>
      <w:r w:rsidR="00DD4BEE" w:rsidRPr="00AC37C1">
        <w:rPr>
          <w:rFonts w:ascii="Cambria" w:hAnsi="Cambria"/>
        </w:rPr>
        <w:t>за</w:t>
      </w:r>
      <w:r w:rsidR="00461932" w:rsidRPr="00AC37C1">
        <w:rPr>
          <w:rFonts w:ascii="Cambria" w:hAnsi="Cambria"/>
        </w:rPr>
        <w:t xml:space="preserve"> </w:t>
      </w:r>
      <w:r w:rsidR="00DD4BEE" w:rsidRPr="00AC37C1">
        <w:rPr>
          <w:rFonts w:ascii="Cambria" w:hAnsi="Cambria"/>
        </w:rPr>
        <w:t>якої</w:t>
      </w:r>
      <w:r w:rsidR="00461932" w:rsidRPr="00AC37C1">
        <w:rPr>
          <w:rFonts w:ascii="Cambria" w:hAnsi="Cambria"/>
        </w:rPr>
        <w:t xml:space="preserve"> </w:t>
      </w:r>
      <w:r w:rsidR="00DD4BEE" w:rsidRPr="00AC37C1">
        <w:rPr>
          <w:rFonts w:ascii="Cambria" w:hAnsi="Cambria"/>
        </w:rPr>
        <w:t>довжина</w:t>
      </w:r>
      <w:r w:rsidR="00461932" w:rsidRPr="00AC37C1">
        <w:rPr>
          <w:rFonts w:ascii="Cambria" w:hAnsi="Cambria"/>
        </w:rPr>
        <w:t xml:space="preserve"> </w:t>
      </w:r>
      <w:r w:rsidR="00DD4BEE" w:rsidRPr="00AC37C1">
        <w:rPr>
          <w:rFonts w:ascii="Cambria" w:hAnsi="Cambria"/>
        </w:rPr>
        <w:t>з'єднувального</w:t>
      </w:r>
      <w:r w:rsidR="00461932" w:rsidRPr="00AC37C1">
        <w:rPr>
          <w:rFonts w:ascii="Cambria" w:hAnsi="Cambria"/>
        </w:rPr>
        <w:t xml:space="preserve"> </w:t>
      </w:r>
      <w:r w:rsidR="00DD4BEE" w:rsidRPr="00AC37C1">
        <w:rPr>
          <w:rFonts w:ascii="Cambria" w:hAnsi="Cambria"/>
        </w:rPr>
        <w:t>гнучкого</w:t>
      </w:r>
      <w:r w:rsidR="00461932" w:rsidRPr="00AC37C1">
        <w:rPr>
          <w:rFonts w:ascii="Cambria" w:hAnsi="Cambria"/>
        </w:rPr>
        <w:t xml:space="preserve"> </w:t>
      </w:r>
      <w:r w:rsidR="00DD4BEE" w:rsidRPr="00AC37C1">
        <w:rPr>
          <w:rFonts w:ascii="Cambria" w:hAnsi="Cambria"/>
        </w:rPr>
        <w:t>кабелю</w:t>
      </w:r>
      <w:r w:rsidR="00461932" w:rsidRPr="00AC37C1">
        <w:rPr>
          <w:rFonts w:ascii="Cambria" w:hAnsi="Cambria"/>
        </w:rPr>
        <w:t xml:space="preserve"> </w:t>
      </w:r>
      <w:r w:rsidR="00DD4BEE" w:rsidRPr="00AC37C1">
        <w:rPr>
          <w:rFonts w:ascii="Cambria" w:hAnsi="Cambria"/>
        </w:rPr>
        <w:t>не перевищуватиме 10 м. Ця вимога не поширюється на живлення установок</w:t>
      </w:r>
      <w:r w:rsidR="00461932" w:rsidRPr="00AC37C1">
        <w:rPr>
          <w:rFonts w:ascii="Cambria" w:hAnsi="Cambria"/>
        </w:rPr>
        <w:t xml:space="preserve"> </w:t>
      </w:r>
      <w:r w:rsidR="00DD4BEE" w:rsidRPr="00AC37C1">
        <w:rPr>
          <w:rFonts w:ascii="Cambria" w:hAnsi="Cambria"/>
        </w:rPr>
        <w:t>за</w:t>
      </w:r>
      <w:r w:rsidR="00461932" w:rsidRPr="00AC37C1">
        <w:rPr>
          <w:rFonts w:ascii="Cambria" w:hAnsi="Cambria"/>
        </w:rPr>
        <w:t xml:space="preserve"> </w:t>
      </w:r>
      <w:r w:rsidR="00DD4BEE" w:rsidRPr="00AC37C1">
        <w:rPr>
          <w:rFonts w:ascii="Cambria" w:hAnsi="Cambria"/>
        </w:rPr>
        <w:t>тролейною системою</w:t>
      </w:r>
      <w:r w:rsidR="00461932" w:rsidRPr="00AC37C1">
        <w:rPr>
          <w:rFonts w:ascii="Cambria" w:hAnsi="Cambria"/>
        </w:rPr>
        <w:t xml:space="preserve"> </w:t>
      </w:r>
      <w:r w:rsidR="00DD4BEE" w:rsidRPr="00AC37C1">
        <w:rPr>
          <w:rFonts w:ascii="Cambria" w:hAnsi="Cambria"/>
        </w:rPr>
        <w:t>та у випадках,</w:t>
      </w:r>
      <w:r w:rsidR="00461932" w:rsidRPr="00AC37C1">
        <w:rPr>
          <w:rFonts w:ascii="Cambria" w:hAnsi="Cambria"/>
        </w:rPr>
        <w:t xml:space="preserve"> </w:t>
      </w:r>
      <w:r w:rsidR="00DD4BEE" w:rsidRPr="00AC37C1">
        <w:rPr>
          <w:rFonts w:ascii="Cambria" w:hAnsi="Cambria"/>
        </w:rPr>
        <w:t>де інша довжина передбачена конструкцією відповідно</w:t>
      </w:r>
      <w:r w:rsidR="00461932" w:rsidRPr="00AC37C1">
        <w:rPr>
          <w:rFonts w:ascii="Cambria" w:hAnsi="Cambria"/>
        </w:rPr>
        <w:t xml:space="preserve"> </w:t>
      </w:r>
      <w:r w:rsidR="00DD4BEE" w:rsidRPr="00AC37C1">
        <w:rPr>
          <w:rFonts w:ascii="Cambria" w:hAnsi="Cambria"/>
        </w:rPr>
        <w:t>до</w:t>
      </w:r>
      <w:r w:rsidR="00461932" w:rsidRPr="00AC37C1">
        <w:rPr>
          <w:rFonts w:ascii="Cambria" w:hAnsi="Cambria"/>
        </w:rPr>
        <w:t xml:space="preserve"> </w:t>
      </w:r>
      <w:r w:rsidR="00DD4BEE" w:rsidRPr="00AC37C1">
        <w:rPr>
          <w:rFonts w:ascii="Cambria" w:hAnsi="Cambria"/>
        </w:rPr>
        <w:t>технічних</w:t>
      </w:r>
      <w:r w:rsidR="00461932" w:rsidRPr="00AC37C1">
        <w:rPr>
          <w:rFonts w:ascii="Cambria" w:hAnsi="Cambria"/>
        </w:rPr>
        <w:t xml:space="preserve"> </w:t>
      </w:r>
      <w:r w:rsidR="00DD4BEE" w:rsidRPr="00AC37C1">
        <w:rPr>
          <w:rFonts w:ascii="Cambria" w:hAnsi="Cambria"/>
        </w:rPr>
        <w:t>умов</w:t>
      </w:r>
      <w:r w:rsidR="00461932" w:rsidRPr="00AC37C1">
        <w:rPr>
          <w:rFonts w:ascii="Cambria" w:hAnsi="Cambria"/>
        </w:rPr>
        <w:t xml:space="preserve"> </w:t>
      </w:r>
      <w:r w:rsidR="00DD4BEE" w:rsidRPr="00AC37C1">
        <w:rPr>
          <w:rFonts w:ascii="Cambria" w:hAnsi="Cambria"/>
        </w:rPr>
        <w:t>на</w:t>
      </w:r>
      <w:r w:rsidR="00461932" w:rsidRPr="00AC37C1">
        <w:rPr>
          <w:rFonts w:ascii="Cambria" w:hAnsi="Cambria"/>
        </w:rPr>
        <w:t xml:space="preserve"> </w:t>
      </w:r>
      <w:r w:rsidR="00DD4BEE" w:rsidRPr="00AC37C1">
        <w:rPr>
          <w:rFonts w:ascii="Cambria" w:hAnsi="Cambria"/>
        </w:rPr>
        <w:t>установку.</w:t>
      </w:r>
      <w:r w:rsidR="00461932" w:rsidRPr="00AC37C1">
        <w:rPr>
          <w:rFonts w:ascii="Cambria" w:hAnsi="Cambria"/>
        </w:rPr>
        <w:t xml:space="preserve"> </w:t>
      </w:r>
      <w:r w:rsidR="00DD4BEE" w:rsidRPr="00AC37C1">
        <w:rPr>
          <w:rFonts w:ascii="Cambria" w:hAnsi="Cambria"/>
        </w:rPr>
        <w:t>Пересувні електрозварювальні</w:t>
      </w:r>
      <w:r w:rsidR="00461932" w:rsidRPr="00AC37C1">
        <w:rPr>
          <w:rFonts w:ascii="Cambria" w:hAnsi="Cambria"/>
        </w:rPr>
        <w:t xml:space="preserve"> </w:t>
      </w:r>
      <w:r w:rsidR="00DD4BEE" w:rsidRPr="00AC37C1">
        <w:rPr>
          <w:rFonts w:ascii="Cambria" w:hAnsi="Cambria"/>
        </w:rPr>
        <w:t>установки</w:t>
      </w:r>
      <w:r w:rsidR="00461932" w:rsidRPr="00AC37C1">
        <w:rPr>
          <w:rFonts w:ascii="Cambria" w:hAnsi="Cambria"/>
        </w:rPr>
        <w:t xml:space="preserve"> </w:t>
      </w:r>
      <w:r w:rsidR="00DD4BEE" w:rsidRPr="00AC37C1">
        <w:rPr>
          <w:rFonts w:ascii="Cambria" w:hAnsi="Cambria"/>
        </w:rPr>
        <w:t>на</w:t>
      </w:r>
      <w:r w:rsidR="00461932" w:rsidRPr="00AC37C1">
        <w:rPr>
          <w:rFonts w:ascii="Cambria" w:hAnsi="Cambria"/>
        </w:rPr>
        <w:t xml:space="preserve"> </w:t>
      </w:r>
      <w:r w:rsidR="00DD4BEE" w:rsidRPr="00AC37C1">
        <w:rPr>
          <w:rFonts w:ascii="Cambria" w:hAnsi="Cambria"/>
        </w:rPr>
        <w:t>час</w:t>
      </w:r>
      <w:r w:rsidR="00461932" w:rsidRPr="00AC37C1">
        <w:rPr>
          <w:rFonts w:ascii="Cambria" w:hAnsi="Cambria"/>
        </w:rPr>
        <w:t xml:space="preserve"> </w:t>
      </w:r>
      <w:r w:rsidR="00DD4BEE" w:rsidRPr="00AC37C1">
        <w:rPr>
          <w:rFonts w:ascii="Cambria" w:hAnsi="Cambria"/>
        </w:rPr>
        <w:t>переміщення</w:t>
      </w:r>
      <w:r w:rsidR="00461932" w:rsidRPr="00AC37C1">
        <w:rPr>
          <w:rFonts w:ascii="Cambria" w:hAnsi="Cambria"/>
        </w:rPr>
        <w:t xml:space="preserve"> </w:t>
      </w:r>
      <w:r w:rsidR="00DD4BEE" w:rsidRPr="00AC37C1">
        <w:rPr>
          <w:rFonts w:ascii="Cambria" w:hAnsi="Cambria"/>
        </w:rPr>
        <w:t>необхідно від'єднати від мережі.</w:t>
      </w:r>
    </w:p>
    <w:p w:rsidR="00DD4BEE" w:rsidRPr="00AC37C1" w:rsidRDefault="00DD4BEE" w:rsidP="00461932">
      <w:pPr>
        <w:rPr>
          <w:rFonts w:ascii="Cambria" w:hAnsi="Cambria"/>
        </w:rPr>
      </w:pPr>
      <w:r w:rsidRPr="00AC37C1">
        <w:rPr>
          <w:rFonts w:ascii="Cambria" w:hAnsi="Cambria"/>
        </w:rPr>
        <w:t xml:space="preserve">Зварювальні проводи слід розташовувати на відстані не менш 0,5 м від трубопроводів кисню, а від трубопроводів ацетилену і інших </w:t>
      </w:r>
      <w:r w:rsidR="003B4474" w:rsidRPr="00AC37C1">
        <w:rPr>
          <w:rFonts w:ascii="Cambria" w:hAnsi="Cambria"/>
        </w:rPr>
        <w:t>горючих</w:t>
      </w:r>
      <w:r w:rsidRPr="00AC37C1">
        <w:rPr>
          <w:rFonts w:ascii="Cambria" w:hAnsi="Cambria"/>
        </w:rPr>
        <w:t xml:space="preserve"> газів – не менш 1 м [28].</w:t>
      </w:r>
    </w:p>
    <w:p w:rsidR="00DD4BEE" w:rsidRPr="00AC37C1" w:rsidRDefault="00DD4BEE" w:rsidP="00461932">
      <w:pPr>
        <w:rPr>
          <w:rFonts w:ascii="Cambria" w:hAnsi="Cambria"/>
        </w:rPr>
      </w:pPr>
      <w:r w:rsidRPr="00AC37C1">
        <w:rPr>
          <w:rFonts w:ascii="Cambria" w:hAnsi="Cambria"/>
        </w:rPr>
        <w:t>Регулятор зварювального струму може встановлюватись поруч з ТЗ або над ним. Встановлення ТЗ над регулятором струму не допускається.</w:t>
      </w:r>
    </w:p>
    <w:p w:rsidR="00DD4BEE" w:rsidRPr="00AC37C1" w:rsidRDefault="00DD4BEE" w:rsidP="003B4474">
      <w:pPr>
        <w:rPr>
          <w:rFonts w:ascii="Cambria" w:hAnsi="Cambria"/>
        </w:rPr>
      </w:pPr>
      <w:r w:rsidRPr="00AC37C1">
        <w:rPr>
          <w:rFonts w:ascii="Cambria" w:hAnsi="Cambria"/>
        </w:rPr>
        <w:t>Для підключення</w:t>
      </w:r>
      <w:r w:rsidR="00461932" w:rsidRPr="00AC37C1">
        <w:rPr>
          <w:rFonts w:ascii="Cambria" w:hAnsi="Cambria"/>
        </w:rPr>
        <w:t xml:space="preserve"> </w:t>
      </w:r>
      <w:r w:rsidRPr="00AC37C1">
        <w:rPr>
          <w:rFonts w:ascii="Cambria" w:hAnsi="Cambria"/>
        </w:rPr>
        <w:t>до мережі ТЗ та двигунів-генераторів використовують ящики ЯВШ, ЯВБ та шлангові проводи ЩРПЛ, ЩРПС, ПРН, ПРГН. У багатопостових системах для приєднання дуг до мережі використовують багатожильні проводи та одножильні, зібрані в пакет, за схемою біфіляра. Можуть використовуватися ізольовані шини, зібрані в пакет.</w:t>
      </w:r>
    </w:p>
    <w:p w:rsidR="00DD4BEE" w:rsidRPr="00AC37C1" w:rsidRDefault="00DD4BEE" w:rsidP="00461932">
      <w:pPr>
        <w:rPr>
          <w:rFonts w:ascii="Cambria" w:hAnsi="Cambria"/>
        </w:rPr>
      </w:pPr>
      <w:r w:rsidRPr="00AC37C1">
        <w:rPr>
          <w:rFonts w:ascii="Cambria" w:hAnsi="Cambria"/>
        </w:rPr>
        <w:t xml:space="preserve">Роз’ємні з’єднання проводів для увімкнення в електричне коло напругою вище 25 В змінного струму и вище 60 В постійного струму переносних пультів управління зварювальних автоматів и напівавтоматів мають бути обладнані </w:t>
      </w:r>
      <w:r w:rsidR="00CA5577" w:rsidRPr="00AC37C1">
        <w:rPr>
          <w:rFonts w:ascii="Cambria" w:hAnsi="Cambria"/>
        </w:rPr>
        <w:t>заземлюючими</w:t>
      </w:r>
      <w:r w:rsidRPr="00AC37C1">
        <w:rPr>
          <w:rFonts w:ascii="Cambria" w:hAnsi="Cambria"/>
        </w:rPr>
        <w:t xml:space="preserve"> затисками [28].</w:t>
      </w:r>
    </w:p>
    <w:p w:rsidR="00DD4BEE" w:rsidRPr="00AC37C1" w:rsidRDefault="00DD4BEE" w:rsidP="00461932">
      <w:pPr>
        <w:rPr>
          <w:rFonts w:ascii="Cambria" w:hAnsi="Cambria"/>
        </w:rPr>
      </w:pPr>
      <w:r w:rsidRPr="00AC37C1">
        <w:rPr>
          <w:rFonts w:ascii="Cambria" w:hAnsi="Cambria"/>
        </w:rPr>
        <w:t>Однопостове ДЗС, як правило, має розташовуватись на відстані не більше 15 м від зварювального поста [28].</w:t>
      </w:r>
    </w:p>
    <w:p w:rsidR="00DD4BEE" w:rsidRPr="00AC37C1" w:rsidRDefault="00DD4BEE" w:rsidP="00461932">
      <w:pPr>
        <w:rPr>
          <w:rFonts w:ascii="Cambria" w:hAnsi="Cambria"/>
        </w:rPr>
      </w:pPr>
      <w:r w:rsidRPr="00AC37C1">
        <w:rPr>
          <w:rFonts w:ascii="Cambria" w:hAnsi="Cambria"/>
        </w:rPr>
        <w:t>Напруга первинного кола електрозварювальної установки повинна бути не вище 660 В; це коло має містити комутаційний (відмикаючий) і захисний електричні апарати (апарат). Зварювальні кола не повинні мати електричних з’єднань з колами, приєднаними до мережі (в тому числі з обмотками збудження генераторів перетворювачів, які живляться від мережі) [28].</w:t>
      </w:r>
    </w:p>
    <w:p w:rsidR="00DD4BEE" w:rsidRPr="00AC37C1" w:rsidRDefault="00DD4BEE" w:rsidP="00461932">
      <w:pPr>
        <w:rPr>
          <w:rFonts w:ascii="Cambria" w:hAnsi="Cambria"/>
        </w:rPr>
      </w:pPr>
      <w:r w:rsidRPr="00AC37C1">
        <w:rPr>
          <w:rFonts w:ascii="Cambria" w:hAnsi="Cambria"/>
        </w:rPr>
        <w:t>Електрозварювальні установки з багатопостовим ДЗС повинні мати пристрої (автоматичний вимикач, запобіжники) для захисту ДЗС від перевантаження, а також комутаційний и захисний електричні апарати (апарат) на кожній лінії, що відходить до зварювального</w:t>
      </w:r>
      <w:r w:rsidR="00461932" w:rsidRPr="00AC37C1">
        <w:rPr>
          <w:rFonts w:ascii="Cambria" w:hAnsi="Cambria"/>
        </w:rPr>
        <w:t xml:space="preserve"> </w:t>
      </w:r>
      <w:r w:rsidRPr="00AC37C1">
        <w:rPr>
          <w:rFonts w:ascii="Cambria" w:hAnsi="Cambria"/>
        </w:rPr>
        <w:t>поста.</w:t>
      </w:r>
    </w:p>
    <w:p w:rsidR="00DD4BEE" w:rsidRPr="00AC37C1" w:rsidRDefault="00DD4BEE" w:rsidP="00461932">
      <w:pPr>
        <w:rPr>
          <w:rFonts w:ascii="Cambria" w:hAnsi="Cambria"/>
        </w:rPr>
      </w:pPr>
      <w:r w:rsidRPr="00AC37C1">
        <w:rPr>
          <w:rFonts w:ascii="Cambria" w:hAnsi="Cambria"/>
        </w:rPr>
        <w:t>Переносні і пересувні УДЕ (окрім автономних) слід приєднувати до електричних мереж безпосередньо кабелем або кабелем через тролеї. Довжина тролейних провідників не нормується, їх переріз має бути обраний з врахуванням потужності ДЗС.</w:t>
      </w:r>
    </w:p>
    <w:p w:rsidR="00DD4BEE" w:rsidRPr="00AC37C1" w:rsidRDefault="00DD4BEE" w:rsidP="00461932">
      <w:pPr>
        <w:rPr>
          <w:rFonts w:ascii="Cambria" w:hAnsi="Cambria"/>
        </w:rPr>
      </w:pPr>
      <w:r w:rsidRPr="00AC37C1">
        <w:rPr>
          <w:rFonts w:ascii="Cambria" w:hAnsi="Cambria"/>
        </w:rPr>
        <w:t>Приєднання переносної або пересувної УДЕ безпосередньо до стаціонарної електричної мережі повинно</w:t>
      </w:r>
      <w:r w:rsidR="00461932" w:rsidRPr="00AC37C1">
        <w:rPr>
          <w:rFonts w:ascii="Cambria" w:hAnsi="Cambria"/>
        </w:rPr>
        <w:t xml:space="preserve"> </w:t>
      </w:r>
      <w:r w:rsidR="00CA5577" w:rsidRPr="00AC37C1">
        <w:rPr>
          <w:rFonts w:ascii="Cambria" w:hAnsi="Cambria"/>
        </w:rPr>
        <w:t>здійснюватися</w:t>
      </w:r>
      <w:r w:rsidRPr="00AC37C1">
        <w:rPr>
          <w:rFonts w:ascii="Cambria" w:hAnsi="Cambria"/>
        </w:rPr>
        <w:t xml:space="preserve"> з використанням комутаційного і захисного апаратів (апарату) з роз’ємними або розбірними контактними з’єднаннями. Наявність блоківки, яка виключає можливість розмикання и замикання цих з’єднань, приєднання (від’єднання) жил кабельної лінії (проводів), якщо комутаційний апарат знаходиться у</w:t>
      </w:r>
      <w:r w:rsidR="00461932" w:rsidRPr="00AC37C1">
        <w:rPr>
          <w:rFonts w:ascii="Cambria" w:hAnsi="Cambria"/>
        </w:rPr>
        <w:t xml:space="preserve"> </w:t>
      </w:r>
      <w:r w:rsidRPr="00AC37C1">
        <w:rPr>
          <w:rFonts w:ascii="Cambria" w:hAnsi="Cambria"/>
        </w:rPr>
        <w:t>увімкненому стані, є обов’язковою.</w:t>
      </w:r>
    </w:p>
    <w:p w:rsidR="00DD4BEE" w:rsidRPr="00AC37C1" w:rsidRDefault="00DD4BEE" w:rsidP="00461932">
      <w:pPr>
        <w:rPr>
          <w:rFonts w:ascii="Cambria" w:hAnsi="Cambria"/>
        </w:rPr>
      </w:pPr>
      <w:r w:rsidRPr="00AC37C1">
        <w:rPr>
          <w:rFonts w:ascii="Cambria" w:hAnsi="Cambria"/>
        </w:rPr>
        <w:t>В УДЕ крім заземлення (занулення) корпусів і інших металевих не струмоведучих частин обладнання, як правило, повинно бути передбачено заземлення одного з затисків (виводів) вторинного кола ДЗС: ТЗ, статичних перетворювачів і тих двигун-генераторних перетворювачів, в яких обмотки збудження генераторів приєднують до електричної мережі без розділюючих трансформаторів.</w:t>
      </w:r>
    </w:p>
    <w:p w:rsidR="00DD4BEE" w:rsidRPr="00AC37C1" w:rsidRDefault="00DD4BEE" w:rsidP="00461932">
      <w:pPr>
        <w:rPr>
          <w:rFonts w:ascii="Cambria" w:hAnsi="Cambria"/>
        </w:rPr>
      </w:pPr>
      <w:r w:rsidRPr="00AC37C1">
        <w:rPr>
          <w:rFonts w:ascii="Cambria" w:hAnsi="Cambria"/>
        </w:rPr>
        <w:t>В УДЕ, в яких дуга горить між електродом і електропровідним виробом, слід заземлювати (занулювати) затиск вторинного кола ДЗС, який з’єднаний провідником (зворотнім проводом) з виробом.</w:t>
      </w:r>
    </w:p>
    <w:p w:rsidR="00DD4BEE" w:rsidRPr="00AC37C1" w:rsidRDefault="00DD4BEE" w:rsidP="00461932">
      <w:pPr>
        <w:rPr>
          <w:rFonts w:ascii="Cambria" w:hAnsi="Cambria"/>
        </w:rPr>
      </w:pPr>
      <w:r w:rsidRPr="00AC37C1">
        <w:rPr>
          <w:rFonts w:ascii="Cambria" w:hAnsi="Cambria"/>
        </w:rPr>
        <w:t>Для приєднання заземлюючого (занулюючого) провідника зварювальне електрообладнання повинно мати болт (вінт, шпильку) і навколо нього контактну площадку, яка розташована в доступному місці, з написом</w:t>
      </w:r>
      <w:r w:rsidR="00461932" w:rsidRPr="00AC37C1">
        <w:rPr>
          <w:rFonts w:ascii="Cambria" w:hAnsi="Cambria"/>
        </w:rPr>
        <w:t xml:space="preserve"> </w:t>
      </w:r>
      <w:r w:rsidRPr="00AC37C1">
        <w:rPr>
          <w:rFonts w:ascii="Cambria" w:hAnsi="Cambria"/>
        </w:rPr>
        <w:t>“Земля”.</w:t>
      </w:r>
    </w:p>
    <w:p w:rsidR="00DD4BEE" w:rsidRPr="00AC37C1" w:rsidRDefault="00CA5577" w:rsidP="00461932">
      <w:pPr>
        <w:rPr>
          <w:rFonts w:ascii="Cambria" w:hAnsi="Cambria"/>
        </w:rPr>
      </w:pPr>
      <w:r w:rsidRPr="00AC37C1">
        <w:rPr>
          <w:rFonts w:ascii="Cambria" w:hAnsi="Cambria"/>
        </w:rPr>
        <w:t>З</w:t>
      </w:r>
      <w:r w:rsidR="00DD4BEE" w:rsidRPr="00AC37C1">
        <w:rPr>
          <w:rFonts w:ascii="Cambria" w:hAnsi="Cambria"/>
        </w:rPr>
        <w:t>’єднувачі проводів для увімкнення в електричне коло напругою вище 42 В змінного струму і вище 110 В постійного струму переносних пультів управління зварювальних автоматів або напівавтоматів повинні мати заземлюючі контакти</w:t>
      </w:r>
      <w:r w:rsidRPr="00AC37C1">
        <w:rPr>
          <w:rFonts w:ascii="Cambria" w:hAnsi="Cambria"/>
        </w:rPr>
        <w:t> </w:t>
      </w:r>
      <w:r w:rsidR="00DD4BEE" w:rsidRPr="00AC37C1">
        <w:rPr>
          <w:rFonts w:ascii="Cambria" w:hAnsi="Cambria"/>
        </w:rPr>
        <w:t>[28].</w:t>
      </w:r>
    </w:p>
    <w:p w:rsidR="00DD4BEE" w:rsidRPr="00AC37C1" w:rsidRDefault="00DD4BEE" w:rsidP="00461932">
      <w:pPr>
        <w:rPr>
          <w:rFonts w:ascii="Cambria" w:hAnsi="Cambria"/>
        </w:rPr>
      </w:pPr>
      <w:r w:rsidRPr="00AC37C1">
        <w:rPr>
          <w:rFonts w:ascii="Cambria" w:hAnsi="Cambria"/>
        </w:rPr>
        <w:t>Електрозварювальні установки, в яких за умовами електротехнологічного процесу не може бути виконане заземлення (занулення), а також переносні і пересувні УДЕ, заземлення (занулення) обладнання яких складає суттєві труднощі, повинні бути обладнані пристроями захисного вимкнення.</w:t>
      </w:r>
    </w:p>
    <w:p w:rsidR="00DD4BEE" w:rsidRPr="00AC37C1" w:rsidRDefault="00DD4BEE" w:rsidP="00461932">
      <w:pPr>
        <w:rPr>
          <w:rFonts w:ascii="Cambria" w:hAnsi="Cambria"/>
        </w:rPr>
      </w:pPr>
      <w:r w:rsidRPr="00AC37C1">
        <w:rPr>
          <w:rFonts w:ascii="Cambria" w:hAnsi="Cambria"/>
        </w:rPr>
        <w:t xml:space="preserve">Застосування одножильних проводів у трубах для живлення як УКЕ, так і УДЕ не рекомендується, оскільки різко змінний характер зварювального ЕН створює електродинамічні зусилля між проводами, внаслідок чого проводи переміщаються один відносно іншого, порушуючи ізоляцію. Замість проводів найчастіше використовують </w:t>
      </w:r>
      <w:r w:rsidR="003B4474" w:rsidRPr="00AC37C1">
        <w:rPr>
          <w:rFonts w:ascii="Cambria" w:hAnsi="Cambria"/>
        </w:rPr>
        <w:t>гнучкі</w:t>
      </w:r>
      <w:r w:rsidRPr="00AC37C1">
        <w:rPr>
          <w:rFonts w:ascii="Cambria" w:hAnsi="Cambria"/>
        </w:rPr>
        <w:t xml:space="preserve"> кабелі.</w:t>
      </w:r>
      <w:r w:rsidR="00461932" w:rsidRPr="00AC37C1">
        <w:rPr>
          <w:rFonts w:ascii="Cambria" w:hAnsi="Cambria"/>
        </w:rPr>
        <w:t xml:space="preserve"> </w:t>
      </w:r>
    </w:p>
    <w:p w:rsidR="00ED19CC" w:rsidRPr="00AC37C1" w:rsidRDefault="00ED19CC" w:rsidP="00461932">
      <w:pPr>
        <w:rPr>
          <w:rFonts w:ascii="Cambria" w:hAnsi="Cambria"/>
        </w:rPr>
      </w:pPr>
    </w:p>
    <w:p w:rsidR="00DD4BEE" w:rsidRPr="00AC37C1" w:rsidRDefault="00DD4BEE" w:rsidP="003B4474">
      <w:pPr>
        <w:pStyle w:val="3"/>
        <w:rPr>
          <w:rStyle w:val="27"/>
          <w:rFonts w:ascii="Cambria" w:eastAsia="Calibri" w:hAnsi="Cambria" w:cs="Times New Roman"/>
          <w:color w:val="auto"/>
          <w:sz w:val="28"/>
          <w:szCs w:val="22"/>
          <w:shd w:val="clear" w:color="auto" w:fill="auto"/>
        </w:rPr>
      </w:pPr>
      <w:bookmarkStart w:id="49" w:name="_Toc473479143"/>
      <w:r w:rsidRPr="00AC37C1">
        <w:rPr>
          <w:rStyle w:val="27"/>
          <w:rFonts w:ascii="Cambria" w:eastAsia="Calibri" w:hAnsi="Cambria" w:cs="Times New Roman"/>
          <w:color w:val="auto"/>
          <w:sz w:val="28"/>
          <w:szCs w:val="22"/>
          <w:shd w:val="clear" w:color="auto" w:fill="auto"/>
        </w:rPr>
        <w:t>2.8.4 Спеціальні електричні мережі</w:t>
      </w:r>
      <w:bookmarkEnd w:id="49"/>
      <w:r w:rsidRPr="00AC37C1">
        <w:rPr>
          <w:rStyle w:val="27"/>
          <w:rFonts w:ascii="Cambria" w:eastAsia="Calibri" w:hAnsi="Cambria" w:cs="Times New Roman"/>
          <w:color w:val="auto"/>
          <w:sz w:val="28"/>
          <w:szCs w:val="22"/>
          <w:shd w:val="clear" w:color="auto" w:fill="auto"/>
        </w:rPr>
        <w:t xml:space="preserve"> </w:t>
      </w:r>
    </w:p>
    <w:p w:rsidR="00DD4BEE" w:rsidRPr="00AC37C1" w:rsidRDefault="00DD4BEE" w:rsidP="003B4474">
      <w:pPr>
        <w:pStyle w:val="45"/>
        <w:rPr>
          <w:rStyle w:val="27"/>
          <w:rFonts w:ascii="Cambria" w:eastAsia="Calibri" w:hAnsi="Cambria" w:cs="Times New Roman"/>
          <w:color w:val="auto"/>
          <w:sz w:val="28"/>
          <w:szCs w:val="22"/>
          <w:shd w:val="clear" w:color="auto" w:fill="auto"/>
        </w:rPr>
      </w:pPr>
      <w:bookmarkStart w:id="50" w:name="_Toc473479144"/>
      <w:r w:rsidRPr="00AC37C1">
        <w:rPr>
          <w:rStyle w:val="27"/>
          <w:rFonts w:ascii="Cambria" w:eastAsia="Calibri" w:hAnsi="Cambria" w:cs="Times New Roman"/>
          <w:color w:val="auto"/>
          <w:sz w:val="28"/>
          <w:szCs w:val="22"/>
          <w:shd w:val="clear" w:color="auto" w:fill="auto"/>
        </w:rPr>
        <w:t>2.8.4.1. Електричні мережі рухомих споживачів</w:t>
      </w:r>
      <w:bookmarkEnd w:id="50"/>
    </w:p>
    <w:p w:rsidR="00DD4BEE" w:rsidRPr="00AC37C1" w:rsidRDefault="00DD4BEE" w:rsidP="00461932">
      <w:pPr>
        <w:rPr>
          <w:rFonts w:ascii="Cambria" w:hAnsi="Cambria"/>
        </w:rPr>
      </w:pPr>
      <w:r w:rsidRPr="00AC37C1">
        <w:rPr>
          <w:rFonts w:ascii="Cambria" w:hAnsi="Cambria"/>
        </w:rPr>
        <w:t xml:space="preserve">До рухомих споживачів відносять крани (мостові, баштові, консольні, козлові та ін.) кран-балки, електроталі, підлогові машини, звалочні маніпулятори. </w:t>
      </w:r>
    </w:p>
    <w:p w:rsidR="00DD4BEE" w:rsidRPr="00AC37C1" w:rsidRDefault="00DD4BEE" w:rsidP="00461932">
      <w:pPr>
        <w:rPr>
          <w:rFonts w:ascii="Cambria" w:hAnsi="Cambria"/>
        </w:rPr>
      </w:pPr>
      <w:r w:rsidRPr="00AC37C1">
        <w:rPr>
          <w:rFonts w:ascii="Cambria" w:hAnsi="Cambria"/>
        </w:rPr>
        <w:t>Їх живлення здійснюють, як правило, від контактних провідників (тролеїв) – оголених провідників, знімання струму з яких здійснюють за допомогою ковзних або котючих по ним струмознімачів. У разі малих струмів для тролеїв використовуються круглу або смугову сталь, у разі великих – кутасту сталь, наприклад, 50×50×5 мм</w:t>
      </w:r>
      <w:r w:rsidRPr="00AC37C1">
        <w:rPr>
          <w:rFonts w:ascii="Cambria" w:hAnsi="Cambria"/>
          <w:vertAlign w:val="superscript"/>
        </w:rPr>
        <w:t>3</w:t>
      </w:r>
      <w:r w:rsidRPr="00AC37C1">
        <w:rPr>
          <w:rFonts w:ascii="Cambria" w:hAnsi="Cambria"/>
        </w:rPr>
        <w:t>. Використання швелерів та рейок недоцільне через</w:t>
      </w:r>
      <w:r w:rsidR="00461932" w:rsidRPr="00AC37C1">
        <w:rPr>
          <w:rFonts w:ascii="Cambria" w:hAnsi="Cambria"/>
        </w:rPr>
        <w:t xml:space="preserve"> </w:t>
      </w:r>
      <w:r w:rsidRPr="00AC37C1">
        <w:rPr>
          <w:rFonts w:ascii="Cambria" w:hAnsi="Cambria"/>
        </w:rPr>
        <w:t xml:space="preserve">велике </w:t>
      </w:r>
      <w:r w:rsidR="00CA5577" w:rsidRPr="00AC37C1">
        <w:rPr>
          <w:rFonts w:ascii="Cambria" w:hAnsi="Cambria"/>
        </w:rPr>
        <w:t>споживання</w:t>
      </w:r>
      <w:r w:rsidRPr="00AC37C1">
        <w:rPr>
          <w:rFonts w:ascii="Cambria" w:hAnsi="Cambria"/>
        </w:rPr>
        <w:t xml:space="preserve"> сталі і великі втрати електроенергії. </w:t>
      </w:r>
    </w:p>
    <w:p w:rsidR="00DD4BEE" w:rsidRPr="00AC37C1" w:rsidRDefault="00DD4BEE" w:rsidP="003B4474">
      <w:pPr>
        <w:rPr>
          <w:rFonts w:ascii="Cambria" w:hAnsi="Cambria"/>
        </w:rPr>
      </w:pPr>
      <w:r w:rsidRPr="00AC37C1">
        <w:rPr>
          <w:rFonts w:ascii="Cambria" w:hAnsi="Cambria"/>
        </w:rPr>
        <w:t>Оголені мідні тролеї круглі або профільовані використовують тільки для контактної мережі внутрішньозаводського та рудничного транспорту. Для живлення споживачів 1 категорії</w:t>
      </w:r>
      <w:r w:rsidR="00461932" w:rsidRPr="00AC37C1">
        <w:rPr>
          <w:rFonts w:ascii="Cambria" w:hAnsi="Cambria"/>
        </w:rPr>
        <w:t xml:space="preserve"> </w:t>
      </w:r>
      <w:r w:rsidRPr="00AC37C1">
        <w:rPr>
          <w:rFonts w:ascii="Cambria" w:hAnsi="Cambria"/>
        </w:rPr>
        <w:t>(наприклад, розливні крани мартенівських цехів) застосовують секціонування тролеїв і подвійне живлення. За наявністю двох і більше кранів на кінцях тролеїв виділяють спеціальні ремонтні ділянки (загони), які відмикають спеціальними рубильниками і заземлюють</w:t>
      </w:r>
      <w:r w:rsidR="00461932" w:rsidRPr="00AC37C1">
        <w:rPr>
          <w:rFonts w:ascii="Cambria" w:hAnsi="Cambria"/>
        </w:rPr>
        <w:t xml:space="preserve"> </w:t>
      </w:r>
      <w:r w:rsidRPr="00AC37C1">
        <w:rPr>
          <w:rFonts w:ascii="Cambria" w:hAnsi="Cambria"/>
        </w:rPr>
        <w:t xml:space="preserve">(рисунок </w:t>
      </w:r>
      <w:r w:rsidR="002F749B" w:rsidRPr="00AC37C1">
        <w:rPr>
          <w:rFonts w:ascii="Cambria" w:hAnsi="Cambria"/>
        </w:rPr>
        <w:t>13</w:t>
      </w:r>
      <w:r w:rsidRPr="00AC37C1">
        <w:rPr>
          <w:rFonts w:ascii="Cambria" w:hAnsi="Cambria"/>
        </w:rPr>
        <w:t>). У разі великої кількості кранів на одному шляху такі загони можуть бути і в середині прольоту.</w:t>
      </w:r>
    </w:p>
    <w:p w:rsidR="00DD4BEE" w:rsidRPr="00AC37C1" w:rsidRDefault="00DD4BEE" w:rsidP="00CA5577">
      <w:pPr>
        <w:pStyle w:val="affff4"/>
        <w:rPr>
          <w:rFonts w:ascii="Cambria" w:hAnsi="Cambria"/>
        </w:rPr>
      </w:pPr>
      <w:r w:rsidRPr="00AC37C1">
        <w:rPr>
          <w:rFonts w:ascii="Cambria" w:hAnsi="Cambria"/>
        </w:rPr>
        <w:object w:dxaOrig="3517" w:dyaOrig="1792">
          <v:shape id="_x0000_i1286" type="#_x0000_t75" style="width:228.75pt;height:117.75pt" o:ole="" fillcolor="window">
            <v:imagedata r:id="rId545" o:title=""/>
          </v:shape>
          <o:OLEObject Type="Embed" ProgID="CorelDRAW.Graphic.9" ShapeID="_x0000_i1286" DrawAspect="Content" ObjectID="_1549279033" r:id="rId546"/>
        </w:object>
      </w:r>
    </w:p>
    <w:p w:rsidR="00DD4BEE" w:rsidRPr="00AC37C1" w:rsidRDefault="00DD4BEE" w:rsidP="00CA5577">
      <w:pPr>
        <w:pStyle w:val="affff2"/>
        <w:rPr>
          <w:rFonts w:ascii="Cambria" w:hAnsi="Cambria"/>
        </w:rPr>
      </w:pPr>
      <w:r w:rsidRPr="00AC37C1">
        <w:rPr>
          <w:rFonts w:ascii="Cambria" w:hAnsi="Cambria"/>
        </w:rPr>
        <w:t xml:space="preserve">Рисунок </w:t>
      </w:r>
      <w:r w:rsidR="002F749B" w:rsidRPr="00AC37C1">
        <w:rPr>
          <w:rFonts w:ascii="Cambria" w:hAnsi="Cambria"/>
        </w:rPr>
        <w:t>13</w:t>
      </w:r>
      <w:r w:rsidR="00ED19CC" w:rsidRPr="00AC37C1">
        <w:rPr>
          <w:rFonts w:ascii="Cambria" w:hAnsi="Cambria"/>
        </w:rPr>
        <w:t xml:space="preserve"> –</w:t>
      </w:r>
      <w:r w:rsidRPr="00AC37C1">
        <w:rPr>
          <w:rFonts w:ascii="Cambria" w:hAnsi="Cambria"/>
        </w:rPr>
        <w:t xml:space="preserve"> Схема живлення кранів</w:t>
      </w:r>
    </w:p>
    <w:p w:rsidR="00DD4BEE" w:rsidRPr="00AC37C1" w:rsidRDefault="00DD4BEE" w:rsidP="00461932">
      <w:pPr>
        <w:rPr>
          <w:rFonts w:ascii="Cambria" w:hAnsi="Cambria"/>
        </w:rPr>
      </w:pPr>
      <w:r w:rsidRPr="00AC37C1">
        <w:rPr>
          <w:rFonts w:ascii="Cambria" w:hAnsi="Cambria"/>
        </w:rPr>
        <w:t>Кранові тролеї поділяють на головні – для поздовжнього переміщення мостового крана та допоміжні – для переміщення по фермі крана візка з вантажопідйомною лебідкою. Головні тролеї з кутової сталі встановлюють за допомогою тролеєтримачів на кронштейнах уздовж підкранових шляхів. Допоміжні – на фермі мостового крана. Їх виконують також із кутової сталі на тролеєтримачах, або з мідних неізольованих провідників ТК круглого перерізу (30–100) мм</w:t>
      </w:r>
      <w:r w:rsidRPr="00AC37C1">
        <w:rPr>
          <w:rFonts w:ascii="Cambria" w:hAnsi="Cambria"/>
          <w:vertAlign w:val="superscript"/>
        </w:rPr>
        <w:t>2</w:t>
      </w:r>
      <w:r w:rsidRPr="00AC37C1">
        <w:rPr>
          <w:rFonts w:ascii="Cambria" w:hAnsi="Cambria"/>
        </w:rPr>
        <w:t>, або ТФ фігурного перерізу (65–100) мм</w:t>
      </w:r>
      <w:r w:rsidRPr="00AC37C1">
        <w:rPr>
          <w:rFonts w:ascii="Cambria" w:hAnsi="Cambria"/>
          <w:vertAlign w:val="superscript"/>
        </w:rPr>
        <w:t>2</w:t>
      </w:r>
      <w:r w:rsidRPr="00AC37C1">
        <w:rPr>
          <w:rFonts w:ascii="Cambria" w:hAnsi="Cambria"/>
        </w:rPr>
        <w:t>.</w:t>
      </w:r>
    </w:p>
    <w:p w:rsidR="00DD4BEE" w:rsidRPr="00AC37C1" w:rsidRDefault="00DD4BEE" w:rsidP="00461932">
      <w:pPr>
        <w:rPr>
          <w:rFonts w:ascii="Cambria" w:hAnsi="Cambria"/>
        </w:rPr>
      </w:pPr>
      <w:r w:rsidRPr="00AC37C1">
        <w:rPr>
          <w:rFonts w:ascii="Cambria" w:hAnsi="Cambria"/>
        </w:rPr>
        <w:t xml:space="preserve">Конструкція струмоприймачів залежить від конструкції </w:t>
      </w:r>
      <w:r w:rsidR="003B4474" w:rsidRPr="00AC37C1">
        <w:rPr>
          <w:rFonts w:ascii="Cambria" w:hAnsi="Cambria"/>
        </w:rPr>
        <w:t>тролеїв</w:t>
      </w:r>
      <w:r w:rsidRPr="00AC37C1">
        <w:rPr>
          <w:rFonts w:ascii="Cambria" w:hAnsi="Cambria"/>
        </w:rPr>
        <w:t xml:space="preserve">: для </w:t>
      </w:r>
      <w:r w:rsidR="003B4474" w:rsidRPr="00AC37C1">
        <w:rPr>
          <w:rFonts w:ascii="Cambria" w:hAnsi="Cambria"/>
        </w:rPr>
        <w:t>тролеїв</w:t>
      </w:r>
      <w:r w:rsidRPr="00AC37C1">
        <w:rPr>
          <w:rFonts w:ascii="Cambria" w:hAnsi="Cambria"/>
        </w:rPr>
        <w:t xml:space="preserve"> із кутової сталі – це чавунний башмак, закріплений шарнірно і ковзний по тролею своєю прямокутною впадиною; для тролеїв ії смугової сталі – пластини товстих сталевих листів; для круглих тролеїв – </w:t>
      </w:r>
      <w:r w:rsidR="003B4474" w:rsidRPr="00AC37C1">
        <w:rPr>
          <w:rFonts w:ascii="Cambria" w:hAnsi="Cambria"/>
        </w:rPr>
        <w:t>роликові</w:t>
      </w:r>
      <w:r w:rsidRPr="00AC37C1">
        <w:rPr>
          <w:rFonts w:ascii="Cambria" w:hAnsi="Cambria"/>
        </w:rPr>
        <w:t xml:space="preserve"> </w:t>
      </w:r>
      <w:r w:rsidR="003B4474" w:rsidRPr="00AC37C1">
        <w:rPr>
          <w:rFonts w:ascii="Cambria" w:hAnsi="Cambria"/>
        </w:rPr>
        <w:t>струмоприймачі. Випускаються</w:t>
      </w:r>
      <w:r w:rsidRPr="00AC37C1">
        <w:rPr>
          <w:rFonts w:ascii="Cambria" w:hAnsi="Cambria"/>
        </w:rPr>
        <w:t xml:space="preserve"> комплектні тролейні пристрої з тролеями із алюмінієвого сплаву АД31Т1 для живлення мостових кранів трифазним струмом напругою до 660 В у мережах із глухо заземленою нейтраллю з номінальним струмом головних тролеїв 900 А, а на струмознімачі – 400 А. Знімання струму з головних тролеїв здійснюють за допомогою мідно-графітного блоку. Довжина однієї трифазної лінії – 100 м.</w:t>
      </w:r>
    </w:p>
    <w:p w:rsidR="003B4474" w:rsidRPr="00AC37C1" w:rsidRDefault="00DD4BEE" w:rsidP="003B4474">
      <w:pPr>
        <w:rPr>
          <w:rFonts w:ascii="Cambria" w:hAnsi="Cambria"/>
        </w:rPr>
      </w:pPr>
      <w:r w:rsidRPr="00AC37C1">
        <w:rPr>
          <w:rFonts w:ascii="Cambria" w:hAnsi="Cambria"/>
        </w:rPr>
        <w:t xml:space="preserve">Найбільш прогресивним видом тролеїв являються комплектні тролейні шинопроводи: ШТМ на 100 А; ШМТ – монотролейні (для роботи на зовнішніх установках під навісом) на 100, 250, 400 А; ШТА – на 200, 250, 400 А. </w:t>
      </w:r>
    </w:p>
    <w:p w:rsidR="0094766C" w:rsidRPr="00AC37C1" w:rsidRDefault="00DD4BEE" w:rsidP="003B4474">
      <w:pPr>
        <w:rPr>
          <w:rFonts w:ascii="Cambria" w:hAnsi="Cambria"/>
        </w:rPr>
      </w:pPr>
      <w:r w:rsidRPr="00AC37C1">
        <w:rPr>
          <w:rFonts w:ascii="Cambria" w:hAnsi="Cambria"/>
        </w:rPr>
        <w:t>Секція шино проводу</w:t>
      </w:r>
      <w:r w:rsidR="003B4474" w:rsidRPr="00AC37C1">
        <w:rPr>
          <w:rFonts w:ascii="Cambria" w:hAnsi="Cambria"/>
        </w:rPr>
        <w:t xml:space="preserve"> </w:t>
      </w:r>
      <w:r w:rsidRPr="00AC37C1">
        <w:rPr>
          <w:rFonts w:ascii="Cambria" w:hAnsi="Cambria"/>
        </w:rPr>
        <w:t>– це короб, у якому в пазах ізоляторів розміщені 4</w:t>
      </w:r>
      <w:r w:rsidR="00CA5577" w:rsidRPr="00AC37C1">
        <w:rPr>
          <w:rFonts w:ascii="Cambria" w:hAnsi="Cambria"/>
        </w:rPr>
        <w:t> </w:t>
      </w:r>
      <w:r w:rsidRPr="00AC37C1">
        <w:rPr>
          <w:rFonts w:ascii="Cambria" w:hAnsi="Cambria"/>
        </w:rPr>
        <w:t>шини Т-подібного профілю з алюмінієвого сплаву. Короб знизу має суцільну щілину для проходження струмознімаючої каретки, яка, спираючись на направляючі полиці, переміщується вздовж тролеїв. Секції з'єднуються між собою за допомогою спеціальних муфт.</w:t>
      </w:r>
    </w:p>
    <w:p w:rsidR="00DD4BEE" w:rsidRPr="00AC37C1" w:rsidRDefault="00DD4BEE" w:rsidP="00461932">
      <w:pPr>
        <w:rPr>
          <w:rFonts w:ascii="Cambria" w:hAnsi="Cambria"/>
        </w:rPr>
      </w:pPr>
      <w:r w:rsidRPr="00AC37C1">
        <w:rPr>
          <w:rFonts w:ascii="Cambria" w:hAnsi="Cambria"/>
        </w:rPr>
        <w:t>Якщо довжина тролеїв більше ніж 30 м, для компенсації температурних видовжень їх обладнують компенсаторами – багатожильними алюмінієвими провідниками або стрічкою. На кінцях компенсатори мають сталеві наконечники для зварювання з тролеєм.</w:t>
      </w:r>
    </w:p>
    <w:p w:rsidR="00DD4BEE" w:rsidRPr="00AC37C1" w:rsidRDefault="00DD4BEE" w:rsidP="00461932">
      <w:pPr>
        <w:rPr>
          <w:rFonts w:ascii="Cambria" w:hAnsi="Cambria"/>
        </w:rPr>
      </w:pPr>
      <w:r w:rsidRPr="00AC37C1">
        <w:rPr>
          <w:rFonts w:ascii="Cambria" w:hAnsi="Cambria"/>
        </w:rPr>
        <w:t>Виходячи з правил техніки безпеки на кожній секції відкритих тролеїв встановлюють світлофори.</w:t>
      </w:r>
    </w:p>
    <w:p w:rsidR="00DD4BEE" w:rsidRPr="00AC37C1" w:rsidRDefault="00DD4BEE" w:rsidP="00461932">
      <w:pPr>
        <w:rPr>
          <w:rFonts w:ascii="Cambria" w:hAnsi="Cambria"/>
        </w:rPr>
      </w:pPr>
      <w:r w:rsidRPr="00AC37C1">
        <w:rPr>
          <w:rFonts w:ascii="Cambria" w:hAnsi="Cambria"/>
        </w:rPr>
        <w:t>Для живлення підлогових машин та маніпуляторів, які рухаються в цехах по рейкам, тролеї прокладають в спеціальних каналах або тунелях у підлозі цеху. У покритті каналу залишають щілину до 100 мм, через яку відбувається зняття струму для електроприймача. Струмознімач розмішують на спеціальному бугелі, який прикріплюють до рухомого візка знизу. Струмознімач і тролей зміщують по вертикалі від щілини.</w:t>
      </w:r>
    </w:p>
    <w:p w:rsidR="00DD4BEE" w:rsidRPr="00AC37C1" w:rsidRDefault="00DD4BEE" w:rsidP="00461932">
      <w:pPr>
        <w:rPr>
          <w:rFonts w:ascii="Cambria" w:hAnsi="Cambria"/>
        </w:rPr>
      </w:pPr>
      <w:r w:rsidRPr="00AC37C1">
        <w:rPr>
          <w:rFonts w:ascii="Cambria" w:hAnsi="Cambria"/>
        </w:rPr>
        <w:t>У разі невеликих довжин переміщення підлогових машин, баштових та козлових кранів їх живлення здійснюють спеціальними кабельними барабанами з пружиною і кабелями КРПТ та ГРШ. У разі великої довжині ходу козлових кранів зовні приміщень використовують особливі стояки висотою до 3 м, які встановлюють вздовж підкранового шляху; на кожному стояку закріплюють шарнірні струмознімачі. На фермі крана прикріпляють спеціальний тролей (лижу) робочою поверхн</w:t>
      </w:r>
      <w:r w:rsidR="003B4474" w:rsidRPr="00AC37C1">
        <w:rPr>
          <w:rFonts w:ascii="Cambria" w:hAnsi="Cambria"/>
        </w:rPr>
        <w:t>е</w:t>
      </w:r>
      <w:r w:rsidRPr="00AC37C1">
        <w:rPr>
          <w:rFonts w:ascii="Cambria" w:hAnsi="Cambria"/>
        </w:rPr>
        <w:t>ю доверху, довжина якої більша довжини між стояками. Живлення струмознімачів здійснюють кабелями, які проходять через стояки.</w:t>
      </w:r>
    </w:p>
    <w:p w:rsidR="00DD4BEE" w:rsidRPr="00AC37C1" w:rsidRDefault="00DD4BEE" w:rsidP="00461932">
      <w:pPr>
        <w:rPr>
          <w:rFonts w:ascii="Cambria" w:hAnsi="Cambria"/>
        </w:rPr>
      </w:pPr>
      <w:r w:rsidRPr="00AC37C1">
        <w:rPr>
          <w:rFonts w:ascii="Cambria" w:hAnsi="Cambria"/>
        </w:rPr>
        <w:t>У ПНЗ та ВНЗ живлення рухомих споживачів здійснюють шланговим кабелем, який підвішують на спеціальних роликах, що рухаються вздовж крана.</w:t>
      </w:r>
    </w:p>
    <w:p w:rsidR="00DD4BEE" w:rsidRPr="00AC37C1" w:rsidRDefault="00DD4BEE" w:rsidP="00461932">
      <w:pPr>
        <w:rPr>
          <w:rFonts w:ascii="Cambria" w:hAnsi="Cambria"/>
        </w:rPr>
      </w:pPr>
      <w:r w:rsidRPr="00AC37C1">
        <w:rPr>
          <w:rFonts w:ascii="Cambria" w:hAnsi="Cambria"/>
        </w:rPr>
        <w:t>Електропроводка на кранах має бути доступною для обслуговування. Її захищають трубами, коробами в місцях можливих пошкоджень або попадання масел. У приміщеннях з неагресивним середовищем допускається її виконувати ізольованими провідниками, окрім провідників з пластмасовою ізоляцією.</w:t>
      </w:r>
    </w:p>
    <w:p w:rsidR="00ED19CC" w:rsidRPr="00AC37C1" w:rsidRDefault="00ED19CC" w:rsidP="00461932">
      <w:pPr>
        <w:rPr>
          <w:rFonts w:ascii="Cambria" w:hAnsi="Cambria"/>
        </w:rPr>
      </w:pPr>
    </w:p>
    <w:p w:rsidR="00DD4BEE" w:rsidRPr="00AC37C1" w:rsidRDefault="00DD4BEE" w:rsidP="003B4474">
      <w:pPr>
        <w:pStyle w:val="3"/>
        <w:rPr>
          <w:rFonts w:ascii="Cambria" w:hAnsi="Cambria"/>
        </w:rPr>
      </w:pPr>
      <w:bookmarkStart w:id="51" w:name="_Toc473479145"/>
      <w:r w:rsidRPr="00AC37C1">
        <w:rPr>
          <w:rStyle w:val="27"/>
          <w:rFonts w:ascii="Cambria" w:eastAsia="Calibri" w:hAnsi="Cambria" w:cs="Times New Roman"/>
          <w:color w:val="auto"/>
          <w:sz w:val="28"/>
          <w:szCs w:val="22"/>
          <w:shd w:val="clear" w:color="auto" w:fill="auto"/>
        </w:rPr>
        <w:t>2.7.4.2 Електричні мережі установок підвищеної частоти</w:t>
      </w:r>
      <w:bookmarkEnd w:id="51"/>
    </w:p>
    <w:p w:rsidR="00DD4BEE" w:rsidRPr="00AC37C1" w:rsidRDefault="00DD4BEE" w:rsidP="00461932">
      <w:pPr>
        <w:pStyle w:val="aa"/>
        <w:rPr>
          <w:rFonts w:ascii="Cambria" w:hAnsi="Cambria"/>
        </w:rPr>
      </w:pPr>
      <w:r w:rsidRPr="00AC37C1">
        <w:rPr>
          <w:rFonts w:ascii="Cambria" w:hAnsi="Cambria"/>
        </w:rPr>
        <w:t xml:space="preserve">Частоти більше 50 Гц і до 10 кГц включно називають підвищеними, а більші ніж 10 кГц – високими. Типова схема електропостачання установок підвищеної частоти показана на рисунку </w:t>
      </w:r>
      <w:r w:rsidR="002F749B" w:rsidRPr="00AC37C1">
        <w:rPr>
          <w:rFonts w:ascii="Cambria" w:hAnsi="Cambria"/>
        </w:rPr>
        <w:t>14</w:t>
      </w:r>
      <w:r w:rsidRPr="00AC37C1">
        <w:rPr>
          <w:rFonts w:ascii="Cambria" w:hAnsi="Cambria"/>
        </w:rPr>
        <w:t xml:space="preserve">. </w:t>
      </w:r>
    </w:p>
    <w:p w:rsidR="00DD4BEE" w:rsidRPr="00AC37C1" w:rsidRDefault="003B4474" w:rsidP="00CA5577">
      <w:pPr>
        <w:pStyle w:val="affff4"/>
        <w:rPr>
          <w:rFonts w:ascii="Cambria" w:hAnsi="Cambria"/>
        </w:rPr>
      </w:pPr>
      <w:r w:rsidRPr="00AC37C1">
        <w:rPr>
          <w:rFonts w:ascii="Cambria" w:hAnsi="Cambria"/>
        </w:rPr>
        <w:object w:dxaOrig="5472" w:dyaOrig="5003">
          <v:shape id="_x0000_i1287" type="#_x0000_t75" style="width:246pt;height:208.5pt" o:ole="">
            <v:imagedata r:id="rId547" o:title="" cropbottom="3542f"/>
          </v:shape>
          <o:OLEObject Type="Embed" ProgID="Word.Picture.8" ShapeID="_x0000_i1287" DrawAspect="Content" ObjectID="_1549279034" r:id="rId548"/>
        </w:object>
      </w:r>
    </w:p>
    <w:p w:rsidR="00ED19CC" w:rsidRPr="00AC37C1" w:rsidRDefault="00ED19CC" w:rsidP="00ED19CC">
      <w:pPr>
        <w:pStyle w:val="affff2"/>
        <w:spacing w:after="0"/>
        <w:rPr>
          <w:rFonts w:ascii="Cambria" w:hAnsi="Cambria"/>
        </w:rPr>
      </w:pPr>
      <w:r w:rsidRPr="00AC37C1">
        <w:rPr>
          <w:rFonts w:ascii="Cambria" w:hAnsi="Cambria"/>
        </w:rPr>
        <w:t>1 – приводний ЕД; 2 – магнітний пускач; 3 – автоматичний вимикач;</w:t>
      </w:r>
    </w:p>
    <w:p w:rsidR="00ED19CC" w:rsidRPr="00AC37C1" w:rsidRDefault="00ED19CC" w:rsidP="00ED19CC">
      <w:pPr>
        <w:pStyle w:val="affff2"/>
        <w:spacing w:after="0"/>
        <w:rPr>
          <w:rFonts w:ascii="Cambria" w:hAnsi="Cambria"/>
        </w:rPr>
      </w:pPr>
      <w:r w:rsidRPr="00AC37C1">
        <w:rPr>
          <w:rFonts w:ascii="Cambria" w:hAnsi="Cambria"/>
        </w:rPr>
        <w:t>4 – генератор підвищеної частоти; 5 – блок автоматичного регулювання напруги; 6 – вольтметр;  7 – перемикач; 8 – амперметр; 9 – трансформатор струму; 10 – частотомір; 11 – додатковий пристрій; 12,13 – автоматичні вимикачі підвищеної частоти; 14 – лінії підвищеної частоти; 15 – розподільний щиток; 16 – рубильник підвищеної частоти</w:t>
      </w:r>
    </w:p>
    <w:p w:rsidR="00DD4BEE" w:rsidRPr="00AC37C1" w:rsidRDefault="00DD4BEE" w:rsidP="00CA5577">
      <w:pPr>
        <w:pStyle w:val="affff2"/>
        <w:rPr>
          <w:rFonts w:ascii="Cambria" w:hAnsi="Cambria"/>
        </w:rPr>
      </w:pPr>
      <w:r w:rsidRPr="00AC37C1">
        <w:rPr>
          <w:rFonts w:ascii="Cambria" w:hAnsi="Cambria"/>
        </w:rPr>
        <w:t xml:space="preserve">Рисунок </w:t>
      </w:r>
      <w:r w:rsidR="002F749B" w:rsidRPr="00AC37C1">
        <w:rPr>
          <w:rFonts w:ascii="Cambria" w:hAnsi="Cambria"/>
        </w:rPr>
        <w:t>14</w:t>
      </w:r>
      <w:r w:rsidR="00ED19CC" w:rsidRPr="00AC37C1">
        <w:rPr>
          <w:rFonts w:ascii="Cambria" w:hAnsi="Cambria"/>
        </w:rPr>
        <w:t xml:space="preserve"> –</w:t>
      </w:r>
      <w:r w:rsidRPr="00AC37C1">
        <w:rPr>
          <w:rFonts w:ascii="Cambria" w:hAnsi="Cambria"/>
        </w:rPr>
        <w:t xml:space="preserve"> Схема електропостачання установок підвищеної частоти</w:t>
      </w:r>
    </w:p>
    <w:p w:rsidR="002F749B" w:rsidRPr="00AC37C1" w:rsidRDefault="002F749B" w:rsidP="002F749B">
      <w:pPr>
        <w:pStyle w:val="aa"/>
        <w:rPr>
          <w:rFonts w:ascii="Cambria" w:hAnsi="Cambria"/>
        </w:rPr>
      </w:pPr>
      <w:r w:rsidRPr="00AC37C1">
        <w:rPr>
          <w:rFonts w:ascii="Cambria" w:hAnsi="Cambria"/>
        </w:rPr>
        <w:t xml:space="preserve">У разі підвищення частоти в провідниках починають здебільшого виявлятися ефекти поверхневий, близькості і перенесення потужності. З достатнім ступенем точності приймають, що з підвищенням частоти увесь струм протікає поверхневим шаром провідника, обмеженим глибиною проникання електромагнітної хвилі </w:t>
      </w:r>
      <w:r w:rsidRPr="00AC37C1">
        <w:rPr>
          <w:rFonts w:ascii="Cambria" w:hAnsi="Cambria"/>
          <w:i/>
        </w:rPr>
        <w:t>Z</w:t>
      </w:r>
      <w:r w:rsidRPr="00AC37C1">
        <w:rPr>
          <w:rFonts w:ascii="Cambria" w:hAnsi="Cambria"/>
          <w:vertAlign w:val="subscript"/>
        </w:rPr>
        <w:t>0</w:t>
      </w:r>
      <w:r w:rsidRPr="00AC37C1">
        <w:rPr>
          <w:rFonts w:ascii="Cambria" w:hAnsi="Cambria"/>
          <w:i/>
          <w:vertAlign w:val="subscript"/>
        </w:rPr>
        <w:t xml:space="preserve"> </w:t>
      </w:r>
      <w:r w:rsidRPr="00AC37C1">
        <w:rPr>
          <w:rFonts w:ascii="Cambria" w:hAnsi="Cambria"/>
        </w:rPr>
        <w:t xml:space="preserve">(при </w:t>
      </w:r>
      <w:r w:rsidRPr="00AC37C1">
        <w:rPr>
          <w:rFonts w:ascii="Cambria" w:hAnsi="Cambria"/>
          <w:i/>
        </w:rPr>
        <w:t>Z</w:t>
      </w:r>
      <w:r w:rsidRPr="00AC37C1">
        <w:rPr>
          <w:rFonts w:ascii="Cambria" w:hAnsi="Cambria"/>
          <w:vertAlign w:val="subscript"/>
        </w:rPr>
        <w:t>0</w:t>
      </w:r>
      <w:r w:rsidRPr="00AC37C1">
        <w:rPr>
          <w:rFonts w:ascii="Cambria" w:hAnsi="Cambria"/>
          <w:i/>
          <w:vertAlign w:val="subscript"/>
        </w:rPr>
        <w:t xml:space="preserve"> </w:t>
      </w:r>
      <w:r w:rsidRPr="00AC37C1">
        <w:rPr>
          <w:rFonts w:ascii="Cambria" w:hAnsi="Cambria"/>
        </w:rPr>
        <w:t xml:space="preserve">амплітуда хвилі зменшується в </w:t>
      </w:r>
      <w:r w:rsidRPr="00AC37C1">
        <w:rPr>
          <w:rFonts w:ascii="Cambria" w:hAnsi="Cambria"/>
          <w:i/>
        </w:rPr>
        <w:t>е</w:t>
      </w:r>
      <w:r w:rsidRPr="00AC37C1">
        <w:rPr>
          <w:rFonts w:ascii="Cambria" w:hAnsi="Cambria"/>
        </w:rPr>
        <w:t xml:space="preserve"> разів). Величину </w:t>
      </w:r>
      <w:r w:rsidRPr="00AC37C1">
        <w:rPr>
          <w:rFonts w:ascii="Cambria" w:hAnsi="Cambria"/>
          <w:i/>
        </w:rPr>
        <w:t>Z</w:t>
      </w:r>
      <w:r w:rsidRPr="00AC37C1">
        <w:rPr>
          <w:rFonts w:ascii="Cambria" w:hAnsi="Cambria"/>
          <w:vertAlign w:val="subscript"/>
        </w:rPr>
        <w:t>0</w:t>
      </w:r>
      <w:r w:rsidRPr="00AC37C1">
        <w:rPr>
          <w:rFonts w:ascii="Cambria" w:hAnsi="Cambria"/>
          <w:i/>
          <w:vertAlign w:val="subscript"/>
        </w:rPr>
        <w:t xml:space="preserve"> </w:t>
      </w:r>
      <w:r w:rsidRPr="00AC37C1">
        <w:rPr>
          <w:rFonts w:ascii="Cambria" w:hAnsi="Cambria"/>
        </w:rPr>
        <w:t>для немагнітних матеріалів визначають за виразом</w:t>
      </w:r>
    </w:p>
    <w:p w:rsidR="002F749B" w:rsidRPr="00AC37C1" w:rsidRDefault="002F749B" w:rsidP="002F749B">
      <w:pPr>
        <w:pStyle w:val="afffe"/>
        <w:rPr>
          <w:rFonts w:ascii="Cambria" w:hAnsi="Cambria"/>
        </w:rPr>
      </w:pPr>
      <w:r w:rsidRPr="00AC37C1">
        <w:rPr>
          <w:rFonts w:ascii="Cambria" w:hAnsi="Cambria"/>
        </w:rPr>
        <w:tab/>
      </w:r>
      <w:r w:rsidRPr="00AC37C1">
        <w:rPr>
          <w:rFonts w:ascii="Cambria" w:hAnsi="Cambria"/>
          <w:position w:val="-22"/>
        </w:rPr>
        <w:object w:dxaOrig="2460" w:dyaOrig="540">
          <v:shape id="_x0000_i1288" type="#_x0000_t75" style="width:123pt;height:27pt" o:ole="">
            <v:imagedata r:id="rId549" o:title=""/>
          </v:shape>
          <o:OLEObject Type="Embed" ProgID="Equation.DSMT4" ShapeID="_x0000_i1288" DrawAspect="Content" ObjectID="_1549279035" r:id="rId550"/>
        </w:object>
      </w:r>
      <w:r w:rsidRPr="00AC37C1">
        <w:rPr>
          <w:rFonts w:ascii="Cambria" w:hAnsi="Cambria"/>
        </w:rPr>
        <w:t xml:space="preserve"> </w:t>
      </w:r>
      <w:r w:rsidRPr="00AC37C1">
        <w:rPr>
          <w:rFonts w:ascii="Cambria" w:hAnsi="Cambria"/>
        </w:rPr>
        <w:tab/>
        <w:t>(24)</w:t>
      </w:r>
    </w:p>
    <w:p w:rsidR="002F749B" w:rsidRPr="00AC37C1" w:rsidRDefault="002F749B" w:rsidP="002F749B">
      <w:pPr>
        <w:pStyle w:val="aa"/>
        <w:rPr>
          <w:rFonts w:ascii="Cambria" w:hAnsi="Cambria"/>
        </w:rPr>
      </w:pPr>
      <w:r w:rsidRPr="00AC37C1">
        <w:rPr>
          <w:rFonts w:ascii="Cambria" w:hAnsi="Cambria"/>
        </w:rPr>
        <w:t xml:space="preserve">де </w:t>
      </w:r>
      <w:r w:rsidRPr="00AC37C1">
        <w:rPr>
          <w:rFonts w:ascii="Cambria" w:hAnsi="Cambria"/>
        </w:rPr>
        <w:sym w:font="Symbol" w:char="F072"/>
      </w:r>
      <w:r w:rsidRPr="00AC37C1">
        <w:rPr>
          <w:rFonts w:ascii="Cambria" w:hAnsi="Cambria"/>
          <w:i/>
        </w:rPr>
        <w:t xml:space="preserve"> </w:t>
      </w:r>
      <w:r w:rsidRPr="00AC37C1">
        <w:rPr>
          <w:rFonts w:ascii="Cambria" w:hAnsi="Cambria"/>
        </w:rPr>
        <w:sym w:font="Symbol" w:char="F02D"/>
      </w:r>
      <w:r w:rsidRPr="00AC37C1">
        <w:rPr>
          <w:rFonts w:ascii="Cambria" w:hAnsi="Cambria"/>
        </w:rPr>
        <w:t xml:space="preserve"> питомий опір провідника, Ом</w:t>
      </w:r>
      <w:r w:rsidRPr="00AC37C1">
        <w:rPr>
          <w:rFonts w:ascii="Cambria" w:hAnsi="Cambria"/>
        </w:rPr>
        <w:sym w:font="Symbol" w:char="F0D7"/>
      </w:r>
      <w:r w:rsidRPr="00AC37C1">
        <w:rPr>
          <w:rFonts w:ascii="Cambria" w:hAnsi="Cambria"/>
        </w:rPr>
        <w:t>см;</w:t>
      </w:r>
    </w:p>
    <w:p w:rsidR="002F749B" w:rsidRPr="00AC37C1" w:rsidRDefault="002F749B" w:rsidP="002F749B">
      <w:pPr>
        <w:pStyle w:val="aa"/>
        <w:rPr>
          <w:rFonts w:ascii="Cambria" w:hAnsi="Cambria"/>
        </w:rPr>
      </w:pPr>
      <w:r w:rsidRPr="00AC37C1">
        <w:rPr>
          <w:rFonts w:ascii="Cambria" w:hAnsi="Cambria"/>
          <w:i/>
        </w:rPr>
        <w:t xml:space="preserve">f </w:t>
      </w:r>
      <w:r w:rsidRPr="00AC37C1">
        <w:rPr>
          <w:rFonts w:ascii="Cambria" w:hAnsi="Cambria"/>
        </w:rPr>
        <w:sym w:font="Symbol" w:char="F02D"/>
      </w:r>
      <w:r w:rsidRPr="00AC37C1">
        <w:rPr>
          <w:rFonts w:ascii="Cambria" w:hAnsi="Cambria"/>
        </w:rPr>
        <w:t xml:space="preserve"> частота, Гц. </w:t>
      </w:r>
    </w:p>
    <w:p w:rsidR="002F749B" w:rsidRPr="00AC37C1" w:rsidRDefault="002F749B" w:rsidP="002F749B">
      <w:pPr>
        <w:pStyle w:val="aa"/>
        <w:rPr>
          <w:rFonts w:ascii="Cambria" w:hAnsi="Cambria"/>
        </w:rPr>
      </w:pPr>
      <w:r w:rsidRPr="00AC37C1">
        <w:rPr>
          <w:rFonts w:ascii="Cambria" w:hAnsi="Cambria"/>
        </w:rPr>
        <w:t xml:space="preserve">Для магнітних матеріалів </w:t>
      </w:r>
      <w:r w:rsidRPr="00AC37C1">
        <w:rPr>
          <w:rFonts w:ascii="Cambria" w:hAnsi="Cambria"/>
          <w:i/>
        </w:rPr>
        <w:t>Z</w:t>
      </w:r>
      <w:r w:rsidRPr="00AC37C1">
        <w:rPr>
          <w:rFonts w:ascii="Cambria" w:hAnsi="Cambria"/>
          <w:i/>
          <w:vertAlign w:val="subscript"/>
        </w:rPr>
        <w:t xml:space="preserve">o </w:t>
      </w:r>
      <w:r w:rsidRPr="00AC37C1">
        <w:rPr>
          <w:rFonts w:ascii="Cambria" w:hAnsi="Cambria"/>
        </w:rPr>
        <w:t>дорівнює:</w:t>
      </w:r>
    </w:p>
    <w:p w:rsidR="002F749B" w:rsidRPr="00AC37C1" w:rsidRDefault="002F749B" w:rsidP="002F749B">
      <w:pPr>
        <w:pStyle w:val="afffe"/>
        <w:rPr>
          <w:rFonts w:ascii="Cambria" w:hAnsi="Cambria"/>
        </w:rPr>
      </w:pPr>
      <w:r w:rsidRPr="00AC37C1">
        <w:rPr>
          <w:rFonts w:ascii="Cambria" w:hAnsi="Cambria"/>
        </w:rPr>
        <w:tab/>
      </w:r>
      <w:r w:rsidRPr="00AC37C1">
        <w:rPr>
          <w:rFonts w:ascii="Cambria" w:hAnsi="Cambria"/>
          <w:position w:val="-14"/>
        </w:rPr>
        <w:object w:dxaOrig="1860" w:dyaOrig="460">
          <v:shape id="_x0000_i1289" type="#_x0000_t75" style="width:93pt;height:23.25pt" o:ole="">
            <v:imagedata r:id="rId551" o:title=""/>
          </v:shape>
          <o:OLEObject Type="Embed" ProgID="Equation.DSMT4" ShapeID="_x0000_i1289" DrawAspect="Content" ObjectID="_1549279036" r:id="rId552"/>
        </w:object>
      </w:r>
      <w:r w:rsidRPr="00AC37C1">
        <w:rPr>
          <w:rFonts w:ascii="Cambria" w:hAnsi="Cambria"/>
        </w:rPr>
        <w:tab/>
        <w:t>(25)</w:t>
      </w:r>
    </w:p>
    <w:p w:rsidR="002F749B" w:rsidRPr="00AC37C1" w:rsidRDefault="002F749B" w:rsidP="002F749B">
      <w:pPr>
        <w:pStyle w:val="aa"/>
        <w:rPr>
          <w:rFonts w:ascii="Cambria" w:hAnsi="Cambria"/>
        </w:rPr>
      </w:pPr>
      <w:r w:rsidRPr="00AC37C1">
        <w:rPr>
          <w:rFonts w:ascii="Cambria" w:hAnsi="Cambria"/>
        </w:rPr>
        <w:t xml:space="preserve">де </w:t>
      </w:r>
      <w:r w:rsidRPr="00AC37C1">
        <w:rPr>
          <w:rFonts w:ascii="Cambria" w:hAnsi="Cambria"/>
        </w:rPr>
        <w:sym w:font="Symbol" w:char="F06D"/>
      </w:r>
      <w:r w:rsidRPr="00AC37C1">
        <w:rPr>
          <w:rFonts w:ascii="Cambria" w:hAnsi="Cambria"/>
          <w:i/>
        </w:rPr>
        <w:t xml:space="preserve"> , </w:t>
      </w:r>
      <w:r w:rsidRPr="00AC37C1">
        <w:rPr>
          <w:rFonts w:ascii="Cambria" w:hAnsi="Cambria"/>
        </w:rPr>
        <w:sym w:font="Symbol" w:char="F06D"/>
      </w:r>
      <w:r w:rsidRPr="00AC37C1">
        <w:rPr>
          <w:rFonts w:ascii="Cambria" w:hAnsi="Cambria"/>
          <w:vertAlign w:val="subscript"/>
        </w:rPr>
        <w:t>0</w:t>
      </w:r>
      <w:r w:rsidRPr="00AC37C1">
        <w:rPr>
          <w:rFonts w:ascii="Cambria" w:hAnsi="Cambria"/>
        </w:rPr>
        <w:t xml:space="preserve"> </w:t>
      </w:r>
      <w:r w:rsidRPr="00AC37C1">
        <w:rPr>
          <w:rFonts w:ascii="Cambria" w:hAnsi="Cambria"/>
        </w:rPr>
        <w:sym w:font="Symbol" w:char="F02D"/>
      </w:r>
      <w:r w:rsidRPr="00AC37C1">
        <w:rPr>
          <w:rFonts w:ascii="Cambria" w:hAnsi="Cambria"/>
        </w:rPr>
        <w:t xml:space="preserve"> відносна й абсолютна магнітна проникність матеріалу.</w:t>
      </w:r>
    </w:p>
    <w:p w:rsidR="0094766C" w:rsidRPr="00AC37C1" w:rsidRDefault="00DD4BEE" w:rsidP="00461932">
      <w:pPr>
        <w:pStyle w:val="aa"/>
        <w:rPr>
          <w:rFonts w:ascii="Cambria" w:hAnsi="Cambria"/>
        </w:rPr>
      </w:pPr>
      <w:r w:rsidRPr="00AC37C1">
        <w:rPr>
          <w:rFonts w:ascii="Cambria" w:hAnsi="Cambria"/>
        </w:rPr>
        <w:t>У таблиці 6</w:t>
      </w:r>
      <w:r w:rsidR="00461932" w:rsidRPr="00AC37C1">
        <w:rPr>
          <w:rFonts w:ascii="Cambria" w:hAnsi="Cambria"/>
        </w:rPr>
        <w:t xml:space="preserve"> </w:t>
      </w:r>
      <w:r w:rsidRPr="00AC37C1">
        <w:rPr>
          <w:rFonts w:ascii="Cambria" w:hAnsi="Cambria"/>
        </w:rPr>
        <w:t xml:space="preserve">приведені </w:t>
      </w:r>
      <w:r w:rsidRPr="00AC37C1">
        <w:rPr>
          <w:rFonts w:ascii="Cambria" w:hAnsi="Cambria"/>
          <w:i/>
        </w:rPr>
        <w:t>Z</w:t>
      </w:r>
      <w:r w:rsidRPr="00AC37C1">
        <w:rPr>
          <w:rFonts w:ascii="Cambria" w:hAnsi="Cambria"/>
          <w:vertAlign w:val="subscript"/>
        </w:rPr>
        <w:t>0</w:t>
      </w:r>
      <w:r w:rsidR="00461932" w:rsidRPr="00AC37C1">
        <w:rPr>
          <w:rFonts w:ascii="Cambria" w:hAnsi="Cambria"/>
          <w:vertAlign w:val="subscript"/>
        </w:rPr>
        <w:t xml:space="preserve"> </w:t>
      </w:r>
      <w:r w:rsidR="00CA5577" w:rsidRPr="00AC37C1">
        <w:rPr>
          <w:rFonts w:ascii="Cambria" w:hAnsi="Cambria"/>
          <w:vertAlign w:val="subscript"/>
        </w:rPr>
        <w:t xml:space="preserve"> </w:t>
      </w:r>
      <w:r w:rsidRPr="00AC37C1">
        <w:rPr>
          <w:rFonts w:ascii="Cambria" w:hAnsi="Cambria"/>
        </w:rPr>
        <w:t>для деяких матеріалів і частот. З таблиці</w:t>
      </w:r>
      <w:r w:rsidR="002F749B" w:rsidRPr="00AC37C1">
        <w:rPr>
          <w:rFonts w:ascii="Cambria" w:hAnsi="Cambria"/>
        </w:rPr>
        <w:t xml:space="preserve"> 4</w:t>
      </w:r>
      <w:r w:rsidRPr="00AC37C1">
        <w:rPr>
          <w:rFonts w:ascii="Cambria" w:hAnsi="Cambria"/>
        </w:rPr>
        <w:t xml:space="preserve"> виходить, що для електричних мереж підвищеної частоти використання провідників з алюмінію більш економічне.</w:t>
      </w:r>
    </w:p>
    <w:p w:rsidR="00DD4BEE" w:rsidRPr="00AC37C1" w:rsidRDefault="00DD4BEE" w:rsidP="003B4474">
      <w:pPr>
        <w:pStyle w:val="afff2"/>
        <w:rPr>
          <w:rFonts w:ascii="Cambria" w:hAnsi="Cambria"/>
        </w:rPr>
      </w:pPr>
      <w:r w:rsidRPr="00AC37C1">
        <w:rPr>
          <w:rFonts w:ascii="Cambria" w:hAnsi="Cambria"/>
        </w:rPr>
        <w:t xml:space="preserve">Таблиця </w:t>
      </w:r>
      <w:r w:rsidR="002F749B" w:rsidRPr="00AC37C1">
        <w:rPr>
          <w:rFonts w:ascii="Cambria" w:hAnsi="Cambria"/>
        </w:rPr>
        <w:t>4</w:t>
      </w:r>
      <w:r w:rsidR="00ED19CC" w:rsidRPr="00AC37C1">
        <w:rPr>
          <w:rFonts w:ascii="Cambria" w:hAnsi="Cambria"/>
        </w:rPr>
        <w:t xml:space="preserve"> – </w:t>
      </w:r>
      <w:r w:rsidRPr="00AC37C1">
        <w:rPr>
          <w:rFonts w:ascii="Cambria" w:hAnsi="Cambria"/>
        </w:rPr>
        <w:t>Глибина проникання електромагнітної хвилі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08"/>
        <w:gridCol w:w="2135"/>
        <w:gridCol w:w="3884"/>
      </w:tblGrid>
      <w:tr w:rsidR="00DD4BEE" w:rsidRPr="00AC37C1" w:rsidTr="002F749B">
        <w:trPr>
          <w:cantSplit/>
          <w:trHeight w:val="519"/>
        </w:trPr>
        <w:tc>
          <w:tcPr>
            <w:tcW w:w="1874" w:type="pct"/>
            <w:vMerge w:val="restart"/>
            <w:vAlign w:val="center"/>
          </w:tcPr>
          <w:p w:rsidR="00DD4BEE" w:rsidRPr="00AC37C1" w:rsidRDefault="00DD4BEE" w:rsidP="003B4474">
            <w:pPr>
              <w:pStyle w:val="afff4"/>
              <w:rPr>
                <w:rFonts w:ascii="Cambria" w:hAnsi="Cambria"/>
              </w:rPr>
            </w:pPr>
            <w:r w:rsidRPr="00AC37C1">
              <w:rPr>
                <w:rFonts w:ascii="Cambria" w:hAnsi="Cambria"/>
              </w:rPr>
              <w:t>Частота струму</w:t>
            </w:r>
            <w:r w:rsidR="00461932" w:rsidRPr="00AC37C1">
              <w:rPr>
                <w:rFonts w:ascii="Cambria" w:hAnsi="Cambria"/>
              </w:rPr>
              <w:t xml:space="preserve"> </w:t>
            </w:r>
            <w:r w:rsidRPr="00AC37C1">
              <w:rPr>
                <w:rFonts w:ascii="Cambria" w:hAnsi="Cambria"/>
                <w:i/>
              </w:rPr>
              <w:t xml:space="preserve">f </w:t>
            </w:r>
            <w:r w:rsidRPr="00AC37C1">
              <w:rPr>
                <w:rFonts w:ascii="Cambria" w:hAnsi="Cambria"/>
              </w:rPr>
              <w:t>,</w:t>
            </w:r>
            <w:r w:rsidR="00461932" w:rsidRPr="00AC37C1">
              <w:rPr>
                <w:rFonts w:ascii="Cambria" w:hAnsi="Cambria"/>
              </w:rPr>
              <w:t xml:space="preserve"> </w:t>
            </w:r>
            <w:r w:rsidRPr="00AC37C1">
              <w:rPr>
                <w:rFonts w:ascii="Cambria" w:hAnsi="Cambria"/>
              </w:rPr>
              <w:t>Гц</w:t>
            </w:r>
          </w:p>
        </w:tc>
        <w:tc>
          <w:tcPr>
            <w:tcW w:w="3126" w:type="pct"/>
            <w:gridSpan w:val="2"/>
            <w:vAlign w:val="center"/>
          </w:tcPr>
          <w:p w:rsidR="00DD4BEE" w:rsidRPr="00AC37C1" w:rsidRDefault="00DD4BEE" w:rsidP="003B4474">
            <w:pPr>
              <w:pStyle w:val="afff4"/>
              <w:rPr>
                <w:rFonts w:ascii="Cambria" w:hAnsi="Cambria"/>
              </w:rPr>
            </w:pPr>
            <w:r w:rsidRPr="00AC37C1">
              <w:rPr>
                <w:rFonts w:ascii="Cambria" w:hAnsi="Cambria"/>
              </w:rPr>
              <w:t xml:space="preserve">Глибина проникання струму </w:t>
            </w:r>
            <w:r w:rsidRPr="00AC37C1">
              <w:rPr>
                <w:rFonts w:ascii="Cambria" w:hAnsi="Cambria"/>
                <w:i/>
              </w:rPr>
              <w:t>Z</w:t>
            </w:r>
            <w:r w:rsidRPr="00AC37C1">
              <w:rPr>
                <w:rFonts w:ascii="Cambria" w:hAnsi="Cambria"/>
                <w:vertAlign w:val="subscript"/>
              </w:rPr>
              <w:t>0</w:t>
            </w:r>
            <w:r w:rsidRPr="00AC37C1">
              <w:rPr>
                <w:rFonts w:ascii="Cambria" w:hAnsi="Cambria"/>
              </w:rPr>
              <w:t>,</w:t>
            </w:r>
            <w:r w:rsidR="00461932" w:rsidRPr="00AC37C1">
              <w:rPr>
                <w:rFonts w:ascii="Cambria" w:hAnsi="Cambria"/>
                <w:i/>
                <w:vertAlign w:val="subscript"/>
              </w:rPr>
              <w:t xml:space="preserve"> </w:t>
            </w:r>
            <w:r w:rsidRPr="00AC37C1">
              <w:rPr>
                <w:rFonts w:ascii="Cambria" w:hAnsi="Cambria"/>
              </w:rPr>
              <w:t>мм</w:t>
            </w:r>
          </w:p>
        </w:tc>
      </w:tr>
      <w:tr w:rsidR="00DD4BEE" w:rsidRPr="00AC37C1" w:rsidTr="002F749B">
        <w:trPr>
          <w:cantSplit/>
          <w:trHeight w:val="283"/>
        </w:trPr>
        <w:tc>
          <w:tcPr>
            <w:tcW w:w="1874" w:type="pct"/>
            <w:vMerge/>
          </w:tcPr>
          <w:p w:rsidR="00DD4BEE" w:rsidRPr="00AC37C1" w:rsidRDefault="00DD4BEE" w:rsidP="003B4474">
            <w:pPr>
              <w:pStyle w:val="afff4"/>
              <w:rPr>
                <w:rFonts w:ascii="Cambria" w:hAnsi="Cambria"/>
              </w:rPr>
            </w:pPr>
          </w:p>
        </w:tc>
        <w:tc>
          <w:tcPr>
            <w:tcW w:w="1109" w:type="pct"/>
            <w:vAlign w:val="center"/>
          </w:tcPr>
          <w:p w:rsidR="00DD4BEE" w:rsidRPr="00AC37C1" w:rsidRDefault="00DD4BEE" w:rsidP="003B4474">
            <w:pPr>
              <w:pStyle w:val="afff4"/>
              <w:rPr>
                <w:rFonts w:ascii="Cambria" w:hAnsi="Cambria"/>
              </w:rPr>
            </w:pPr>
            <w:r w:rsidRPr="00AC37C1">
              <w:rPr>
                <w:rFonts w:ascii="Cambria" w:hAnsi="Cambria"/>
              </w:rPr>
              <w:t>мідь</w:t>
            </w:r>
          </w:p>
        </w:tc>
        <w:tc>
          <w:tcPr>
            <w:tcW w:w="2017" w:type="pct"/>
            <w:vAlign w:val="center"/>
          </w:tcPr>
          <w:p w:rsidR="00DD4BEE" w:rsidRPr="00AC37C1" w:rsidRDefault="00461932" w:rsidP="003B4474">
            <w:pPr>
              <w:pStyle w:val="afff4"/>
              <w:rPr>
                <w:rFonts w:ascii="Cambria" w:hAnsi="Cambria"/>
              </w:rPr>
            </w:pPr>
            <w:r w:rsidRPr="00AC37C1">
              <w:rPr>
                <w:rFonts w:ascii="Cambria" w:hAnsi="Cambria"/>
              </w:rPr>
              <w:t xml:space="preserve"> </w:t>
            </w:r>
            <w:r w:rsidR="00DD4BEE" w:rsidRPr="00AC37C1">
              <w:rPr>
                <w:rFonts w:ascii="Cambria" w:hAnsi="Cambria"/>
              </w:rPr>
              <w:t>алюміній</w:t>
            </w:r>
          </w:p>
        </w:tc>
      </w:tr>
      <w:tr w:rsidR="00DD4BEE" w:rsidRPr="00AC37C1" w:rsidTr="002F749B">
        <w:tc>
          <w:tcPr>
            <w:tcW w:w="1874" w:type="pct"/>
            <w:vAlign w:val="center"/>
          </w:tcPr>
          <w:p w:rsidR="00DD4BEE" w:rsidRPr="00AC37C1" w:rsidRDefault="00DD4BEE" w:rsidP="003B4474">
            <w:pPr>
              <w:pStyle w:val="afff4"/>
              <w:rPr>
                <w:rFonts w:ascii="Cambria" w:hAnsi="Cambria"/>
              </w:rPr>
            </w:pPr>
            <w:r w:rsidRPr="00AC37C1">
              <w:rPr>
                <w:rFonts w:ascii="Cambria" w:hAnsi="Cambria"/>
              </w:rPr>
              <w:t>200</w:t>
            </w:r>
          </w:p>
        </w:tc>
        <w:tc>
          <w:tcPr>
            <w:tcW w:w="1109" w:type="pct"/>
            <w:vAlign w:val="center"/>
          </w:tcPr>
          <w:p w:rsidR="00DD4BEE" w:rsidRPr="00AC37C1" w:rsidRDefault="00DD4BEE" w:rsidP="003B4474">
            <w:pPr>
              <w:pStyle w:val="afff4"/>
              <w:rPr>
                <w:rFonts w:ascii="Cambria" w:hAnsi="Cambria"/>
              </w:rPr>
            </w:pPr>
            <w:r w:rsidRPr="00AC37C1">
              <w:rPr>
                <w:rFonts w:ascii="Cambria" w:hAnsi="Cambria"/>
              </w:rPr>
              <w:t>5,3</w:t>
            </w:r>
          </w:p>
        </w:tc>
        <w:tc>
          <w:tcPr>
            <w:tcW w:w="2017" w:type="pct"/>
            <w:vAlign w:val="center"/>
          </w:tcPr>
          <w:p w:rsidR="00DD4BEE" w:rsidRPr="00AC37C1" w:rsidRDefault="00DD4BEE" w:rsidP="003B4474">
            <w:pPr>
              <w:pStyle w:val="afff4"/>
              <w:rPr>
                <w:rFonts w:ascii="Cambria" w:hAnsi="Cambria"/>
              </w:rPr>
            </w:pPr>
            <w:r w:rsidRPr="00AC37C1">
              <w:rPr>
                <w:rFonts w:ascii="Cambria" w:hAnsi="Cambria"/>
              </w:rPr>
              <w:t>6,8</w:t>
            </w:r>
          </w:p>
        </w:tc>
      </w:tr>
      <w:tr w:rsidR="00DD4BEE" w:rsidRPr="00AC37C1" w:rsidTr="002F749B">
        <w:tc>
          <w:tcPr>
            <w:tcW w:w="1874" w:type="pct"/>
            <w:vAlign w:val="center"/>
          </w:tcPr>
          <w:p w:rsidR="00DD4BEE" w:rsidRPr="00AC37C1" w:rsidRDefault="00DD4BEE" w:rsidP="003B4474">
            <w:pPr>
              <w:pStyle w:val="afff4"/>
              <w:rPr>
                <w:rFonts w:ascii="Cambria" w:hAnsi="Cambria"/>
              </w:rPr>
            </w:pPr>
            <w:r w:rsidRPr="00AC37C1">
              <w:rPr>
                <w:rFonts w:ascii="Cambria" w:hAnsi="Cambria"/>
              </w:rPr>
              <w:t>1000</w:t>
            </w:r>
          </w:p>
        </w:tc>
        <w:tc>
          <w:tcPr>
            <w:tcW w:w="1109" w:type="pct"/>
            <w:vAlign w:val="center"/>
          </w:tcPr>
          <w:p w:rsidR="00DD4BEE" w:rsidRPr="00AC37C1" w:rsidRDefault="00DD4BEE" w:rsidP="003B4474">
            <w:pPr>
              <w:pStyle w:val="afff4"/>
              <w:rPr>
                <w:rFonts w:ascii="Cambria" w:hAnsi="Cambria"/>
              </w:rPr>
            </w:pPr>
            <w:r w:rsidRPr="00AC37C1">
              <w:rPr>
                <w:rFonts w:ascii="Cambria" w:hAnsi="Cambria"/>
              </w:rPr>
              <w:t>2,4</w:t>
            </w:r>
          </w:p>
        </w:tc>
        <w:tc>
          <w:tcPr>
            <w:tcW w:w="2017" w:type="pct"/>
            <w:vAlign w:val="center"/>
          </w:tcPr>
          <w:p w:rsidR="00DD4BEE" w:rsidRPr="00AC37C1" w:rsidRDefault="00DD4BEE" w:rsidP="003B4474">
            <w:pPr>
              <w:pStyle w:val="afff4"/>
              <w:rPr>
                <w:rFonts w:ascii="Cambria" w:hAnsi="Cambria"/>
              </w:rPr>
            </w:pPr>
            <w:r w:rsidRPr="00AC37C1">
              <w:rPr>
                <w:rFonts w:ascii="Cambria" w:hAnsi="Cambria"/>
              </w:rPr>
              <w:t>3,0</w:t>
            </w:r>
          </w:p>
        </w:tc>
      </w:tr>
      <w:tr w:rsidR="00DD4BEE" w:rsidRPr="00AC37C1" w:rsidTr="002F749B">
        <w:tc>
          <w:tcPr>
            <w:tcW w:w="1874" w:type="pct"/>
            <w:vAlign w:val="center"/>
          </w:tcPr>
          <w:p w:rsidR="00DD4BEE" w:rsidRPr="00AC37C1" w:rsidRDefault="00DD4BEE" w:rsidP="003B4474">
            <w:pPr>
              <w:pStyle w:val="afff4"/>
              <w:rPr>
                <w:rFonts w:ascii="Cambria" w:hAnsi="Cambria"/>
              </w:rPr>
            </w:pPr>
            <w:r w:rsidRPr="00AC37C1">
              <w:rPr>
                <w:rFonts w:ascii="Cambria" w:hAnsi="Cambria"/>
              </w:rPr>
              <w:t>10000</w:t>
            </w:r>
          </w:p>
        </w:tc>
        <w:tc>
          <w:tcPr>
            <w:tcW w:w="1109" w:type="pct"/>
            <w:vAlign w:val="center"/>
          </w:tcPr>
          <w:p w:rsidR="00DD4BEE" w:rsidRPr="00AC37C1" w:rsidRDefault="00DD4BEE" w:rsidP="003B4474">
            <w:pPr>
              <w:pStyle w:val="afff4"/>
              <w:rPr>
                <w:rFonts w:ascii="Cambria" w:hAnsi="Cambria"/>
              </w:rPr>
            </w:pPr>
            <w:r w:rsidRPr="00AC37C1">
              <w:rPr>
                <w:rFonts w:ascii="Cambria" w:hAnsi="Cambria"/>
              </w:rPr>
              <w:t>0,76</w:t>
            </w:r>
          </w:p>
        </w:tc>
        <w:tc>
          <w:tcPr>
            <w:tcW w:w="2017" w:type="pct"/>
            <w:vAlign w:val="center"/>
          </w:tcPr>
          <w:p w:rsidR="00DD4BEE" w:rsidRPr="00AC37C1" w:rsidRDefault="00DD4BEE" w:rsidP="003B4474">
            <w:pPr>
              <w:pStyle w:val="afff4"/>
              <w:rPr>
                <w:rFonts w:ascii="Cambria" w:hAnsi="Cambria"/>
              </w:rPr>
            </w:pPr>
            <w:r w:rsidRPr="00AC37C1">
              <w:rPr>
                <w:rFonts w:ascii="Cambria" w:hAnsi="Cambria"/>
              </w:rPr>
              <w:t>0,9</w:t>
            </w:r>
          </w:p>
        </w:tc>
      </w:tr>
      <w:tr w:rsidR="00DD4BEE" w:rsidRPr="00AC37C1" w:rsidTr="002F749B">
        <w:tc>
          <w:tcPr>
            <w:tcW w:w="1874" w:type="pct"/>
            <w:vAlign w:val="center"/>
          </w:tcPr>
          <w:p w:rsidR="00DD4BEE" w:rsidRPr="00AC37C1" w:rsidRDefault="00DD4BEE" w:rsidP="003B4474">
            <w:pPr>
              <w:pStyle w:val="afff4"/>
              <w:rPr>
                <w:rFonts w:ascii="Cambria" w:hAnsi="Cambria"/>
              </w:rPr>
            </w:pPr>
            <w:r w:rsidRPr="00AC37C1">
              <w:rPr>
                <w:rFonts w:ascii="Cambria" w:hAnsi="Cambria"/>
              </w:rPr>
              <w:t>100000</w:t>
            </w:r>
          </w:p>
        </w:tc>
        <w:tc>
          <w:tcPr>
            <w:tcW w:w="1109" w:type="pct"/>
            <w:vAlign w:val="center"/>
          </w:tcPr>
          <w:p w:rsidR="00DD4BEE" w:rsidRPr="00AC37C1" w:rsidRDefault="00DD4BEE" w:rsidP="003B4474">
            <w:pPr>
              <w:pStyle w:val="afff4"/>
              <w:rPr>
                <w:rFonts w:ascii="Cambria" w:hAnsi="Cambria"/>
              </w:rPr>
            </w:pPr>
            <w:r w:rsidRPr="00AC37C1">
              <w:rPr>
                <w:rFonts w:ascii="Cambria" w:hAnsi="Cambria"/>
              </w:rPr>
              <w:t>0,24</w:t>
            </w:r>
          </w:p>
        </w:tc>
        <w:tc>
          <w:tcPr>
            <w:tcW w:w="2017" w:type="pct"/>
            <w:vAlign w:val="center"/>
          </w:tcPr>
          <w:p w:rsidR="00DD4BEE" w:rsidRPr="00AC37C1" w:rsidRDefault="00DD4BEE" w:rsidP="003B4474">
            <w:pPr>
              <w:pStyle w:val="afff4"/>
              <w:rPr>
                <w:rFonts w:ascii="Cambria" w:hAnsi="Cambria"/>
              </w:rPr>
            </w:pPr>
            <w:r w:rsidRPr="00AC37C1">
              <w:rPr>
                <w:rFonts w:ascii="Cambria" w:hAnsi="Cambria"/>
              </w:rPr>
              <w:t>0,3</w:t>
            </w:r>
          </w:p>
        </w:tc>
      </w:tr>
    </w:tbl>
    <w:p w:rsidR="00DD4BEE" w:rsidRPr="00AC37C1" w:rsidRDefault="00461932" w:rsidP="00461932">
      <w:pPr>
        <w:pStyle w:val="aa"/>
        <w:rPr>
          <w:rFonts w:ascii="Cambria" w:hAnsi="Cambria"/>
        </w:rPr>
      </w:pPr>
      <w:r w:rsidRPr="00AC37C1">
        <w:rPr>
          <w:rFonts w:ascii="Cambria" w:hAnsi="Cambria"/>
        </w:rPr>
        <w:t xml:space="preserve"> </w:t>
      </w:r>
    </w:p>
    <w:p w:rsidR="00DD4BEE" w:rsidRPr="00AC37C1" w:rsidRDefault="00DD4BEE" w:rsidP="00461932">
      <w:pPr>
        <w:pStyle w:val="aa"/>
        <w:rPr>
          <w:rFonts w:ascii="Cambria" w:hAnsi="Cambria"/>
        </w:rPr>
      </w:pPr>
      <w:r w:rsidRPr="00AC37C1">
        <w:rPr>
          <w:rFonts w:ascii="Cambria" w:hAnsi="Cambria"/>
        </w:rPr>
        <w:t>Формули (53), (54) використовують у разі падіння електромагнітних хвиль на плоску поверхню. Для круглих перерізів провідників величина</w:t>
      </w:r>
      <w:r w:rsidR="00461932" w:rsidRPr="00AC37C1">
        <w:rPr>
          <w:rFonts w:ascii="Cambria" w:hAnsi="Cambria"/>
        </w:rPr>
        <w:t xml:space="preserve"> </w:t>
      </w:r>
      <w:r w:rsidRPr="00AC37C1">
        <w:rPr>
          <w:rFonts w:ascii="Cambria" w:hAnsi="Cambria"/>
          <w:i/>
        </w:rPr>
        <w:t>Z</w:t>
      </w:r>
      <w:r w:rsidRPr="00AC37C1">
        <w:rPr>
          <w:rFonts w:ascii="Cambria" w:hAnsi="Cambria"/>
          <w:vertAlign w:val="subscript"/>
        </w:rPr>
        <w:t>0</w:t>
      </w:r>
      <w:r w:rsidR="00461932" w:rsidRPr="00AC37C1">
        <w:rPr>
          <w:rFonts w:ascii="Cambria" w:hAnsi="Cambria"/>
        </w:rPr>
        <w:t xml:space="preserve"> </w:t>
      </w:r>
      <w:r w:rsidRPr="00AC37C1">
        <w:rPr>
          <w:rFonts w:ascii="Cambria" w:hAnsi="Cambria"/>
        </w:rPr>
        <w:t>збільшується за рахунок звуження фронту хвилі у міру проникнення у середину. Оптимальний переріз, який повністю заповнений струмом, має діаметр</w:t>
      </w:r>
      <w:r w:rsidR="00461932" w:rsidRPr="00AC37C1">
        <w:rPr>
          <w:rFonts w:ascii="Cambria" w:hAnsi="Cambria"/>
        </w:rPr>
        <w:t xml:space="preserve"> </w:t>
      </w:r>
      <w:r w:rsidRPr="00AC37C1">
        <w:rPr>
          <w:rFonts w:ascii="Cambria" w:hAnsi="Cambria"/>
          <w:i/>
        </w:rPr>
        <w:t>d</w:t>
      </w:r>
      <w:r w:rsidRPr="00AC37C1">
        <w:rPr>
          <w:rFonts w:ascii="Cambria" w:hAnsi="Cambria"/>
        </w:rPr>
        <w:t xml:space="preserve"> ,</w:t>
      </w:r>
      <w:r w:rsidR="00461932" w:rsidRPr="00AC37C1">
        <w:rPr>
          <w:rFonts w:ascii="Cambria" w:hAnsi="Cambria"/>
        </w:rPr>
        <w:t xml:space="preserve"> </w:t>
      </w:r>
      <w:r w:rsidRPr="00AC37C1">
        <w:rPr>
          <w:rFonts w:ascii="Cambria" w:hAnsi="Cambria"/>
        </w:rPr>
        <w:t>який дорівнює:</w:t>
      </w:r>
    </w:p>
    <w:p w:rsidR="00DD4BEE" w:rsidRPr="00AC37C1" w:rsidRDefault="00CA5577" w:rsidP="00CA5577">
      <w:pPr>
        <w:pStyle w:val="afffe"/>
        <w:rPr>
          <w:rFonts w:ascii="Cambria" w:hAnsi="Cambria"/>
        </w:rPr>
      </w:pPr>
      <w:r w:rsidRPr="00AC37C1">
        <w:rPr>
          <w:rFonts w:ascii="Cambria" w:hAnsi="Cambria"/>
        </w:rPr>
        <w:tab/>
      </w:r>
      <w:r w:rsidR="00DD4BEE" w:rsidRPr="00AC37C1">
        <w:rPr>
          <w:rFonts w:ascii="Cambria" w:hAnsi="Cambria"/>
        </w:rPr>
        <w:t xml:space="preserve">d = </w:t>
      </w:r>
      <w:r w:rsidR="00DD4BEE" w:rsidRPr="00AC37C1">
        <w:rPr>
          <w:rFonts w:ascii="Cambria" w:hAnsi="Cambria"/>
        </w:rPr>
        <w:sym w:font="Symbol" w:char="F070"/>
      </w:r>
      <w:r w:rsidR="00DD4BEE" w:rsidRPr="00AC37C1">
        <w:rPr>
          <w:rFonts w:ascii="Cambria" w:hAnsi="Cambria"/>
        </w:rPr>
        <w:t xml:space="preserve"> Z</w:t>
      </w:r>
      <w:r w:rsidR="00DD4BEE" w:rsidRPr="00AC37C1">
        <w:rPr>
          <w:rFonts w:ascii="Cambria" w:hAnsi="Cambria"/>
          <w:vertAlign w:val="subscript"/>
        </w:rPr>
        <w:t>0</w:t>
      </w:r>
      <w:r w:rsidR="00DD4BEE" w:rsidRPr="00AC37C1">
        <w:rPr>
          <w:rFonts w:ascii="Cambria" w:hAnsi="Cambria"/>
        </w:rPr>
        <w:t>.</w:t>
      </w:r>
    </w:p>
    <w:p w:rsidR="00DD4BEE" w:rsidRPr="00AC37C1" w:rsidRDefault="00DD4BEE" w:rsidP="00461932">
      <w:pPr>
        <w:pStyle w:val="aa"/>
        <w:rPr>
          <w:rFonts w:ascii="Cambria" w:hAnsi="Cambria"/>
        </w:rPr>
      </w:pPr>
      <w:r w:rsidRPr="00AC37C1">
        <w:rPr>
          <w:rFonts w:ascii="Cambria" w:hAnsi="Cambria"/>
        </w:rPr>
        <w:t>Якщо</w:t>
      </w:r>
      <w:r w:rsidR="00461932" w:rsidRPr="00AC37C1">
        <w:rPr>
          <w:rFonts w:ascii="Cambria" w:hAnsi="Cambria"/>
        </w:rPr>
        <w:t xml:space="preserve"> </w:t>
      </w:r>
      <w:r w:rsidRPr="00AC37C1">
        <w:rPr>
          <w:rFonts w:ascii="Cambria" w:hAnsi="Cambria"/>
          <w:i/>
        </w:rPr>
        <w:t xml:space="preserve">f = </w:t>
      </w:r>
      <w:r w:rsidRPr="00AC37C1">
        <w:rPr>
          <w:rFonts w:ascii="Cambria" w:hAnsi="Cambria"/>
        </w:rPr>
        <w:t>50 Гц,</w:t>
      </w:r>
      <w:r w:rsidR="00461932" w:rsidRPr="00AC37C1">
        <w:rPr>
          <w:rFonts w:ascii="Cambria" w:hAnsi="Cambria"/>
        </w:rPr>
        <w:t xml:space="preserve"> </w:t>
      </w:r>
      <w:r w:rsidRPr="00AC37C1">
        <w:rPr>
          <w:rFonts w:ascii="Cambria" w:hAnsi="Cambria"/>
        </w:rPr>
        <w:t>маємо:</w:t>
      </w:r>
      <w:r w:rsidR="00461932" w:rsidRPr="00AC37C1">
        <w:rPr>
          <w:rFonts w:ascii="Cambria" w:hAnsi="Cambria"/>
        </w:rPr>
        <w:t xml:space="preserve"> </w:t>
      </w:r>
      <w:r w:rsidRPr="00AC37C1">
        <w:rPr>
          <w:rFonts w:ascii="Cambria" w:hAnsi="Cambria"/>
          <w:i/>
        </w:rPr>
        <w:t>d</w:t>
      </w:r>
      <w:r w:rsidRPr="00AC37C1">
        <w:rPr>
          <w:rFonts w:ascii="Cambria" w:hAnsi="Cambria"/>
          <w:i/>
          <w:vertAlign w:val="subscript"/>
        </w:rPr>
        <w:t>Cu</w:t>
      </w:r>
      <w:r w:rsidRPr="00AC37C1">
        <w:rPr>
          <w:rFonts w:ascii="Cambria" w:hAnsi="Cambria"/>
          <w:i/>
        </w:rPr>
        <w:t xml:space="preserve"> = </w:t>
      </w:r>
      <w:r w:rsidRPr="00AC37C1">
        <w:rPr>
          <w:rFonts w:ascii="Cambria" w:hAnsi="Cambria"/>
        </w:rPr>
        <w:t xml:space="preserve">3,3 мм; </w:t>
      </w:r>
      <w:r w:rsidRPr="00AC37C1">
        <w:rPr>
          <w:rFonts w:ascii="Cambria" w:hAnsi="Cambria"/>
          <w:i/>
        </w:rPr>
        <w:t>d</w:t>
      </w:r>
      <w:r w:rsidRPr="00AC37C1">
        <w:rPr>
          <w:rFonts w:ascii="Cambria" w:hAnsi="Cambria"/>
          <w:i/>
          <w:vertAlign w:val="subscript"/>
        </w:rPr>
        <w:t>Al</w:t>
      </w:r>
      <w:r w:rsidRPr="00AC37C1">
        <w:rPr>
          <w:rFonts w:ascii="Cambria" w:hAnsi="Cambria"/>
          <w:i/>
        </w:rPr>
        <w:t xml:space="preserve"> = </w:t>
      </w:r>
      <w:r w:rsidRPr="00AC37C1">
        <w:rPr>
          <w:rFonts w:ascii="Cambria" w:hAnsi="Cambria"/>
        </w:rPr>
        <w:t>4,3 мм.</w:t>
      </w:r>
    </w:p>
    <w:p w:rsidR="00DD4BEE" w:rsidRPr="00AC37C1" w:rsidRDefault="00DD4BEE" w:rsidP="00461932">
      <w:pPr>
        <w:pStyle w:val="aa"/>
        <w:rPr>
          <w:rFonts w:ascii="Cambria" w:hAnsi="Cambria"/>
        </w:rPr>
      </w:pPr>
      <w:r w:rsidRPr="00AC37C1">
        <w:rPr>
          <w:rFonts w:ascii="Cambria" w:hAnsi="Cambria"/>
        </w:rPr>
        <w:t>Електропостачальна система, включаючи ЕП, за підвищеними частотами має меншу масу та габарити, ніж за частотою 50 Гц. Тому підвищену частоту широко використовують на суднах і усіх літальних апаратах.</w:t>
      </w:r>
    </w:p>
    <w:p w:rsidR="00DD4BEE" w:rsidRPr="00AC37C1" w:rsidRDefault="00DD4BEE" w:rsidP="00461932">
      <w:pPr>
        <w:pStyle w:val="aa"/>
        <w:rPr>
          <w:rFonts w:ascii="Cambria" w:hAnsi="Cambria"/>
        </w:rPr>
      </w:pPr>
      <w:r w:rsidRPr="00AC37C1">
        <w:rPr>
          <w:rFonts w:ascii="Cambria" w:hAnsi="Cambria"/>
        </w:rPr>
        <w:t>Для живлення споживачів підвищеної частоти використовують радіальні, магістральні або змішані схеми.</w:t>
      </w:r>
    </w:p>
    <w:p w:rsidR="00DD4BEE" w:rsidRPr="00AC37C1" w:rsidRDefault="00DD4BEE" w:rsidP="00461932">
      <w:pPr>
        <w:pStyle w:val="aa"/>
        <w:rPr>
          <w:rFonts w:ascii="Cambria" w:hAnsi="Cambria"/>
        </w:rPr>
      </w:pPr>
      <w:r w:rsidRPr="00AC37C1">
        <w:rPr>
          <w:rFonts w:ascii="Cambria" w:hAnsi="Cambria"/>
        </w:rPr>
        <w:t>Перші застосовують для живлення одиночних ЕП з потужністю більше 20</w:t>
      </w:r>
      <w:r w:rsidR="00CA5577" w:rsidRPr="00AC37C1">
        <w:rPr>
          <w:rFonts w:ascii="Cambria" w:hAnsi="Cambria"/>
        </w:rPr>
        <w:t> </w:t>
      </w:r>
      <w:r w:rsidRPr="00AC37C1">
        <w:rPr>
          <w:rFonts w:ascii="Cambria" w:hAnsi="Cambria"/>
        </w:rPr>
        <w:t>кВт, якщо ДЖ знаходиться майже в центрі електричних навантажень; другі – якщо ЕН має достатньо розподілений характер або воно зосереджене, але окремі вузли розташовані в одному і тому ж напрямку до ДЖ, причому, навантаження окремих вузлів менше 20 кВт.</w:t>
      </w:r>
    </w:p>
    <w:p w:rsidR="00DD4BEE" w:rsidRPr="00AC37C1" w:rsidRDefault="00DD4BEE" w:rsidP="00461932">
      <w:pPr>
        <w:pStyle w:val="aa"/>
        <w:rPr>
          <w:rFonts w:ascii="Cambria" w:hAnsi="Cambria"/>
        </w:rPr>
      </w:pPr>
      <w:r w:rsidRPr="00AC37C1">
        <w:rPr>
          <w:rFonts w:ascii="Cambria" w:hAnsi="Cambria"/>
        </w:rPr>
        <w:t xml:space="preserve">Протяжність радіальних і магістральних ліній повинна бути мінімальною, зворотні перетікання потужності зводяться до мінімуму. Розподільні пункти розміщують у місцях, зручних для обслуговування. Електроприймачі приєднують до РП індивідуально або за схемою: “ланцюжка”. За схемою “ланцюжка” не можна з’єднувати між собою однофазні і трифазні ЕП, більше 3-х ЕП і ЕП механізмів різного технологічного призначення. Якщо ЕП розподілені, то їх </w:t>
      </w:r>
      <w:r w:rsidR="00CA5577" w:rsidRPr="00AC37C1">
        <w:rPr>
          <w:rFonts w:ascii="Cambria" w:hAnsi="Cambria"/>
        </w:rPr>
        <w:t>живлять</w:t>
      </w:r>
      <w:r w:rsidRPr="00AC37C1">
        <w:rPr>
          <w:rFonts w:ascii="Cambria" w:hAnsi="Cambria"/>
        </w:rPr>
        <w:t xml:space="preserve"> від магістралі безпосередньо, а не через розподільний пункт. У цьому випадку висота магістралей має бути не нижчою 2,5 м від підлоги, магістралі мають допускати часті відгалуження і виключати можливість доторкання до струмоведучих частин (шинні збірки, захищені металевим коробом).</w:t>
      </w:r>
    </w:p>
    <w:p w:rsidR="00DD4BEE" w:rsidRPr="00AC37C1" w:rsidRDefault="00DD4BEE" w:rsidP="00461932">
      <w:pPr>
        <w:pStyle w:val="aa"/>
        <w:rPr>
          <w:rFonts w:ascii="Cambria" w:hAnsi="Cambria"/>
        </w:rPr>
      </w:pPr>
      <w:r w:rsidRPr="00AC37C1">
        <w:rPr>
          <w:rFonts w:ascii="Cambria" w:hAnsi="Cambria"/>
        </w:rPr>
        <w:t xml:space="preserve">Майже завжди радіальні мережі виконують кабелями або проводами в трубах, магістральні – різними струмопроводами. </w:t>
      </w:r>
    </w:p>
    <w:p w:rsidR="00DD4BEE" w:rsidRPr="00AC37C1" w:rsidRDefault="00DD4BEE" w:rsidP="00461932">
      <w:pPr>
        <w:pStyle w:val="aa"/>
        <w:rPr>
          <w:rFonts w:ascii="Cambria" w:hAnsi="Cambria"/>
        </w:rPr>
      </w:pPr>
      <w:r w:rsidRPr="00AC37C1">
        <w:rPr>
          <w:rFonts w:ascii="Cambria" w:hAnsi="Cambria"/>
        </w:rPr>
        <w:t>Прокладання проводів у металевих трубах за частотами більше 400 Гц не рекомендується. В одній сталевій трубі не можна прокладати проводи зі струмами різних частот.</w:t>
      </w:r>
    </w:p>
    <w:p w:rsidR="00DD4BEE" w:rsidRPr="00AC37C1" w:rsidRDefault="00DD4BEE" w:rsidP="00461932">
      <w:pPr>
        <w:pStyle w:val="aa"/>
        <w:rPr>
          <w:rFonts w:ascii="Cambria" w:hAnsi="Cambria"/>
        </w:rPr>
      </w:pPr>
      <w:r w:rsidRPr="00AC37C1">
        <w:rPr>
          <w:rFonts w:ascii="Cambria" w:hAnsi="Cambria"/>
        </w:rPr>
        <w:t>У разі відкритого спільного прокладання проводів без металевої оболонки, які несуть струми різних частот, відстань між шинами має бути не меншою (80–100) мм. Причому, поряд повинні бути проводи із близькими частотами. Якщо ж прокладають проводи</w:t>
      </w:r>
      <w:r w:rsidR="00461932" w:rsidRPr="00AC37C1">
        <w:rPr>
          <w:rFonts w:ascii="Cambria" w:hAnsi="Cambria"/>
        </w:rPr>
        <w:t xml:space="preserve"> </w:t>
      </w:r>
      <w:r w:rsidRPr="00AC37C1">
        <w:rPr>
          <w:rFonts w:ascii="Cambria" w:hAnsi="Cambria"/>
        </w:rPr>
        <w:t>або кабелі, що мають металеву оболонку, відстань між ними беруть такою ж, як для промислових мереж частотою 50 Гц згідно [28].</w:t>
      </w:r>
    </w:p>
    <w:p w:rsidR="00DD4BEE" w:rsidRPr="00AC37C1" w:rsidRDefault="00DD4BEE" w:rsidP="00461932">
      <w:pPr>
        <w:pStyle w:val="aa"/>
        <w:rPr>
          <w:rFonts w:ascii="Cambria" w:hAnsi="Cambria"/>
        </w:rPr>
      </w:pPr>
      <w:r w:rsidRPr="00AC37C1">
        <w:rPr>
          <w:rFonts w:ascii="Cambria" w:hAnsi="Cambria"/>
        </w:rPr>
        <w:t>Коаксіальний кабель за теперішнього часу виготовляють двожильним для однофазних кіл на струми</w:t>
      </w:r>
      <w:r w:rsidR="00461932" w:rsidRPr="00AC37C1">
        <w:rPr>
          <w:rFonts w:ascii="Cambria" w:hAnsi="Cambria"/>
        </w:rPr>
        <w:t xml:space="preserve"> </w:t>
      </w:r>
      <w:r w:rsidRPr="00AC37C1">
        <w:rPr>
          <w:rFonts w:ascii="Cambria" w:hAnsi="Cambria"/>
          <w:i/>
        </w:rPr>
        <w:t>I</w:t>
      </w:r>
      <w:r w:rsidRPr="00AC37C1">
        <w:rPr>
          <w:rFonts w:ascii="Cambria" w:hAnsi="Cambria"/>
          <w:vertAlign w:val="subscript"/>
        </w:rPr>
        <w:t>д</w:t>
      </w:r>
      <w:r w:rsidRPr="00AC37C1">
        <w:rPr>
          <w:rFonts w:ascii="Cambria" w:hAnsi="Cambria"/>
        </w:rPr>
        <w:t xml:space="preserve"> = 430 А при</w:t>
      </w:r>
      <w:r w:rsidR="00461932" w:rsidRPr="00AC37C1">
        <w:rPr>
          <w:rFonts w:ascii="Cambria" w:hAnsi="Cambria"/>
        </w:rPr>
        <w:t xml:space="preserve"> </w:t>
      </w:r>
      <w:r w:rsidRPr="00AC37C1">
        <w:rPr>
          <w:rFonts w:ascii="Cambria" w:hAnsi="Cambria"/>
          <w:i/>
        </w:rPr>
        <w:t>f</w:t>
      </w:r>
      <w:r w:rsidRPr="00AC37C1">
        <w:rPr>
          <w:rFonts w:ascii="Cambria" w:hAnsi="Cambria"/>
        </w:rPr>
        <w:t xml:space="preserve"> = 2500 Гц і</w:t>
      </w:r>
      <w:r w:rsidR="00461932" w:rsidRPr="00AC37C1">
        <w:rPr>
          <w:rFonts w:ascii="Cambria" w:hAnsi="Cambria"/>
        </w:rPr>
        <w:t xml:space="preserve"> </w:t>
      </w:r>
      <w:r w:rsidRPr="00AC37C1">
        <w:rPr>
          <w:rFonts w:ascii="Cambria" w:hAnsi="Cambria"/>
          <w:i/>
        </w:rPr>
        <w:t>I</w:t>
      </w:r>
      <w:r w:rsidRPr="00AC37C1">
        <w:rPr>
          <w:rFonts w:ascii="Cambria" w:hAnsi="Cambria"/>
          <w:vertAlign w:val="subscript"/>
        </w:rPr>
        <w:t>д</w:t>
      </w:r>
      <w:r w:rsidRPr="00AC37C1">
        <w:rPr>
          <w:rFonts w:ascii="Cambria" w:hAnsi="Cambria"/>
        </w:rPr>
        <w:t xml:space="preserve"> = 330 А при</w:t>
      </w:r>
      <w:r w:rsidR="00461932" w:rsidRPr="00AC37C1">
        <w:rPr>
          <w:rFonts w:ascii="Cambria" w:hAnsi="Cambria"/>
        </w:rPr>
        <w:t xml:space="preserve"> </w:t>
      </w:r>
      <w:r w:rsidRPr="00AC37C1">
        <w:rPr>
          <w:rFonts w:ascii="Cambria" w:hAnsi="Cambria"/>
          <w:i/>
        </w:rPr>
        <w:t>f</w:t>
      </w:r>
      <w:r w:rsidRPr="00AC37C1">
        <w:rPr>
          <w:rFonts w:ascii="Cambria" w:hAnsi="Cambria"/>
        </w:rPr>
        <w:t xml:space="preserve"> = 10000 Гц.</w:t>
      </w:r>
    </w:p>
    <w:p w:rsidR="00DD4BEE" w:rsidRPr="00AC37C1" w:rsidRDefault="00DD4BEE" w:rsidP="00461932">
      <w:pPr>
        <w:pStyle w:val="aa"/>
        <w:rPr>
          <w:rFonts w:ascii="Cambria" w:hAnsi="Cambria"/>
        </w:rPr>
      </w:pPr>
      <w:r w:rsidRPr="00AC37C1">
        <w:rPr>
          <w:rFonts w:ascii="Cambria" w:hAnsi="Cambria"/>
        </w:rPr>
        <w:t>У більшості ж випадків для мереж підвищеної частоти використовують звичайні проводи і кабелі з частотою</w:t>
      </w:r>
      <w:r w:rsidR="00461932" w:rsidRPr="00AC37C1">
        <w:rPr>
          <w:rFonts w:ascii="Cambria" w:hAnsi="Cambria"/>
        </w:rPr>
        <w:t xml:space="preserve"> </w:t>
      </w:r>
      <w:r w:rsidRPr="00AC37C1">
        <w:rPr>
          <w:rFonts w:ascii="Cambria" w:hAnsi="Cambria"/>
          <w:i/>
        </w:rPr>
        <w:t>f</w:t>
      </w:r>
      <w:r w:rsidRPr="00AC37C1">
        <w:rPr>
          <w:rFonts w:ascii="Cambria" w:hAnsi="Cambria"/>
        </w:rPr>
        <w:t xml:space="preserve"> = 50 Гц, але з меншими</w:t>
      </w:r>
      <w:r w:rsidR="00461932" w:rsidRPr="00AC37C1">
        <w:rPr>
          <w:rFonts w:ascii="Cambria" w:hAnsi="Cambria"/>
        </w:rPr>
        <w:t xml:space="preserve"> </w:t>
      </w:r>
      <w:r w:rsidRPr="00AC37C1">
        <w:rPr>
          <w:rFonts w:ascii="Cambria" w:hAnsi="Cambria"/>
        </w:rPr>
        <w:t xml:space="preserve">тривало допустимими струмами </w:t>
      </w:r>
      <w:r w:rsidRPr="00AC37C1">
        <w:rPr>
          <w:rFonts w:ascii="Cambria" w:hAnsi="Cambria"/>
          <w:i/>
        </w:rPr>
        <w:t>I</w:t>
      </w:r>
      <w:r w:rsidRPr="00AC37C1">
        <w:rPr>
          <w:rFonts w:ascii="Cambria" w:hAnsi="Cambria"/>
          <w:vertAlign w:val="subscript"/>
        </w:rPr>
        <w:t>д</w:t>
      </w:r>
      <w:r w:rsidRPr="00AC37C1">
        <w:rPr>
          <w:rFonts w:ascii="Cambria" w:hAnsi="Cambria"/>
        </w:rPr>
        <w:t>.</w:t>
      </w:r>
      <w:r w:rsidR="00461932" w:rsidRPr="00AC37C1">
        <w:rPr>
          <w:rFonts w:ascii="Cambria" w:hAnsi="Cambria"/>
          <w:vertAlign w:val="subscript"/>
        </w:rPr>
        <w:t xml:space="preserve"> </w:t>
      </w:r>
      <w:r w:rsidRPr="00AC37C1">
        <w:rPr>
          <w:rFonts w:ascii="Cambria" w:hAnsi="Cambria"/>
        </w:rPr>
        <w:t>Наприклад, для шинопроводу ШМА-73 за</w:t>
      </w:r>
      <w:r w:rsidR="00461932" w:rsidRPr="00AC37C1">
        <w:rPr>
          <w:rFonts w:ascii="Cambria" w:hAnsi="Cambria"/>
        </w:rPr>
        <w:t xml:space="preserve"> </w:t>
      </w:r>
      <w:r w:rsidRPr="00AC37C1">
        <w:rPr>
          <w:rFonts w:ascii="Cambria" w:hAnsi="Cambria"/>
          <w:i/>
        </w:rPr>
        <w:t>f</w:t>
      </w:r>
      <w:r w:rsidRPr="00AC37C1">
        <w:rPr>
          <w:rFonts w:ascii="Cambria" w:hAnsi="Cambria"/>
        </w:rPr>
        <w:t xml:space="preserve"> = 50 Гц</w:t>
      </w:r>
      <w:r w:rsidR="00461932" w:rsidRPr="00AC37C1">
        <w:rPr>
          <w:rFonts w:ascii="Cambria" w:hAnsi="Cambria"/>
        </w:rPr>
        <w:t xml:space="preserve"> </w:t>
      </w:r>
      <w:r w:rsidRPr="00AC37C1">
        <w:rPr>
          <w:rFonts w:ascii="Cambria" w:hAnsi="Cambria"/>
          <w:i/>
        </w:rPr>
        <w:t>I</w:t>
      </w:r>
      <w:r w:rsidRPr="00AC37C1">
        <w:rPr>
          <w:rFonts w:ascii="Cambria" w:hAnsi="Cambria"/>
          <w:vertAlign w:val="subscript"/>
        </w:rPr>
        <w:t>д</w:t>
      </w:r>
      <w:r w:rsidRPr="00AC37C1">
        <w:rPr>
          <w:rFonts w:ascii="Cambria" w:hAnsi="Cambria"/>
        </w:rPr>
        <w:t xml:space="preserve"> = 1600 А, а за</w:t>
      </w:r>
      <w:r w:rsidR="00461932" w:rsidRPr="00AC37C1">
        <w:rPr>
          <w:rFonts w:ascii="Cambria" w:hAnsi="Cambria"/>
        </w:rPr>
        <w:t xml:space="preserve"> </w:t>
      </w:r>
      <w:r w:rsidRPr="00AC37C1">
        <w:rPr>
          <w:rFonts w:ascii="Cambria" w:hAnsi="Cambria"/>
          <w:i/>
        </w:rPr>
        <w:t>f</w:t>
      </w:r>
      <w:r w:rsidRPr="00AC37C1">
        <w:rPr>
          <w:rFonts w:ascii="Cambria" w:hAnsi="Cambria"/>
        </w:rPr>
        <w:t xml:space="preserve"> = 400 Гц</w:t>
      </w:r>
      <w:r w:rsidR="00461932" w:rsidRPr="00AC37C1">
        <w:rPr>
          <w:rFonts w:ascii="Cambria" w:hAnsi="Cambria"/>
        </w:rPr>
        <w:t xml:space="preserve"> </w:t>
      </w:r>
      <w:r w:rsidRPr="00AC37C1">
        <w:rPr>
          <w:rFonts w:ascii="Cambria" w:hAnsi="Cambria"/>
          <w:i/>
        </w:rPr>
        <w:t>I</w:t>
      </w:r>
      <w:r w:rsidRPr="00AC37C1">
        <w:rPr>
          <w:rFonts w:ascii="Cambria" w:hAnsi="Cambria"/>
          <w:vertAlign w:val="subscript"/>
        </w:rPr>
        <w:t>д</w:t>
      </w:r>
      <w:r w:rsidRPr="00AC37C1">
        <w:rPr>
          <w:rFonts w:ascii="Cambria" w:hAnsi="Cambria"/>
        </w:rPr>
        <w:t xml:space="preserve"> = 1140 А.</w:t>
      </w:r>
    </w:p>
    <w:p w:rsidR="00DD4BEE" w:rsidRPr="00AC37C1" w:rsidRDefault="00DD4BEE" w:rsidP="00461932">
      <w:pPr>
        <w:pStyle w:val="aa"/>
        <w:rPr>
          <w:rFonts w:ascii="Cambria" w:hAnsi="Cambria"/>
        </w:rPr>
      </w:pPr>
      <w:r w:rsidRPr="00AC37C1">
        <w:rPr>
          <w:rFonts w:ascii="Cambria" w:hAnsi="Cambria"/>
        </w:rPr>
        <w:t xml:space="preserve">У трифазних мережах для виключення ефекту переносу потужності провідники трьох фаз розташовують на вершинах рівностороннього трикутника. </w:t>
      </w:r>
    </w:p>
    <w:p w:rsidR="00DD4BEE" w:rsidRPr="00AC37C1" w:rsidRDefault="00DD4BEE" w:rsidP="00461932">
      <w:pPr>
        <w:pStyle w:val="aa"/>
        <w:rPr>
          <w:rFonts w:ascii="Cambria" w:hAnsi="Cambria"/>
        </w:rPr>
      </w:pPr>
      <w:r w:rsidRPr="00AC37C1">
        <w:rPr>
          <w:rFonts w:ascii="Cambria" w:hAnsi="Cambria"/>
        </w:rPr>
        <w:t>Кабелі перерізом 150 мм</w:t>
      </w:r>
      <w:r w:rsidRPr="00AC37C1">
        <w:rPr>
          <w:rFonts w:ascii="Cambria" w:hAnsi="Cambria"/>
          <w:vertAlign w:val="superscript"/>
        </w:rPr>
        <w:t>2</w:t>
      </w:r>
      <w:r w:rsidRPr="00AC37C1">
        <w:rPr>
          <w:rFonts w:ascii="Cambria" w:hAnsi="Cambria"/>
        </w:rPr>
        <w:t xml:space="preserve"> і більше застосовувати не рекомендується через їх підвищені додаткові втрати потужності. У разі необхідності прокладання двох і більше кабелів до однієї установки, їх жили рекомендується з’єднувати за схемою спарених фаз для зниження втрат активної потужності та індуктивного опору.</w:t>
      </w:r>
    </w:p>
    <w:p w:rsidR="00DD4BEE" w:rsidRPr="00AC37C1" w:rsidRDefault="00DD4BEE" w:rsidP="00461932">
      <w:pPr>
        <w:pStyle w:val="aa"/>
        <w:rPr>
          <w:rFonts w:ascii="Cambria" w:hAnsi="Cambria"/>
        </w:rPr>
      </w:pPr>
      <w:r w:rsidRPr="00AC37C1">
        <w:rPr>
          <w:rFonts w:ascii="Cambria" w:hAnsi="Cambria"/>
        </w:rPr>
        <w:t>У разі використання в однофазних мережах підвищеної частоти трижильних кабелів дві жили кабелю з’єднують паралельно і використовують їх як прямий або зворотній провід; для чотирижильних кабелів кожні 2 навхрест</w:t>
      </w:r>
      <w:r w:rsidR="00CA5577" w:rsidRPr="00AC37C1">
        <w:rPr>
          <w:rFonts w:ascii="Cambria" w:hAnsi="Cambria"/>
        </w:rPr>
        <w:t xml:space="preserve"> </w:t>
      </w:r>
      <w:r w:rsidRPr="00AC37C1">
        <w:rPr>
          <w:rFonts w:ascii="Cambria" w:hAnsi="Cambria"/>
        </w:rPr>
        <w:t>лежачі жили з’єднують паралельно. Апарати на підвищену частоту виготовляють з водяним охолодженням: при</w:t>
      </w:r>
      <w:r w:rsidR="00461932" w:rsidRPr="00AC37C1">
        <w:rPr>
          <w:rFonts w:ascii="Cambria" w:hAnsi="Cambria"/>
        </w:rPr>
        <w:t xml:space="preserve"> </w:t>
      </w:r>
      <w:r w:rsidRPr="00AC37C1">
        <w:rPr>
          <w:rFonts w:ascii="Cambria" w:hAnsi="Cambria"/>
          <w:i/>
        </w:rPr>
        <w:t>I</w:t>
      </w:r>
      <w:r w:rsidRPr="00AC37C1">
        <w:rPr>
          <w:rFonts w:ascii="Cambria" w:hAnsi="Cambria"/>
          <w:vertAlign w:val="subscript"/>
        </w:rPr>
        <w:t>д</w:t>
      </w:r>
      <w:r w:rsidRPr="00AC37C1">
        <w:rPr>
          <w:rFonts w:ascii="Cambria" w:hAnsi="Cambria"/>
        </w:rPr>
        <w:t xml:space="preserve"> &lt; 400 А</w:t>
      </w:r>
      <w:r w:rsidR="00461932" w:rsidRPr="00AC37C1">
        <w:rPr>
          <w:rFonts w:ascii="Cambria" w:hAnsi="Cambria"/>
        </w:rPr>
        <w:t xml:space="preserve"> </w:t>
      </w:r>
      <w:r w:rsidRPr="00AC37C1">
        <w:rPr>
          <w:rFonts w:ascii="Cambria" w:hAnsi="Cambria"/>
        </w:rPr>
        <w:t>охолодження не потрібне; при</w:t>
      </w:r>
      <w:r w:rsidR="00461932" w:rsidRPr="00AC37C1">
        <w:rPr>
          <w:rFonts w:ascii="Cambria" w:hAnsi="Cambria"/>
        </w:rPr>
        <w:t xml:space="preserve"> </w:t>
      </w:r>
      <w:r w:rsidRPr="00AC37C1">
        <w:rPr>
          <w:rFonts w:ascii="Cambria" w:hAnsi="Cambria"/>
          <w:i/>
        </w:rPr>
        <w:t>I</w:t>
      </w:r>
      <w:r w:rsidRPr="00AC37C1">
        <w:rPr>
          <w:rFonts w:ascii="Cambria" w:hAnsi="Cambria"/>
          <w:vertAlign w:val="subscript"/>
        </w:rPr>
        <w:t>д</w:t>
      </w:r>
      <w:r w:rsidRPr="00AC37C1">
        <w:rPr>
          <w:rFonts w:ascii="Cambria" w:hAnsi="Cambria"/>
        </w:rPr>
        <w:t xml:space="preserve"> = 400 – 800 А</w:t>
      </w:r>
      <w:r w:rsidR="00461932" w:rsidRPr="00AC37C1">
        <w:rPr>
          <w:rFonts w:ascii="Cambria" w:hAnsi="Cambria"/>
        </w:rPr>
        <w:t xml:space="preserve"> </w:t>
      </w:r>
      <w:r w:rsidRPr="00AC37C1">
        <w:rPr>
          <w:rFonts w:ascii="Cambria" w:hAnsi="Cambria"/>
        </w:rPr>
        <w:t>і</w:t>
      </w:r>
      <w:r w:rsidR="00461932" w:rsidRPr="00AC37C1">
        <w:rPr>
          <w:rFonts w:ascii="Cambria" w:hAnsi="Cambria"/>
        </w:rPr>
        <w:t xml:space="preserve"> </w:t>
      </w:r>
      <w:r w:rsidRPr="00AC37C1">
        <w:rPr>
          <w:rFonts w:ascii="Cambria" w:hAnsi="Cambria"/>
          <w:i/>
        </w:rPr>
        <w:t>f</w:t>
      </w:r>
      <w:r w:rsidRPr="00AC37C1">
        <w:rPr>
          <w:rFonts w:ascii="Cambria" w:hAnsi="Cambria"/>
        </w:rPr>
        <w:t xml:space="preserve"> = 2500 Гц</w:t>
      </w:r>
      <w:r w:rsidR="00461932" w:rsidRPr="00AC37C1">
        <w:rPr>
          <w:rFonts w:ascii="Cambria" w:hAnsi="Cambria"/>
        </w:rPr>
        <w:t xml:space="preserve"> </w:t>
      </w:r>
      <w:r w:rsidRPr="00AC37C1">
        <w:rPr>
          <w:rFonts w:ascii="Cambria" w:hAnsi="Cambria"/>
        </w:rPr>
        <w:t xml:space="preserve">охолоджують тільки нерухомі контакти; при </w:t>
      </w:r>
    </w:p>
    <w:p w:rsidR="00DD4BEE" w:rsidRPr="00AC37C1" w:rsidRDefault="00DD4BEE" w:rsidP="00461932">
      <w:pPr>
        <w:pStyle w:val="aa"/>
        <w:rPr>
          <w:rFonts w:ascii="Cambria" w:hAnsi="Cambria"/>
        </w:rPr>
      </w:pPr>
      <w:r w:rsidRPr="00AC37C1">
        <w:rPr>
          <w:rFonts w:ascii="Cambria" w:hAnsi="Cambria"/>
          <w:i/>
        </w:rPr>
        <w:t>I</w:t>
      </w:r>
      <w:r w:rsidRPr="00AC37C1">
        <w:rPr>
          <w:rFonts w:ascii="Cambria" w:hAnsi="Cambria"/>
          <w:vertAlign w:val="subscript"/>
        </w:rPr>
        <w:t>д</w:t>
      </w:r>
      <w:r w:rsidRPr="00AC37C1">
        <w:rPr>
          <w:rFonts w:ascii="Cambria" w:hAnsi="Cambria"/>
        </w:rPr>
        <w:t xml:space="preserve"> = 1200 А</w:t>
      </w:r>
      <w:r w:rsidR="00461932" w:rsidRPr="00AC37C1">
        <w:rPr>
          <w:rFonts w:ascii="Cambria" w:hAnsi="Cambria"/>
        </w:rPr>
        <w:t xml:space="preserve"> </w:t>
      </w:r>
      <w:r w:rsidRPr="00AC37C1">
        <w:rPr>
          <w:rFonts w:ascii="Cambria" w:hAnsi="Cambria"/>
        </w:rPr>
        <w:t>і</w:t>
      </w:r>
      <w:r w:rsidR="00461932" w:rsidRPr="00AC37C1">
        <w:rPr>
          <w:rFonts w:ascii="Cambria" w:hAnsi="Cambria"/>
        </w:rPr>
        <w:t xml:space="preserve"> </w:t>
      </w:r>
      <w:r w:rsidRPr="00AC37C1">
        <w:rPr>
          <w:rFonts w:ascii="Cambria" w:hAnsi="Cambria"/>
          <w:i/>
        </w:rPr>
        <w:t>f</w:t>
      </w:r>
      <w:r w:rsidRPr="00AC37C1">
        <w:rPr>
          <w:rFonts w:ascii="Cambria" w:hAnsi="Cambria"/>
        </w:rPr>
        <w:t xml:space="preserve"> = 8000 Гц</w:t>
      </w:r>
      <w:r w:rsidR="00461932" w:rsidRPr="00AC37C1">
        <w:rPr>
          <w:rFonts w:ascii="Cambria" w:hAnsi="Cambria"/>
        </w:rPr>
        <w:t xml:space="preserve"> </w:t>
      </w:r>
      <w:r w:rsidRPr="00AC37C1">
        <w:rPr>
          <w:rFonts w:ascii="Cambria" w:hAnsi="Cambria"/>
        </w:rPr>
        <w:t>також охолоджують рухомий місток контактора. Наприклад, контактор К 1000 у разі</w:t>
      </w:r>
      <w:r w:rsidR="00461932" w:rsidRPr="00AC37C1">
        <w:rPr>
          <w:rFonts w:ascii="Cambria" w:hAnsi="Cambria"/>
        </w:rPr>
        <w:t xml:space="preserve"> </w:t>
      </w:r>
      <w:r w:rsidRPr="00AC37C1">
        <w:rPr>
          <w:rFonts w:ascii="Cambria" w:hAnsi="Cambria"/>
          <w:i/>
        </w:rPr>
        <w:t>f</w:t>
      </w:r>
      <w:r w:rsidRPr="00AC37C1">
        <w:rPr>
          <w:rFonts w:ascii="Cambria" w:hAnsi="Cambria"/>
        </w:rPr>
        <w:t xml:space="preserve"> = (500–2500) Гц</w:t>
      </w:r>
      <w:r w:rsidR="00461932" w:rsidRPr="00AC37C1">
        <w:rPr>
          <w:rFonts w:ascii="Cambria" w:hAnsi="Cambria"/>
        </w:rPr>
        <w:t xml:space="preserve"> </w:t>
      </w:r>
      <w:r w:rsidRPr="00AC37C1">
        <w:rPr>
          <w:rFonts w:ascii="Cambria" w:hAnsi="Cambria"/>
        </w:rPr>
        <w:t>має</w:t>
      </w:r>
      <w:r w:rsidR="00461932" w:rsidRPr="00AC37C1">
        <w:rPr>
          <w:rFonts w:ascii="Cambria" w:hAnsi="Cambria"/>
        </w:rPr>
        <w:t xml:space="preserve"> </w:t>
      </w:r>
      <w:r w:rsidRPr="00AC37C1">
        <w:rPr>
          <w:rFonts w:ascii="Cambria" w:hAnsi="Cambria"/>
          <w:i/>
        </w:rPr>
        <w:t>I</w:t>
      </w:r>
      <w:r w:rsidRPr="00AC37C1">
        <w:rPr>
          <w:rFonts w:ascii="Cambria" w:hAnsi="Cambria"/>
          <w:vertAlign w:val="subscript"/>
        </w:rPr>
        <w:t>д</w:t>
      </w:r>
      <w:r w:rsidRPr="00AC37C1">
        <w:rPr>
          <w:rFonts w:ascii="Cambria" w:hAnsi="Cambria"/>
        </w:rPr>
        <w:t xml:space="preserve"> = (500–2400) А.</w:t>
      </w:r>
    </w:p>
    <w:p w:rsidR="00DD4BEE" w:rsidRPr="00AC37C1" w:rsidRDefault="00DD4BEE" w:rsidP="00461932">
      <w:pPr>
        <w:pStyle w:val="aa"/>
        <w:rPr>
          <w:rFonts w:ascii="Cambria" w:hAnsi="Cambria"/>
        </w:rPr>
      </w:pPr>
      <w:r w:rsidRPr="00AC37C1">
        <w:rPr>
          <w:rFonts w:ascii="Cambria" w:hAnsi="Cambria"/>
        </w:rPr>
        <w:t>Існують конструкції рубильників підвищеної частоти з</w:t>
      </w:r>
      <w:r w:rsidR="00461932" w:rsidRPr="00AC37C1">
        <w:rPr>
          <w:rFonts w:ascii="Cambria" w:hAnsi="Cambria"/>
        </w:rPr>
        <w:t xml:space="preserve"> </w:t>
      </w:r>
      <w:r w:rsidRPr="00AC37C1">
        <w:rPr>
          <w:rFonts w:ascii="Cambria" w:hAnsi="Cambria"/>
          <w:i/>
        </w:rPr>
        <w:t>I</w:t>
      </w:r>
      <w:r w:rsidRPr="00AC37C1">
        <w:rPr>
          <w:rFonts w:ascii="Cambria" w:hAnsi="Cambria"/>
          <w:vertAlign w:val="subscript"/>
        </w:rPr>
        <w:t>н</w:t>
      </w:r>
      <w:r w:rsidRPr="00AC37C1">
        <w:rPr>
          <w:rFonts w:ascii="Cambria" w:hAnsi="Cambria"/>
        </w:rPr>
        <w:t xml:space="preserve"> = 1500 А з водяним охолодженням рухомих і нерухомих контактів. Наприклад, ВЛПФ-1-100 за</w:t>
      </w:r>
      <w:r w:rsidR="00461932" w:rsidRPr="00AC37C1">
        <w:rPr>
          <w:rFonts w:ascii="Cambria" w:hAnsi="Cambria"/>
        </w:rPr>
        <w:t xml:space="preserve"> </w:t>
      </w:r>
      <w:r w:rsidRPr="00AC37C1">
        <w:rPr>
          <w:rFonts w:ascii="Cambria" w:hAnsi="Cambria"/>
          <w:i/>
        </w:rPr>
        <w:t>f</w:t>
      </w:r>
      <w:r w:rsidRPr="00AC37C1">
        <w:rPr>
          <w:rFonts w:ascii="Cambria" w:hAnsi="Cambria"/>
        </w:rPr>
        <w:t xml:space="preserve"> = 2500 Гц</w:t>
      </w:r>
      <w:r w:rsidR="00461932" w:rsidRPr="00AC37C1">
        <w:rPr>
          <w:rFonts w:ascii="Cambria" w:hAnsi="Cambria"/>
        </w:rPr>
        <w:t xml:space="preserve"> </w:t>
      </w:r>
      <w:r w:rsidRPr="00AC37C1">
        <w:rPr>
          <w:rFonts w:ascii="Cambria" w:hAnsi="Cambria"/>
        </w:rPr>
        <w:t xml:space="preserve">має </w:t>
      </w:r>
      <w:r w:rsidRPr="00AC37C1">
        <w:rPr>
          <w:rFonts w:ascii="Cambria" w:hAnsi="Cambria"/>
          <w:i/>
        </w:rPr>
        <w:t>I</w:t>
      </w:r>
      <w:r w:rsidRPr="00AC37C1">
        <w:rPr>
          <w:rFonts w:ascii="Cambria" w:hAnsi="Cambria"/>
          <w:vertAlign w:val="subscript"/>
        </w:rPr>
        <w:t>н</w:t>
      </w:r>
      <w:r w:rsidRPr="00AC37C1">
        <w:rPr>
          <w:rFonts w:ascii="Cambria" w:hAnsi="Cambria"/>
        </w:rPr>
        <w:t xml:space="preserve"> = 250 А. Вибір пускової й захисної апаратури підвищеної частоти здійснюють за тими ж умовами, що і за</w:t>
      </w:r>
      <w:r w:rsidR="00461932" w:rsidRPr="00AC37C1">
        <w:rPr>
          <w:rFonts w:ascii="Cambria" w:hAnsi="Cambria"/>
        </w:rPr>
        <w:t xml:space="preserve"> </w:t>
      </w:r>
      <w:r w:rsidRPr="00AC37C1">
        <w:rPr>
          <w:rFonts w:ascii="Cambria" w:hAnsi="Cambria"/>
          <w:i/>
        </w:rPr>
        <w:t>f</w:t>
      </w:r>
      <w:r w:rsidRPr="00AC37C1">
        <w:rPr>
          <w:rFonts w:ascii="Cambria" w:hAnsi="Cambria"/>
        </w:rPr>
        <w:t xml:space="preserve"> = 50 Гц . Для мереж підвищеної частоти використовують також спеціальні трансформатори струму серії ТШЧ і трансформатори напруги серії ВОС, щитові стрілочні амперметри і вольтметри типу Ц330 з частотою (45–10000) Гц, щитові частотоміри типу ЕЧ до 2600 Гц, ватметри і фазометри ДЗО з частотою (500–800) Гц.</w:t>
      </w:r>
    </w:p>
    <w:p w:rsidR="00DD4BEE" w:rsidRPr="00AC37C1" w:rsidRDefault="00DD4BEE" w:rsidP="00461932">
      <w:pPr>
        <w:pStyle w:val="aa"/>
        <w:rPr>
          <w:rFonts w:ascii="Cambria" w:hAnsi="Cambria"/>
        </w:rPr>
      </w:pPr>
      <w:r w:rsidRPr="00AC37C1">
        <w:rPr>
          <w:rFonts w:ascii="Cambria" w:hAnsi="Cambria"/>
        </w:rPr>
        <w:t xml:space="preserve">Установки понад 10 кГц працюють за схемою блоків генератор – індуктор (при індукційному нагріванні) та генератор-конденсатор (при діелектричному нагріванні). Ділянки мережі короткі, їх виконують трубчастими мідними або алюмінієвими шинами з охолоджувальною водою, яку прокачують усередині трубок через ізолюючи гумові шланги. Інколи у гумових шлангах з проточною водою розміщують звичайні кабелі. </w:t>
      </w:r>
    </w:p>
    <w:p w:rsidR="00DD4BEE" w:rsidRPr="00AC37C1" w:rsidRDefault="00DD4BEE" w:rsidP="00461932">
      <w:pPr>
        <w:pStyle w:val="aa"/>
        <w:rPr>
          <w:rFonts w:ascii="Cambria" w:hAnsi="Cambria"/>
        </w:rPr>
      </w:pPr>
      <w:r w:rsidRPr="00AC37C1">
        <w:rPr>
          <w:rFonts w:ascii="Cambria" w:hAnsi="Cambria"/>
        </w:rPr>
        <w:t>Шинопроводи на підвищену та високу частоти мають бути віддаленими від відкритих металевих конструкцій на відстань не менше ніж 200 мм.</w:t>
      </w:r>
    </w:p>
    <w:p w:rsidR="00DD4BEE" w:rsidRPr="00AC37C1" w:rsidRDefault="00DD4BEE" w:rsidP="00461932">
      <w:pPr>
        <w:pStyle w:val="aa"/>
        <w:rPr>
          <w:rFonts w:ascii="Cambria" w:hAnsi="Cambria"/>
        </w:rPr>
      </w:pPr>
      <w:r w:rsidRPr="00AC37C1">
        <w:rPr>
          <w:rFonts w:ascii="Cambria" w:hAnsi="Cambria"/>
        </w:rPr>
        <w:t xml:space="preserve">Джерелом живлення для мереж підвищеної частоти можуть бути статичні феромагнітні подільники і помножувачі частоти, двигун-генератори, напівпровідникові перетворювачі. Кожен з них має свої переваги й недоліки. </w:t>
      </w:r>
    </w:p>
    <w:p w:rsidR="00ED19CC" w:rsidRPr="00AC37C1" w:rsidRDefault="00ED19CC" w:rsidP="00461932">
      <w:pPr>
        <w:pStyle w:val="aa"/>
        <w:rPr>
          <w:rFonts w:ascii="Cambria" w:hAnsi="Cambria"/>
          <w:szCs w:val="24"/>
        </w:rPr>
      </w:pPr>
    </w:p>
    <w:p w:rsidR="00DD4BEE" w:rsidRPr="00AC37C1" w:rsidRDefault="00DD4BEE" w:rsidP="003B4474">
      <w:pPr>
        <w:pStyle w:val="3"/>
        <w:rPr>
          <w:rFonts w:ascii="Cambria" w:hAnsi="Cambria"/>
        </w:rPr>
      </w:pPr>
      <w:bookmarkStart w:id="52" w:name="_Toc473479146"/>
      <w:r w:rsidRPr="00AC37C1">
        <w:rPr>
          <w:rStyle w:val="27"/>
          <w:rFonts w:ascii="Cambria" w:eastAsia="Calibri" w:hAnsi="Cambria" w:cs="Times New Roman"/>
          <w:color w:val="auto"/>
          <w:sz w:val="28"/>
          <w:szCs w:val="22"/>
          <w:shd w:val="clear" w:color="auto" w:fill="auto"/>
        </w:rPr>
        <w:t>2.8.5 Апаратура керування та захисту</w:t>
      </w:r>
      <w:bookmarkEnd w:id="52"/>
    </w:p>
    <w:p w:rsidR="00DD4BEE" w:rsidRPr="00AC37C1" w:rsidRDefault="00DD4BEE" w:rsidP="003B4474">
      <w:pPr>
        <w:rPr>
          <w:rFonts w:ascii="Cambria" w:hAnsi="Cambria"/>
        </w:rPr>
      </w:pPr>
      <w:r w:rsidRPr="00AC37C1">
        <w:rPr>
          <w:rFonts w:ascii="Cambria" w:hAnsi="Cambria"/>
        </w:rPr>
        <w:t>Апаратура керування та захисту призначена для вмикання та вимикання споживачів електричної енергії та мереж, регулювання обертів, реверсування та електричного гальмування двигунів, захисту від КЗ, перевантажень та зниження напруги,</w:t>
      </w:r>
      <w:r w:rsidR="00461932" w:rsidRPr="00AC37C1">
        <w:rPr>
          <w:rFonts w:ascii="Cambria" w:hAnsi="Cambria"/>
        </w:rPr>
        <w:t xml:space="preserve"> </w:t>
      </w:r>
      <w:r w:rsidRPr="00AC37C1">
        <w:rPr>
          <w:rFonts w:ascii="Cambria" w:hAnsi="Cambria"/>
        </w:rPr>
        <w:t>забезпечення самозапуску електродвигунів.</w:t>
      </w:r>
    </w:p>
    <w:p w:rsidR="00DD4BEE" w:rsidRPr="00AC37C1" w:rsidRDefault="00DD4BEE" w:rsidP="003B4474">
      <w:pPr>
        <w:rPr>
          <w:rFonts w:ascii="Cambria" w:hAnsi="Cambria"/>
        </w:rPr>
      </w:pPr>
      <w:r w:rsidRPr="00AC37C1">
        <w:rPr>
          <w:rFonts w:ascii="Cambria" w:hAnsi="Cambria"/>
        </w:rPr>
        <w:t xml:space="preserve">Функції комутації, керування та захисту електричної мережі й ЕП можуть бути суміщені в одному апараті або групі апаратів, встановлених в одному місці на початку мережі на РП або щиті станції керування (ЩСК), або за допомогою двох апаратів або їх груп. Перші встановлюють на початку лінії та забезпечують її комутацію та захист (КЗА), а другі – біля ЕП для його керування та захисту від ненормальних режимів – пусковий апарат. </w:t>
      </w:r>
    </w:p>
    <w:p w:rsidR="00DD4BEE" w:rsidRPr="00AC37C1" w:rsidRDefault="00DD4BEE" w:rsidP="003B4474">
      <w:pPr>
        <w:rPr>
          <w:rFonts w:ascii="Cambria" w:hAnsi="Cambria"/>
        </w:rPr>
      </w:pPr>
      <w:r w:rsidRPr="00AC37C1">
        <w:rPr>
          <w:rFonts w:ascii="Cambria" w:hAnsi="Cambria"/>
        </w:rPr>
        <w:t>Для керування електроприводами з асинхронними двигунами (АД) з короткозамкненим ротором потужністю до 100 кВт (200 А) застосовують магнітні пускачі серії ПМЛ, в яких захист АД здійснюють за допомогою теплових реле з біметалевою пластинкою типу РГЛ.</w:t>
      </w:r>
    </w:p>
    <w:p w:rsidR="00DD4BEE" w:rsidRPr="00AC37C1" w:rsidRDefault="00DD4BEE" w:rsidP="003B4474">
      <w:pPr>
        <w:rPr>
          <w:rFonts w:ascii="Cambria" w:hAnsi="Cambria"/>
        </w:rPr>
      </w:pPr>
      <w:r w:rsidRPr="00AC37C1">
        <w:rPr>
          <w:rFonts w:ascii="Cambria" w:hAnsi="Cambria"/>
        </w:rPr>
        <w:t>Для відімкнення ЕП у пожежо- та вибухонебезпечних цехах застосовують спеціальні магнітні та маслонаповнені пускачі ПМ підвищеної надійності проти вибуху.</w:t>
      </w:r>
    </w:p>
    <w:p w:rsidR="00DD4BEE" w:rsidRPr="00AC37C1" w:rsidRDefault="00DD4BEE" w:rsidP="003B4474">
      <w:pPr>
        <w:rPr>
          <w:rFonts w:ascii="Cambria" w:hAnsi="Cambria"/>
        </w:rPr>
      </w:pPr>
      <w:r w:rsidRPr="00AC37C1">
        <w:rPr>
          <w:rFonts w:ascii="Cambria" w:hAnsi="Cambria"/>
        </w:rPr>
        <w:t xml:space="preserve">Як силові збірки або РП у цехах використовують комплектні пристрої із запобіжниками або автоматичними вимикачами. Для підімкнення мереж та ЕП з </w:t>
      </w:r>
      <w:r w:rsidR="00080769" w:rsidRPr="00AC37C1">
        <w:rPr>
          <w:rFonts w:ascii="Cambria" w:hAnsi="Cambria"/>
          <w:position w:val="-16"/>
        </w:rPr>
        <w:object w:dxaOrig="1120" w:dyaOrig="420">
          <v:shape id="_x0000_i1290" type="#_x0000_t75" style="width:56.25pt;height:21pt" o:ole="">
            <v:imagedata r:id="rId553" o:title=""/>
          </v:shape>
          <o:OLEObject Type="Embed" ProgID="Equation.DSMT4" ShapeID="_x0000_i1290" DrawAspect="Content" ObjectID="_1549279037" r:id="rId554"/>
        </w:object>
      </w:r>
      <w:r w:rsidRPr="00AC37C1">
        <w:rPr>
          <w:rFonts w:ascii="Cambria" w:hAnsi="Cambria"/>
        </w:rPr>
        <w:t xml:space="preserve"> використовують силові збірки типу ШР-11 із запобіжниками ПН2 і (або) НПН2-60 на струм (60–250) А та вводом з рубильниками за трьома схемами виконання: ІР22У3, ІР54У2 та ІР54Т2. Також застосовують силові розподільні шафи типу СПА77 з рубильниками на вводі на струми 200А та 400 А і автоматичними вимикачами типу АЕ на струми 63 А та 100 А або типу А37 на струми 160 А та 250 А. У с</w:t>
      </w:r>
      <w:r w:rsidR="00AD5360" w:rsidRPr="00AC37C1">
        <w:rPr>
          <w:rFonts w:ascii="Cambria" w:hAnsi="Cambria"/>
        </w:rPr>
        <w:t>илових розподільних шафах СПМ75</w:t>
      </w:r>
      <w:r w:rsidRPr="00AC37C1">
        <w:rPr>
          <w:rFonts w:ascii="Cambria" w:hAnsi="Cambria"/>
        </w:rPr>
        <w:t xml:space="preserve"> замість автоматичних вимикачів застосовані запобіжники.</w:t>
      </w:r>
    </w:p>
    <w:p w:rsidR="00DD4BEE" w:rsidRPr="00AC37C1" w:rsidRDefault="00DD4BEE" w:rsidP="003B4474">
      <w:pPr>
        <w:rPr>
          <w:rFonts w:ascii="Cambria" w:hAnsi="Cambria"/>
        </w:rPr>
      </w:pPr>
      <w:r w:rsidRPr="00AC37C1">
        <w:rPr>
          <w:rFonts w:ascii="Cambria" w:hAnsi="Cambria"/>
        </w:rPr>
        <w:t>Для підімкнення ЕП або ліній, що відходять від РП(ГРП), випускають силові шафи навісні та наземного виконання серії ПР8501-1000 із вводами через автоматичний вимикач (ВА51-39 або ВА55-39 або ВА56-39)</w:t>
      </w:r>
      <w:r w:rsidR="00461932" w:rsidRPr="00AC37C1">
        <w:rPr>
          <w:rFonts w:ascii="Cambria" w:hAnsi="Cambria"/>
        </w:rPr>
        <w:t xml:space="preserve"> </w:t>
      </w:r>
      <w:r w:rsidRPr="00AC37C1">
        <w:rPr>
          <w:rFonts w:ascii="Cambria" w:hAnsi="Cambria"/>
        </w:rPr>
        <w:t>або без нього. Відхідні лінії мають струмообмежуючі вимикачі ВА51-31 із максимально- тепловими розціплювачами на струми (16–100) А та автоматичні вимикачі ВА51-35 на струми (100–250) А.</w:t>
      </w:r>
    </w:p>
    <w:p w:rsidR="00DD4BEE" w:rsidRPr="00AC37C1" w:rsidRDefault="00DD4BEE" w:rsidP="003B4474">
      <w:pPr>
        <w:rPr>
          <w:rFonts w:ascii="Cambria" w:hAnsi="Cambria"/>
        </w:rPr>
      </w:pPr>
      <w:r w:rsidRPr="00AC37C1">
        <w:rPr>
          <w:rFonts w:ascii="Cambria" w:hAnsi="Cambria"/>
        </w:rPr>
        <w:t>Для автоматичного безпосереднього або дистанційного керування ЕП, які не мають вбудованої пускової апаратури, широко використовують станції керування(СК) та блоки керування (БК), розміщені на щитах станції керування.</w:t>
      </w:r>
    </w:p>
    <w:p w:rsidR="00DD4BEE" w:rsidRPr="00AC37C1" w:rsidRDefault="00DD4BEE" w:rsidP="003B4474">
      <w:pPr>
        <w:rPr>
          <w:rFonts w:ascii="Cambria" w:hAnsi="Cambria"/>
        </w:rPr>
      </w:pPr>
      <w:r w:rsidRPr="00AC37C1">
        <w:rPr>
          <w:rFonts w:ascii="Cambria" w:hAnsi="Cambria"/>
        </w:rPr>
        <w:t xml:space="preserve">Станції </w:t>
      </w:r>
      <w:r w:rsidR="003B4474" w:rsidRPr="00AC37C1">
        <w:rPr>
          <w:rFonts w:ascii="Cambria" w:hAnsi="Cambria"/>
        </w:rPr>
        <w:t>керування</w:t>
      </w:r>
      <w:r w:rsidRPr="00AC37C1">
        <w:rPr>
          <w:rFonts w:ascii="Cambria" w:hAnsi="Cambria"/>
        </w:rPr>
        <w:t xml:space="preserve"> та БК на один або кілька ЕД комплектують автоматичними вимикачами АЕ-2000 на вводі та магнітними пускачами типу ПМЛ на струм до 200 А або контакторами на струм понад 200 А на відхідних лініях.</w:t>
      </w:r>
    </w:p>
    <w:p w:rsidR="00DD4BEE" w:rsidRPr="00AC37C1" w:rsidRDefault="00DD4BEE" w:rsidP="003B4474">
      <w:pPr>
        <w:rPr>
          <w:rFonts w:ascii="Cambria" w:hAnsi="Cambria"/>
        </w:rPr>
      </w:pPr>
      <w:r w:rsidRPr="00AC37C1">
        <w:rPr>
          <w:rFonts w:ascii="Cambria" w:hAnsi="Cambria"/>
        </w:rPr>
        <w:t>Для підімкнення ЩСК до ТП встановлюють ввідні силові панелі типу ПАР-24 з автоматичними вимикачами або рубильниками із запобіжниками. Вв</w:t>
      </w:r>
      <w:r w:rsidR="003B4474" w:rsidRPr="00AC37C1">
        <w:rPr>
          <w:rFonts w:ascii="Cambria" w:hAnsi="Cambria"/>
        </w:rPr>
        <w:t>і</w:t>
      </w:r>
      <w:r w:rsidRPr="00AC37C1">
        <w:rPr>
          <w:rFonts w:ascii="Cambria" w:hAnsi="Cambria"/>
        </w:rPr>
        <w:t>д у ЩСК здійснюють кабелем або шинопроводом. Одиничні потужні ЕП можуть підмикатися безпосередньо до мережі за допомогою ящика ЯСА з рубильниками та запобіжниками або ящика АА – з автоматичними вимикачами на струми до 630 А.</w:t>
      </w:r>
    </w:p>
    <w:p w:rsidR="00DD4BEE" w:rsidRPr="00AC37C1" w:rsidRDefault="00DD4BEE" w:rsidP="003B4474">
      <w:pPr>
        <w:rPr>
          <w:rFonts w:ascii="Cambria" w:hAnsi="Cambria"/>
        </w:rPr>
      </w:pPr>
      <w:r w:rsidRPr="00AC37C1">
        <w:rPr>
          <w:rFonts w:ascii="Cambria" w:hAnsi="Cambria"/>
        </w:rPr>
        <w:t>Для підімкнення відгалужень до шинопроводів ШРА-73 використовують коробки з ножовими контактами, автоматичними вимикачами та запобіжниками на шинопроводі.</w:t>
      </w:r>
    </w:p>
    <w:p w:rsidR="00DD4BEE" w:rsidRPr="00AC37C1" w:rsidRDefault="00DD4BEE" w:rsidP="003B4474">
      <w:pPr>
        <w:rPr>
          <w:rFonts w:ascii="Cambria" w:hAnsi="Cambria"/>
        </w:rPr>
      </w:pPr>
      <w:r w:rsidRPr="00AC37C1">
        <w:rPr>
          <w:rFonts w:ascii="Cambria" w:hAnsi="Cambria"/>
        </w:rPr>
        <w:t>Лінії живлення від ТП до РП напругою до 1000 В або до ШМА (ШРА) підмикають до ТП за допомогою апаратів на щиті НН на ТП, а до шинопроводів ШРМ-75ЕП – через коробки з автоматичними вимикачами АЕ-1000 на струм до 25 А або через штепсельні розетки: однофазні – на струм 10 А та трифазні – на струм 25 А.</w:t>
      </w:r>
    </w:p>
    <w:p w:rsidR="00DD4BEE" w:rsidRPr="00AC37C1" w:rsidRDefault="00DD4BEE" w:rsidP="003B4474">
      <w:pPr>
        <w:rPr>
          <w:rFonts w:ascii="Cambria" w:hAnsi="Cambria"/>
        </w:rPr>
      </w:pPr>
      <w:r w:rsidRPr="00AC37C1">
        <w:rPr>
          <w:rFonts w:ascii="Cambria" w:hAnsi="Cambria"/>
        </w:rPr>
        <w:t>Кожна відхідна ділянка мережі повинна мати захист від КЗ, який виконують автоматичними вимикачами або запобіжниками. Допускається захист від КЗ групи ЕД одним загальним апаратом, якщо захист забезпечує термічну стійкість пускових апаратів та апаратів захисту від перевантажень, установлених у колі кожного двигуна групи. Захист від перевантажень виконують для: силових та освітлювальних мереж, виконаних відкрито прокладеними провідниками з горючою зовнішньою оболонкою або ізоляцією; освітлювальних мереж у ПНЗ; силових мереж із можливим перевантаженням за технологічними процесами; всіх видів мереж у вибухонебезпечних зонах. Захист від перевантажень здійснюють автоматичними вимикачами та тепловими реле магнітних пускачів.</w:t>
      </w:r>
    </w:p>
    <w:p w:rsidR="00DD4BEE" w:rsidRPr="00AC37C1" w:rsidRDefault="00DD4BEE" w:rsidP="003B4474">
      <w:pPr>
        <w:rPr>
          <w:rFonts w:ascii="Cambria" w:hAnsi="Cambria"/>
        </w:rPr>
      </w:pPr>
      <w:r w:rsidRPr="00AC37C1">
        <w:rPr>
          <w:rFonts w:ascii="Cambria" w:hAnsi="Cambria"/>
        </w:rPr>
        <w:t>Дані з апаратури керування та захисту та окремих апаратів</w:t>
      </w:r>
      <w:r w:rsidR="00461932" w:rsidRPr="00AC37C1">
        <w:rPr>
          <w:rFonts w:ascii="Cambria" w:hAnsi="Cambria"/>
        </w:rPr>
        <w:t xml:space="preserve"> </w:t>
      </w:r>
      <w:r w:rsidRPr="00AC37C1">
        <w:rPr>
          <w:rFonts w:ascii="Cambria" w:hAnsi="Cambria"/>
        </w:rPr>
        <w:t>можна отримати з літератури [4, 6, 7], а також із каталогів на цю апаратуру та апарати.</w:t>
      </w:r>
    </w:p>
    <w:p w:rsidR="00DD4BEE" w:rsidRPr="00AC37C1" w:rsidRDefault="00DD4BEE" w:rsidP="003B4474">
      <w:pPr>
        <w:rPr>
          <w:rFonts w:ascii="Cambria" w:hAnsi="Cambria"/>
        </w:rPr>
      </w:pPr>
      <w:r w:rsidRPr="00AC37C1">
        <w:rPr>
          <w:rFonts w:ascii="Cambria" w:hAnsi="Cambria"/>
        </w:rPr>
        <w:t>Електроустановки для внутрішньоцехового електропостачання виготовляють, модернізують, комплектують на основі апаратури як вітчизняного так і імпортного виробництва та поставляють таки вітчизняні електротехнічні компанії :</w:t>
      </w:r>
    </w:p>
    <w:p w:rsidR="00DD4BEE" w:rsidRPr="00AC37C1" w:rsidRDefault="00DD4BEE" w:rsidP="00ED19CC">
      <w:pPr>
        <w:pStyle w:val="2f1"/>
        <w:numPr>
          <w:ilvl w:val="0"/>
          <w:numId w:val="7"/>
        </w:numPr>
        <w:tabs>
          <w:tab w:val="left" w:pos="1134"/>
        </w:tabs>
        <w:ind w:left="0" w:firstLine="709"/>
        <w:rPr>
          <w:rFonts w:ascii="Cambria" w:hAnsi="Cambria"/>
          <w:lang w:val="uk-UA"/>
        </w:rPr>
      </w:pPr>
      <w:r w:rsidRPr="00AC37C1">
        <w:rPr>
          <w:rFonts w:ascii="Cambria" w:hAnsi="Cambria"/>
          <w:lang w:val="uk-UA"/>
        </w:rPr>
        <w:t>компанія «Електроград» (</w:t>
      </w:r>
      <w:hyperlink r:id="rId555" w:history="1">
        <w:r w:rsidRPr="00AC37C1">
          <w:rPr>
            <w:rStyle w:val="af7"/>
            <w:rFonts w:ascii="Cambria" w:eastAsia="Times New Roman" w:hAnsi="Cambria" w:cstheme="minorHAnsi"/>
            <w:color w:val="000000"/>
            <w:sz w:val="24"/>
            <w:lang w:val="uk-UA"/>
          </w:rPr>
          <w:t>www.ELECTROGRAD.com.ua</w:t>
        </w:r>
      </w:hyperlink>
      <w:r w:rsidRPr="00AC37C1">
        <w:rPr>
          <w:rFonts w:ascii="Cambria" w:hAnsi="Cambria"/>
          <w:lang w:val="uk-UA"/>
        </w:rPr>
        <w:t>) – РП, панелі розподільних щитів Щ-90...93, розподільі пункти ПР, розподільні шафи тип</w:t>
      </w:r>
      <w:r w:rsidR="00CA5577" w:rsidRPr="00AC37C1">
        <w:rPr>
          <w:rFonts w:ascii="Cambria" w:hAnsi="Cambria"/>
          <w:lang w:val="uk-UA"/>
        </w:rPr>
        <w:t>у</w:t>
      </w:r>
      <w:r w:rsidRPr="00AC37C1">
        <w:rPr>
          <w:rFonts w:ascii="Cambria" w:hAnsi="Cambria"/>
          <w:lang w:val="uk-UA"/>
        </w:rPr>
        <w:t xml:space="preserve"> СК і СПА77, ввідно-розподільні пристрої ВРУ, УВР для</w:t>
      </w:r>
      <w:r w:rsidR="00461932" w:rsidRPr="00AC37C1">
        <w:rPr>
          <w:rFonts w:ascii="Cambria" w:hAnsi="Cambria"/>
          <w:lang w:val="uk-UA"/>
        </w:rPr>
        <w:t xml:space="preserve"> </w:t>
      </w:r>
      <w:r w:rsidRPr="00AC37C1">
        <w:rPr>
          <w:rFonts w:ascii="Cambria" w:hAnsi="Cambria"/>
          <w:lang w:val="uk-UA"/>
        </w:rPr>
        <w:t>житлових і громадських будинків;</w:t>
      </w:r>
    </w:p>
    <w:p w:rsidR="00DD4BEE" w:rsidRPr="00AC37C1" w:rsidRDefault="00DD4BEE" w:rsidP="00ED19CC">
      <w:pPr>
        <w:pStyle w:val="2f1"/>
        <w:numPr>
          <w:ilvl w:val="0"/>
          <w:numId w:val="7"/>
        </w:numPr>
        <w:tabs>
          <w:tab w:val="left" w:pos="1134"/>
        </w:tabs>
        <w:ind w:left="0" w:firstLine="709"/>
        <w:rPr>
          <w:rFonts w:ascii="Cambria" w:hAnsi="Cambria"/>
          <w:lang w:val="uk-UA"/>
        </w:rPr>
      </w:pPr>
      <w:r w:rsidRPr="00AC37C1">
        <w:rPr>
          <w:rFonts w:ascii="Cambria" w:hAnsi="Cambria"/>
          <w:lang w:val="uk-UA"/>
        </w:rPr>
        <w:t xml:space="preserve">компанія «Вилком - Электро» (м. Харків, </w:t>
      </w:r>
      <w:hyperlink r:id="rId556" w:history="1">
        <w:r w:rsidRPr="00AC37C1">
          <w:rPr>
            <w:rStyle w:val="af7"/>
            <w:rFonts w:ascii="Cambria" w:eastAsia="Times New Roman" w:hAnsi="Cambria" w:cstheme="minorHAnsi"/>
            <w:color w:val="000000"/>
            <w:sz w:val="24"/>
            <w:lang w:val="uk-UA"/>
          </w:rPr>
          <w:t>www.vilkom.com.ua</w:t>
        </w:r>
      </w:hyperlink>
      <w:r w:rsidRPr="00AC37C1">
        <w:rPr>
          <w:rFonts w:ascii="Cambria" w:hAnsi="Cambria"/>
          <w:lang w:val="uk-UA"/>
        </w:rPr>
        <w:t>) – панелі розподільних щитів ЩО90, ввідно-розподільні пристрої для промислових мереж та мереж житлових і громадських будинків, ПР;</w:t>
      </w:r>
    </w:p>
    <w:p w:rsidR="00DD4BEE" w:rsidRPr="00AC37C1" w:rsidRDefault="00DD4BEE" w:rsidP="00ED19CC">
      <w:pPr>
        <w:pStyle w:val="2f1"/>
        <w:numPr>
          <w:ilvl w:val="0"/>
          <w:numId w:val="7"/>
        </w:numPr>
        <w:tabs>
          <w:tab w:val="left" w:pos="1134"/>
        </w:tabs>
        <w:ind w:left="0" w:firstLine="709"/>
        <w:rPr>
          <w:rFonts w:ascii="Cambria" w:hAnsi="Cambria"/>
          <w:lang w:val="uk-UA"/>
        </w:rPr>
      </w:pPr>
      <w:r w:rsidRPr="00AC37C1">
        <w:rPr>
          <w:rFonts w:ascii="Cambria" w:hAnsi="Cambria"/>
          <w:lang w:val="uk-UA"/>
        </w:rPr>
        <w:t>ВАТ «Елекон» (</w:t>
      </w:r>
      <w:hyperlink r:id="rId557" w:history="1">
        <w:r w:rsidRPr="00AC37C1">
          <w:rPr>
            <w:rStyle w:val="af7"/>
            <w:rFonts w:ascii="Cambria" w:eastAsia="Times New Roman" w:hAnsi="Cambria" w:cstheme="minorHAnsi"/>
            <w:color w:val="000000"/>
            <w:sz w:val="24"/>
            <w:lang w:val="uk-UA"/>
          </w:rPr>
          <w:t>www.elekon.kiev.ua</w:t>
        </w:r>
      </w:hyperlink>
      <w:r w:rsidRPr="00AC37C1">
        <w:rPr>
          <w:rFonts w:ascii="Cambria" w:hAnsi="Cambria"/>
          <w:lang w:val="uk-UA"/>
        </w:rPr>
        <w:t>) – ввідно-розподільні пристрої, багатоамперні комірки, панелі щитів ЩО, ввідні шафи з АВР тип</w:t>
      </w:r>
      <w:r w:rsidR="00CA5577" w:rsidRPr="00AC37C1">
        <w:rPr>
          <w:rFonts w:ascii="Cambria" w:hAnsi="Cambria"/>
          <w:lang w:val="uk-UA"/>
        </w:rPr>
        <w:t>у</w:t>
      </w:r>
      <w:r w:rsidRPr="00AC37C1">
        <w:rPr>
          <w:rFonts w:ascii="Cambria" w:hAnsi="Cambria"/>
          <w:lang w:val="uk-UA"/>
        </w:rPr>
        <w:t xml:space="preserve"> ШАА, СК, ПР, ШР, СП;</w:t>
      </w:r>
    </w:p>
    <w:p w:rsidR="00DD4BEE" w:rsidRPr="00AC37C1" w:rsidRDefault="00DD4BEE" w:rsidP="00ED19CC">
      <w:pPr>
        <w:pStyle w:val="2f1"/>
        <w:numPr>
          <w:ilvl w:val="0"/>
          <w:numId w:val="7"/>
        </w:numPr>
        <w:tabs>
          <w:tab w:val="left" w:pos="1134"/>
        </w:tabs>
        <w:ind w:left="0" w:firstLine="709"/>
        <w:rPr>
          <w:rFonts w:ascii="Cambria" w:hAnsi="Cambria"/>
          <w:lang w:val="uk-UA"/>
        </w:rPr>
      </w:pPr>
      <w:r w:rsidRPr="00AC37C1">
        <w:rPr>
          <w:rFonts w:ascii="Cambria" w:hAnsi="Cambria"/>
          <w:lang w:val="uk-UA"/>
        </w:rPr>
        <w:t>компанія «Южная электротехническая компания» (</w:t>
      </w:r>
      <w:hyperlink r:id="rId558" w:history="1">
        <w:r w:rsidRPr="00AC37C1">
          <w:rPr>
            <w:rStyle w:val="af7"/>
            <w:rFonts w:ascii="Cambria" w:eastAsia="Times New Roman" w:hAnsi="Cambria" w:cstheme="minorHAnsi"/>
            <w:color w:val="000000"/>
            <w:sz w:val="24"/>
            <w:lang w:val="uk-UA"/>
          </w:rPr>
          <w:t>www.uek.odessa.ua</w:t>
        </w:r>
      </w:hyperlink>
      <w:r w:rsidRPr="00AC37C1">
        <w:rPr>
          <w:rFonts w:ascii="Cambria" w:hAnsi="Cambria"/>
          <w:lang w:val="uk-UA"/>
        </w:rPr>
        <w:t>) – ВРУ, УВР, ПР;</w:t>
      </w:r>
    </w:p>
    <w:p w:rsidR="00DD4BEE" w:rsidRPr="00AC37C1" w:rsidRDefault="00DD4BEE" w:rsidP="00ED19CC">
      <w:pPr>
        <w:pStyle w:val="2f1"/>
        <w:numPr>
          <w:ilvl w:val="0"/>
          <w:numId w:val="7"/>
        </w:numPr>
        <w:tabs>
          <w:tab w:val="left" w:pos="1134"/>
        </w:tabs>
        <w:ind w:left="0" w:firstLine="709"/>
        <w:rPr>
          <w:rFonts w:ascii="Cambria" w:hAnsi="Cambria"/>
          <w:lang w:val="uk-UA"/>
        </w:rPr>
      </w:pPr>
      <w:r w:rsidRPr="00AC37C1">
        <w:rPr>
          <w:rFonts w:ascii="Cambria" w:hAnsi="Cambria"/>
          <w:lang w:val="uk-UA"/>
        </w:rPr>
        <w:t xml:space="preserve">компанія «Ампер» (м. Кременчук, </w:t>
      </w:r>
      <w:hyperlink r:id="rId559" w:history="1">
        <w:r w:rsidRPr="00AC37C1">
          <w:rPr>
            <w:rStyle w:val="af7"/>
            <w:rFonts w:ascii="Cambria" w:eastAsia="Times New Roman" w:hAnsi="Cambria" w:cstheme="minorHAnsi"/>
            <w:color w:val="000000"/>
            <w:sz w:val="24"/>
            <w:lang w:val="uk-UA"/>
          </w:rPr>
          <w:t>www.amper.com.ua</w:t>
        </w:r>
      </w:hyperlink>
      <w:r w:rsidRPr="00AC37C1">
        <w:rPr>
          <w:rFonts w:ascii="Cambria" w:hAnsi="Cambria"/>
          <w:lang w:val="uk-UA"/>
        </w:rPr>
        <w:t>) – комплектні розподільні пристрої КРУ;</w:t>
      </w:r>
    </w:p>
    <w:p w:rsidR="00DD4BEE" w:rsidRPr="00AC37C1" w:rsidRDefault="00DD4BEE" w:rsidP="00ED19CC">
      <w:pPr>
        <w:pStyle w:val="2f1"/>
        <w:numPr>
          <w:ilvl w:val="0"/>
          <w:numId w:val="7"/>
        </w:numPr>
        <w:tabs>
          <w:tab w:val="left" w:pos="1134"/>
        </w:tabs>
        <w:ind w:left="0" w:firstLine="709"/>
        <w:rPr>
          <w:rFonts w:ascii="Cambria" w:hAnsi="Cambria"/>
          <w:szCs w:val="24"/>
          <w:lang w:val="uk-UA"/>
        </w:rPr>
      </w:pPr>
      <w:r w:rsidRPr="00AC37C1">
        <w:rPr>
          <w:rFonts w:ascii="Cambria" w:hAnsi="Cambria"/>
          <w:szCs w:val="24"/>
          <w:lang w:val="uk-UA"/>
        </w:rPr>
        <w:t xml:space="preserve">ТОВ «Тімекс» (м. Київ, </w:t>
      </w:r>
      <w:hyperlink r:id="rId560" w:history="1">
        <w:r w:rsidRPr="00AC37C1">
          <w:rPr>
            <w:rStyle w:val="af7"/>
            <w:rFonts w:ascii="Cambria" w:eastAsia="Times New Roman" w:hAnsi="Cambria" w:cstheme="minorHAnsi"/>
            <w:color w:val="000000"/>
            <w:sz w:val="24"/>
            <w:lang w:val="uk-UA"/>
          </w:rPr>
          <w:t>www.timekc.com.ua</w:t>
        </w:r>
      </w:hyperlink>
      <w:r w:rsidRPr="00AC37C1">
        <w:rPr>
          <w:rFonts w:ascii="Cambria" w:hAnsi="Cambria"/>
          <w:szCs w:val="24"/>
          <w:lang w:val="uk-UA"/>
        </w:rPr>
        <w:t>) – ВРУ, УВР, ПР, СК, СП;</w:t>
      </w:r>
    </w:p>
    <w:p w:rsidR="00DD4BEE" w:rsidRPr="00AC37C1" w:rsidRDefault="00DD4BEE" w:rsidP="00ED19CC">
      <w:pPr>
        <w:pStyle w:val="2f1"/>
        <w:numPr>
          <w:ilvl w:val="0"/>
          <w:numId w:val="7"/>
        </w:numPr>
        <w:tabs>
          <w:tab w:val="left" w:pos="1134"/>
        </w:tabs>
        <w:ind w:left="0" w:firstLine="709"/>
        <w:rPr>
          <w:rFonts w:ascii="Cambria" w:hAnsi="Cambria"/>
          <w:lang w:val="uk-UA"/>
        </w:rPr>
      </w:pPr>
      <w:r w:rsidRPr="00AC37C1">
        <w:rPr>
          <w:rFonts w:ascii="Cambria" w:hAnsi="Cambria"/>
          <w:lang w:val="uk-UA"/>
        </w:rPr>
        <w:t xml:space="preserve">ВОВ «СВ Альтера» (м. Київ, </w:t>
      </w:r>
      <w:hyperlink r:id="rId561" w:history="1">
        <w:r w:rsidRPr="00AC37C1">
          <w:rPr>
            <w:rStyle w:val="af7"/>
            <w:rFonts w:ascii="Cambria" w:eastAsia="Times New Roman" w:hAnsi="Cambria" w:cstheme="minorHAnsi"/>
            <w:color w:val="000000"/>
            <w:sz w:val="24"/>
            <w:lang w:val="uk-UA"/>
          </w:rPr>
          <w:t>www.svaltera.kiev.ua</w:t>
        </w:r>
      </w:hyperlink>
      <w:r w:rsidRPr="00AC37C1">
        <w:rPr>
          <w:rFonts w:ascii="Cambria" w:hAnsi="Cambria"/>
          <w:lang w:val="uk-UA"/>
        </w:rPr>
        <w:t>) – імпортне</w:t>
      </w:r>
      <w:r w:rsidR="00461932" w:rsidRPr="00AC37C1">
        <w:rPr>
          <w:rFonts w:ascii="Cambria" w:hAnsi="Cambria"/>
          <w:lang w:val="uk-UA"/>
        </w:rPr>
        <w:t xml:space="preserve"> </w:t>
      </w:r>
      <w:r w:rsidRPr="00AC37C1">
        <w:rPr>
          <w:rFonts w:ascii="Cambria" w:hAnsi="Cambria"/>
          <w:lang w:val="uk-UA"/>
        </w:rPr>
        <w:t>обладнання: автоматичні вимикачі, контактори, вимикачі навантаження, рубильники, перемикачі з АВР, розподільні щити, шафи, ящики, шинопроводи; вибухозахищена апаратура;</w:t>
      </w:r>
    </w:p>
    <w:p w:rsidR="00DD4BEE" w:rsidRPr="00AC37C1" w:rsidRDefault="00DD4BEE" w:rsidP="00ED19CC">
      <w:pPr>
        <w:pStyle w:val="2f1"/>
        <w:numPr>
          <w:ilvl w:val="0"/>
          <w:numId w:val="7"/>
        </w:numPr>
        <w:tabs>
          <w:tab w:val="left" w:pos="1134"/>
        </w:tabs>
        <w:ind w:left="0" w:firstLine="709"/>
        <w:rPr>
          <w:rFonts w:ascii="Cambria" w:hAnsi="Cambria"/>
          <w:lang w:val="uk-UA"/>
        </w:rPr>
      </w:pPr>
      <w:r w:rsidRPr="00AC37C1">
        <w:rPr>
          <w:rFonts w:ascii="Cambria" w:hAnsi="Cambria"/>
          <w:lang w:val="uk-UA"/>
        </w:rPr>
        <w:t>торгівельна компанія ИЭК (</w:t>
      </w:r>
      <w:hyperlink r:id="rId562" w:history="1">
        <w:r w:rsidRPr="00AC37C1">
          <w:rPr>
            <w:rStyle w:val="af7"/>
            <w:rFonts w:ascii="Cambria" w:eastAsia="Times New Roman" w:hAnsi="Cambria" w:cstheme="minorHAnsi"/>
            <w:color w:val="000000"/>
            <w:sz w:val="24"/>
            <w:lang w:val="uk-UA"/>
          </w:rPr>
          <w:t>www.іek.com.ua</w:t>
        </w:r>
      </w:hyperlink>
      <w:r w:rsidRPr="00AC37C1">
        <w:rPr>
          <w:rFonts w:ascii="Cambria" w:hAnsi="Cambria"/>
          <w:lang w:val="uk-UA"/>
        </w:rPr>
        <w:t>) – запобіжники серії ППНН, автоматичні вимикачі серії ВА, контактори;</w:t>
      </w:r>
    </w:p>
    <w:p w:rsidR="00DD4BEE" w:rsidRPr="00AC37C1" w:rsidRDefault="00DD4BEE" w:rsidP="00ED19CC">
      <w:pPr>
        <w:pStyle w:val="2f1"/>
        <w:numPr>
          <w:ilvl w:val="0"/>
          <w:numId w:val="7"/>
        </w:numPr>
        <w:tabs>
          <w:tab w:val="left" w:pos="1134"/>
        </w:tabs>
        <w:ind w:left="0" w:firstLine="709"/>
        <w:rPr>
          <w:rFonts w:ascii="Cambria" w:hAnsi="Cambria"/>
          <w:lang w:val="uk-UA"/>
        </w:rPr>
      </w:pPr>
      <w:r w:rsidRPr="00AC37C1">
        <w:rPr>
          <w:rFonts w:ascii="Cambria" w:hAnsi="Cambria"/>
          <w:lang w:val="uk-UA"/>
        </w:rPr>
        <w:t>торгівельна компанія «Контактор Україна» (</w:t>
      </w:r>
      <w:hyperlink r:id="rId563" w:history="1">
        <w:r w:rsidRPr="00AC37C1">
          <w:rPr>
            <w:rStyle w:val="af7"/>
            <w:rFonts w:ascii="Cambria" w:eastAsia="Times New Roman" w:hAnsi="Cambria" w:cstheme="minorHAnsi"/>
            <w:color w:val="000000"/>
            <w:sz w:val="24"/>
            <w:lang w:val="uk-UA"/>
          </w:rPr>
          <w:t>www.ukrkontaktor.com.ua</w:t>
        </w:r>
      </w:hyperlink>
      <w:r w:rsidRPr="00AC37C1">
        <w:rPr>
          <w:rFonts w:ascii="Cambria" w:hAnsi="Cambria"/>
          <w:lang w:val="uk-UA"/>
        </w:rPr>
        <w:t>): автоматичні вимикачі серії ВА, А3790, Електрон;</w:t>
      </w:r>
    </w:p>
    <w:p w:rsidR="00DD4BEE" w:rsidRPr="00AC37C1" w:rsidRDefault="00DD4BEE" w:rsidP="00ED19CC">
      <w:pPr>
        <w:pStyle w:val="2f1"/>
        <w:numPr>
          <w:ilvl w:val="0"/>
          <w:numId w:val="7"/>
        </w:numPr>
        <w:tabs>
          <w:tab w:val="left" w:pos="1134"/>
        </w:tabs>
        <w:ind w:left="0" w:firstLine="709"/>
        <w:rPr>
          <w:rFonts w:ascii="Cambria" w:eastAsia="Times New Roman" w:hAnsi="Cambria"/>
          <w:szCs w:val="24"/>
          <w:lang w:val="uk-UA"/>
        </w:rPr>
      </w:pPr>
      <w:r w:rsidRPr="00AC37C1">
        <w:rPr>
          <w:rFonts w:ascii="Cambria" w:eastAsia="Times New Roman" w:hAnsi="Cambria"/>
          <w:szCs w:val="24"/>
          <w:lang w:val="uk-UA"/>
        </w:rPr>
        <w:t xml:space="preserve">компанії: </w:t>
      </w:r>
      <w:r w:rsidRPr="00AC37C1">
        <w:rPr>
          <w:rFonts w:ascii="Cambria" w:eastAsia="Times New Roman" w:hAnsi="Cambria"/>
          <w:lang w:val="uk-UA"/>
        </w:rPr>
        <w:t xml:space="preserve">«Альянс» (м. Дніпропетровськ); «Ксимекс» (м. Одеса); «Северный берег» (м. Одеса, </w:t>
      </w:r>
      <w:r w:rsidRPr="00AC37C1">
        <w:rPr>
          <w:rFonts w:ascii="Cambria" w:eastAsia="Times New Roman" w:hAnsi="Cambria"/>
        </w:rPr>
        <w:t>http</w:t>
      </w:r>
      <w:r w:rsidRPr="00AC37C1">
        <w:rPr>
          <w:rFonts w:ascii="Cambria" w:eastAsia="Times New Roman" w:hAnsi="Cambria"/>
          <w:lang w:val="uk-UA"/>
        </w:rPr>
        <w:t>://</w:t>
      </w:r>
      <w:hyperlink r:id="rId564" w:history="1">
        <w:r w:rsidRPr="00AC37C1">
          <w:rPr>
            <w:rFonts w:ascii="Cambria" w:eastAsia="Times New Roman" w:hAnsi="Cambria"/>
            <w:szCs w:val="24"/>
          </w:rPr>
          <w:t>www</w:t>
        </w:r>
        <w:r w:rsidRPr="00AC37C1">
          <w:rPr>
            <w:rFonts w:ascii="Cambria" w:eastAsia="Times New Roman" w:hAnsi="Cambria"/>
            <w:szCs w:val="24"/>
            <w:lang w:val="uk-UA"/>
          </w:rPr>
          <w:t>.</w:t>
        </w:r>
        <w:r w:rsidRPr="00AC37C1">
          <w:rPr>
            <w:rFonts w:ascii="Cambria" w:eastAsia="Times New Roman" w:hAnsi="Cambria"/>
            <w:szCs w:val="24"/>
          </w:rPr>
          <w:t>severniy</w:t>
        </w:r>
        <w:r w:rsidRPr="00AC37C1">
          <w:rPr>
            <w:rFonts w:ascii="Cambria" w:eastAsia="Times New Roman" w:hAnsi="Cambria"/>
            <w:szCs w:val="24"/>
            <w:lang w:val="uk-UA"/>
          </w:rPr>
          <w:t>-</w:t>
        </w:r>
        <w:r w:rsidRPr="00AC37C1">
          <w:rPr>
            <w:rFonts w:ascii="Cambria" w:eastAsia="Times New Roman" w:hAnsi="Cambria"/>
            <w:szCs w:val="24"/>
          </w:rPr>
          <w:t>bereg</w:t>
        </w:r>
        <w:r w:rsidRPr="00AC37C1">
          <w:rPr>
            <w:rFonts w:ascii="Cambria" w:eastAsia="Times New Roman" w:hAnsi="Cambria"/>
            <w:szCs w:val="24"/>
            <w:lang w:val="uk-UA"/>
          </w:rPr>
          <w:t>.</w:t>
        </w:r>
        <w:r w:rsidRPr="00AC37C1">
          <w:rPr>
            <w:rFonts w:ascii="Cambria" w:eastAsia="Times New Roman" w:hAnsi="Cambria"/>
            <w:szCs w:val="24"/>
          </w:rPr>
          <w:t>com</w:t>
        </w:r>
      </w:hyperlink>
      <w:r w:rsidRPr="00AC37C1">
        <w:rPr>
          <w:rFonts w:ascii="Cambria" w:eastAsia="Times New Roman" w:hAnsi="Cambria"/>
          <w:lang w:val="uk-UA"/>
        </w:rPr>
        <w:t xml:space="preserve">); «Укрелектрокомплект» (м. Хмельницький); «Южная електротехническая компанія» (м. Одеса, </w:t>
      </w:r>
      <w:r w:rsidRPr="00AC37C1">
        <w:rPr>
          <w:rFonts w:ascii="Cambria" w:eastAsia="Times New Roman" w:hAnsi="Cambria"/>
        </w:rPr>
        <w:t>http</w:t>
      </w:r>
      <w:r w:rsidRPr="00AC37C1">
        <w:rPr>
          <w:rFonts w:ascii="Cambria" w:eastAsia="Times New Roman" w:hAnsi="Cambria"/>
          <w:lang w:val="uk-UA"/>
        </w:rPr>
        <w:t>: //</w:t>
      </w:r>
      <w:r w:rsidRPr="00AC37C1">
        <w:rPr>
          <w:rFonts w:ascii="Cambria" w:eastAsia="Times New Roman" w:hAnsi="Cambria"/>
          <w:szCs w:val="24"/>
          <w:lang w:val="uk-UA"/>
        </w:rPr>
        <w:t xml:space="preserve"> </w:t>
      </w:r>
      <w:r w:rsidRPr="00AC37C1">
        <w:rPr>
          <w:rFonts w:ascii="Cambria" w:eastAsia="Times New Roman" w:hAnsi="Cambria"/>
        </w:rPr>
        <w:t>www</w:t>
      </w:r>
      <w:r w:rsidRPr="00AC37C1">
        <w:rPr>
          <w:rFonts w:ascii="Cambria" w:eastAsia="Times New Roman" w:hAnsi="Cambria"/>
          <w:lang w:val="uk-UA"/>
        </w:rPr>
        <w:t>.</w:t>
      </w:r>
      <w:hyperlink r:id="rId565" w:history="1">
        <w:r w:rsidRPr="00AC37C1">
          <w:rPr>
            <w:rFonts w:ascii="Cambria" w:eastAsia="Times New Roman" w:hAnsi="Cambria"/>
            <w:szCs w:val="24"/>
          </w:rPr>
          <w:t>uek</w:t>
        </w:r>
        <w:r w:rsidRPr="00AC37C1">
          <w:rPr>
            <w:rFonts w:ascii="Cambria" w:eastAsia="Times New Roman" w:hAnsi="Cambria"/>
            <w:szCs w:val="24"/>
            <w:lang w:val="uk-UA"/>
          </w:rPr>
          <w:t>.</w:t>
        </w:r>
        <w:r w:rsidRPr="00AC37C1">
          <w:rPr>
            <w:rFonts w:ascii="Cambria" w:eastAsia="Times New Roman" w:hAnsi="Cambria"/>
            <w:szCs w:val="24"/>
          </w:rPr>
          <w:t>odessa</w:t>
        </w:r>
        <w:r w:rsidRPr="00AC37C1">
          <w:rPr>
            <w:rFonts w:ascii="Cambria" w:eastAsia="Times New Roman" w:hAnsi="Cambria"/>
            <w:szCs w:val="24"/>
            <w:lang w:val="uk-UA"/>
          </w:rPr>
          <w:t>.</w:t>
        </w:r>
        <w:r w:rsidRPr="00AC37C1">
          <w:rPr>
            <w:rFonts w:ascii="Cambria" w:eastAsia="Times New Roman" w:hAnsi="Cambria"/>
            <w:szCs w:val="24"/>
          </w:rPr>
          <w:t>ua</w:t>
        </w:r>
      </w:hyperlink>
      <w:r w:rsidRPr="00AC37C1">
        <w:rPr>
          <w:rFonts w:ascii="Cambria" w:eastAsia="Times New Roman" w:hAnsi="Cambria"/>
          <w:lang w:val="uk-UA"/>
        </w:rPr>
        <w:t>) та ін.</w:t>
      </w:r>
    </w:p>
    <w:p w:rsidR="00DD4BEE" w:rsidRPr="00AC37C1" w:rsidRDefault="00DD4BEE" w:rsidP="00ED19CC">
      <w:pPr>
        <w:tabs>
          <w:tab w:val="left" w:pos="1134"/>
        </w:tabs>
        <w:rPr>
          <w:rFonts w:ascii="Cambria" w:hAnsi="Cambria"/>
        </w:rPr>
      </w:pPr>
      <w:r w:rsidRPr="00AC37C1">
        <w:rPr>
          <w:rFonts w:ascii="Cambria" w:hAnsi="Cambria"/>
        </w:rPr>
        <w:t>Також на ринку України широко представлена продукція таких зарубіжних компаній:</w:t>
      </w:r>
    </w:p>
    <w:p w:rsidR="00DD4BEE" w:rsidRPr="00AC37C1" w:rsidRDefault="00DD4BEE" w:rsidP="00ED19CC">
      <w:pPr>
        <w:pStyle w:val="2f1"/>
        <w:numPr>
          <w:ilvl w:val="0"/>
          <w:numId w:val="7"/>
        </w:numPr>
        <w:tabs>
          <w:tab w:val="left" w:pos="1134"/>
        </w:tabs>
        <w:ind w:left="0" w:firstLine="709"/>
        <w:rPr>
          <w:rFonts w:ascii="Cambria" w:eastAsia="Times New Roman" w:hAnsi="Cambria"/>
          <w:lang w:val="uk-UA"/>
        </w:rPr>
      </w:pPr>
      <w:r w:rsidRPr="00AC37C1">
        <w:rPr>
          <w:rFonts w:ascii="Cambria" w:eastAsia="Times New Roman" w:hAnsi="Cambria"/>
          <w:lang w:val="uk-UA"/>
        </w:rPr>
        <w:t>– «</w:t>
      </w:r>
      <w:r w:rsidRPr="00AC37C1">
        <w:rPr>
          <w:rFonts w:ascii="Cambria" w:eastAsia="Times New Roman" w:hAnsi="Cambria"/>
        </w:rPr>
        <w:t>Schneider</w:t>
      </w:r>
      <w:r w:rsidRPr="00AC37C1">
        <w:rPr>
          <w:rFonts w:ascii="Cambria" w:eastAsia="Times New Roman" w:hAnsi="Cambria"/>
          <w:lang w:val="uk-UA"/>
        </w:rPr>
        <w:t xml:space="preserve"> </w:t>
      </w:r>
      <w:r w:rsidRPr="00AC37C1">
        <w:rPr>
          <w:rFonts w:ascii="Cambria" w:eastAsia="Times New Roman" w:hAnsi="Cambria"/>
        </w:rPr>
        <w:t>Electric</w:t>
      </w:r>
      <w:r w:rsidR="00CA5577" w:rsidRPr="00AC37C1">
        <w:rPr>
          <w:rFonts w:ascii="Cambria" w:eastAsia="Times New Roman" w:hAnsi="Cambria"/>
          <w:lang w:val="uk-UA"/>
        </w:rPr>
        <w:t>»</w:t>
      </w:r>
      <w:r w:rsidRPr="00AC37C1">
        <w:rPr>
          <w:rFonts w:ascii="Cambria" w:eastAsia="Times New Roman" w:hAnsi="Cambria"/>
          <w:lang w:val="uk-UA"/>
        </w:rPr>
        <w:t xml:space="preserve"> (м. Київ, </w:t>
      </w:r>
      <w:r w:rsidRPr="00AC37C1">
        <w:rPr>
          <w:rFonts w:ascii="Cambria" w:eastAsia="Times New Roman" w:hAnsi="Cambria"/>
        </w:rPr>
        <w:t>http</w:t>
      </w:r>
      <w:r w:rsidR="00CA5577" w:rsidRPr="00AC37C1">
        <w:rPr>
          <w:rFonts w:ascii="Cambria" w:eastAsia="Times New Roman" w:hAnsi="Cambria"/>
          <w:lang w:val="uk-UA"/>
        </w:rPr>
        <w:t>:</w:t>
      </w:r>
      <w:r w:rsidRPr="00AC37C1">
        <w:rPr>
          <w:rFonts w:ascii="Cambria" w:eastAsia="Times New Roman" w:hAnsi="Cambria"/>
          <w:lang w:val="uk-UA"/>
        </w:rPr>
        <w:t>//</w:t>
      </w:r>
      <w:hyperlink r:id="rId566" w:history="1">
        <w:r w:rsidR="00CA5577" w:rsidRPr="00AC37C1">
          <w:rPr>
            <w:rStyle w:val="af7"/>
            <w:rFonts w:ascii="Cambria" w:eastAsia="Times New Roman" w:hAnsi="Cambria"/>
            <w:szCs w:val="24"/>
            <w:lang w:val="uk-UA"/>
          </w:rPr>
          <w:t>www.</w:t>
        </w:r>
        <w:r w:rsidR="00CA5577" w:rsidRPr="00AC37C1">
          <w:rPr>
            <w:rStyle w:val="af7"/>
            <w:rFonts w:ascii="Cambria" w:eastAsia="Times New Roman" w:hAnsi="Cambria"/>
          </w:rPr>
          <w:t>schneider</w:t>
        </w:r>
        <w:r w:rsidR="00CA5577" w:rsidRPr="00AC37C1">
          <w:rPr>
            <w:rStyle w:val="af7"/>
            <w:rFonts w:ascii="Cambria" w:eastAsia="Times New Roman" w:hAnsi="Cambria"/>
            <w:lang w:val="uk-UA"/>
          </w:rPr>
          <w:t>-</w:t>
        </w:r>
        <w:r w:rsidR="00CA5577" w:rsidRPr="00AC37C1">
          <w:rPr>
            <w:rStyle w:val="af7"/>
            <w:rFonts w:ascii="Cambria" w:eastAsia="Times New Roman" w:hAnsi="Cambria"/>
          </w:rPr>
          <w:t>electric</w:t>
        </w:r>
        <w:r w:rsidR="00CA5577" w:rsidRPr="00AC37C1">
          <w:rPr>
            <w:rStyle w:val="af7"/>
            <w:rFonts w:ascii="Cambria" w:eastAsia="Times New Roman" w:hAnsi="Cambria"/>
            <w:szCs w:val="24"/>
            <w:lang w:val="uk-UA"/>
          </w:rPr>
          <w:t>.com</w:t>
        </w:r>
      </w:hyperlink>
      <w:r w:rsidRPr="00AC37C1">
        <w:rPr>
          <w:rFonts w:ascii="Cambria" w:eastAsia="Times New Roman" w:hAnsi="Cambria"/>
          <w:lang w:val="uk-UA"/>
        </w:rPr>
        <w:t>.</w:t>
      </w:r>
      <w:r w:rsidRPr="00AC37C1">
        <w:rPr>
          <w:rFonts w:ascii="Cambria" w:eastAsia="Times New Roman" w:hAnsi="Cambria"/>
        </w:rPr>
        <w:t>ua</w:t>
      </w:r>
      <w:r w:rsidRPr="00AC37C1">
        <w:rPr>
          <w:rFonts w:ascii="Cambria" w:eastAsia="Times New Roman" w:hAnsi="Cambria"/>
          <w:lang w:val="uk-UA"/>
        </w:rPr>
        <w:t>) –</w:t>
      </w:r>
      <w:r w:rsidRPr="00AC37C1">
        <w:rPr>
          <w:rFonts w:ascii="Cambria" w:eastAsia="Times New Roman" w:hAnsi="Cambria"/>
          <w:szCs w:val="24"/>
          <w:lang w:val="uk-UA"/>
        </w:rPr>
        <w:t xml:space="preserve"> </w:t>
      </w:r>
      <w:r w:rsidR="00CA5577" w:rsidRPr="00AC37C1">
        <w:rPr>
          <w:rFonts w:ascii="Cambria" w:eastAsia="Times New Roman" w:hAnsi="Cambria"/>
          <w:szCs w:val="24"/>
          <w:lang w:val="uk-UA"/>
        </w:rPr>
        <w:t>лінійка</w:t>
      </w:r>
      <w:r w:rsidRPr="00AC37C1">
        <w:rPr>
          <w:rFonts w:ascii="Cambria" w:eastAsia="Times New Roman" w:hAnsi="Cambria"/>
          <w:szCs w:val="24"/>
          <w:lang w:val="uk-UA"/>
        </w:rPr>
        <w:t xml:space="preserve"> модульного обладнання Multi 9: автоматичні вимикачі, пристрої дифзахисту, контролю і керування;</w:t>
      </w:r>
    </w:p>
    <w:p w:rsidR="00DD4BEE" w:rsidRPr="00AC37C1" w:rsidRDefault="00DD4BEE" w:rsidP="00ED19CC">
      <w:pPr>
        <w:pStyle w:val="2f1"/>
        <w:numPr>
          <w:ilvl w:val="0"/>
          <w:numId w:val="7"/>
        </w:numPr>
        <w:tabs>
          <w:tab w:val="left" w:pos="1134"/>
        </w:tabs>
        <w:ind w:left="0" w:firstLine="709"/>
        <w:rPr>
          <w:rFonts w:ascii="Cambria" w:eastAsia="Times New Roman" w:hAnsi="Cambria"/>
        </w:rPr>
      </w:pPr>
      <w:r w:rsidRPr="00AC37C1">
        <w:rPr>
          <w:rFonts w:ascii="Cambria" w:eastAsia="Times New Roman" w:hAnsi="Cambria"/>
        </w:rPr>
        <w:t>– «Moeller electric</w:t>
      </w:r>
      <w:r w:rsidR="00CA5577" w:rsidRPr="00AC37C1">
        <w:rPr>
          <w:rFonts w:ascii="Cambria" w:eastAsia="Times New Roman" w:hAnsi="Cambria"/>
          <w:lang w:val="uk-UA"/>
        </w:rPr>
        <w:t>»</w:t>
      </w:r>
      <w:r w:rsidR="00CA5577" w:rsidRPr="00AC37C1">
        <w:rPr>
          <w:rFonts w:ascii="Cambria" w:eastAsia="Times New Roman" w:hAnsi="Cambria"/>
        </w:rPr>
        <w:t xml:space="preserve"> (м. Київ, http:</w:t>
      </w:r>
      <w:r w:rsidRPr="00AC37C1">
        <w:rPr>
          <w:rFonts w:ascii="Cambria" w:eastAsia="Times New Roman" w:hAnsi="Cambria"/>
        </w:rPr>
        <w:t>//</w:t>
      </w:r>
      <w:hyperlink r:id="rId567" w:history="1">
        <w:r w:rsidR="00CA5577" w:rsidRPr="00AC37C1">
          <w:rPr>
            <w:rStyle w:val="af7"/>
            <w:rFonts w:ascii="Cambria" w:eastAsia="Times New Roman" w:hAnsi="Cambria"/>
            <w:szCs w:val="24"/>
            <w:lang w:val="uk-UA"/>
          </w:rPr>
          <w:t>www.</w:t>
        </w:r>
        <w:r w:rsidR="00CA5577" w:rsidRPr="00AC37C1">
          <w:rPr>
            <w:rStyle w:val="af7"/>
            <w:rFonts w:ascii="Cambria" w:eastAsia="Times New Roman" w:hAnsi="Cambria"/>
          </w:rPr>
          <w:t>moeller.</w:t>
        </w:r>
        <w:r w:rsidR="00CA5577" w:rsidRPr="00AC37C1">
          <w:rPr>
            <w:rStyle w:val="af7"/>
            <w:rFonts w:ascii="Cambria" w:eastAsia="Times New Roman" w:hAnsi="Cambria"/>
            <w:szCs w:val="24"/>
            <w:lang w:val="uk-UA"/>
          </w:rPr>
          <w:t>com</w:t>
        </w:r>
      </w:hyperlink>
      <w:r w:rsidRPr="00AC37C1">
        <w:rPr>
          <w:rFonts w:ascii="Cambria" w:eastAsia="Times New Roman" w:hAnsi="Cambria"/>
        </w:rPr>
        <w:t>.ua);</w:t>
      </w:r>
    </w:p>
    <w:p w:rsidR="00DD4BEE" w:rsidRPr="00AC37C1" w:rsidRDefault="00DD4BEE" w:rsidP="00ED19CC">
      <w:pPr>
        <w:pStyle w:val="2f1"/>
        <w:numPr>
          <w:ilvl w:val="0"/>
          <w:numId w:val="7"/>
        </w:numPr>
        <w:tabs>
          <w:tab w:val="left" w:pos="1134"/>
        </w:tabs>
        <w:ind w:left="0" w:firstLine="709"/>
        <w:rPr>
          <w:rFonts w:ascii="Cambria" w:eastAsia="Times New Roman" w:hAnsi="Cambria"/>
          <w:lang w:val="ru-RU"/>
        </w:rPr>
      </w:pPr>
      <w:r w:rsidRPr="00AC37C1">
        <w:rPr>
          <w:rFonts w:ascii="Cambria" w:eastAsia="Times New Roman" w:hAnsi="Cambria"/>
          <w:lang w:val="ru-RU"/>
        </w:rPr>
        <w:t xml:space="preserve">– «АВВ» (м. Київ, </w:t>
      </w:r>
      <w:r w:rsidRPr="00AC37C1">
        <w:rPr>
          <w:rFonts w:ascii="Cambria" w:eastAsia="Times New Roman" w:hAnsi="Cambria"/>
          <w:szCs w:val="24"/>
          <w:lang w:val="uk-UA"/>
        </w:rPr>
        <w:t>(</w:t>
      </w:r>
      <w:hyperlink r:id="rId568" w:history="1">
        <w:r w:rsidR="00CA5577" w:rsidRPr="00AC37C1">
          <w:rPr>
            <w:rFonts w:ascii="Cambria" w:eastAsia="Times New Roman" w:hAnsi="Cambria"/>
            <w:szCs w:val="24"/>
            <w:lang w:val="uk-UA"/>
          </w:rPr>
          <w:t>http://www.abb.com/</w:t>
        </w:r>
      </w:hyperlink>
      <w:r w:rsidRPr="00AC37C1">
        <w:rPr>
          <w:rFonts w:ascii="Cambria" w:eastAsia="Times New Roman" w:hAnsi="Cambria"/>
          <w:szCs w:val="24"/>
          <w:lang w:val="uk-UA"/>
        </w:rPr>
        <w:t>).</w:t>
      </w:r>
    </w:p>
    <w:p w:rsidR="00ED19CC" w:rsidRPr="00AC37C1" w:rsidRDefault="00ED19CC" w:rsidP="00ED19CC">
      <w:pPr>
        <w:pStyle w:val="2f1"/>
        <w:tabs>
          <w:tab w:val="left" w:pos="1134"/>
        </w:tabs>
        <w:ind w:left="709" w:firstLine="0"/>
        <w:rPr>
          <w:rFonts w:ascii="Cambria" w:eastAsia="Times New Roman" w:hAnsi="Cambria"/>
          <w:lang w:val="ru-RU"/>
        </w:rPr>
      </w:pPr>
    </w:p>
    <w:p w:rsidR="00DD4BEE" w:rsidRPr="00AC37C1" w:rsidRDefault="00DD4BEE" w:rsidP="003B4474">
      <w:pPr>
        <w:pStyle w:val="2"/>
        <w:rPr>
          <w:rFonts w:ascii="Cambria" w:hAnsi="Cambria"/>
        </w:rPr>
      </w:pPr>
      <w:bookmarkStart w:id="53" w:name="_Toc473479147"/>
      <w:r w:rsidRPr="00AC37C1">
        <w:rPr>
          <w:rStyle w:val="27"/>
          <w:rFonts w:ascii="Cambria" w:eastAsia="Calibri" w:hAnsi="Cambria" w:cs="Times New Roman"/>
          <w:color w:val="auto"/>
          <w:sz w:val="28"/>
          <w:szCs w:val="22"/>
          <w:shd w:val="clear" w:color="auto" w:fill="auto"/>
        </w:rPr>
        <w:t>2.9. Розрахунки цехових електричних мереж загального призначення</w:t>
      </w:r>
      <w:bookmarkEnd w:id="53"/>
    </w:p>
    <w:p w:rsidR="0094766C" w:rsidRPr="00AC37C1" w:rsidRDefault="00DD4BEE" w:rsidP="003B4474">
      <w:pPr>
        <w:pStyle w:val="3"/>
        <w:rPr>
          <w:rStyle w:val="27"/>
          <w:rFonts w:ascii="Cambria" w:eastAsia="Calibri" w:hAnsi="Cambria" w:cs="Times New Roman"/>
          <w:color w:val="auto"/>
          <w:sz w:val="28"/>
          <w:szCs w:val="22"/>
          <w:shd w:val="clear" w:color="auto" w:fill="auto"/>
        </w:rPr>
      </w:pPr>
      <w:bookmarkStart w:id="54" w:name="_Toc473479148"/>
      <w:r w:rsidRPr="00AC37C1">
        <w:rPr>
          <w:rStyle w:val="27"/>
          <w:rFonts w:ascii="Cambria" w:eastAsia="Calibri" w:hAnsi="Cambria" w:cs="Times New Roman"/>
          <w:color w:val="auto"/>
          <w:sz w:val="28"/>
          <w:szCs w:val="22"/>
          <w:shd w:val="clear" w:color="auto" w:fill="auto"/>
        </w:rPr>
        <w:t xml:space="preserve">2.9.1 Вибір перерізу </w:t>
      </w:r>
      <w:r w:rsidR="00CA5577" w:rsidRPr="00AC37C1">
        <w:rPr>
          <w:rStyle w:val="27"/>
          <w:rFonts w:ascii="Cambria" w:eastAsia="Calibri" w:hAnsi="Cambria" w:cs="Times New Roman"/>
          <w:color w:val="auto"/>
          <w:sz w:val="28"/>
          <w:szCs w:val="22"/>
          <w:shd w:val="clear" w:color="auto" w:fill="auto"/>
        </w:rPr>
        <w:t>провідників</w:t>
      </w:r>
      <w:r w:rsidRPr="00AC37C1">
        <w:rPr>
          <w:rStyle w:val="27"/>
          <w:rFonts w:ascii="Cambria" w:eastAsia="Calibri" w:hAnsi="Cambria" w:cs="Times New Roman"/>
          <w:color w:val="auto"/>
          <w:sz w:val="28"/>
          <w:szCs w:val="22"/>
          <w:shd w:val="clear" w:color="auto" w:fill="auto"/>
        </w:rPr>
        <w:t xml:space="preserve"> для живлення силових електроприймачів</w:t>
      </w:r>
      <w:bookmarkEnd w:id="54"/>
      <w:r w:rsidRPr="00AC37C1">
        <w:rPr>
          <w:rStyle w:val="27"/>
          <w:rFonts w:ascii="Cambria" w:eastAsia="Calibri" w:hAnsi="Cambria" w:cs="Times New Roman"/>
          <w:color w:val="auto"/>
          <w:sz w:val="28"/>
          <w:szCs w:val="22"/>
          <w:shd w:val="clear" w:color="auto" w:fill="auto"/>
        </w:rPr>
        <w:t xml:space="preserve"> </w:t>
      </w:r>
    </w:p>
    <w:p w:rsidR="00DD4BEE" w:rsidRPr="00AC37C1" w:rsidRDefault="00DD4BEE" w:rsidP="003B4474">
      <w:pPr>
        <w:rPr>
          <w:rFonts w:ascii="Cambria" w:hAnsi="Cambria"/>
        </w:rPr>
      </w:pPr>
      <w:r w:rsidRPr="00AC37C1">
        <w:rPr>
          <w:rFonts w:ascii="Cambria" w:hAnsi="Cambria"/>
        </w:rPr>
        <w:t>Під вибором провідників (проводів, шин і жил кабелів) ЕПС розуміють вибір їх типів, кількості та перерізів, а також способів їх прокладання.</w:t>
      </w:r>
    </w:p>
    <w:p w:rsidR="00DD4BEE" w:rsidRPr="00AC37C1" w:rsidRDefault="00DD4BEE" w:rsidP="003B4474">
      <w:pPr>
        <w:rPr>
          <w:rFonts w:ascii="Cambria" w:hAnsi="Cambria"/>
        </w:rPr>
      </w:pPr>
      <w:r w:rsidRPr="00AC37C1">
        <w:rPr>
          <w:rFonts w:ascii="Cambria" w:hAnsi="Cambria"/>
        </w:rPr>
        <w:t>Вибір перерізів провідників, як правило, починають з відгалужень до окремих ЕП або їх груп і ведуть у напрямі до ДЖ. Вибір виконують по ділянках електричної мережі, у межах яких розрахункове навантаження та переріз лінії не змінюються.</w:t>
      </w:r>
    </w:p>
    <w:p w:rsidR="00DD4BEE" w:rsidRPr="00AC37C1" w:rsidRDefault="00DD4BEE" w:rsidP="00461932">
      <w:pPr>
        <w:rPr>
          <w:rFonts w:ascii="Cambria" w:hAnsi="Cambria"/>
        </w:rPr>
      </w:pPr>
      <w:r w:rsidRPr="00AC37C1">
        <w:rPr>
          <w:rFonts w:ascii="Cambria" w:hAnsi="Cambria"/>
        </w:rPr>
        <w:t xml:space="preserve">В електричних мережах промислових об′єктів на напругу до 1000 В як провідники використовують проводи, кабелі та шинопроводи, а на напругу понад 1000 В – проводи, кабелі та струмопроводи. </w:t>
      </w:r>
    </w:p>
    <w:p w:rsidR="00DD4BEE" w:rsidRPr="00AC37C1" w:rsidRDefault="00DD4BEE" w:rsidP="00461932">
      <w:pPr>
        <w:rPr>
          <w:rFonts w:ascii="Cambria" w:hAnsi="Cambria"/>
        </w:rPr>
      </w:pPr>
      <w:r w:rsidRPr="00AC37C1">
        <w:rPr>
          <w:rFonts w:ascii="Cambria" w:hAnsi="Cambria"/>
        </w:rPr>
        <w:t xml:space="preserve">Типи кабелів і проводів, а також способи їх прокладання вибирають залежно від оточуючого середовища (нормальне, вибухо- або пожежонебезпечне, корозійне тощо). Дані з кабельної і </w:t>
      </w:r>
      <w:r w:rsidR="002B1EBA" w:rsidRPr="00AC37C1">
        <w:rPr>
          <w:rFonts w:ascii="Cambria" w:hAnsi="Cambria"/>
        </w:rPr>
        <w:t>провідникової</w:t>
      </w:r>
      <w:r w:rsidRPr="00AC37C1">
        <w:rPr>
          <w:rFonts w:ascii="Cambria" w:hAnsi="Cambria"/>
        </w:rPr>
        <w:t xml:space="preserve"> продукції можна одержати на сайті Української Асоціації </w:t>
      </w:r>
      <w:r w:rsidR="002B1EBA" w:rsidRPr="00AC37C1">
        <w:rPr>
          <w:rFonts w:ascii="Cambria" w:hAnsi="Cambria"/>
        </w:rPr>
        <w:t>«</w:t>
      </w:r>
      <w:r w:rsidRPr="00AC37C1">
        <w:rPr>
          <w:rFonts w:ascii="Cambria" w:hAnsi="Cambria"/>
        </w:rPr>
        <w:t>Укрелектрокабель</w:t>
      </w:r>
      <w:r w:rsidR="002B1EBA" w:rsidRPr="00AC37C1">
        <w:rPr>
          <w:rFonts w:ascii="Cambria" w:hAnsi="Cambria"/>
        </w:rPr>
        <w:t>»</w:t>
      </w:r>
      <w:r w:rsidRPr="00AC37C1">
        <w:rPr>
          <w:rFonts w:ascii="Cambria" w:hAnsi="Cambria"/>
        </w:rPr>
        <w:t xml:space="preserve">, в яку входять 19 підприємств України: ВАТ «Азовкабель», ЗАТ ВО „Бердянський кабельний завод”, ВАТ </w:t>
      </w:r>
      <w:r w:rsidR="002B1EBA" w:rsidRPr="00AC37C1">
        <w:rPr>
          <w:rFonts w:ascii="Cambria" w:hAnsi="Cambria"/>
        </w:rPr>
        <w:t>«</w:t>
      </w:r>
      <w:r w:rsidRPr="00AC37C1">
        <w:rPr>
          <w:rFonts w:ascii="Cambria" w:hAnsi="Cambria"/>
        </w:rPr>
        <w:t>Азовська кабельна компанія</w:t>
      </w:r>
      <w:r w:rsidR="002B1EBA" w:rsidRPr="00AC37C1">
        <w:rPr>
          <w:rFonts w:ascii="Cambria" w:hAnsi="Cambria"/>
        </w:rPr>
        <w:t>»</w:t>
      </w:r>
      <w:r w:rsidRPr="00AC37C1">
        <w:rPr>
          <w:rFonts w:ascii="Cambria" w:hAnsi="Cambria"/>
        </w:rPr>
        <w:t xml:space="preserve">, ВАТ завод </w:t>
      </w:r>
      <w:r w:rsidR="002B1EBA" w:rsidRPr="00AC37C1">
        <w:rPr>
          <w:rFonts w:ascii="Cambria" w:hAnsi="Cambria"/>
        </w:rPr>
        <w:t>«</w:t>
      </w:r>
      <w:r w:rsidRPr="00AC37C1">
        <w:rPr>
          <w:rFonts w:ascii="Cambria" w:hAnsi="Cambria"/>
        </w:rPr>
        <w:t>Одескабель</w:t>
      </w:r>
      <w:r w:rsidR="002B1EBA" w:rsidRPr="00AC37C1">
        <w:rPr>
          <w:rFonts w:ascii="Cambria" w:hAnsi="Cambria"/>
        </w:rPr>
        <w:t>»</w:t>
      </w:r>
      <w:r w:rsidRPr="00AC37C1">
        <w:rPr>
          <w:rFonts w:ascii="Cambria" w:hAnsi="Cambria"/>
        </w:rPr>
        <w:t xml:space="preserve">, ЗАТ завод </w:t>
      </w:r>
      <w:r w:rsidR="002B1EBA" w:rsidRPr="00AC37C1">
        <w:rPr>
          <w:rFonts w:ascii="Cambria" w:hAnsi="Cambria"/>
        </w:rPr>
        <w:t>«</w:t>
      </w:r>
      <w:r w:rsidRPr="00AC37C1">
        <w:rPr>
          <w:rFonts w:ascii="Cambria" w:hAnsi="Cambria"/>
        </w:rPr>
        <w:t>Південкабель</w:t>
      </w:r>
      <w:r w:rsidR="002B1EBA" w:rsidRPr="00AC37C1">
        <w:rPr>
          <w:rFonts w:ascii="Cambria" w:hAnsi="Cambria"/>
        </w:rPr>
        <w:t>»</w:t>
      </w:r>
      <w:r w:rsidRPr="00AC37C1">
        <w:rPr>
          <w:rFonts w:ascii="Cambria" w:hAnsi="Cambria"/>
        </w:rPr>
        <w:t xml:space="preserve"> та інші; на сайті ТОВ </w:t>
      </w:r>
      <w:r w:rsidR="002B1EBA" w:rsidRPr="00AC37C1">
        <w:rPr>
          <w:rFonts w:ascii="Cambria" w:hAnsi="Cambria"/>
        </w:rPr>
        <w:t>«</w:t>
      </w:r>
      <w:r w:rsidRPr="00AC37C1">
        <w:rPr>
          <w:rFonts w:ascii="Cambria" w:hAnsi="Cambria"/>
        </w:rPr>
        <w:t>Інтеркабель</w:t>
      </w:r>
      <w:r w:rsidR="002B1EBA" w:rsidRPr="00AC37C1">
        <w:rPr>
          <w:rFonts w:ascii="Cambria" w:hAnsi="Cambria"/>
        </w:rPr>
        <w:t>»</w:t>
      </w:r>
      <w:r w:rsidRPr="00AC37C1">
        <w:rPr>
          <w:rFonts w:ascii="Cambria" w:hAnsi="Cambria"/>
        </w:rPr>
        <w:t xml:space="preserve"> (</w:t>
      </w:r>
      <w:hyperlink r:id="rId569" w:history="1">
        <w:r w:rsidRPr="00AC37C1">
          <w:rPr>
            <w:rStyle w:val="af7"/>
            <w:rFonts w:ascii="Cambria" w:hAnsi="Cambria" w:cstheme="minorHAnsi"/>
            <w:color w:val="000000"/>
            <w:sz w:val="24"/>
          </w:rPr>
          <w:t>interkabel.ua</w:t>
        </w:r>
      </w:hyperlink>
      <w:r w:rsidRPr="00AC37C1">
        <w:rPr>
          <w:rFonts w:ascii="Cambria" w:hAnsi="Cambria"/>
        </w:rPr>
        <w:t>), яке з 11.08.2004 року випускає кабельну продукцію з використанням нового обладнання провідних європейських виробників.</w:t>
      </w:r>
    </w:p>
    <w:p w:rsidR="00DD4BEE" w:rsidRPr="00AC37C1" w:rsidRDefault="00DD4BEE" w:rsidP="00461932">
      <w:pPr>
        <w:rPr>
          <w:rFonts w:ascii="Cambria" w:hAnsi="Cambria"/>
        </w:rPr>
      </w:pPr>
      <w:r w:rsidRPr="00AC37C1">
        <w:rPr>
          <w:rFonts w:ascii="Cambria" w:hAnsi="Cambria"/>
        </w:rPr>
        <w:t>Для окремого ЕП лінію живлення вибирають за допустимим струмом навантаження в нормальному режимі роботи за умови</w:t>
      </w:r>
    </w:p>
    <w:p w:rsidR="00DD4BEE" w:rsidRPr="00AC37C1" w:rsidRDefault="002B1EBA" w:rsidP="002B1EBA">
      <w:pPr>
        <w:pStyle w:val="afffe"/>
        <w:rPr>
          <w:rFonts w:ascii="Cambria" w:hAnsi="Cambria"/>
        </w:rPr>
      </w:pPr>
      <w:r w:rsidRPr="00AC37C1">
        <w:rPr>
          <w:rFonts w:ascii="Cambria" w:hAnsi="Cambria"/>
        </w:rPr>
        <w:tab/>
      </w:r>
      <w:r w:rsidR="00080769" w:rsidRPr="00AC37C1">
        <w:rPr>
          <w:rFonts w:ascii="Cambria" w:hAnsi="Cambria"/>
          <w:position w:val="-16"/>
        </w:rPr>
        <w:object w:dxaOrig="820" w:dyaOrig="420">
          <v:shape id="_x0000_i1291" type="#_x0000_t75" style="width:41.25pt;height:21pt" o:ole="">
            <v:imagedata r:id="rId570" o:title=""/>
          </v:shape>
          <o:OLEObject Type="Embed" ProgID="Equation.DSMT4" ShapeID="_x0000_i1291" DrawAspect="Content" ObjectID="_1549279038" r:id="rId571"/>
        </w:object>
      </w:r>
      <w:r w:rsidR="00DD4BEE" w:rsidRPr="00AC37C1">
        <w:rPr>
          <w:rFonts w:ascii="Cambria" w:hAnsi="Cambria"/>
        </w:rPr>
        <w:t xml:space="preserve"> ,</w:t>
      </w:r>
    </w:p>
    <w:p w:rsidR="00DD4BEE" w:rsidRPr="00AC37C1" w:rsidRDefault="00DD4BEE" w:rsidP="00461932">
      <w:pPr>
        <w:rPr>
          <w:rFonts w:ascii="Cambria" w:hAnsi="Cambria"/>
        </w:rPr>
      </w:pPr>
      <w:r w:rsidRPr="00AC37C1">
        <w:rPr>
          <w:rFonts w:ascii="Cambria" w:hAnsi="Cambria"/>
        </w:rPr>
        <w:t xml:space="preserve">в якій розрахунковий струм </w:t>
      </w:r>
      <w:r w:rsidR="00080769" w:rsidRPr="00AC37C1">
        <w:rPr>
          <w:rFonts w:ascii="Cambria" w:hAnsi="Cambria"/>
          <w:position w:val="-16"/>
        </w:rPr>
        <w:object w:dxaOrig="220" w:dyaOrig="420">
          <v:shape id="_x0000_i1292" type="#_x0000_t75" style="width:11.25pt;height:21pt" o:ole="">
            <v:imagedata r:id="rId572" o:title=""/>
          </v:shape>
          <o:OLEObject Type="Embed" ProgID="Equation.DSMT4" ShapeID="_x0000_i1292" DrawAspect="Content" ObjectID="_1549279039" r:id="rId573"/>
        </w:object>
      </w:r>
      <w:r w:rsidRPr="00AC37C1">
        <w:rPr>
          <w:rFonts w:ascii="Cambria" w:hAnsi="Cambria"/>
        </w:rPr>
        <w:t xml:space="preserve">оцінюють за таблицею 1, а тривало допустимий струм </w:t>
      </w:r>
      <w:r w:rsidR="00080769" w:rsidRPr="00AC37C1">
        <w:rPr>
          <w:rFonts w:ascii="Cambria" w:hAnsi="Cambria"/>
          <w:position w:val="-14"/>
        </w:rPr>
        <w:object w:dxaOrig="400" w:dyaOrig="400">
          <v:shape id="_x0000_i1293" type="#_x0000_t75" style="width:20.25pt;height:20.25pt" o:ole="">
            <v:imagedata r:id="rId574" o:title=""/>
          </v:shape>
          <o:OLEObject Type="Embed" ProgID="Equation.DSMT4" ShapeID="_x0000_i1293" DrawAspect="Content" ObjectID="_1549279040" r:id="rId575"/>
        </w:object>
      </w:r>
      <w:r w:rsidRPr="00AC37C1">
        <w:rPr>
          <w:rFonts w:ascii="Cambria" w:hAnsi="Cambria"/>
        </w:rPr>
        <w:t xml:space="preserve"> беруть за довідковими таблицями Ж.1–Ж.5 додатку Ж.</w:t>
      </w:r>
    </w:p>
    <w:p w:rsidR="00DD4BEE" w:rsidRPr="00AC37C1" w:rsidRDefault="00DD4BEE" w:rsidP="00461932">
      <w:pPr>
        <w:rPr>
          <w:rFonts w:ascii="Cambria" w:hAnsi="Cambria"/>
        </w:rPr>
      </w:pPr>
      <w:r w:rsidRPr="00AC37C1">
        <w:rPr>
          <w:rFonts w:ascii="Cambria" w:hAnsi="Cambria"/>
        </w:rPr>
        <w:t>Якщо ця лінія виконують проводами</w:t>
      </w:r>
      <w:r w:rsidR="00461932" w:rsidRPr="00AC37C1">
        <w:rPr>
          <w:rFonts w:ascii="Cambria" w:hAnsi="Cambria"/>
        </w:rPr>
        <w:t xml:space="preserve"> </w:t>
      </w:r>
      <w:r w:rsidRPr="00AC37C1">
        <w:rPr>
          <w:rFonts w:ascii="Cambria" w:hAnsi="Cambria"/>
        </w:rPr>
        <w:t>в трубах, здійснюють вибір діаметра труби. Формули для оцінки необхідного діаметра труби наведено в таблиці Ж.7 додатка Ж, а умовний прохід труби для середньої складності її прокладання – в таблиці Ж.6 цього додатка.</w:t>
      </w:r>
    </w:p>
    <w:p w:rsidR="00DD4BEE" w:rsidRPr="00AC37C1" w:rsidRDefault="00DD4BEE" w:rsidP="00461932">
      <w:pPr>
        <w:rPr>
          <w:rFonts w:ascii="Cambria" w:hAnsi="Cambria"/>
        </w:rPr>
      </w:pPr>
      <w:r w:rsidRPr="00AC37C1">
        <w:rPr>
          <w:rFonts w:ascii="Cambria" w:hAnsi="Cambria"/>
        </w:rPr>
        <w:t>Результати вибору струмовідних частин наводять в таблицях.</w:t>
      </w:r>
    </w:p>
    <w:p w:rsidR="00DD4BEE" w:rsidRPr="00AC37C1" w:rsidRDefault="00DD4BEE" w:rsidP="00461932">
      <w:pPr>
        <w:rPr>
          <w:rFonts w:ascii="Cambria" w:hAnsi="Cambria"/>
        </w:rPr>
      </w:pPr>
      <w:r w:rsidRPr="00AC37C1">
        <w:rPr>
          <w:rFonts w:ascii="Cambria" w:hAnsi="Cambria"/>
        </w:rPr>
        <w:t xml:space="preserve">Як наприклад, в таблиці </w:t>
      </w:r>
      <w:r w:rsidR="002F749B" w:rsidRPr="00AC37C1">
        <w:rPr>
          <w:rFonts w:ascii="Cambria" w:hAnsi="Cambria"/>
        </w:rPr>
        <w:t>5</w:t>
      </w:r>
      <w:r w:rsidRPr="00AC37C1">
        <w:rPr>
          <w:rFonts w:ascii="Cambria" w:hAnsi="Cambria"/>
        </w:rPr>
        <w:t xml:space="preserve"> наведено вибір проводів марки АПВ для ЕП, що живляться від щита 1Щ8.</w:t>
      </w:r>
    </w:p>
    <w:p w:rsidR="00DD4BEE" w:rsidRPr="00AC37C1" w:rsidRDefault="00DD4BEE" w:rsidP="003B4474">
      <w:pPr>
        <w:pStyle w:val="afff2"/>
        <w:rPr>
          <w:rFonts w:ascii="Cambria" w:hAnsi="Cambria"/>
        </w:rPr>
      </w:pPr>
      <w:r w:rsidRPr="00AC37C1">
        <w:rPr>
          <w:rFonts w:ascii="Cambria" w:hAnsi="Cambria"/>
        </w:rPr>
        <w:t xml:space="preserve">Таблиця </w:t>
      </w:r>
      <w:r w:rsidR="002F749B" w:rsidRPr="00AC37C1">
        <w:rPr>
          <w:rFonts w:ascii="Cambria" w:hAnsi="Cambria"/>
        </w:rPr>
        <w:t>5</w:t>
      </w:r>
      <w:r w:rsidR="00ED19CC" w:rsidRPr="00AC37C1">
        <w:rPr>
          <w:rFonts w:ascii="Cambria" w:hAnsi="Cambria"/>
        </w:rPr>
        <w:t xml:space="preserve"> – </w:t>
      </w:r>
      <w:r w:rsidRPr="00AC37C1">
        <w:rPr>
          <w:rFonts w:ascii="Cambria" w:hAnsi="Cambria"/>
        </w:rPr>
        <w:t>Вибір перерізу проводів, які живлять споживачів від 1Щ8</w:t>
      </w: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76"/>
        <w:gridCol w:w="850"/>
        <w:gridCol w:w="851"/>
        <w:gridCol w:w="850"/>
        <w:gridCol w:w="1701"/>
        <w:gridCol w:w="993"/>
        <w:gridCol w:w="1275"/>
      </w:tblGrid>
      <w:tr w:rsidR="00DD4BEE" w:rsidRPr="00AC37C1" w:rsidTr="002B1EBA">
        <w:tc>
          <w:tcPr>
            <w:tcW w:w="3176"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Найменування ЕП</w:t>
            </w:r>
          </w:p>
        </w:tc>
        <w:tc>
          <w:tcPr>
            <w:tcW w:w="85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080769" w:rsidP="002B1EBA">
            <w:pPr>
              <w:pStyle w:val="afff4"/>
              <w:jc w:val="center"/>
              <w:rPr>
                <w:rFonts w:ascii="Cambria" w:hAnsi="Cambria"/>
              </w:rPr>
            </w:pPr>
            <w:r w:rsidRPr="00AC37C1">
              <w:rPr>
                <w:rFonts w:ascii="Cambria" w:hAnsi="Cambria"/>
                <w:position w:val="-12"/>
              </w:rPr>
              <w:object w:dxaOrig="440" w:dyaOrig="380">
                <v:shape id="_x0000_i1294" type="#_x0000_t75" style="width:21.75pt;height:18.75pt" o:ole="">
                  <v:imagedata r:id="rId576" o:title=""/>
                </v:shape>
                <o:OLEObject Type="Embed" ProgID="Equation.DSMT4" ShapeID="_x0000_i1294" DrawAspect="Content" ObjectID="_1549279041" r:id="rId577"/>
              </w:object>
            </w:r>
            <w:r w:rsidR="00DD4BEE" w:rsidRPr="00AC37C1">
              <w:rPr>
                <w:rFonts w:ascii="Cambria" w:hAnsi="Cambria"/>
              </w:rPr>
              <w:t>,</w:t>
            </w:r>
          </w:p>
          <w:p w:rsidR="00DD4BEE" w:rsidRPr="00AC37C1" w:rsidRDefault="00DD4BEE" w:rsidP="002B1EBA">
            <w:pPr>
              <w:pStyle w:val="afff4"/>
              <w:jc w:val="center"/>
              <w:rPr>
                <w:rFonts w:ascii="Cambria" w:hAnsi="Cambria"/>
              </w:rPr>
            </w:pPr>
            <w:r w:rsidRPr="00AC37C1">
              <w:rPr>
                <w:rFonts w:ascii="Cambria" w:hAnsi="Cambria"/>
              </w:rPr>
              <w:t>кВт</w:t>
            </w:r>
          </w:p>
        </w:tc>
        <w:tc>
          <w:tcPr>
            <w:tcW w:w="851"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p>
          <w:p w:rsidR="00DD4BEE" w:rsidRPr="00AC37C1" w:rsidRDefault="00080769" w:rsidP="00080769">
            <w:pPr>
              <w:pStyle w:val="afff4"/>
              <w:jc w:val="center"/>
              <w:rPr>
                <w:rFonts w:ascii="Cambria" w:hAnsi="Cambria"/>
              </w:rPr>
            </w:pPr>
            <w:r w:rsidRPr="00AC37C1">
              <w:rPr>
                <w:rFonts w:ascii="Cambria" w:hAnsi="Cambria"/>
                <w:position w:val="-10"/>
              </w:rPr>
              <w:object w:dxaOrig="620" w:dyaOrig="340">
                <v:shape id="_x0000_i1295" type="#_x0000_t75" style="width:30.75pt;height:17.25pt" o:ole="">
                  <v:imagedata r:id="rId578" o:title=""/>
                </v:shape>
                <o:OLEObject Type="Embed" ProgID="Equation.DSMT4" ShapeID="_x0000_i1295" DrawAspect="Content" ObjectID="_1549279042" r:id="rId579"/>
              </w:object>
            </w:r>
          </w:p>
        </w:tc>
        <w:tc>
          <w:tcPr>
            <w:tcW w:w="85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080769" w:rsidP="00080769">
            <w:pPr>
              <w:pStyle w:val="afff4"/>
              <w:jc w:val="center"/>
              <w:rPr>
                <w:rFonts w:ascii="Cambria" w:hAnsi="Cambria"/>
              </w:rPr>
            </w:pPr>
            <w:r w:rsidRPr="00AC37C1">
              <w:rPr>
                <w:rFonts w:ascii="Cambria" w:hAnsi="Cambria"/>
                <w:position w:val="-16"/>
              </w:rPr>
              <w:object w:dxaOrig="220" w:dyaOrig="420">
                <v:shape id="_x0000_i1296" type="#_x0000_t75" style="width:11.25pt;height:21pt" o:ole="">
                  <v:imagedata r:id="rId580" o:title=""/>
                </v:shape>
                <o:OLEObject Type="Embed" ProgID="Equation.DSMT4" ShapeID="_x0000_i1296" DrawAspect="Content" ObjectID="_1549279043" r:id="rId581"/>
              </w:object>
            </w:r>
            <w:r w:rsidR="00DD4BEE" w:rsidRPr="00AC37C1">
              <w:rPr>
                <w:rFonts w:ascii="Cambria" w:hAnsi="Cambria"/>
              </w:rPr>
              <w:t>,</w:t>
            </w:r>
            <w:r w:rsidR="00461932" w:rsidRPr="00AC37C1">
              <w:rPr>
                <w:rFonts w:ascii="Cambria" w:hAnsi="Cambria"/>
                <w:vertAlign w:val="subscript"/>
              </w:rPr>
              <w:t xml:space="preserve"> </w:t>
            </w:r>
            <w:r w:rsidR="00DD4BEE" w:rsidRPr="00AC37C1">
              <w:rPr>
                <w:rFonts w:ascii="Cambria" w:hAnsi="Cambria"/>
              </w:rPr>
              <w:t>А</w:t>
            </w:r>
          </w:p>
        </w:tc>
        <w:tc>
          <w:tcPr>
            <w:tcW w:w="1701"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Переріз</w:t>
            </w:r>
          </w:p>
          <w:p w:rsidR="00DD4BEE" w:rsidRPr="00AC37C1" w:rsidRDefault="00DD4BEE" w:rsidP="002B1EBA">
            <w:pPr>
              <w:pStyle w:val="afff4"/>
              <w:jc w:val="center"/>
              <w:rPr>
                <w:rFonts w:ascii="Cambria" w:hAnsi="Cambria"/>
              </w:rPr>
            </w:pPr>
            <w:r w:rsidRPr="00AC37C1">
              <w:rPr>
                <w:rFonts w:ascii="Cambria" w:hAnsi="Cambria"/>
              </w:rPr>
              <w:t>проводу, мм</w:t>
            </w:r>
            <w:r w:rsidRPr="00AC37C1">
              <w:rPr>
                <w:rFonts w:ascii="Cambria" w:hAnsi="Cambria"/>
                <w:vertAlign w:val="superscript"/>
              </w:rPr>
              <w:t>2</w:t>
            </w:r>
          </w:p>
        </w:tc>
        <w:tc>
          <w:tcPr>
            <w:tcW w:w="993" w:type="dxa"/>
            <w:tcBorders>
              <w:top w:val="single" w:sz="4" w:space="0" w:color="auto"/>
              <w:left w:val="single" w:sz="4" w:space="0" w:color="auto"/>
              <w:bottom w:val="single" w:sz="4" w:space="0" w:color="auto"/>
              <w:right w:val="single" w:sz="4" w:space="0" w:color="auto"/>
            </w:tcBorders>
            <w:vAlign w:val="center"/>
          </w:tcPr>
          <w:p w:rsidR="00DD4BEE" w:rsidRPr="00AC37C1" w:rsidRDefault="00080769" w:rsidP="002B1EBA">
            <w:pPr>
              <w:pStyle w:val="afff4"/>
              <w:jc w:val="center"/>
              <w:rPr>
                <w:rFonts w:ascii="Cambria" w:hAnsi="Cambria"/>
              </w:rPr>
            </w:pPr>
            <w:r w:rsidRPr="00AC37C1">
              <w:rPr>
                <w:rFonts w:ascii="Cambria" w:hAnsi="Cambria"/>
                <w:position w:val="-14"/>
              </w:rPr>
              <w:object w:dxaOrig="400" w:dyaOrig="400">
                <v:shape id="_x0000_i1297" type="#_x0000_t75" style="width:20.25pt;height:20.25pt" o:ole="">
                  <v:imagedata r:id="rId582" o:title=""/>
                </v:shape>
                <o:OLEObject Type="Embed" ProgID="Equation.DSMT4" ShapeID="_x0000_i1297" DrawAspect="Content" ObjectID="_1549279044" r:id="rId583"/>
              </w:object>
            </w:r>
            <w:r w:rsidR="00DD4BEE" w:rsidRPr="00AC37C1">
              <w:rPr>
                <w:rFonts w:ascii="Cambria" w:hAnsi="Cambria"/>
              </w:rPr>
              <w:t>,</w:t>
            </w:r>
          </w:p>
          <w:p w:rsidR="00DD4BEE" w:rsidRPr="00AC37C1" w:rsidRDefault="00DD4BEE" w:rsidP="002B1EBA">
            <w:pPr>
              <w:pStyle w:val="afff4"/>
              <w:jc w:val="center"/>
              <w:rPr>
                <w:rFonts w:ascii="Cambria" w:hAnsi="Cambria"/>
              </w:rPr>
            </w:pPr>
            <w:r w:rsidRPr="00AC37C1">
              <w:rPr>
                <w:rFonts w:ascii="Cambria" w:hAnsi="Cambria"/>
              </w:rPr>
              <w:t>А</w:t>
            </w:r>
          </w:p>
        </w:tc>
        <w:tc>
          <w:tcPr>
            <w:tcW w:w="1275"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DD4BEE" w:rsidP="00080769">
            <w:pPr>
              <w:pStyle w:val="afff4"/>
              <w:jc w:val="center"/>
              <w:rPr>
                <w:rFonts w:ascii="Cambria" w:hAnsi="Cambria"/>
              </w:rPr>
            </w:pPr>
            <w:r w:rsidRPr="00AC37C1">
              <w:rPr>
                <w:rFonts w:ascii="Cambria" w:hAnsi="Cambria"/>
              </w:rPr>
              <w:t xml:space="preserve">Діаметр труби </w:t>
            </w:r>
            <w:r w:rsidR="00080769" w:rsidRPr="00AC37C1">
              <w:rPr>
                <w:rFonts w:ascii="Cambria" w:hAnsi="Cambria"/>
                <w:position w:val="-6"/>
              </w:rPr>
              <w:object w:dxaOrig="220" w:dyaOrig="300">
                <v:shape id="_x0000_i1298" type="#_x0000_t75" style="width:11.25pt;height:15pt" o:ole="">
                  <v:imagedata r:id="rId584" o:title=""/>
                </v:shape>
                <o:OLEObject Type="Embed" ProgID="Equation.DSMT4" ShapeID="_x0000_i1298" DrawAspect="Content" ObjectID="_1549279045" r:id="rId585"/>
              </w:object>
            </w:r>
            <w:r w:rsidRPr="00AC37C1">
              <w:rPr>
                <w:rFonts w:ascii="Cambria" w:hAnsi="Cambria"/>
              </w:rPr>
              <w:t>, мм</w:t>
            </w:r>
          </w:p>
        </w:tc>
      </w:tr>
      <w:tr w:rsidR="00DD4BEE" w:rsidRPr="00AC37C1" w:rsidTr="002B1EBA">
        <w:tc>
          <w:tcPr>
            <w:tcW w:w="3176"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Вентилятор</w:t>
            </w:r>
          </w:p>
        </w:tc>
        <w:tc>
          <w:tcPr>
            <w:tcW w:w="85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25</w:t>
            </w:r>
          </w:p>
        </w:tc>
        <w:tc>
          <w:tcPr>
            <w:tcW w:w="851"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0,95</w:t>
            </w:r>
          </w:p>
        </w:tc>
        <w:tc>
          <w:tcPr>
            <w:tcW w:w="85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69,2</w:t>
            </w:r>
          </w:p>
        </w:tc>
        <w:tc>
          <w:tcPr>
            <w:tcW w:w="1701"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4(1×25)</w:t>
            </w:r>
          </w:p>
        </w:tc>
        <w:tc>
          <w:tcPr>
            <w:tcW w:w="993" w:type="dxa"/>
            <w:tcBorders>
              <w:top w:val="single" w:sz="4" w:space="0" w:color="auto"/>
              <w:left w:val="single" w:sz="4" w:space="0" w:color="auto"/>
              <w:bottom w:val="single" w:sz="4" w:space="0" w:color="auto"/>
              <w:right w:val="single" w:sz="4" w:space="0" w:color="auto"/>
            </w:tcBorders>
            <w:vAlign w:val="center"/>
          </w:tcPr>
          <w:p w:rsidR="00DD4BEE" w:rsidRPr="00AC37C1" w:rsidRDefault="00DD4BEE" w:rsidP="002B1EBA">
            <w:pPr>
              <w:pStyle w:val="afff4"/>
              <w:jc w:val="center"/>
              <w:rPr>
                <w:rFonts w:ascii="Cambria" w:hAnsi="Cambria"/>
              </w:rPr>
            </w:pPr>
            <w:r w:rsidRPr="00AC37C1">
              <w:rPr>
                <w:rFonts w:ascii="Cambria" w:hAnsi="Cambria"/>
              </w:rPr>
              <w:t>75</w:t>
            </w:r>
          </w:p>
        </w:tc>
        <w:tc>
          <w:tcPr>
            <w:tcW w:w="1275"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40</w:t>
            </w:r>
          </w:p>
        </w:tc>
      </w:tr>
      <w:tr w:rsidR="00DD4BEE" w:rsidRPr="00AC37C1" w:rsidTr="002B1EBA">
        <w:tc>
          <w:tcPr>
            <w:tcW w:w="3176"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Плоскошліфувальний верстат</w:t>
            </w:r>
          </w:p>
        </w:tc>
        <w:tc>
          <w:tcPr>
            <w:tcW w:w="85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6</w:t>
            </w:r>
          </w:p>
        </w:tc>
        <w:tc>
          <w:tcPr>
            <w:tcW w:w="851"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0,75</w:t>
            </w:r>
          </w:p>
        </w:tc>
        <w:tc>
          <w:tcPr>
            <w:tcW w:w="85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21</w:t>
            </w:r>
          </w:p>
        </w:tc>
        <w:tc>
          <w:tcPr>
            <w:tcW w:w="1701"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4(1×10)</w:t>
            </w:r>
          </w:p>
        </w:tc>
        <w:tc>
          <w:tcPr>
            <w:tcW w:w="993" w:type="dxa"/>
            <w:tcBorders>
              <w:top w:val="single" w:sz="4" w:space="0" w:color="auto"/>
              <w:left w:val="single" w:sz="4" w:space="0" w:color="auto"/>
              <w:bottom w:val="single" w:sz="4" w:space="0" w:color="auto"/>
              <w:right w:val="single" w:sz="4" w:space="0" w:color="auto"/>
            </w:tcBorders>
            <w:vAlign w:val="center"/>
          </w:tcPr>
          <w:p w:rsidR="00DD4BEE" w:rsidRPr="00AC37C1" w:rsidRDefault="00DD4BEE" w:rsidP="002B1EBA">
            <w:pPr>
              <w:pStyle w:val="afff4"/>
              <w:jc w:val="center"/>
              <w:rPr>
                <w:rFonts w:ascii="Cambria" w:hAnsi="Cambria"/>
              </w:rPr>
            </w:pPr>
            <w:r w:rsidRPr="00AC37C1">
              <w:rPr>
                <w:rFonts w:ascii="Cambria" w:hAnsi="Cambria"/>
              </w:rPr>
              <w:t>45</w:t>
            </w:r>
          </w:p>
        </w:tc>
        <w:tc>
          <w:tcPr>
            <w:tcW w:w="1275"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25</w:t>
            </w:r>
          </w:p>
        </w:tc>
      </w:tr>
      <w:tr w:rsidR="00DD4BEE" w:rsidRPr="00AC37C1" w:rsidTr="002B1EBA">
        <w:trPr>
          <w:trHeight w:val="710"/>
        </w:trPr>
        <w:tc>
          <w:tcPr>
            <w:tcW w:w="3176" w:type="dxa"/>
            <w:tcBorders>
              <w:top w:val="single" w:sz="4" w:space="0" w:color="auto"/>
              <w:left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w:t>
            </w:r>
          </w:p>
          <w:p w:rsidR="00DD4BEE" w:rsidRPr="00AC37C1" w:rsidRDefault="00DD4BEE" w:rsidP="002B1EBA">
            <w:pPr>
              <w:pStyle w:val="afff4"/>
              <w:jc w:val="center"/>
              <w:rPr>
                <w:rFonts w:ascii="Cambria" w:hAnsi="Cambria"/>
              </w:rPr>
            </w:pPr>
            <w:r w:rsidRPr="00AC37C1">
              <w:rPr>
                <w:rFonts w:ascii="Cambria" w:hAnsi="Cambria"/>
              </w:rPr>
              <w:t>.</w:t>
            </w:r>
          </w:p>
          <w:p w:rsidR="00DD4BEE" w:rsidRPr="00AC37C1" w:rsidRDefault="00DD4BEE" w:rsidP="002B1EBA">
            <w:pPr>
              <w:pStyle w:val="afff4"/>
              <w:jc w:val="center"/>
              <w:rPr>
                <w:rFonts w:ascii="Cambria" w:hAnsi="Cambria"/>
              </w:rPr>
            </w:pPr>
            <w:r w:rsidRPr="00AC37C1">
              <w:rPr>
                <w:rFonts w:ascii="Cambria" w:hAnsi="Cambria"/>
              </w:rPr>
              <w:t>.</w:t>
            </w:r>
          </w:p>
        </w:tc>
        <w:tc>
          <w:tcPr>
            <w:tcW w:w="850" w:type="dxa"/>
            <w:tcBorders>
              <w:top w:val="single" w:sz="4" w:space="0" w:color="auto"/>
              <w:left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w:t>
            </w:r>
          </w:p>
          <w:p w:rsidR="00DD4BEE" w:rsidRPr="00AC37C1" w:rsidRDefault="00DD4BEE" w:rsidP="002B1EBA">
            <w:pPr>
              <w:pStyle w:val="afff4"/>
              <w:jc w:val="center"/>
              <w:rPr>
                <w:rFonts w:ascii="Cambria" w:hAnsi="Cambria"/>
              </w:rPr>
            </w:pPr>
            <w:r w:rsidRPr="00AC37C1">
              <w:rPr>
                <w:rFonts w:ascii="Cambria" w:hAnsi="Cambria"/>
              </w:rPr>
              <w:t>.</w:t>
            </w:r>
          </w:p>
          <w:p w:rsidR="00DD4BEE" w:rsidRPr="00AC37C1" w:rsidRDefault="00DD4BEE" w:rsidP="002B1EBA">
            <w:pPr>
              <w:pStyle w:val="afff4"/>
              <w:jc w:val="center"/>
              <w:rPr>
                <w:rFonts w:ascii="Cambria" w:hAnsi="Cambria"/>
              </w:rPr>
            </w:pPr>
            <w:r w:rsidRPr="00AC37C1">
              <w:rPr>
                <w:rFonts w:ascii="Cambria" w:hAnsi="Cambria"/>
              </w:rPr>
              <w:t>.</w:t>
            </w:r>
          </w:p>
        </w:tc>
        <w:tc>
          <w:tcPr>
            <w:tcW w:w="851" w:type="dxa"/>
            <w:tcBorders>
              <w:top w:val="single" w:sz="4" w:space="0" w:color="auto"/>
              <w:left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p>
        </w:tc>
        <w:tc>
          <w:tcPr>
            <w:tcW w:w="850" w:type="dxa"/>
            <w:tcBorders>
              <w:top w:val="single" w:sz="4" w:space="0" w:color="auto"/>
              <w:left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w:t>
            </w:r>
          </w:p>
          <w:p w:rsidR="00DD4BEE" w:rsidRPr="00AC37C1" w:rsidRDefault="00DD4BEE" w:rsidP="002B1EBA">
            <w:pPr>
              <w:pStyle w:val="afff4"/>
              <w:jc w:val="center"/>
              <w:rPr>
                <w:rFonts w:ascii="Cambria" w:hAnsi="Cambria"/>
              </w:rPr>
            </w:pPr>
            <w:r w:rsidRPr="00AC37C1">
              <w:rPr>
                <w:rFonts w:ascii="Cambria" w:hAnsi="Cambria"/>
              </w:rPr>
              <w:t>.</w:t>
            </w:r>
          </w:p>
          <w:p w:rsidR="00DD4BEE" w:rsidRPr="00AC37C1" w:rsidRDefault="00DD4BEE" w:rsidP="002B1EBA">
            <w:pPr>
              <w:pStyle w:val="afff4"/>
              <w:jc w:val="center"/>
              <w:rPr>
                <w:rFonts w:ascii="Cambria" w:hAnsi="Cambria"/>
              </w:rPr>
            </w:pPr>
            <w:r w:rsidRPr="00AC37C1">
              <w:rPr>
                <w:rFonts w:ascii="Cambria" w:hAnsi="Cambria"/>
              </w:rPr>
              <w:t>.</w:t>
            </w:r>
          </w:p>
        </w:tc>
        <w:tc>
          <w:tcPr>
            <w:tcW w:w="1701" w:type="dxa"/>
            <w:tcBorders>
              <w:top w:val="single" w:sz="4" w:space="0" w:color="auto"/>
              <w:left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w:t>
            </w:r>
          </w:p>
          <w:p w:rsidR="00DD4BEE" w:rsidRPr="00AC37C1" w:rsidRDefault="00DD4BEE" w:rsidP="002B1EBA">
            <w:pPr>
              <w:pStyle w:val="afff4"/>
              <w:jc w:val="center"/>
              <w:rPr>
                <w:rFonts w:ascii="Cambria" w:hAnsi="Cambria"/>
              </w:rPr>
            </w:pPr>
            <w:r w:rsidRPr="00AC37C1">
              <w:rPr>
                <w:rFonts w:ascii="Cambria" w:hAnsi="Cambria"/>
              </w:rPr>
              <w:t>.</w:t>
            </w:r>
          </w:p>
          <w:p w:rsidR="00DD4BEE" w:rsidRPr="00AC37C1" w:rsidRDefault="00DD4BEE" w:rsidP="002B1EBA">
            <w:pPr>
              <w:pStyle w:val="afff4"/>
              <w:jc w:val="center"/>
              <w:rPr>
                <w:rFonts w:ascii="Cambria" w:hAnsi="Cambria"/>
              </w:rPr>
            </w:pPr>
            <w:r w:rsidRPr="00AC37C1">
              <w:rPr>
                <w:rFonts w:ascii="Cambria" w:hAnsi="Cambria"/>
              </w:rPr>
              <w:t>.</w:t>
            </w:r>
          </w:p>
        </w:tc>
        <w:tc>
          <w:tcPr>
            <w:tcW w:w="993" w:type="dxa"/>
            <w:tcBorders>
              <w:top w:val="single" w:sz="4" w:space="0" w:color="auto"/>
              <w:left w:val="single" w:sz="4" w:space="0" w:color="auto"/>
              <w:right w:val="single" w:sz="4" w:space="0" w:color="auto"/>
            </w:tcBorders>
            <w:vAlign w:val="center"/>
          </w:tcPr>
          <w:p w:rsidR="00DD4BEE" w:rsidRPr="00AC37C1" w:rsidRDefault="00DD4BEE" w:rsidP="002B1EBA">
            <w:pPr>
              <w:pStyle w:val="afff4"/>
              <w:jc w:val="center"/>
              <w:rPr>
                <w:rFonts w:ascii="Cambria" w:hAnsi="Cambria"/>
              </w:rPr>
            </w:pPr>
          </w:p>
        </w:tc>
        <w:tc>
          <w:tcPr>
            <w:tcW w:w="1275" w:type="dxa"/>
            <w:tcBorders>
              <w:top w:val="single" w:sz="4" w:space="0" w:color="auto"/>
              <w:left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w:t>
            </w:r>
          </w:p>
          <w:p w:rsidR="00DD4BEE" w:rsidRPr="00AC37C1" w:rsidRDefault="00DD4BEE" w:rsidP="002B1EBA">
            <w:pPr>
              <w:pStyle w:val="afff4"/>
              <w:jc w:val="center"/>
              <w:rPr>
                <w:rFonts w:ascii="Cambria" w:hAnsi="Cambria"/>
              </w:rPr>
            </w:pPr>
            <w:r w:rsidRPr="00AC37C1">
              <w:rPr>
                <w:rFonts w:ascii="Cambria" w:hAnsi="Cambria"/>
              </w:rPr>
              <w:t>.</w:t>
            </w:r>
          </w:p>
          <w:p w:rsidR="00DD4BEE" w:rsidRPr="00AC37C1" w:rsidRDefault="00DD4BEE" w:rsidP="002B1EBA">
            <w:pPr>
              <w:pStyle w:val="afff4"/>
              <w:jc w:val="center"/>
              <w:rPr>
                <w:rFonts w:ascii="Cambria" w:hAnsi="Cambria"/>
              </w:rPr>
            </w:pPr>
            <w:r w:rsidRPr="00AC37C1">
              <w:rPr>
                <w:rFonts w:ascii="Cambria" w:hAnsi="Cambria"/>
              </w:rPr>
              <w:t>.</w:t>
            </w:r>
          </w:p>
        </w:tc>
      </w:tr>
      <w:tr w:rsidR="00DD4BEE" w:rsidRPr="00AC37C1" w:rsidTr="002B1EBA">
        <w:tc>
          <w:tcPr>
            <w:tcW w:w="3176"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Кран-балка, ТУ = 40%</w:t>
            </w:r>
          </w:p>
        </w:tc>
        <w:tc>
          <w:tcPr>
            <w:tcW w:w="85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15</w:t>
            </w:r>
          </w:p>
        </w:tc>
        <w:tc>
          <w:tcPr>
            <w:tcW w:w="851"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0,9</w:t>
            </w:r>
          </w:p>
        </w:tc>
        <w:tc>
          <w:tcPr>
            <w:tcW w:w="850"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44</w:t>
            </w:r>
          </w:p>
        </w:tc>
        <w:tc>
          <w:tcPr>
            <w:tcW w:w="1701"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4(1×16)</w:t>
            </w:r>
          </w:p>
        </w:tc>
        <w:tc>
          <w:tcPr>
            <w:tcW w:w="993" w:type="dxa"/>
            <w:tcBorders>
              <w:top w:val="single" w:sz="4" w:space="0" w:color="auto"/>
              <w:left w:val="single" w:sz="4" w:space="0" w:color="auto"/>
              <w:bottom w:val="single" w:sz="4" w:space="0" w:color="auto"/>
              <w:right w:val="single" w:sz="4" w:space="0" w:color="auto"/>
            </w:tcBorders>
            <w:vAlign w:val="center"/>
          </w:tcPr>
          <w:p w:rsidR="00DD4BEE" w:rsidRPr="00AC37C1" w:rsidRDefault="00DD4BEE" w:rsidP="002B1EBA">
            <w:pPr>
              <w:pStyle w:val="afff4"/>
              <w:jc w:val="center"/>
              <w:rPr>
                <w:rFonts w:ascii="Cambria" w:hAnsi="Cambria"/>
              </w:rPr>
            </w:pPr>
            <w:r w:rsidRPr="00AC37C1">
              <w:rPr>
                <w:rFonts w:ascii="Cambria" w:hAnsi="Cambria"/>
              </w:rPr>
              <w:t>60</w:t>
            </w:r>
          </w:p>
        </w:tc>
        <w:tc>
          <w:tcPr>
            <w:tcW w:w="1275" w:type="dxa"/>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rsidR="00DD4BEE" w:rsidRPr="00AC37C1" w:rsidRDefault="00DD4BEE" w:rsidP="002B1EBA">
            <w:pPr>
              <w:pStyle w:val="afff4"/>
              <w:jc w:val="center"/>
              <w:rPr>
                <w:rFonts w:ascii="Cambria" w:hAnsi="Cambria"/>
              </w:rPr>
            </w:pPr>
            <w:r w:rsidRPr="00AC37C1">
              <w:rPr>
                <w:rFonts w:ascii="Cambria" w:hAnsi="Cambria"/>
              </w:rPr>
              <w:t>35</w:t>
            </w:r>
          </w:p>
        </w:tc>
      </w:tr>
    </w:tbl>
    <w:p w:rsidR="00DD4BEE" w:rsidRPr="00AC37C1" w:rsidRDefault="00DD4BEE" w:rsidP="00461932">
      <w:pPr>
        <w:rPr>
          <w:rFonts w:ascii="Cambria" w:hAnsi="Cambria"/>
        </w:rPr>
      </w:pPr>
    </w:p>
    <w:p w:rsidR="00DD4BEE" w:rsidRPr="00AC37C1" w:rsidRDefault="00DD4BEE" w:rsidP="00461932">
      <w:pPr>
        <w:rPr>
          <w:rFonts w:ascii="Cambria" w:hAnsi="Cambria"/>
        </w:rPr>
      </w:pPr>
      <w:r w:rsidRPr="00AC37C1">
        <w:rPr>
          <w:rFonts w:ascii="Cambria" w:hAnsi="Cambria"/>
        </w:rPr>
        <w:t>Вибір перерізу струмовідних частин провідників, що живлять групу ЕП, здійснюють</w:t>
      </w:r>
      <w:r w:rsidR="00461932" w:rsidRPr="00AC37C1">
        <w:rPr>
          <w:rFonts w:ascii="Cambria" w:hAnsi="Cambria"/>
        </w:rPr>
        <w:t xml:space="preserve"> </w:t>
      </w:r>
      <w:r w:rsidRPr="00AC37C1">
        <w:rPr>
          <w:rFonts w:ascii="Cambria" w:hAnsi="Cambria"/>
        </w:rPr>
        <w:t>за розрахунковим струмом цих частин за умовою допустимого нагрівання в нормальному та післяаварійному режимах згідно виразів:</w:t>
      </w:r>
    </w:p>
    <w:p w:rsidR="00DD4BEE" w:rsidRPr="00AC37C1" w:rsidRDefault="002B1EBA" w:rsidP="002B1EBA">
      <w:pPr>
        <w:pStyle w:val="afffe"/>
        <w:rPr>
          <w:rFonts w:ascii="Cambria" w:hAnsi="Cambria"/>
        </w:rPr>
      </w:pPr>
      <w:r w:rsidRPr="00AC37C1">
        <w:rPr>
          <w:rFonts w:ascii="Cambria" w:hAnsi="Cambria"/>
        </w:rPr>
        <w:tab/>
      </w:r>
      <w:r w:rsidR="00080769" w:rsidRPr="00AC37C1">
        <w:rPr>
          <w:rFonts w:ascii="Cambria" w:hAnsi="Cambria"/>
          <w:position w:val="-16"/>
        </w:rPr>
        <w:object w:dxaOrig="1300" w:dyaOrig="420">
          <v:shape id="_x0000_i1299" type="#_x0000_t75" style="width:65.25pt;height:21pt" o:ole="">
            <v:imagedata r:id="rId586" o:title=""/>
          </v:shape>
          <o:OLEObject Type="Embed" ProgID="Equation.DSMT4" ShapeID="_x0000_i1299" DrawAspect="Content" ObjectID="_1549279046" r:id="rId587"/>
        </w:object>
      </w:r>
      <w:r w:rsidR="00DD4BEE" w:rsidRPr="00AC37C1">
        <w:rPr>
          <w:rFonts w:ascii="Cambria" w:hAnsi="Cambria"/>
        </w:rPr>
        <w:t>,</w:t>
      </w:r>
      <w:r w:rsidR="00461932" w:rsidRPr="00AC37C1">
        <w:rPr>
          <w:rFonts w:ascii="Cambria" w:hAnsi="Cambria"/>
        </w:rPr>
        <w:t xml:space="preserve"> </w:t>
      </w:r>
      <w:r w:rsidRPr="00AC37C1">
        <w:rPr>
          <w:rFonts w:ascii="Cambria" w:hAnsi="Cambria"/>
        </w:rPr>
        <w:tab/>
      </w:r>
      <w:r w:rsidR="00DD4BEE" w:rsidRPr="00AC37C1">
        <w:rPr>
          <w:rFonts w:ascii="Cambria" w:hAnsi="Cambria"/>
        </w:rPr>
        <w:t>(26)</w:t>
      </w:r>
    </w:p>
    <w:p w:rsidR="00DD4BEE" w:rsidRPr="00AC37C1" w:rsidRDefault="002B1EBA" w:rsidP="002B1EBA">
      <w:pPr>
        <w:pStyle w:val="afffe"/>
        <w:rPr>
          <w:rFonts w:ascii="Cambria" w:hAnsi="Cambria"/>
        </w:rPr>
      </w:pPr>
      <w:r w:rsidRPr="00AC37C1">
        <w:rPr>
          <w:rFonts w:ascii="Cambria" w:hAnsi="Cambria"/>
        </w:rPr>
        <w:tab/>
      </w:r>
      <w:r w:rsidR="00080769" w:rsidRPr="00AC37C1">
        <w:rPr>
          <w:rFonts w:ascii="Cambria" w:hAnsi="Cambria"/>
          <w:position w:val="-16"/>
        </w:rPr>
        <w:object w:dxaOrig="1640" w:dyaOrig="420">
          <v:shape id="_x0000_i1300" type="#_x0000_t75" style="width:81.75pt;height:21pt" o:ole="">
            <v:imagedata r:id="rId588" o:title=""/>
          </v:shape>
          <o:OLEObject Type="Embed" ProgID="Equation.DSMT4" ShapeID="_x0000_i1300" DrawAspect="Content" ObjectID="_1549279047" r:id="rId589"/>
        </w:object>
      </w:r>
      <w:r w:rsidR="00DD4BEE" w:rsidRPr="00AC37C1">
        <w:rPr>
          <w:rFonts w:ascii="Cambria" w:hAnsi="Cambria"/>
        </w:rPr>
        <w:t>,</w:t>
      </w:r>
      <w:r w:rsidRPr="00AC37C1">
        <w:rPr>
          <w:rFonts w:ascii="Cambria" w:hAnsi="Cambria"/>
        </w:rPr>
        <w:tab/>
      </w:r>
      <w:r w:rsidR="00461932" w:rsidRPr="00AC37C1">
        <w:rPr>
          <w:rFonts w:ascii="Cambria" w:hAnsi="Cambria"/>
        </w:rPr>
        <w:t xml:space="preserve"> </w:t>
      </w:r>
      <w:r w:rsidR="00DD4BEE" w:rsidRPr="00AC37C1">
        <w:rPr>
          <w:rFonts w:ascii="Cambria" w:hAnsi="Cambria"/>
        </w:rPr>
        <w:t>(27)</w:t>
      </w:r>
    </w:p>
    <w:p w:rsidR="0094766C" w:rsidRPr="00AC37C1" w:rsidRDefault="00DD4BEE" w:rsidP="00461932">
      <w:pPr>
        <w:rPr>
          <w:rFonts w:ascii="Cambria" w:hAnsi="Cambria"/>
        </w:rPr>
      </w:pPr>
      <w:r w:rsidRPr="00AC37C1">
        <w:rPr>
          <w:rFonts w:ascii="Cambria" w:hAnsi="Cambria"/>
        </w:rPr>
        <w:t>де</w:t>
      </w:r>
      <w:r w:rsidR="00461932" w:rsidRPr="00AC37C1">
        <w:rPr>
          <w:rFonts w:ascii="Cambria" w:hAnsi="Cambria"/>
        </w:rPr>
        <w:t xml:space="preserve"> </w:t>
      </w:r>
      <w:r w:rsidRPr="00AC37C1">
        <w:rPr>
          <w:rFonts w:ascii="Cambria" w:hAnsi="Cambria"/>
          <w:i/>
        </w:rPr>
        <w:t>І</w:t>
      </w:r>
      <w:r w:rsidRPr="00AC37C1">
        <w:rPr>
          <w:rFonts w:ascii="Cambria" w:hAnsi="Cambria"/>
          <w:vertAlign w:val="subscript"/>
        </w:rPr>
        <w:t>р</w:t>
      </w:r>
      <w:r w:rsidRPr="00AC37C1">
        <w:rPr>
          <w:rFonts w:ascii="Cambria" w:hAnsi="Cambria"/>
        </w:rPr>
        <w:t xml:space="preserve">, </w:t>
      </w:r>
      <w:r w:rsidRPr="00AC37C1">
        <w:rPr>
          <w:rFonts w:ascii="Cambria" w:hAnsi="Cambria"/>
          <w:i/>
        </w:rPr>
        <w:t>І</w:t>
      </w:r>
      <w:r w:rsidRPr="00AC37C1">
        <w:rPr>
          <w:rFonts w:ascii="Cambria" w:hAnsi="Cambria"/>
          <w:vertAlign w:val="subscript"/>
        </w:rPr>
        <w:t xml:space="preserve">р.а </w:t>
      </w:r>
      <w:r w:rsidRPr="00AC37C1">
        <w:rPr>
          <w:rFonts w:ascii="Cambria" w:hAnsi="Cambria"/>
        </w:rPr>
        <w:t xml:space="preserve">– розрахункові струми в нормальному і </w:t>
      </w:r>
      <w:r w:rsidR="002B1EBA" w:rsidRPr="00AC37C1">
        <w:rPr>
          <w:rFonts w:ascii="Cambria" w:hAnsi="Cambria"/>
        </w:rPr>
        <w:t>післяаварійному</w:t>
      </w:r>
      <w:r w:rsidRPr="00AC37C1">
        <w:rPr>
          <w:rFonts w:ascii="Cambria" w:hAnsi="Cambria"/>
        </w:rPr>
        <w:t xml:space="preserve"> режимах роботи ЕПС;</w:t>
      </w:r>
    </w:p>
    <w:p w:rsidR="0094766C" w:rsidRPr="00AC37C1" w:rsidRDefault="00080769" w:rsidP="00461932">
      <w:pPr>
        <w:rPr>
          <w:rFonts w:ascii="Cambria" w:hAnsi="Cambria"/>
        </w:rPr>
      </w:pPr>
      <w:r w:rsidRPr="00AC37C1">
        <w:rPr>
          <w:rFonts w:ascii="Cambria" w:hAnsi="Cambria"/>
          <w:position w:val="-12"/>
        </w:rPr>
        <w:object w:dxaOrig="1060" w:dyaOrig="380">
          <v:shape id="_x0000_i1301" type="#_x0000_t75" style="width:53.25pt;height:18.75pt" o:ole="">
            <v:imagedata r:id="rId590" o:title=""/>
          </v:shape>
          <o:OLEObject Type="Embed" ProgID="Equation.DSMT4" ShapeID="_x0000_i1301" DrawAspect="Content" ObjectID="_1549279048" r:id="rId591"/>
        </w:object>
      </w:r>
      <w:r w:rsidR="00DD4BEE" w:rsidRPr="00AC37C1">
        <w:rPr>
          <w:rFonts w:ascii="Cambria" w:hAnsi="Cambria"/>
        </w:rPr>
        <w:t xml:space="preserve"> – поправні коефіцієнти, що залежать від температури землі та повітря (</w:t>
      </w:r>
      <w:r w:rsidR="00DD4BEE" w:rsidRPr="00AC37C1">
        <w:rPr>
          <w:rFonts w:ascii="Cambria" w:hAnsi="Cambria"/>
          <w:i/>
        </w:rPr>
        <w:t>К</w:t>
      </w:r>
      <w:r w:rsidR="00DD4BEE" w:rsidRPr="00AC37C1">
        <w:rPr>
          <w:rFonts w:ascii="Cambria" w:hAnsi="Cambria"/>
          <w:vertAlign w:val="subscript"/>
        </w:rPr>
        <w:t>1</w:t>
      </w:r>
      <w:r w:rsidR="00DD4BEE" w:rsidRPr="00AC37C1">
        <w:rPr>
          <w:rFonts w:ascii="Cambria" w:hAnsi="Cambria"/>
        </w:rPr>
        <w:t>), від кількості кабелів, прокладених в одній траншеї або одному кабельному каналі (</w:t>
      </w:r>
      <w:r w:rsidR="00DD4BEE" w:rsidRPr="00AC37C1">
        <w:rPr>
          <w:rFonts w:ascii="Cambria" w:hAnsi="Cambria"/>
          <w:i/>
        </w:rPr>
        <w:t>К</w:t>
      </w:r>
      <w:r w:rsidR="00DD4BEE" w:rsidRPr="00AC37C1">
        <w:rPr>
          <w:rFonts w:ascii="Cambria" w:hAnsi="Cambria"/>
          <w:vertAlign w:val="subscript"/>
        </w:rPr>
        <w:t>2</w:t>
      </w:r>
      <w:r w:rsidR="00DD4BEE" w:rsidRPr="00AC37C1">
        <w:rPr>
          <w:rFonts w:ascii="Cambria" w:hAnsi="Cambria"/>
        </w:rPr>
        <w:t>), від допустимого короткочасного перевантаження лінії (</w:t>
      </w:r>
      <w:r w:rsidR="00DD4BEE" w:rsidRPr="00AC37C1">
        <w:rPr>
          <w:rFonts w:ascii="Cambria" w:hAnsi="Cambria"/>
          <w:i/>
        </w:rPr>
        <w:t>К</w:t>
      </w:r>
      <w:r w:rsidR="00DD4BEE" w:rsidRPr="00AC37C1">
        <w:rPr>
          <w:rFonts w:ascii="Cambria" w:hAnsi="Cambria"/>
          <w:vertAlign w:val="subscript"/>
        </w:rPr>
        <w:t xml:space="preserve">3 </w:t>
      </w:r>
      <w:r w:rsidR="00DD4BEE" w:rsidRPr="00AC37C1">
        <w:rPr>
          <w:rFonts w:ascii="Cambria" w:hAnsi="Cambria"/>
        </w:rPr>
        <w:t xml:space="preserve">); ці коефіцієнти знаходять за таблицями Ж8–Ж.11 додатку Ж відповідно; для ПЛ приймають </w:t>
      </w:r>
      <w:r w:rsidR="00DD4BEE" w:rsidRPr="00AC37C1">
        <w:rPr>
          <w:rFonts w:ascii="Cambria" w:hAnsi="Cambria"/>
          <w:i/>
        </w:rPr>
        <w:t>К</w:t>
      </w:r>
      <w:r w:rsidR="00DD4BEE" w:rsidRPr="00AC37C1">
        <w:rPr>
          <w:rFonts w:ascii="Cambria" w:hAnsi="Cambria"/>
          <w:vertAlign w:val="subscript"/>
        </w:rPr>
        <w:t xml:space="preserve">2 </w:t>
      </w:r>
      <w:r w:rsidR="00DD4BEE" w:rsidRPr="00AC37C1">
        <w:rPr>
          <w:rFonts w:ascii="Cambria" w:hAnsi="Cambria"/>
        </w:rPr>
        <w:t>= 0;</w:t>
      </w:r>
    </w:p>
    <w:p w:rsidR="00DD4BEE" w:rsidRPr="00AC37C1" w:rsidRDefault="00080769" w:rsidP="00461932">
      <w:pPr>
        <w:rPr>
          <w:rFonts w:ascii="Cambria" w:hAnsi="Cambria"/>
        </w:rPr>
      </w:pPr>
      <w:r w:rsidRPr="00AC37C1">
        <w:rPr>
          <w:rFonts w:ascii="Cambria" w:hAnsi="Cambria"/>
          <w:position w:val="-14"/>
        </w:rPr>
        <w:object w:dxaOrig="400" w:dyaOrig="400">
          <v:shape id="_x0000_i1302" type="#_x0000_t75" style="width:20.25pt;height:20.25pt" o:ole="">
            <v:imagedata r:id="rId592" o:title=""/>
          </v:shape>
          <o:OLEObject Type="Embed" ProgID="Equation.DSMT4" ShapeID="_x0000_i1302" DrawAspect="Content" ObjectID="_1549279049" r:id="rId593"/>
        </w:object>
      </w:r>
      <w:r w:rsidR="00DD4BEE" w:rsidRPr="00AC37C1">
        <w:rPr>
          <w:rFonts w:ascii="Cambria" w:hAnsi="Cambria"/>
        </w:rPr>
        <w:t xml:space="preserve"> – тривало-допустимий струм на один провідник за нормальних умов, який знаходять за таблицями Ж.1–Ж.5 додатку Ж.</w:t>
      </w:r>
    </w:p>
    <w:p w:rsidR="00DD4BEE" w:rsidRPr="00AC37C1" w:rsidRDefault="00DD4BEE" w:rsidP="00461932">
      <w:pPr>
        <w:rPr>
          <w:rFonts w:ascii="Cambria" w:hAnsi="Cambria"/>
        </w:rPr>
      </w:pPr>
      <w:r w:rsidRPr="00AC37C1">
        <w:rPr>
          <w:rFonts w:ascii="Cambria" w:hAnsi="Cambria"/>
        </w:rPr>
        <w:t>Розрахункову потужність магістральної лінії, наприклад, на напругу 0,38 кВ визначають згідно електричної схеми живлення і розрахункових потужностей ЕП за виразом</w:t>
      </w:r>
    </w:p>
    <w:p w:rsidR="00DD4BEE" w:rsidRPr="00AC37C1" w:rsidRDefault="002B1EBA" w:rsidP="002B1EBA">
      <w:pPr>
        <w:pStyle w:val="afffe"/>
        <w:rPr>
          <w:rFonts w:ascii="Cambria" w:hAnsi="Cambria"/>
        </w:rPr>
      </w:pPr>
      <w:r w:rsidRPr="00AC37C1">
        <w:rPr>
          <w:rFonts w:ascii="Cambria" w:hAnsi="Cambria"/>
        </w:rPr>
        <w:tab/>
      </w:r>
      <w:r w:rsidR="00080769" w:rsidRPr="00AC37C1">
        <w:rPr>
          <w:rFonts w:ascii="Cambria" w:hAnsi="Cambria"/>
          <w:position w:val="-34"/>
        </w:rPr>
        <w:object w:dxaOrig="3620" w:dyaOrig="859">
          <v:shape id="_x0000_i1303" type="#_x0000_t75" style="width:180.75pt;height:42.75pt" o:ole="">
            <v:imagedata r:id="rId594" o:title=""/>
          </v:shape>
          <o:OLEObject Type="Embed" ProgID="Equation.DSMT4" ShapeID="_x0000_i1303" DrawAspect="Content" ObjectID="_1549279050" r:id="rId595"/>
        </w:object>
      </w:r>
      <w:r w:rsidR="00DD4BEE" w:rsidRPr="00AC37C1">
        <w:rPr>
          <w:rFonts w:ascii="Cambria" w:hAnsi="Cambria"/>
        </w:rPr>
        <w:t>,</w:t>
      </w:r>
    </w:p>
    <w:p w:rsidR="0094766C" w:rsidRPr="00AC37C1" w:rsidRDefault="00DD4BEE" w:rsidP="00461932">
      <w:pPr>
        <w:rPr>
          <w:rFonts w:ascii="Cambria" w:hAnsi="Cambria"/>
        </w:rPr>
      </w:pPr>
      <w:r w:rsidRPr="00AC37C1">
        <w:rPr>
          <w:rFonts w:ascii="Cambria" w:hAnsi="Cambria"/>
        </w:rPr>
        <w:t xml:space="preserve">де </w:t>
      </w:r>
      <w:r w:rsidR="00080769" w:rsidRPr="00AC37C1">
        <w:rPr>
          <w:rFonts w:ascii="Cambria" w:hAnsi="Cambria"/>
          <w:position w:val="-16"/>
        </w:rPr>
        <w:object w:dxaOrig="680" w:dyaOrig="420">
          <v:shape id="_x0000_i1304" type="#_x0000_t75" style="width:33.75pt;height:21pt" o:ole="">
            <v:imagedata r:id="rId596" o:title=""/>
          </v:shape>
          <o:OLEObject Type="Embed" ProgID="Equation.DSMT4" ShapeID="_x0000_i1304" DrawAspect="Content" ObjectID="_1549279051" r:id="rId597"/>
        </w:object>
      </w:r>
      <w:r w:rsidRPr="00AC37C1">
        <w:rPr>
          <w:rFonts w:ascii="Cambria" w:hAnsi="Cambria"/>
        </w:rPr>
        <w:t xml:space="preserve"> і </w:t>
      </w:r>
      <w:r w:rsidR="00080769" w:rsidRPr="00AC37C1">
        <w:rPr>
          <w:rFonts w:ascii="Cambria" w:hAnsi="Cambria"/>
          <w:position w:val="-16"/>
        </w:rPr>
        <w:object w:dxaOrig="740" w:dyaOrig="420">
          <v:shape id="_x0000_i1305" type="#_x0000_t75" style="width:36.75pt;height:21pt" o:ole="">
            <v:imagedata r:id="rId598" o:title=""/>
          </v:shape>
          <o:OLEObject Type="Embed" ProgID="Equation.DSMT4" ShapeID="_x0000_i1305" DrawAspect="Content" ObjectID="_1549279052" r:id="rId599"/>
        </w:object>
      </w:r>
      <w:r w:rsidRPr="00AC37C1">
        <w:rPr>
          <w:rFonts w:ascii="Cambria" w:hAnsi="Cambria"/>
        </w:rPr>
        <w:t xml:space="preserve"> відповідно розрахункова активна і реактивна потужність </w:t>
      </w:r>
      <w:r w:rsidRPr="00AC37C1">
        <w:rPr>
          <w:rFonts w:ascii="Cambria" w:hAnsi="Cambria"/>
          <w:i/>
        </w:rPr>
        <w:t>i-</w:t>
      </w:r>
      <w:r w:rsidRPr="00AC37C1">
        <w:rPr>
          <w:rFonts w:ascii="Cambria" w:hAnsi="Cambria"/>
        </w:rPr>
        <w:t>го ЕП або РП,</w:t>
      </w:r>
      <w:r w:rsidRPr="00AC37C1">
        <w:rPr>
          <w:rFonts w:ascii="Cambria" w:hAnsi="Cambria"/>
          <w:i/>
        </w:rPr>
        <w:t xml:space="preserve"> </w:t>
      </w:r>
      <w:r w:rsidRPr="00AC37C1">
        <w:rPr>
          <w:rFonts w:ascii="Cambria" w:hAnsi="Cambria"/>
        </w:rPr>
        <w:t>які живляться даною лінією;</w:t>
      </w:r>
      <w:r w:rsidR="00461932" w:rsidRPr="00AC37C1">
        <w:rPr>
          <w:rFonts w:ascii="Cambria" w:hAnsi="Cambria"/>
        </w:rPr>
        <w:t xml:space="preserve"> </w:t>
      </w:r>
    </w:p>
    <w:p w:rsidR="00DD4BEE" w:rsidRPr="00AC37C1" w:rsidRDefault="00DD4BEE" w:rsidP="00461932">
      <w:pPr>
        <w:rPr>
          <w:rFonts w:ascii="Cambria" w:hAnsi="Cambria"/>
        </w:rPr>
      </w:pPr>
      <w:r w:rsidRPr="00AC37C1">
        <w:rPr>
          <w:rFonts w:ascii="Cambria" w:hAnsi="Cambria"/>
          <w:i/>
        </w:rPr>
        <w:t>z</w:t>
      </w:r>
      <w:r w:rsidRPr="00AC37C1">
        <w:rPr>
          <w:rFonts w:ascii="Cambria" w:hAnsi="Cambria"/>
        </w:rPr>
        <w:t xml:space="preserve"> – кількість ЕП або РП в лінії.</w:t>
      </w:r>
    </w:p>
    <w:p w:rsidR="00DD4BEE" w:rsidRPr="00AC37C1" w:rsidRDefault="00DD4BEE" w:rsidP="00461932">
      <w:pPr>
        <w:rPr>
          <w:rFonts w:ascii="Cambria" w:hAnsi="Cambria"/>
        </w:rPr>
      </w:pPr>
      <w:r w:rsidRPr="00AC37C1">
        <w:rPr>
          <w:rFonts w:ascii="Cambria" w:hAnsi="Cambria"/>
        </w:rPr>
        <w:t>Розрахунковий струм в нормальному режимі (А) визначають як</w:t>
      </w:r>
    </w:p>
    <w:p w:rsidR="00DD4BEE" w:rsidRPr="00AC37C1" w:rsidRDefault="002B1EBA" w:rsidP="002B1EBA">
      <w:pPr>
        <w:pStyle w:val="afffe"/>
        <w:rPr>
          <w:rFonts w:ascii="Cambria" w:hAnsi="Cambria"/>
        </w:rPr>
      </w:pPr>
      <w:r w:rsidRPr="00AC37C1">
        <w:rPr>
          <w:rFonts w:ascii="Cambria" w:hAnsi="Cambria"/>
        </w:rPr>
        <w:tab/>
      </w:r>
      <w:r w:rsidR="00080769" w:rsidRPr="00AC37C1">
        <w:rPr>
          <w:rFonts w:ascii="Cambria" w:hAnsi="Cambria"/>
          <w:position w:val="-36"/>
        </w:rPr>
        <w:object w:dxaOrig="1440" w:dyaOrig="840">
          <v:shape id="_x0000_i1306" type="#_x0000_t75" style="width:1in;height:42pt" o:ole="">
            <v:imagedata r:id="rId600" o:title=""/>
          </v:shape>
          <o:OLEObject Type="Embed" ProgID="Equation.DSMT4" ShapeID="_x0000_i1306" DrawAspect="Content" ObjectID="_1549279053" r:id="rId601"/>
        </w:object>
      </w:r>
      <w:r w:rsidR="00DD4BEE" w:rsidRPr="00AC37C1">
        <w:rPr>
          <w:rFonts w:ascii="Cambria" w:hAnsi="Cambria"/>
        </w:rPr>
        <w:t>.</w:t>
      </w:r>
    </w:p>
    <w:p w:rsidR="00DD4BEE" w:rsidRPr="00AC37C1" w:rsidRDefault="00DD4BEE" w:rsidP="00461932">
      <w:pPr>
        <w:rPr>
          <w:rFonts w:ascii="Cambria" w:hAnsi="Cambria"/>
        </w:rPr>
      </w:pPr>
      <w:r w:rsidRPr="00AC37C1">
        <w:rPr>
          <w:rFonts w:ascii="Cambria" w:hAnsi="Cambria"/>
        </w:rPr>
        <w:t>Для магістральних ліній, виконаних одним перерізом, умови (26) і (27) мають виконуватись для ділянки, що працює в найбільш важких умовах.</w:t>
      </w:r>
    </w:p>
    <w:p w:rsidR="00DD4BEE" w:rsidRPr="00AC37C1" w:rsidRDefault="00DD4BEE" w:rsidP="00461932">
      <w:pPr>
        <w:rPr>
          <w:rFonts w:ascii="Cambria" w:hAnsi="Cambria"/>
        </w:rPr>
      </w:pPr>
      <w:r w:rsidRPr="00AC37C1">
        <w:rPr>
          <w:rFonts w:ascii="Cambria" w:hAnsi="Cambria"/>
        </w:rPr>
        <w:t>Вибрана мережа живлення</w:t>
      </w:r>
      <w:r w:rsidR="00227E65" w:rsidRPr="00AC37C1">
        <w:rPr>
          <w:rFonts w:ascii="Cambria" w:hAnsi="Cambria"/>
        </w:rPr>
        <w:t xml:space="preserve"> напругою 0,38 кВ</w:t>
      </w:r>
      <w:r w:rsidRPr="00AC37C1">
        <w:rPr>
          <w:rFonts w:ascii="Cambria" w:hAnsi="Cambria"/>
        </w:rPr>
        <w:t xml:space="preserve"> перевіряється за допустимою втратою напруги в мережі до найбільш віддаленого ЕП за виразом</w:t>
      </w:r>
    </w:p>
    <w:p w:rsidR="00DD4BEE" w:rsidRPr="00AC37C1" w:rsidRDefault="002B1EBA" w:rsidP="002B1EBA">
      <w:pPr>
        <w:pStyle w:val="afffe"/>
        <w:rPr>
          <w:rFonts w:ascii="Cambria" w:hAnsi="Cambria"/>
        </w:rPr>
      </w:pPr>
      <w:r w:rsidRPr="00AC37C1">
        <w:rPr>
          <w:rFonts w:ascii="Cambria" w:hAnsi="Cambria"/>
        </w:rPr>
        <w:tab/>
      </w:r>
      <w:r w:rsidR="00080769" w:rsidRPr="00AC37C1">
        <w:rPr>
          <w:rFonts w:ascii="Cambria" w:hAnsi="Cambria"/>
          <w:position w:val="-16"/>
        </w:rPr>
        <w:object w:dxaOrig="1380" w:dyaOrig="420">
          <v:shape id="_x0000_i1307" type="#_x0000_t75" style="width:69pt;height:21pt" o:ole="">
            <v:imagedata r:id="rId602" o:title=""/>
          </v:shape>
          <o:OLEObject Type="Embed" ProgID="Equation.DSMT4" ShapeID="_x0000_i1307" DrawAspect="Content" ObjectID="_1549279054" r:id="rId603"/>
        </w:object>
      </w:r>
      <w:r w:rsidR="00DD4BEE" w:rsidRPr="00AC37C1">
        <w:rPr>
          <w:rFonts w:ascii="Cambria" w:hAnsi="Cambria"/>
        </w:rPr>
        <w:t>,</w:t>
      </w:r>
    </w:p>
    <w:p w:rsidR="00DD4BEE" w:rsidRPr="00AC37C1" w:rsidRDefault="00DD4BEE" w:rsidP="00461932">
      <w:pPr>
        <w:rPr>
          <w:rFonts w:ascii="Cambria" w:hAnsi="Cambria"/>
        </w:rPr>
      </w:pPr>
      <w:r w:rsidRPr="00AC37C1">
        <w:rPr>
          <w:rFonts w:ascii="Cambria" w:hAnsi="Cambria"/>
        </w:rPr>
        <w:t xml:space="preserve">де </w:t>
      </w:r>
      <w:r w:rsidR="00080769" w:rsidRPr="00AC37C1">
        <w:rPr>
          <w:rFonts w:ascii="Cambria" w:hAnsi="Cambria"/>
          <w:position w:val="-16"/>
        </w:rPr>
        <w:object w:dxaOrig="1260" w:dyaOrig="420">
          <v:shape id="_x0000_i1308" type="#_x0000_t75" style="width:63pt;height:21pt" o:ole="">
            <v:imagedata r:id="rId604" o:title=""/>
          </v:shape>
          <o:OLEObject Type="Embed" ProgID="Equation.DSMT4" ShapeID="_x0000_i1308" DrawAspect="Content" ObjectID="_1549279055" r:id="rId605"/>
        </w:object>
      </w:r>
      <w:r w:rsidRPr="00AC37C1">
        <w:rPr>
          <w:rFonts w:ascii="Cambria" w:hAnsi="Cambria"/>
        </w:rPr>
        <w:t xml:space="preserve"> – розрахункова і допустима втрата напруги в мережі. </w:t>
      </w:r>
    </w:p>
    <w:p w:rsidR="00DD4BEE" w:rsidRPr="00AC37C1" w:rsidRDefault="00DD4BEE" w:rsidP="00461932">
      <w:pPr>
        <w:rPr>
          <w:rFonts w:ascii="Cambria" w:hAnsi="Cambria"/>
        </w:rPr>
      </w:pPr>
      <w:r w:rsidRPr="00AC37C1">
        <w:rPr>
          <w:rFonts w:ascii="Cambria" w:hAnsi="Cambria"/>
        </w:rPr>
        <w:t xml:space="preserve">Величину </w:t>
      </w:r>
      <w:r w:rsidR="00080769" w:rsidRPr="00AC37C1">
        <w:rPr>
          <w:rFonts w:ascii="Cambria" w:hAnsi="Cambria"/>
          <w:position w:val="-16"/>
        </w:rPr>
        <w:object w:dxaOrig="499" w:dyaOrig="420">
          <v:shape id="_x0000_i1309" type="#_x0000_t75" style="width:24.75pt;height:21pt" o:ole="">
            <v:imagedata r:id="rId606" o:title=""/>
          </v:shape>
          <o:OLEObject Type="Embed" ProgID="Equation.DSMT4" ShapeID="_x0000_i1309" DrawAspect="Content" ObjectID="_1549279056" r:id="rId607"/>
        </w:object>
      </w:r>
      <w:r w:rsidRPr="00AC37C1">
        <w:rPr>
          <w:rFonts w:ascii="Cambria" w:hAnsi="Cambria"/>
        </w:rPr>
        <w:t xml:space="preserve"> у відсотках розраховують за однією з</w:t>
      </w:r>
      <w:r w:rsidR="00461932" w:rsidRPr="00AC37C1">
        <w:rPr>
          <w:rFonts w:ascii="Cambria" w:hAnsi="Cambria"/>
        </w:rPr>
        <w:t xml:space="preserve"> </w:t>
      </w:r>
      <w:r w:rsidRPr="00AC37C1">
        <w:rPr>
          <w:rFonts w:ascii="Cambria" w:hAnsi="Cambria"/>
        </w:rPr>
        <w:t>формул:</w:t>
      </w:r>
    </w:p>
    <w:p w:rsidR="00DD4BEE" w:rsidRPr="00AC37C1" w:rsidRDefault="002B1EBA" w:rsidP="002B1EBA">
      <w:pPr>
        <w:pStyle w:val="afffe"/>
        <w:rPr>
          <w:rFonts w:ascii="Cambria" w:hAnsi="Cambria"/>
        </w:rPr>
      </w:pPr>
      <w:r w:rsidRPr="00AC37C1">
        <w:rPr>
          <w:rFonts w:ascii="Cambria" w:hAnsi="Cambria"/>
        </w:rPr>
        <w:tab/>
      </w:r>
      <w:r w:rsidR="00080769" w:rsidRPr="00AC37C1">
        <w:rPr>
          <w:rFonts w:ascii="Cambria" w:hAnsi="Cambria"/>
          <w:position w:val="-34"/>
        </w:rPr>
        <w:object w:dxaOrig="2799" w:dyaOrig="820">
          <v:shape id="_x0000_i1310" type="#_x0000_t75" style="width:140.25pt;height:41.25pt" o:ole="">
            <v:imagedata r:id="rId608" o:title=""/>
          </v:shape>
          <o:OLEObject Type="Embed" ProgID="Equation.DSMT4" ShapeID="_x0000_i1310" DrawAspect="Content" ObjectID="_1549279057" r:id="rId609"/>
        </w:object>
      </w:r>
      <w:r w:rsidR="00DD4BEE" w:rsidRPr="00AC37C1">
        <w:rPr>
          <w:rFonts w:ascii="Cambria" w:hAnsi="Cambria"/>
        </w:rPr>
        <w:t>,</w:t>
      </w:r>
    </w:p>
    <w:p w:rsidR="00DD4BEE" w:rsidRPr="00AC37C1" w:rsidRDefault="002B1EBA" w:rsidP="002B1EBA">
      <w:pPr>
        <w:pStyle w:val="afffe"/>
        <w:rPr>
          <w:rFonts w:ascii="Cambria" w:hAnsi="Cambria"/>
        </w:rPr>
      </w:pPr>
      <w:r w:rsidRPr="00AC37C1">
        <w:rPr>
          <w:rFonts w:ascii="Cambria" w:hAnsi="Cambria"/>
        </w:rPr>
        <w:tab/>
      </w:r>
      <w:r w:rsidR="00080769" w:rsidRPr="00AC37C1">
        <w:rPr>
          <w:rFonts w:ascii="Cambria" w:hAnsi="Cambria"/>
          <w:position w:val="-32"/>
        </w:rPr>
        <w:object w:dxaOrig="4720" w:dyaOrig="780">
          <v:shape id="_x0000_i1311" type="#_x0000_t75" style="width:236.25pt;height:39pt" o:ole="">
            <v:imagedata r:id="rId610" o:title=""/>
          </v:shape>
          <o:OLEObject Type="Embed" ProgID="Equation.DSMT4" ShapeID="_x0000_i1311" DrawAspect="Content" ObjectID="_1549279058" r:id="rId611"/>
        </w:object>
      </w:r>
      <w:r w:rsidR="00DD4BEE" w:rsidRPr="00AC37C1">
        <w:rPr>
          <w:rFonts w:ascii="Cambria" w:hAnsi="Cambria"/>
        </w:rPr>
        <w:t>,</w:t>
      </w:r>
      <w:r w:rsidR="00461932" w:rsidRPr="00AC37C1">
        <w:rPr>
          <w:rFonts w:ascii="Cambria" w:hAnsi="Cambria"/>
        </w:rPr>
        <w:t xml:space="preserve"> </w:t>
      </w:r>
    </w:p>
    <w:p w:rsidR="0094766C" w:rsidRPr="00AC37C1" w:rsidRDefault="00DD4BEE" w:rsidP="00461932">
      <w:pPr>
        <w:rPr>
          <w:rFonts w:ascii="Cambria" w:hAnsi="Cambria"/>
        </w:rPr>
      </w:pPr>
      <w:r w:rsidRPr="00AC37C1">
        <w:rPr>
          <w:rFonts w:ascii="Cambria" w:hAnsi="Cambria"/>
        </w:rPr>
        <w:t xml:space="preserve">де </w:t>
      </w:r>
      <w:r w:rsidR="00080769" w:rsidRPr="00AC37C1">
        <w:rPr>
          <w:rFonts w:ascii="Cambria" w:hAnsi="Cambria"/>
          <w:position w:val="-12"/>
        </w:rPr>
        <w:object w:dxaOrig="220" w:dyaOrig="380">
          <v:shape id="_x0000_i1312" type="#_x0000_t75" style="width:11.25pt;height:18.75pt" o:ole="">
            <v:imagedata r:id="rId612" o:title=""/>
          </v:shape>
          <o:OLEObject Type="Embed" ProgID="Equation.DSMT4" ShapeID="_x0000_i1312" DrawAspect="Content" ObjectID="_1549279059" r:id="rId613"/>
        </w:object>
      </w:r>
      <w:r w:rsidRPr="00AC37C1">
        <w:rPr>
          <w:rFonts w:ascii="Cambria" w:hAnsi="Cambria"/>
        </w:rPr>
        <w:t xml:space="preserve">, </w:t>
      </w:r>
      <w:r w:rsidR="00080769" w:rsidRPr="00AC37C1">
        <w:rPr>
          <w:rFonts w:ascii="Cambria" w:hAnsi="Cambria"/>
          <w:position w:val="-12"/>
        </w:rPr>
        <w:object w:dxaOrig="279" w:dyaOrig="380">
          <v:shape id="_x0000_i1313" type="#_x0000_t75" style="width:14.25pt;height:18.75pt" o:ole="">
            <v:imagedata r:id="rId614" o:title=""/>
          </v:shape>
          <o:OLEObject Type="Embed" ProgID="Equation.DSMT4" ShapeID="_x0000_i1313" DrawAspect="Content" ObjectID="_1549279060" r:id="rId615"/>
        </w:object>
      </w:r>
      <w:r w:rsidRPr="00AC37C1">
        <w:rPr>
          <w:rFonts w:ascii="Cambria" w:hAnsi="Cambria"/>
        </w:rPr>
        <w:t xml:space="preserve">, </w:t>
      </w:r>
      <w:r w:rsidR="00080769" w:rsidRPr="00AC37C1">
        <w:rPr>
          <w:rFonts w:ascii="Cambria" w:hAnsi="Cambria"/>
          <w:position w:val="-12"/>
        </w:rPr>
        <w:object w:dxaOrig="180" w:dyaOrig="380">
          <v:shape id="_x0000_i1314" type="#_x0000_t75" style="width:9pt;height:18.75pt" o:ole="">
            <v:imagedata r:id="rId616" o:title=""/>
          </v:shape>
          <o:OLEObject Type="Embed" ProgID="Equation.DSMT4" ShapeID="_x0000_i1314" DrawAspect="Content" ObjectID="_1549279061" r:id="rId617"/>
        </w:object>
      </w:r>
      <w:r w:rsidRPr="00AC37C1">
        <w:rPr>
          <w:rFonts w:ascii="Cambria" w:hAnsi="Cambria"/>
        </w:rPr>
        <w:t xml:space="preserve"> – навантаження </w:t>
      </w:r>
      <w:r w:rsidRPr="00AC37C1">
        <w:rPr>
          <w:rFonts w:ascii="Cambria" w:hAnsi="Cambria"/>
          <w:i/>
        </w:rPr>
        <w:t>і</w:t>
      </w:r>
      <w:r w:rsidRPr="00AC37C1">
        <w:rPr>
          <w:rFonts w:ascii="Cambria" w:hAnsi="Cambria"/>
        </w:rPr>
        <w:t xml:space="preserve">-ї ділянки мережі, відповідно кВт, </w:t>
      </w:r>
      <w:r w:rsidR="001D1FA0" w:rsidRPr="00AC37C1">
        <w:rPr>
          <w:rFonts w:ascii="Cambria" w:hAnsi="Cambria"/>
        </w:rPr>
        <w:t>квар</w:t>
      </w:r>
      <w:r w:rsidRPr="00AC37C1">
        <w:rPr>
          <w:rFonts w:ascii="Cambria" w:hAnsi="Cambria"/>
        </w:rPr>
        <w:t>, А;</w:t>
      </w:r>
    </w:p>
    <w:p w:rsidR="0094766C" w:rsidRPr="00AC37C1" w:rsidRDefault="00080769" w:rsidP="00461932">
      <w:pPr>
        <w:rPr>
          <w:rFonts w:ascii="Cambria" w:hAnsi="Cambria"/>
        </w:rPr>
      </w:pPr>
      <w:r w:rsidRPr="00AC37C1">
        <w:rPr>
          <w:rFonts w:ascii="Cambria" w:hAnsi="Cambria"/>
          <w:position w:val="-12"/>
        </w:rPr>
        <w:object w:dxaOrig="760" w:dyaOrig="380">
          <v:shape id="_x0000_i1315" type="#_x0000_t75" style="width:38.25pt;height:18.75pt" o:ole="">
            <v:imagedata r:id="rId618" o:title=""/>
          </v:shape>
          <o:OLEObject Type="Embed" ProgID="Equation.DSMT4" ShapeID="_x0000_i1315" DrawAspect="Content" ObjectID="_1549279062" r:id="rId619"/>
        </w:object>
      </w:r>
      <w:r w:rsidR="00DD4BEE" w:rsidRPr="00AC37C1">
        <w:rPr>
          <w:rFonts w:ascii="Cambria" w:hAnsi="Cambria"/>
        </w:rPr>
        <w:t xml:space="preserve"> – питомі погонні активний і реактивний опори Ом/км однієї фази проводу або кабелю (таблиця Ж.12 додатка Ж); </w:t>
      </w:r>
    </w:p>
    <w:p w:rsidR="0094766C" w:rsidRPr="00AC37C1" w:rsidRDefault="00DD4BEE" w:rsidP="00461932">
      <w:pPr>
        <w:rPr>
          <w:rFonts w:ascii="Cambria" w:hAnsi="Cambria"/>
        </w:rPr>
      </w:pPr>
      <w:r w:rsidRPr="00AC37C1">
        <w:rPr>
          <w:rFonts w:ascii="Cambria" w:hAnsi="Cambria"/>
          <w:i/>
        </w:rPr>
        <w:t>L</w:t>
      </w:r>
      <w:r w:rsidRPr="00AC37C1">
        <w:rPr>
          <w:rFonts w:ascii="Cambria" w:hAnsi="Cambria"/>
          <w:i/>
          <w:vertAlign w:val="subscript"/>
        </w:rPr>
        <w:t>і</w:t>
      </w:r>
      <w:r w:rsidR="00461932" w:rsidRPr="00AC37C1">
        <w:rPr>
          <w:rFonts w:ascii="Cambria" w:hAnsi="Cambria"/>
          <w:vertAlign w:val="subscript"/>
        </w:rPr>
        <w:t xml:space="preserve"> </w:t>
      </w:r>
      <w:r w:rsidRPr="00AC37C1">
        <w:rPr>
          <w:rFonts w:ascii="Cambria" w:hAnsi="Cambria"/>
        </w:rPr>
        <w:t xml:space="preserve">– довжина </w:t>
      </w:r>
      <w:r w:rsidRPr="00AC37C1">
        <w:rPr>
          <w:rFonts w:ascii="Cambria" w:hAnsi="Cambria"/>
          <w:i/>
        </w:rPr>
        <w:t>і</w:t>
      </w:r>
      <w:r w:rsidRPr="00AC37C1">
        <w:rPr>
          <w:rFonts w:ascii="Cambria" w:hAnsi="Cambria"/>
        </w:rPr>
        <w:t>-ї ділянки мережі в км;</w:t>
      </w:r>
    </w:p>
    <w:p w:rsidR="0094766C" w:rsidRPr="00AC37C1" w:rsidRDefault="00DD4BEE" w:rsidP="00461932">
      <w:pPr>
        <w:rPr>
          <w:rFonts w:ascii="Cambria" w:hAnsi="Cambria"/>
        </w:rPr>
      </w:pPr>
      <w:r w:rsidRPr="00AC37C1">
        <w:rPr>
          <w:rFonts w:ascii="Cambria" w:hAnsi="Cambria"/>
          <w:i/>
        </w:rPr>
        <w:t xml:space="preserve">z – </w:t>
      </w:r>
      <w:r w:rsidRPr="00AC37C1">
        <w:rPr>
          <w:rFonts w:ascii="Cambria" w:hAnsi="Cambria"/>
        </w:rPr>
        <w:t>кількість ділянок мережі;</w:t>
      </w:r>
    </w:p>
    <w:p w:rsidR="00DD4BEE" w:rsidRPr="00AC37C1" w:rsidRDefault="00080769" w:rsidP="00461932">
      <w:pPr>
        <w:rPr>
          <w:rFonts w:ascii="Cambria" w:hAnsi="Cambria"/>
        </w:rPr>
      </w:pPr>
      <w:r w:rsidRPr="00AC37C1">
        <w:rPr>
          <w:rFonts w:ascii="Cambria" w:hAnsi="Cambria"/>
          <w:position w:val="-12"/>
        </w:rPr>
        <w:object w:dxaOrig="499" w:dyaOrig="380">
          <v:shape id="_x0000_i1316" type="#_x0000_t75" style="width:24.75pt;height:18.75pt" o:ole="">
            <v:imagedata r:id="rId620" o:title=""/>
          </v:shape>
          <o:OLEObject Type="Embed" ProgID="Equation.DSMT4" ShapeID="_x0000_i1316" DrawAspect="Content" ObjectID="_1549279063" r:id="rId621"/>
        </w:object>
      </w:r>
      <w:r w:rsidR="00DD4BEE" w:rsidRPr="00AC37C1">
        <w:rPr>
          <w:rFonts w:ascii="Cambria" w:hAnsi="Cambria"/>
          <w:position w:val="-12"/>
        </w:rPr>
        <w:t xml:space="preserve"> </w:t>
      </w:r>
      <w:r w:rsidR="00DD4BEE" w:rsidRPr="00AC37C1">
        <w:rPr>
          <w:rFonts w:ascii="Cambria" w:hAnsi="Cambria"/>
        </w:rPr>
        <w:t>– номінальна напруга мережі, кВ.</w:t>
      </w:r>
    </w:p>
    <w:p w:rsidR="00DD4BEE" w:rsidRPr="00AC37C1" w:rsidRDefault="00DD4BEE" w:rsidP="00461932">
      <w:pPr>
        <w:rPr>
          <w:rFonts w:ascii="Cambria" w:hAnsi="Cambria"/>
        </w:rPr>
      </w:pPr>
      <w:r w:rsidRPr="00AC37C1">
        <w:rPr>
          <w:rFonts w:ascii="Cambria" w:hAnsi="Cambria"/>
        </w:rPr>
        <w:t xml:space="preserve">Допустиму втрату напруги в мережі </w:t>
      </w:r>
      <w:r w:rsidR="00080769" w:rsidRPr="00AC37C1">
        <w:rPr>
          <w:rFonts w:ascii="Cambria" w:hAnsi="Cambria"/>
          <w:position w:val="-14"/>
        </w:rPr>
        <w:object w:dxaOrig="680" w:dyaOrig="400">
          <v:shape id="_x0000_i1317" type="#_x0000_t75" style="width:33.75pt;height:20.25pt" o:ole="">
            <v:imagedata r:id="rId622" o:title=""/>
          </v:shape>
          <o:OLEObject Type="Embed" ProgID="Equation.DSMT4" ShapeID="_x0000_i1317" DrawAspect="Content" ObjectID="_1549279064" r:id="rId623"/>
        </w:object>
      </w:r>
      <w:r w:rsidRPr="00AC37C1">
        <w:rPr>
          <w:rFonts w:ascii="Cambria" w:hAnsi="Cambria"/>
        </w:rPr>
        <w:t xml:space="preserve"> розраховують за виразом</w:t>
      </w:r>
    </w:p>
    <w:p w:rsidR="00DD4BEE" w:rsidRPr="00AC37C1" w:rsidRDefault="002B1EBA" w:rsidP="002B1EBA">
      <w:pPr>
        <w:pStyle w:val="afffe"/>
        <w:rPr>
          <w:rFonts w:ascii="Cambria" w:hAnsi="Cambria"/>
        </w:rPr>
      </w:pPr>
      <w:r w:rsidRPr="00AC37C1">
        <w:rPr>
          <w:rFonts w:ascii="Cambria" w:hAnsi="Cambria"/>
        </w:rPr>
        <w:tab/>
      </w:r>
      <w:r w:rsidR="00080769" w:rsidRPr="00AC37C1">
        <w:rPr>
          <w:rFonts w:ascii="Cambria" w:hAnsi="Cambria"/>
          <w:position w:val="-16"/>
        </w:rPr>
        <w:object w:dxaOrig="3860" w:dyaOrig="460">
          <v:shape id="_x0000_i1318" type="#_x0000_t75" style="width:192.75pt;height:23.25pt" o:ole="">
            <v:imagedata r:id="rId624" o:title=""/>
          </v:shape>
          <o:OLEObject Type="Embed" ProgID="Equation.DSMT4" ShapeID="_x0000_i1318" DrawAspect="Content" ObjectID="_1549279065" r:id="rId625"/>
        </w:object>
      </w:r>
      <w:r w:rsidR="00DD4BEE" w:rsidRPr="00AC37C1">
        <w:rPr>
          <w:rFonts w:ascii="Cambria" w:hAnsi="Cambria"/>
        </w:rPr>
        <w:t>,</w:t>
      </w:r>
      <w:r w:rsidRPr="00AC37C1">
        <w:rPr>
          <w:rFonts w:ascii="Cambria" w:hAnsi="Cambria"/>
        </w:rPr>
        <w:tab/>
      </w:r>
      <w:r w:rsidR="00461932" w:rsidRPr="00AC37C1">
        <w:rPr>
          <w:rFonts w:ascii="Cambria" w:hAnsi="Cambria"/>
        </w:rPr>
        <w:t xml:space="preserve"> </w:t>
      </w:r>
      <w:r w:rsidR="00DD4BEE" w:rsidRPr="00AC37C1">
        <w:rPr>
          <w:rFonts w:ascii="Cambria" w:hAnsi="Cambria"/>
        </w:rPr>
        <w:t>(28)</w:t>
      </w:r>
    </w:p>
    <w:p w:rsidR="0094766C" w:rsidRPr="00AC37C1" w:rsidRDefault="00DD4BEE" w:rsidP="00461932">
      <w:pPr>
        <w:rPr>
          <w:rFonts w:ascii="Cambria" w:hAnsi="Cambria"/>
        </w:rPr>
      </w:pPr>
      <w:r w:rsidRPr="00AC37C1">
        <w:rPr>
          <w:rFonts w:ascii="Cambria" w:hAnsi="Cambria"/>
        </w:rPr>
        <w:t>де</w:t>
      </w:r>
      <w:r w:rsidR="00461932" w:rsidRPr="00AC37C1">
        <w:rPr>
          <w:rFonts w:ascii="Cambria" w:hAnsi="Cambria"/>
        </w:rPr>
        <w:t xml:space="preserve"> </w:t>
      </w:r>
      <w:r w:rsidR="00080769" w:rsidRPr="00AC37C1">
        <w:rPr>
          <w:rFonts w:ascii="Cambria" w:hAnsi="Cambria"/>
          <w:position w:val="-16"/>
        </w:rPr>
        <w:object w:dxaOrig="740" w:dyaOrig="460">
          <v:shape id="_x0000_i1319" type="#_x0000_t75" style="width:36.75pt;height:23.25pt" o:ole="">
            <v:imagedata r:id="rId626" o:title=""/>
          </v:shape>
          <o:OLEObject Type="Embed" ProgID="Equation.DSMT4" ShapeID="_x0000_i1319" DrawAspect="Content" ObjectID="_1549279066" r:id="rId627"/>
        </w:object>
      </w:r>
      <w:r w:rsidRPr="00AC37C1">
        <w:rPr>
          <w:rFonts w:ascii="Cambria" w:hAnsi="Cambria"/>
        </w:rPr>
        <w:t xml:space="preserve">– фактичне усталене відхилення напруги в ЦЖ (шини </w:t>
      </w:r>
      <w:r w:rsidR="00F9538D" w:rsidRPr="00AC37C1">
        <w:rPr>
          <w:rFonts w:ascii="Cambria" w:hAnsi="Cambria"/>
        </w:rPr>
        <w:t>10 (6, 20)</w:t>
      </w:r>
      <w:r w:rsidRPr="00AC37C1">
        <w:rPr>
          <w:rFonts w:ascii="Cambria" w:hAnsi="Cambria"/>
        </w:rPr>
        <w:t xml:space="preserve"> кВ ГПП);</w:t>
      </w:r>
    </w:p>
    <w:p w:rsidR="0094766C" w:rsidRPr="00AC37C1" w:rsidRDefault="00080769" w:rsidP="00461932">
      <w:pPr>
        <w:rPr>
          <w:rFonts w:ascii="Cambria" w:hAnsi="Cambria"/>
        </w:rPr>
      </w:pPr>
      <w:r w:rsidRPr="00AC37C1">
        <w:rPr>
          <w:rFonts w:ascii="Cambria" w:hAnsi="Cambria"/>
          <w:position w:val="-12"/>
        </w:rPr>
        <w:object w:dxaOrig="740" w:dyaOrig="380">
          <v:shape id="_x0000_i1320" type="#_x0000_t75" style="width:36.75pt;height:18.75pt" o:ole="">
            <v:imagedata r:id="rId628" o:title=""/>
          </v:shape>
          <o:OLEObject Type="Embed" ProgID="Equation.DSMT4" ShapeID="_x0000_i1320" DrawAspect="Content" ObjectID="_1549279067" r:id="rId629"/>
        </w:object>
      </w:r>
      <w:r w:rsidR="00DD4BEE" w:rsidRPr="00AC37C1">
        <w:rPr>
          <w:rFonts w:ascii="Cambria" w:hAnsi="Cambria"/>
        </w:rPr>
        <w:t xml:space="preserve"> – добавки напруги, що створюють розподільні трансформатори і БК (у разі їх наявності) відповідно;</w:t>
      </w:r>
    </w:p>
    <w:p w:rsidR="00DD4BEE" w:rsidRPr="00AC37C1" w:rsidRDefault="00080769" w:rsidP="00461932">
      <w:pPr>
        <w:rPr>
          <w:rFonts w:ascii="Cambria" w:hAnsi="Cambria"/>
        </w:rPr>
      </w:pPr>
      <w:r w:rsidRPr="00AC37C1">
        <w:rPr>
          <w:rFonts w:ascii="Cambria" w:hAnsi="Cambria"/>
          <w:position w:val="-16"/>
        </w:rPr>
        <w:object w:dxaOrig="980" w:dyaOrig="460">
          <v:shape id="_x0000_i1321" type="#_x0000_t75" style="width:48.75pt;height:23.25pt" o:ole="">
            <v:imagedata r:id="rId630" o:title=""/>
          </v:shape>
          <o:OLEObject Type="Embed" ProgID="Equation.DSMT4" ShapeID="_x0000_i1321" DrawAspect="Content" ObjectID="_1549279068" r:id="rId631"/>
        </w:object>
      </w:r>
      <w:r w:rsidR="00DD4BEE" w:rsidRPr="00AC37C1">
        <w:rPr>
          <w:rFonts w:ascii="Cambria" w:hAnsi="Cambria"/>
        </w:rPr>
        <w:t xml:space="preserve"> – допустиме усталене відхилення напруги на затисках ЕП, яка згідно [21] дорівнює ± 5%</w:t>
      </w:r>
      <w:r w:rsidR="00461932" w:rsidRPr="00AC37C1">
        <w:rPr>
          <w:rFonts w:ascii="Cambria" w:hAnsi="Cambria"/>
        </w:rPr>
        <w:t xml:space="preserve"> </w:t>
      </w:r>
      <w:r w:rsidR="00DD4BEE" w:rsidRPr="00AC37C1">
        <w:rPr>
          <w:rFonts w:ascii="Cambria" w:hAnsi="Cambria"/>
        </w:rPr>
        <w:t>в нормальному режимі роботи мережі і ± 10%</w:t>
      </w:r>
      <w:r w:rsidR="00461932" w:rsidRPr="00AC37C1">
        <w:rPr>
          <w:rFonts w:ascii="Cambria" w:hAnsi="Cambria"/>
        </w:rPr>
        <w:t xml:space="preserve"> </w:t>
      </w:r>
      <w:r w:rsidR="00DD4BEE" w:rsidRPr="00AC37C1">
        <w:rPr>
          <w:rFonts w:ascii="Cambria" w:hAnsi="Cambria"/>
        </w:rPr>
        <w:t>– в максимальному (</w:t>
      </w:r>
      <w:r w:rsidR="00227E65" w:rsidRPr="00AC37C1">
        <w:rPr>
          <w:rFonts w:ascii="Cambria" w:hAnsi="Cambria"/>
        </w:rPr>
        <w:t>післяаварійному</w:t>
      </w:r>
      <w:r w:rsidR="00DD4BEE" w:rsidRPr="00AC37C1">
        <w:rPr>
          <w:rFonts w:ascii="Cambria" w:hAnsi="Cambria"/>
        </w:rPr>
        <w:t xml:space="preserve">) режимі роботи. </w:t>
      </w:r>
    </w:p>
    <w:p w:rsidR="00DD4BEE" w:rsidRPr="00AC37C1" w:rsidRDefault="00DD4BEE" w:rsidP="00461932">
      <w:pPr>
        <w:rPr>
          <w:rFonts w:ascii="Cambria" w:hAnsi="Cambria"/>
        </w:rPr>
      </w:pPr>
      <w:r w:rsidRPr="00AC37C1">
        <w:rPr>
          <w:rFonts w:ascii="Cambria" w:hAnsi="Cambria"/>
        </w:rPr>
        <w:t xml:space="preserve">Значення величини </w:t>
      </w:r>
      <w:r w:rsidRPr="00AC37C1">
        <w:rPr>
          <w:rFonts w:ascii="Cambria" w:hAnsi="Cambria"/>
          <w:i/>
        </w:rPr>
        <w:t>Е</w:t>
      </w:r>
      <w:r w:rsidRPr="00AC37C1">
        <w:rPr>
          <w:rFonts w:ascii="Cambria" w:hAnsi="Cambria"/>
          <w:vertAlign w:val="subscript"/>
        </w:rPr>
        <w:t>т</w:t>
      </w:r>
      <w:r w:rsidR="00461932" w:rsidRPr="00AC37C1">
        <w:rPr>
          <w:rFonts w:ascii="Cambria" w:hAnsi="Cambria"/>
          <w:vertAlign w:val="subscript"/>
        </w:rPr>
        <w:t xml:space="preserve"> </w:t>
      </w:r>
      <w:r w:rsidRPr="00AC37C1">
        <w:rPr>
          <w:rFonts w:ascii="Cambria" w:hAnsi="Cambria"/>
        </w:rPr>
        <w:t>визначають залежно від робочого відгалуження трансформатора за таблицями М.1 та М.2 додатка М.</w:t>
      </w:r>
    </w:p>
    <w:p w:rsidR="00DD4BEE" w:rsidRPr="00AC37C1" w:rsidRDefault="00DD4BEE" w:rsidP="00461932">
      <w:pPr>
        <w:rPr>
          <w:rFonts w:ascii="Cambria" w:hAnsi="Cambria"/>
        </w:rPr>
      </w:pPr>
      <w:r w:rsidRPr="00AC37C1">
        <w:rPr>
          <w:rFonts w:ascii="Cambria" w:hAnsi="Cambria"/>
        </w:rPr>
        <w:t xml:space="preserve">Якщо </w:t>
      </w:r>
      <w:r w:rsidR="00080769" w:rsidRPr="00AC37C1">
        <w:rPr>
          <w:rFonts w:ascii="Cambria" w:hAnsi="Cambria"/>
          <w:position w:val="-16"/>
        </w:rPr>
        <w:object w:dxaOrig="740" w:dyaOrig="460">
          <v:shape id="_x0000_i1322" type="#_x0000_t75" style="width:36.75pt;height:23.25pt" o:ole="">
            <v:imagedata r:id="rId632" o:title=""/>
          </v:shape>
          <o:OLEObject Type="Embed" ProgID="Equation.DSMT4" ShapeID="_x0000_i1322" DrawAspect="Content" ObjectID="_1549279069" r:id="rId633"/>
        </w:object>
      </w:r>
      <w:r w:rsidRPr="00AC37C1">
        <w:rPr>
          <w:rFonts w:ascii="Cambria" w:hAnsi="Cambria"/>
        </w:rPr>
        <w:t xml:space="preserve"> = 5%, </w:t>
      </w:r>
      <w:r w:rsidR="00080769" w:rsidRPr="00AC37C1">
        <w:rPr>
          <w:rFonts w:ascii="Cambria" w:hAnsi="Cambria"/>
          <w:position w:val="-12"/>
        </w:rPr>
        <w:object w:dxaOrig="380" w:dyaOrig="380">
          <v:shape id="_x0000_i1323" type="#_x0000_t75" style="width:18.75pt;height:18.75pt" o:ole="">
            <v:imagedata r:id="rId634" o:title=""/>
          </v:shape>
          <o:OLEObject Type="Embed" ProgID="Equation.DSMT4" ShapeID="_x0000_i1323" DrawAspect="Content" ObjectID="_1549279070" r:id="rId635"/>
        </w:object>
      </w:r>
      <w:r w:rsidRPr="00AC37C1">
        <w:rPr>
          <w:rFonts w:ascii="Cambria" w:hAnsi="Cambria"/>
        </w:rPr>
        <w:t xml:space="preserve">= 0, </w:t>
      </w:r>
      <w:r w:rsidR="00080769" w:rsidRPr="00AC37C1">
        <w:rPr>
          <w:rFonts w:ascii="Cambria" w:hAnsi="Cambria"/>
          <w:position w:val="-12"/>
        </w:rPr>
        <w:object w:dxaOrig="279" w:dyaOrig="380">
          <v:shape id="_x0000_i1324" type="#_x0000_t75" style="width:14.25pt;height:18.75pt" o:ole="">
            <v:imagedata r:id="rId636" o:title=""/>
          </v:shape>
          <o:OLEObject Type="Embed" ProgID="Equation.DSMT4" ShapeID="_x0000_i1324" DrawAspect="Content" ObjectID="_1549279071" r:id="rId637"/>
        </w:object>
      </w:r>
      <w:r w:rsidRPr="00AC37C1">
        <w:rPr>
          <w:rFonts w:ascii="Cambria" w:hAnsi="Cambria"/>
        </w:rPr>
        <w:t xml:space="preserve"> = 5%, </w:t>
      </w:r>
      <w:r w:rsidR="00080769" w:rsidRPr="00AC37C1">
        <w:rPr>
          <w:rFonts w:ascii="Cambria" w:hAnsi="Cambria"/>
          <w:position w:val="-16"/>
        </w:rPr>
        <w:object w:dxaOrig="980" w:dyaOrig="460">
          <v:shape id="_x0000_i1325" type="#_x0000_t75" style="width:48.75pt;height:23.25pt" o:ole="">
            <v:imagedata r:id="rId638" o:title=""/>
          </v:shape>
          <o:OLEObject Type="Embed" ProgID="Equation.DSMT4" ShapeID="_x0000_i1325" DrawAspect="Content" ObjectID="_1549279072" r:id="rId639"/>
        </w:object>
      </w:r>
      <w:r w:rsidRPr="00AC37C1">
        <w:rPr>
          <w:rFonts w:ascii="Cambria" w:hAnsi="Cambria"/>
        </w:rPr>
        <w:t>= – 5%, то</w:t>
      </w:r>
      <w:r w:rsidR="00080769" w:rsidRPr="00AC37C1">
        <w:rPr>
          <w:rFonts w:ascii="Cambria" w:hAnsi="Cambria"/>
          <w:position w:val="-14"/>
        </w:rPr>
        <w:object w:dxaOrig="680" w:dyaOrig="400">
          <v:shape id="_x0000_i1326" type="#_x0000_t75" style="width:33.75pt;height:20.25pt" o:ole="">
            <v:imagedata r:id="rId640" o:title=""/>
          </v:shape>
          <o:OLEObject Type="Embed" ProgID="Equation.DSMT4" ShapeID="_x0000_i1326" DrawAspect="Content" ObjectID="_1549279073" r:id="rId641"/>
        </w:object>
      </w:r>
      <w:r w:rsidRPr="00AC37C1">
        <w:rPr>
          <w:rFonts w:ascii="Cambria" w:hAnsi="Cambria"/>
        </w:rPr>
        <w:t>= 15%.</w:t>
      </w:r>
    </w:p>
    <w:p w:rsidR="00DD4BEE" w:rsidRPr="00AC37C1" w:rsidRDefault="00DD4BEE" w:rsidP="00461932">
      <w:pPr>
        <w:rPr>
          <w:rFonts w:ascii="Cambria" w:hAnsi="Cambria"/>
        </w:rPr>
      </w:pPr>
      <w:r w:rsidRPr="00AC37C1">
        <w:rPr>
          <w:rFonts w:ascii="Cambria" w:hAnsi="Cambria"/>
        </w:rPr>
        <w:t xml:space="preserve">Значення величини </w:t>
      </w:r>
      <w:r w:rsidRPr="00AC37C1">
        <w:rPr>
          <w:rFonts w:ascii="Cambria" w:hAnsi="Cambria"/>
          <w:i/>
        </w:rPr>
        <w:t>Е</w:t>
      </w:r>
      <w:r w:rsidRPr="00AC37C1">
        <w:rPr>
          <w:rFonts w:ascii="Cambria" w:hAnsi="Cambria"/>
          <w:vertAlign w:val="subscript"/>
        </w:rPr>
        <w:t>БК</w:t>
      </w:r>
      <w:r w:rsidR="00461932" w:rsidRPr="00AC37C1">
        <w:rPr>
          <w:rFonts w:ascii="Cambria" w:hAnsi="Cambria"/>
          <w:vertAlign w:val="subscript"/>
        </w:rPr>
        <w:t xml:space="preserve"> </w:t>
      </w:r>
      <w:r w:rsidRPr="00AC37C1">
        <w:rPr>
          <w:rFonts w:ascii="Cambria" w:hAnsi="Cambria"/>
        </w:rPr>
        <w:t>розраховують за виразом</w:t>
      </w:r>
    </w:p>
    <w:p w:rsidR="00DD4BEE" w:rsidRPr="00AC37C1" w:rsidRDefault="002B1EBA" w:rsidP="002B1EBA">
      <w:pPr>
        <w:pStyle w:val="afffe"/>
        <w:rPr>
          <w:rFonts w:ascii="Cambria" w:hAnsi="Cambria"/>
        </w:rPr>
      </w:pPr>
      <w:r w:rsidRPr="00AC37C1">
        <w:rPr>
          <w:rFonts w:ascii="Cambria" w:hAnsi="Cambria"/>
        </w:rPr>
        <w:tab/>
      </w:r>
      <w:r w:rsidR="00080769" w:rsidRPr="00AC37C1">
        <w:rPr>
          <w:rFonts w:ascii="Cambria" w:hAnsi="Cambria"/>
          <w:position w:val="-34"/>
        </w:rPr>
        <w:object w:dxaOrig="1300" w:dyaOrig="780">
          <v:shape id="_x0000_i1327" type="#_x0000_t75" style="width:65.25pt;height:39pt" o:ole="">
            <v:imagedata r:id="rId642" o:title=""/>
          </v:shape>
          <o:OLEObject Type="Embed" ProgID="Equation.DSMT4" ShapeID="_x0000_i1327" DrawAspect="Content" ObjectID="_1549279074" r:id="rId643"/>
        </w:object>
      </w:r>
      <w:r w:rsidR="00DD4BEE" w:rsidRPr="00AC37C1">
        <w:rPr>
          <w:rFonts w:ascii="Cambria" w:hAnsi="Cambria"/>
        </w:rPr>
        <w:t>,</w:t>
      </w:r>
      <w:r w:rsidR="00461932" w:rsidRPr="00AC37C1">
        <w:rPr>
          <w:rFonts w:ascii="Cambria" w:hAnsi="Cambria"/>
        </w:rPr>
        <w:t xml:space="preserve"> </w:t>
      </w:r>
      <w:r w:rsidRPr="00AC37C1">
        <w:rPr>
          <w:rFonts w:ascii="Cambria" w:hAnsi="Cambria"/>
        </w:rPr>
        <w:tab/>
      </w:r>
      <w:r w:rsidR="00DD4BEE" w:rsidRPr="00AC37C1">
        <w:rPr>
          <w:rFonts w:ascii="Cambria" w:hAnsi="Cambria"/>
        </w:rPr>
        <w:t>(29)</w:t>
      </w:r>
    </w:p>
    <w:p w:rsidR="0094766C" w:rsidRPr="00AC37C1" w:rsidRDefault="00DD4BEE" w:rsidP="00461932">
      <w:pPr>
        <w:rPr>
          <w:rFonts w:ascii="Cambria" w:hAnsi="Cambria"/>
        </w:rPr>
      </w:pPr>
      <w:r w:rsidRPr="00AC37C1">
        <w:rPr>
          <w:rFonts w:ascii="Cambria" w:hAnsi="Cambria"/>
        </w:rPr>
        <w:t xml:space="preserve">де </w:t>
      </w:r>
      <w:r w:rsidR="00080769" w:rsidRPr="00AC37C1">
        <w:rPr>
          <w:rFonts w:ascii="Cambria" w:hAnsi="Cambria"/>
          <w:position w:val="-12"/>
        </w:rPr>
        <w:object w:dxaOrig="400" w:dyaOrig="380">
          <v:shape id="_x0000_i1328" type="#_x0000_t75" style="width:20.25pt;height:18.75pt" o:ole="">
            <v:imagedata r:id="rId644" o:title=""/>
          </v:shape>
          <o:OLEObject Type="Embed" ProgID="Equation.DSMT4" ShapeID="_x0000_i1328" DrawAspect="Content" ObjectID="_1549279075" r:id="rId645"/>
        </w:object>
      </w:r>
      <w:r w:rsidRPr="00AC37C1">
        <w:rPr>
          <w:rFonts w:ascii="Cambria" w:hAnsi="Cambria"/>
        </w:rPr>
        <w:t xml:space="preserve">– потужність БК, </w:t>
      </w:r>
      <w:r w:rsidR="001D1FA0" w:rsidRPr="00AC37C1">
        <w:rPr>
          <w:rFonts w:ascii="Cambria" w:hAnsi="Cambria"/>
        </w:rPr>
        <w:t>квар</w:t>
      </w:r>
      <w:r w:rsidRPr="00AC37C1">
        <w:rPr>
          <w:rFonts w:ascii="Cambria" w:hAnsi="Cambria"/>
        </w:rPr>
        <w:t xml:space="preserve">; </w:t>
      </w:r>
    </w:p>
    <w:p w:rsidR="00DD4BEE" w:rsidRPr="00AC37C1" w:rsidRDefault="00DD4BEE" w:rsidP="00461932">
      <w:pPr>
        <w:rPr>
          <w:rFonts w:ascii="Cambria" w:hAnsi="Cambria"/>
        </w:rPr>
      </w:pPr>
      <w:r w:rsidRPr="00AC37C1">
        <w:rPr>
          <w:rFonts w:ascii="Cambria" w:hAnsi="Cambria"/>
          <w:i/>
        </w:rPr>
        <w:t>x</w:t>
      </w:r>
      <w:r w:rsidRPr="00AC37C1">
        <w:rPr>
          <w:rFonts w:ascii="Cambria" w:hAnsi="Cambria"/>
          <w:vertAlign w:val="subscript"/>
        </w:rPr>
        <w:t xml:space="preserve">м </w:t>
      </w:r>
      <w:r w:rsidRPr="00AC37C1">
        <w:rPr>
          <w:rFonts w:ascii="Cambria" w:hAnsi="Cambria"/>
        </w:rPr>
        <w:t>– реактивний опір мережі від ЦЖ до місця встановлення БК, Ом.</w:t>
      </w:r>
    </w:p>
    <w:p w:rsidR="00DD4BEE" w:rsidRPr="00AC37C1" w:rsidRDefault="00DD4BEE" w:rsidP="00461932">
      <w:pPr>
        <w:rPr>
          <w:rFonts w:ascii="Cambria" w:hAnsi="Cambria"/>
        </w:rPr>
      </w:pPr>
      <w:r w:rsidRPr="00AC37C1">
        <w:rPr>
          <w:rFonts w:ascii="Cambria" w:hAnsi="Cambria"/>
        </w:rPr>
        <w:t xml:space="preserve">Значення </w:t>
      </w:r>
      <w:r w:rsidR="00080769" w:rsidRPr="00AC37C1">
        <w:rPr>
          <w:rFonts w:ascii="Cambria" w:hAnsi="Cambria"/>
          <w:position w:val="-14"/>
        </w:rPr>
        <w:object w:dxaOrig="680" w:dyaOrig="400">
          <v:shape id="_x0000_i1329" type="#_x0000_t75" style="width:33.75pt;height:20.25pt" o:ole="">
            <v:imagedata r:id="rId646" o:title=""/>
          </v:shape>
          <o:OLEObject Type="Embed" ProgID="Equation.DSMT4" ShapeID="_x0000_i1329" DrawAspect="Content" ObjectID="_1549279076" r:id="rId647"/>
        </w:object>
      </w:r>
      <w:r w:rsidRPr="00AC37C1">
        <w:rPr>
          <w:rFonts w:ascii="Cambria" w:hAnsi="Cambria"/>
        </w:rPr>
        <w:t xml:space="preserve"> містить в собі допустимі втрати напруги </w:t>
      </w:r>
      <w:r w:rsidR="00080769" w:rsidRPr="00AC37C1">
        <w:rPr>
          <w:rFonts w:ascii="Cambria" w:hAnsi="Cambria"/>
          <w:position w:val="-14"/>
        </w:rPr>
        <w:object w:dxaOrig="900" w:dyaOrig="400">
          <v:shape id="_x0000_i1330" type="#_x0000_t75" style="width:45pt;height:20.25pt" o:ole="">
            <v:imagedata r:id="rId648" o:title=""/>
          </v:shape>
          <o:OLEObject Type="Embed" ProgID="Equation.DSMT4" ShapeID="_x0000_i1330" DrawAspect="Content" ObjectID="_1549279077" r:id="rId649"/>
        </w:object>
      </w:r>
      <w:r w:rsidRPr="00AC37C1">
        <w:rPr>
          <w:rFonts w:ascii="Cambria" w:hAnsi="Cambria"/>
        </w:rPr>
        <w:t xml:space="preserve"> в лініях (6–35) кВ від ЦЖ до ТП (середня напруга), </w:t>
      </w:r>
      <w:r w:rsidR="00080769" w:rsidRPr="00AC37C1">
        <w:rPr>
          <w:rFonts w:ascii="Cambria" w:hAnsi="Cambria"/>
          <w:position w:val="-14"/>
        </w:rPr>
        <w:object w:dxaOrig="920" w:dyaOrig="400">
          <v:shape id="_x0000_i1331" type="#_x0000_t75" style="width:45.75pt;height:20.25pt" o:ole="">
            <v:imagedata r:id="rId650" o:title=""/>
          </v:shape>
          <o:OLEObject Type="Embed" ProgID="Equation.DSMT4" ShapeID="_x0000_i1331" DrawAspect="Content" ObjectID="_1549279078" r:id="rId651"/>
        </w:object>
      </w:r>
      <w:r w:rsidRPr="00AC37C1">
        <w:rPr>
          <w:rFonts w:ascii="Cambria" w:hAnsi="Cambria"/>
        </w:rPr>
        <w:t xml:space="preserve"> в лініях 0,38 кВ від шин вторинної напруги ТП до найвіддаленішого ЕП (низька напруга), </w:t>
      </w:r>
      <w:r w:rsidR="00080769" w:rsidRPr="00AC37C1">
        <w:rPr>
          <w:rFonts w:ascii="Cambria" w:hAnsi="Cambria"/>
          <w:position w:val="-14"/>
        </w:rPr>
        <w:object w:dxaOrig="800" w:dyaOrig="400">
          <v:shape id="_x0000_i1332" type="#_x0000_t75" style="width:39.75pt;height:20.25pt" o:ole="">
            <v:imagedata r:id="rId652" o:title=""/>
          </v:shape>
          <o:OLEObject Type="Embed" ProgID="Equation.DSMT4" ShapeID="_x0000_i1332" DrawAspect="Content" ObjectID="_1549279079" r:id="rId653"/>
        </w:object>
      </w:r>
      <w:r w:rsidRPr="00AC37C1">
        <w:rPr>
          <w:rFonts w:ascii="Cambria" w:hAnsi="Cambria"/>
        </w:rPr>
        <w:t xml:space="preserve"> в розподільному трансформаторі. Економічний розподіл </w:t>
      </w:r>
      <w:r w:rsidR="00080769" w:rsidRPr="00AC37C1">
        <w:rPr>
          <w:rFonts w:ascii="Cambria" w:hAnsi="Cambria"/>
          <w:position w:val="-14"/>
        </w:rPr>
        <w:object w:dxaOrig="680" w:dyaOrig="400">
          <v:shape id="_x0000_i1333" type="#_x0000_t75" style="width:33.75pt;height:20.25pt" o:ole="">
            <v:imagedata r:id="rId654" o:title=""/>
          </v:shape>
          <o:OLEObject Type="Embed" ProgID="Equation.DSMT4" ShapeID="_x0000_i1333" DrawAspect="Content" ObjectID="_1549279080" r:id="rId655"/>
        </w:object>
      </w:r>
      <w:r w:rsidRPr="00AC37C1">
        <w:rPr>
          <w:rFonts w:ascii="Cambria" w:hAnsi="Cambria"/>
        </w:rPr>
        <w:t xml:space="preserve"> на ці складники можна здійснити тільки на основі техніко-економічних розрахунків. Виходячи з практики електропостачання рекомендуються у нормальних режимах таки значення цих складників[6, 14]:</w:t>
      </w:r>
    </w:p>
    <w:p w:rsidR="00DD4BEE" w:rsidRPr="00AC37C1" w:rsidRDefault="00DD4BEE" w:rsidP="00461932">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для мереж НН – від 5 % до 6,5 %, з них на ділянці мережі від шин ТП до вводу в будинок або РП – від 3,5 % до 5,5 %, а на ділянці від вводу в будинок або РП до найвіддаленішого ЕП – від 2,5 % до 1 %;</w:t>
      </w:r>
    </w:p>
    <w:p w:rsidR="00DD4BEE" w:rsidRPr="00AC37C1" w:rsidRDefault="00DD4BEE" w:rsidP="00461932">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для розподільних трансформаторів – 5 %;</w:t>
      </w:r>
    </w:p>
    <w:p w:rsidR="00DD4BEE" w:rsidRPr="00AC37C1" w:rsidRDefault="00DD4BEE" w:rsidP="00461932">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для повітряних мереж СН – 8 %;</w:t>
      </w:r>
    </w:p>
    <w:p w:rsidR="00DD4BEE" w:rsidRPr="00AC37C1" w:rsidRDefault="00DD4BEE" w:rsidP="00461932">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для кабельних мереж СН – 6 %;</w:t>
      </w:r>
    </w:p>
    <w:p w:rsidR="00DD4BEE" w:rsidRPr="00AC37C1" w:rsidRDefault="00DD4BEE" w:rsidP="00461932">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для сільських повітряних мереж СН – 10 %.</w:t>
      </w:r>
    </w:p>
    <w:p w:rsidR="00DD4BEE" w:rsidRPr="00AC37C1" w:rsidRDefault="00DD4BEE" w:rsidP="00461932">
      <w:pPr>
        <w:rPr>
          <w:rFonts w:ascii="Cambria" w:hAnsi="Cambria"/>
        </w:rPr>
      </w:pPr>
      <w:r w:rsidRPr="00AC37C1">
        <w:rPr>
          <w:rFonts w:ascii="Cambria" w:hAnsi="Cambria"/>
        </w:rPr>
        <w:t xml:space="preserve">В </w:t>
      </w:r>
      <w:r w:rsidR="002B1EBA" w:rsidRPr="00AC37C1">
        <w:rPr>
          <w:rFonts w:ascii="Cambria" w:hAnsi="Cambria"/>
        </w:rPr>
        <w:t>післяаварійних</w:t>
      </w:r>
      <w:r w:rsidRPr="00AC37C1">
        <w:rPr>
          <w:rFonts w:ascii="Cambria" w:hAnsi="Cambria"/>
        </w:rPr>
        <w:t xml:space="preserve"> режимах допускається збільшення вказаних значень для повітряних мереж до 12 %, для кабельних – до 10 %.</w:t>
      </w:r>
    </w:p>
    <w:p w:rsidR="00DD4BEE" w:rsidRPr="00AC37C1" w:rsidRDefault="00DD4BEE" w:rsidP="00461932">
      <w:pPr>
        <w:rPr>
          <w:rFonts w:ascii="Cambria" w:hAnsi="Cambria"/>
        </w:rPr>
      </w:pPr>
      <w:r w:rsidRPr="00AC37C1">
        <w:rPr>
          <w:rFonts w:ascii="Cambria" w:hAnsi="Cambria"/>
        </w:rPr>
        <w:t xml:space="preserve">Особливістю вибору провідників на напругу до 1000 В є їх перевірка на захищеність, тобто чи відповідає вибраний переріз провідника параметрам захисного </w:t>
      </w:r>
      <w:r w:rsidR="003B4474" w:rsidRPr="00AC37C1">
        <w:rPr>
          <w:rFonts w:ascii="Cambria" w:hAnsi="Cambria"/>
        </w:rPr>
        <w:t>апарату</w:t>
      </w:r>
      <w:r w:rsidRPr="00AC37C1">
        <w:rPr>
          <w:rFonts w:ascii="Cambria" w:hAnsi="Cambria"/>
        </w:rPr>
        <w:t xml:space="preserve"> (див. п. 2.9.4).</w:t>
      </w:r>
    </w:p>
    <w:p w:rsidR="00DD4BEE" w:rsidRPr="00AC37C1" w:rsidRDefault="00DD4BEE" w:rsidP="00461932">
      <w:pPr>
        <w:rPr>
          <w:rFonts w:ascii="Cambria" w:hAnsi="Cambria"/>
        </w:rPr>
      </w:pPr>
      <w:r w:rsidRPr="00AC37C1">
        <w:rPr>
          <w:rFonts w:ascii="Cambria" w:hAnsi="Cambria"/>
        </w:rPr>
        <w:t>Особливістю вибору кабелів на напругу понад 1000 В є їх перевірка на термічну стійкість СКЗ, яку здійснюють за виразом</w:t>
      </w:r>
    </w:p>
    <w:p w:rsidR="00DD4BEE" w:rsidRPr="00AC37C1" w:rsidRDefault="002B1EBA" w:rsidP="002B1EBA">
      <w:pPr>
        <w:pStyle w:val="afffe"/>
        <w:rPr>
          <w:rFonts w:ascii="Cambria" w:hAnsi="Cambria"/>
        </w:rPr>
      </w:pPr>
      <w:r w:rsidRPr="00AC37C1">
        <w:rPr>
          <w:rFonts w:ascii="Cambria" w:hAnsi="Cambria"/>
        </w:rPr>
        <w:tab/>
      </w:r>
      <w:r w:rsidR="00080769" w:rsidRPr="00AC37C1">
        <w:rPr>
          <w:rFonts w:ascii="Cambria" w:hAnsi="Cambria"/>
          <w:position w:val="-28"/>
        </w:rPr>
        <w:object w:dxaOrig="1480" w:dyaOrig="800">
          <v:shape id="_x0000_i1334" type="#_x0000_t75" style="width:74.25pt;height:39.75pt" o:ole="">
            <v:imagedata r:id="rId656" o:title=""/>
          </v:shape>
          <o:OLEObject Type="Embed" ProgID="Equation.DSMT4" ShapeID="_x0000_i1334" DrawAspect="Content" ObjectID="_1549279081" r:id="rId657"/>
        </w:object>
      </w:r>
      <w:r w:rsidR="00DD4BEE" w:rsidRPr="00AC37C1">
        <w:rPr>
          <w:rFonts w:ascii="Cambria" w:hAnsi="Cambria"/>
        </w:rPr>
        <w:t>,</w:t>
      </w:r>
    </w:p>
    <w:p w:rsidR="0094766C" w:rsidRPr="00AC37C1" w:rsidRDefault="00DD4BEE" w:rsidP="00461932">
      <w:pPr>
        <w:rPr>
          <w:rFonts w:ascii="Cambria" w:hAnsi="Cambria"/>
        </w:rPr>
      </w:pPr>
      <w:r w:rsidRPr="00AC37C1">
        <w:rPr>
          <w:rFonts w:ascii="Cambria" w:hAnsi="Cambria"/>
        </w:rPr>
        <w:t xml:space="preserve">де </w:t>
      </w:r>
      <w:r w:rsidR="00080769" w:rsidRPr="00AC37C1">
        <w:rPr>
          <w:rFonts w:ascii="Cambria" w:hAnsi="Cambria"/>
          <w:position w:val="-12"/>
        </w:rPr>
        <w:object w:dxaOrig="340" w:dyaOrig="420">
          <v:shape id="_x0000_i1335" type="#_x0000_t75" style="width:17.25pt;height:21pt" o:ole="">
            <v:imagedata r:id="rId658" o:title=""/>
          </v:shape>
          <o:OLEObject Type="Embed" ProgID="Equation.DSMT4" ShapeID="_x0000_i1335" DrawAspect="Content" ObjectID="_1549279082" r:id="rId659"/>
        </w:object>
      </w:r>
      <w:r w:rsidRPr="00AC37C1">
        <w:rPr>
          <w:rFonts w:ascii="Cambria" w:hAnsi="Cambria"/>
        </w:rPr>
        <w:t xml:space="preserve"> – сумарний струм к.з. від енергосистеми з врахуванням наявних в ЕПС синхроних двигунів; </w:t>
      </w:r>
    </w:p>
    <w:p w:rsidR="0094766C" w:rsidRPr="00AC37C1" w:rsidRDefault="00DD4BEE" w:rsidP="00461932">
      <w:pPr>
        <w:rPr>
          <w:rFonts w:ascii="Cambria" w:hAnsi="Cambria"/>
        </w:rPr>
      </w:pPr>
      <w:r w:rsidRPr="00AC37C1">
        <w:rPr>
          <w:rFonts w:ascii="Cambria" w:hAnsi="Cambria"/>
          <w:i/>
        </w:rPr>
        <w:t>t</w:t>
      </w:r>
      <w:r w:rsidRPr="00AC37C1">
        <w:rPr>
          <w:rFonts w:ascii="Cambria" w:hAnsi="Cambria"/>
          <w:vertAlign w:val="subscript"/>
        </w:rPr>
        <w:t>п</w:t>
      </w:r>
      <w:r w:rsidR="00461932" w:rsidRPr="00AC37C1">
        <w:rPr>
          <w:rFonts w:ascii="Cambria" w:hAnsi="Cambria"/>
          <w:vertAlign w:val="subscript"/>
        </w:rPr>
        <w:t xml:space="preserve"> </w:t>
      </w:r>
      <w:r w:rsidRPr="00AC37C1">
        <w:rPr>
          <w:rFonts w:ascii="Cambria" w:hAnsi="Cambria"/>
        </w:rPr>
        <w:t xml:space="preserve">– приведений розрахунковий час КЗ (час відмикання к.з.); </w:t>
      </w:r>
    </w:p>
    <w:p w:rsidR="00DD4BEE" w:rsidRPr="00AC37C1" w:rsidRDefault="00DD4BEE" w:rsidP="00461932">
      <w:pPr>
        <w:rPr>
          <w:rFonts w:ascii="Cambria" w:hAnsi="Cambria"/>
        </w:rPr>
      </w:pPr>
      <w:r w:rsidRPr="00AC37C1">
        <w:rPr>
          <w:rFonts w:ascii="Cambria" w:hAnsi="Cambria"/>
          <w:i/>
        </w:rPr>
        <w:t>С</w:t>
      </w:r>
      <w:r w:rsidRPr="00AC37C1">
        <w:rPr>
          <w:rFonts w:ascii="Cambria" w:hAnsi="Cambria"/>
        </w:rPr>
        <w:t xml:space="preserve"> – термічний коефіцієнт, який знаходять за таблицею Ж.13 додатка Ж.</w:t>
      </w:r>
    </w:p>
    <w:p w:rsidR="00DD4BEE" w:rsidRPr="00AC37C1" w:rsidRDefault="00DD4BEE" w:rsidP="00461932">
      <w:pPr>
        <w:rPr>
          <w:rFonts w:ascii="Cambria" w:hAnsi="Cambria"/>
        </w:rPr>
      </w:pPr>
      <w:r w:rsidRPr="00AC37C1">
        <w:rPr>
          <w:rFonts w:ascii="Cambria" w:hAnsi="Cambria"/>
        </w:rPr>
        <w:t xml:space="preserve">Зокрема, для кабелів 10 кВ з алюмінієвими жилами і полівінілхлоридною або гумовою ізоляцією </w:t>
      </w:r>
      <w:r w:rsidRPr="00AC37C1">
        <w:rPr>
          <w:rFonts w:ascii="Cambria" w:hAnsi="Cambria"/>
          <w:i/>
        </w:rPr>
        <w:t xml:space="preserve">С </w:t>
      </w:r>
      <w:r w:rsidRPr="00AC37C1">
        <w:rPr>
          <w:rFonts w:ascii="Cambria" w:hAnsi="Cambria"/>
        </w:rPr>
        <w:t xml:space="preserve">= </w:t>
      </w:r>
      <w:r w:rsidR="00080769" w:rsidRPr="00AC37C1">
        <w:rPr>
          <w:rFonts w:ascii="Cambria" w:hAnsi="Cambria"/>
          <w:position w:val="-26"/>
        </w:rPr>
        <w:object w:dxaOrig="880" w:dyaOrig="740">
          <v:shape id="_x0000_i1336" type="#_x0000_t75" style="width:44.25pt;height:36.75pt" o:ole="">
            <v:imagedata r:id="rId660" o:title=""/>
          </v:shape>
          <o:OLEObject Type="Embed" ProgID="Equation.DSMT4" ShapeID="_x0000_i1336" DrawAspect="Content" ObjectID="_1549279083" r:id="rId661"/>
        </w:object>
      </w:r>
      <w:r w:rsidRPr="00AC37C1">
        <w:rPr>
          <w:rFonts w:ascii="Cambria" w:hAnsi="Cambria"/>
        </w:rPr>
        <w:t xml:space="preserve">, для аналогічних кабелів з поліетиленовою ізоляцією – </w:t>
      </w:r>
      <w:r w:rsidR="00080769" w:rsidRPr="00AC37C1">
        <w:rPr>
          <w:rFonts w:ascii="Cambria" w:hAnsi="Cambria"/>
          <w:position w:val="-26"/>
        </w:rPr>
        <w:object w:dxaOrig="1359" w:dyaOrig="740">
          <v:shape id="_x0000_i1337" type="#_x0000_t75" style="width:68.25pt;height:36.75pt" o:ole="">
            <v:imagedata r:id="rId662" o:title=""/>
          </v:shape>
          <o:OLEObject Type="Embed" ProgID="Equation.DSMT4" ShapeID="_x0000_i1337" DrawAspect="Content" ObjectID="_1549279084" r:id="rId663"/>
        </w:object>
      </w:r>
      <w:r w:rsidRPr="00AC37C1">
        <w:rPr>
          <w:rFonts w:ascii="Cambria" w:hAnsi="Cambria"/>
        </w:rPr>
        <w:t>.</w:t>
      </w:r>
    </w:p>
    <w:p w:rsidR="00DD4BEE" w:rsidRPr="00AC37C1" w:rsidRDefault="00DD4BEE" w:rsidP="00461932">
      <w:pPr>
        <w:rPr>
          <w:rFonts w:ascii="Cambria" w:hAnsi="Cambria"/>
        </w:rPr>
      </w:pPr>
      <w:r w:rsidRPr="00AC37C1">
        <w:rPr>
          <w:rFonts w:ascii="Cambria" w:hAnsi="Cambria"/>
        </w:rPr>
        <w:t>Для ПЛ в [28, гл. 2.4, 2.5] рекомендовані таблиці мінімальних перерізів проводів залежно від напруги, які одночасно забезпечують умови економічності, механічної міцності та коронування.</w:t>
      </w:r>
    </w:p>
    <w:p w:rsidR="00DD4BEE" w:rsidRPr="00AC37C1" w:rsidRDefault="00DD4BEE" w:rsidP="003B4474">
      <w:pPr>
        <w:rPr>
          <w:rFonts w:ascii="Cambria" w:hAnsi="Cambria"/>
        </w:rPr>
      </w:pPr>
      <w:r w:rsidRPr="00AC37C1">
        <w:rPr>
          <w:rFonts w:ascii="Cambria" w:hAnsi="Cambria"/>
        </w:rPr>
        <w:t xml:space="preserve">Провідники на рівні І (від РП (ЩСК) до ЕП) вибирають за критеріями економічності, допустимого нагрівання і механічною міцністю та перевіряють за допустимою втратою напруги, умовами захищеності вибраного перерізу пристроями захисту від перевантаження та КЗ, відімкнення вибраними пристроями захисту мінімальних струмів СКЗ на кінці ділянки захисту. </w:t>
      </w:r>
    </w:p>
    <w:p w:rsidR="00DD4BEE" w:rsidRPr="00AC37C1" w:rsidRDefault="00DD4BEE" w:rsidP="003B4474">
      <w:pPr>
        <w:rPr>
          <w:rFonts w:ascii="Cambria" w:hAnsi="Cambria"/>
        </w:rPr>
      </w:pPr>
      <w:r w:rsidRPr="00AC37C1">
        <w:rPr>
          <w:rFonts w:ascii="Cambria" w:hAnsi="Cambria"/>
        </w:rPr>
        <w:t xml:space="preserve">Вибір за критерієм економічності виконують тільки, якщо річна кількість використання максимуму активного навантаження </w:t>
      </w:r>
      <w:r w:rsidRPr="00AC37C1">
        <w:rPr>
          <w:rFonts w:ascii="Cambria" w:hAnsi="Cambria"/>
          <w:i/>
        </w:rPr>
        <w:t>Т</w:t>
      </w:r>
      <w:r w:rsidRPr="00AC37C1">
        <w:rPr>
          <w:rFonts w:ascii="Cambria" w:hAnsi="Cambria"/>
          <w:vertAlign w:val="subscript"/>
        </w:rPr>
        <w:t>м.α</w:t>
      </w:r>
      <w:r w:rsidRPr="00AC37C1">
        <w:rPr>
          <w:rFonts w:ascii="Cambria" w:hAnsi="Cambria"/>
        </w:rPr>
        <w:t xml:space="preserve"> більше (4000–5000)</w:t>
      </w:r>
      <w:r w:rsidR="00227E65" w:rsidRPr="00AC37C1">
        <w:rPr>
          <w:rFonts w:ascii="Cambria" w:hAnsi="Cambria"/>
        </w:rPr>
        <w:t> </w:t>
      </w:r>
      <w:r w:rsidRPr="00AC37C1">
        <w:rPr>
          <w:rFonts w:ascii="Cambria" w:hAnsi="Cambria"/>
        </w:rPr>
        <w:t>годин.</w:t>
      </w:r>
    </w:p>
    <w:p w:rsidR="00DD4BEE" w:rsidRPr="00AC37C1" w:rsidRDefault="00DD4BEE" w:rsidP="003B4474">
      <w:pPr>
        <w:rPr>
          <w:rFonts w:ascii="Cambria" w:hAnsi="Cambria"/>
        </w:rPr>
      </w:pPr>
      <w:r w:rsidRPr="00AC37C1">
        <w:rPr>
          <w:rFonts w:ascii="Cambria" w:hAnsi="Cambria"/>
        </w:rPr>
        <w:t xml:space="preserve">Виходячи з критерію допустимої механічної міцності, в таблиці Ж.14 додатку Ж наведено мінімальні площі перерізу проводів і кабелів. </w:t>
      </w:r>
    </w:p>
    <w:p w:rsidR="00DD4BEE" w:rsidRPr="00AC37C1" w:rsidRDefault="00DD4BEE" w:rsidP="00461932">
      <w:pPr>
        <w:rPr>
          <w:rFonts w:ascii="Cambria" w:hAnsi="Cambria"/>
        </w:rPr>
      </w:pPr>
      <w:r w:rsidRPr="00AC37C1">
        <w:rPr>
          <w:rFonts w:ascii="Cambria" w:hAnsi="Cambria"/>
        </w:rPr>
        <w:t xml:space="preserve">Результати вибору перерізів кабелів зводять в таблицю. </w:t>
      </w:r>
    </w:p>
    <w:p w:rsidR="00ED19CC" w:rsidRPr="00AC37C1" w:rsidRDefault="00ED19CC" w:rsidP="00461932">
      <w:pPr>
        <w:rPr>
          <w:rFonts w:ascii="Cambria" w:hAnsi="Cambria"/>
        </w:rPr>
      </w:pPr>
    </w:p>
    <w:p w:rsidR="00DD4BEE" w:rsidRPr="00AC37C1" w:rsidRDefault="00DD4BEE" w:rsidP="003B4474">
      <w:pPr>
        <w:pStyle w:val="3"/>
        <w:rPr>
          <w:rFonts w:ascii="Cambria" w:hAnsi="Cambria"/>
        </w:rPr>
      </w:pPr>
      <w:bookmarkStart w:id="55" w:name="_Toc473479149"/>
      <w:r w:rsidRPr="00AC37C1">
        <w:rPr>
          <w:rFonts w:ascii="Cambria" w:hAnsi="Cambria"/>
        </w:rPr>
        <w:t xml:space="preserve">2.9.2 Вибір перерізу </w:t>
      </w:r>
      <w:r w:rsidR="00227E65" w:rsidRPr="00AC37C1">
        <w:rPr>
          <w:rFonts w:ascii="Cambria" w:hAnsi="Cambria"/>
        </w:rPr>
        <w:t>провідників</w:t>
      </w:r>
      <w:r w:rsidRPr="00AC37C1">
        <w:rPr>
          <w:rFonts w:ascii="Cambria" w:hAnsi="Cambria"/>
        </w:rPr>
        <w:t xml:space="preserve"> освітлювальних електричних мереж</w:t>
      </w:r>
      <w:bookmarkEnd w:id="55"/>
    </w:p>
    <w:p w:rsidR="00DD4BEE" w:rsidRPr="00AC37C1" w:rsidRDefault="00DD4BEE" w:rsidP="00461932">
      <w:pPr>
        <w:pStyle w:val="aa"/>
        <w:rPr>
          <w:rFonts w:ascii="Cambria" w:hAnsi="Cambria"/>
          <w:snapToGrid w:val="0"/>
        </w:rPr>
      </w:pPr>
      <w:r w:rsidRPr="00AC37C1">
        <w:rPr>
          <w:rFonts w:ascii="Cambria" w:hAnsi="Cambria"/>
        </w:rPr>
        <w:t xml:space="preserve">Для більшості світильників, що мають </w:t>
      </w:r>
      <w:r w:rsidR="00080769" w:rsidRPr="00AC37C1">
        <w:rPr>
          <w:rFonts w:ascii="Cambria" w:hAnsi="Cambria"/>
          <w:position w:val="-10"/>
        </w:rPr>
        <w:object w:dxaOrig="1020" w:dyaOrig="340">
          <v:shape id="_x0000_i1338" type="#_x0000_t75" style="width:51pt;height:17.25pt" o:ole="">
            <v:imagedata r:id="rId664" o:title=""/>
          </v:shape>
          <o:OLEObject Type="Embed" ProgID="Equation.DSMT4" ShapeID="_x0000_i1338" DrawAspect="Content" ObjectID="_1549279085" r:id="rId665"/>
        </w:object>
      </w:r>
      <w:r w:rsidRPr="00AC37C1">
        <w:rPr>
          <w:rFonts w:ascii="Cambria" w:hAnsi="Cambria"/>
          <w:snapToGrid w:val="0"/>
        </w:rPr>
        <w:t xml:space="preserve">, розрахунки електричних мереж спрощують і проводять як для мереж з чисто активними електричними навантаженнями. Для освітлювальних мереж із ЛЛ враховують </w:t>
      </w:r>
      <w:r w:rsidR="00080769" w:rsidRPr="00AC37C1">
        <w:rPr>
          <w:rFonts w:ascii="Cambria" w:hAnsi="Cambria"/>
          <w:position w:val="-10"/>
        </w:rPr>
        <w:object w:dxaOrig="660" w:dyaOrig="340">
          <v:shape id="_x0000_i1339" type="#_x0000_t75" style="width:33pt;height:17.25pt" o:ole="">
            <v:imagedata r:id="rId666" o:title=""/>
          </v:shape>
          <o:OLEObject Type="Embed" ProgID="Equation.DSMT4" ShapeID="_x0000_i1339" DrawAspect="Content" ObjectID="_1549279086" r:id="rId667"/>
        </w:object>
      </w:r>
      <w:r w:rsidRPr="00AC37C1">
        <w:rPr>
          <w:rFonts w:ascii="Cambria" w:hAnsi="Cambria"/>
          <w:i/>
          <w:snapToGrid w:val="0"/>
        </w:rPr>
        <w:t>.</w:t>
      </w:r>
    </w:p>
    <w:p w:rsidR="00DD4BEE" w:rsidRPr="00AC37C1" w:rsidRDefault="00DD4BEE" w:rsidP="00461932">
      <w:pPr>
        <w:pStyle w:val="aa"/>
        <w:rPr>
          <w:rFonts w:ascii="Cambria" w:hAnsi="Cambria"/>
          <w:snapToGrid w:val="0"/>
        </w:rPr>
      </w:pPr>
      <w:r w:rsidRPr="00AC37C1">
        <w:rPr>
          <w:rFonts w:ascii="Cambria" w:hAnsi="Cambria"/>
          <w:snapToGrid w:val="0"/>
        </w:rPr>
        <w:t xml:space="preserve">Переріз </w:t>
      </w:r>
      <w:r w:rsidR="003B4474" w:rsidRPr="00AC37C1">
        <w:rPr>
          <w:rFonts w:ascii="Cambria" w:hAnsi="Cambria"/>
          <w:snapToGrid w:val="0"/>
        </w:rPr>
        <w:t>провідників</w:t>
      </w:r>
      <w:r w:rsidRPr="00AC37C1">
        <w:rPr>
          <w:rFonts w:ascii="Cambria" w:hAnsi="Cambria"/>
          <w:snapToGrid w:val="0"/>
        </w:rPr>
        <w:t xml:space="preserve"> освітлювальних мереж визначають, виходячи з припустимих втрат напруги з наступною перевіркою на допустиме нагрівання.</w:t>
      </w:r>
    </w:p>
    <w:p w:rsidR="00DD4BEE" w:rsidRPr="00AC37C1" w:rsidRDefault="00DD4BEE" w:rsidP="00461932">
      <w:pPr>
        <w:pStyle w:val="aa"/>
        <w:rPr>
          <w:rFonts w:ascii="Cambria" w:hAnsi="Cambria"/>
        </w:rPr>
      </w:pPr>
      <w:r w:rsidRPr="00AC37C1">
        <w:rPr>
          <w:rFonts w:ascii="Cambria" w:hAnsi="Cambria"/>
          <w:snapToGrid w:val="0"/>
        </w:rPr>
        <w:t xml:space="preserve">Переріз проводу магістральної лінії трифазного струму </w:t>
      </w:r>
      <w:r w:rsidRPr="00AC37C1">
        <w:rPr>
          <w:rFonts w:ascii="Cambria" w:hAnsi="Cambria"/>
        </w:rPr>
        <w:t xml:space="preserve">(рисунок </w:t>
      </w:r>
      <w:r w:rsidR="002F749B" w:rsidRPr="00AC37C1">
        <w:rPr>
          <w:rFonts w:ascii="Cambria" w:hAnsi="Cambria"/>
        </w:rPr>
        <w:t>15</w:t>
      </w:r>
      <w:r w:rsidRPr="00AC37C1">
        <w:rPr>
          <w:rFonts w:ascii="Cambria" w:hAnsi="Cambria"/>
        </w:rPr>
        <w:t>)</w:t>
      </w:r>
      <w:r w:rsidR="00461932" w:rsidRPr="00AC37C1">
        <w:rPr>
          <w:rFonts w:ascii="Cambria" w:hAnsi="Cambria"/>
          <w:snapToGrid w:val="0"/>
        </w:rPr>
        <w:t xml:space="preserve"> </w:t>
      </w:r>
      <w:r w:rsidRPr="00AC37C1">
        <w:rPr>
          <w:rFonts w:ascii="Cambria" w:hAnsi="Cambria"/>
          <w:snapToGrid w:val="0"/>
        </w:rPr>
        <w:t>визначається за виразом</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36"/>
        </w:rPr>
        <w:object w:dxaOrig="1100" w:dyaOrig="859">
          <v:shape id="_x0000_i1340" type="#_x0000_t75" style="width:54.75pt;height:42.75pt" o:ole="">
            <v:imagedata r:id="rId668" o:title=""/>
          </v:shape>
          <o:OLEObject Type="Embed" ProgID="Equation.DSMT4" ShapeID="_x0000_i1340" DrawAspect="Content" ObjectID="_1549279087" r:id="rId669"/>
        </w:object>
      </w:r>
      <w:r w:rsidRPr="00AC37C1">
        <w:rPr>
          <w:rFonts w:ascii="Cambria" w:hAnsi="Cambria"/>
        </w:rPr>
        <w:t>,</w:t>
      </w:r>
    </w:p>
    <w:p w:rsidR="0094766C" w:rsidRPr="00AC37C1" w:rsidRDefault="00DD4BEE" w:rsidP="00461932">
      <w:pPr>
        <w:pStyle w:val="aa"/>
        <w:rPr>
          <w:rFonts w:ascii="Cambria" w:hAnsi="Cambria"/>
        </w:rPr>
      </w:pPr>
      <w:r w:rsidRPr="00AC37C1">
        <w:rPr>
          <w:rFonts w:ascii="Cambria" w:hAnsi="Cambria"/>
        </w:rPr>
        <w:t xml:space="preserve">де </w:t>
      </w:r>
      <w:r w:rsidRPr="00AC37C1">
        <w:rPr>
          <w:rFonts w:ascii="Cambria" w:hAnsi="Cambria"/>
          <w:i/>
        </w:rPr>
        <w:t>I</w:t>
      </w:r>
      <w:r w:rsidRPr="00AC37C1">
        <w:rPr>
          <w:rFonts w:ascii="Cambria" w:hAnsi="Cambria"/>
          <w:vertAlign w:val="subscript"/>
        </w:rPr>
        <w:t>н</w:t>
      </w:r>
      <w:r w:rsidRPr="00AC37C1">
        <w:rPr>
          <w:rFonts w:ascii="Cambria" w:hAnsi="Cambria"/>
        </w:rPr>
        <w:t xml:space="preserve"> – струм навантаження, А;</w:t>
      </w:r>
    </w:p>
    <w:p w:rsidR="0094766C" w:rsidRPr="00AC37C1" w:rsidRDefault="00DD4BEE" w:rsidP="00461932">
      <w:pPr>
        <w:pStyle w:val="aa"/>
        <w:rPr>
          <w:rFonts w:ascii="Cambria" w:hAnsi="Cambria"/>
        </w:rPr>
      </w:pPr>
      <w:r w:rsidRPr="00AC37C1">
        <w:rPr>
          <w:rFonts w:ascii="Cambria" w:hAnsi="Cambria"/>
          <w:i/>
        </w:rPr>
        <w:t>l</w:t>
      </w:r>
      <w:r w:rsidRPr="00AC37C1">
        <w:rPr>
          <w:rFonts w:ascii="Cambria" w:hAnsi="Cambria"/>
        </w:rPr>
        <w:t xml:space="preserve"> – довжина магістральної лінії, м;</w:t>
      </w:r>
    </w:p>
    <w:p w:rsidR="0094766C" w:rsidRPr="00AC37C1" w:rsidRDefault="00DD4BEE" w:rsidP="00461932">
      <w:pPr>
        <w:pStyle w:val="aa"/>
        <w:rPr>
          <w:rFonts w:ascii="Cambria" w:hAnsi="Cambria"/>
          <w:snapToGrid w:val="0"/>
        </w:rPr>
      </w:pPr>
      <w:r w:rsidRPr="00AC37C1">
        <w:rPr>
          <w:rFonts w:ascii="Cambria" w:hAnsi="Cambria"/>
          <w:snapToGrid w:val="0"/>
        </w:rPr>
        <w:sym w:font="Symbol" w:char="F044"/>
      </w:r>
      <w:r w:rsidRPr="00AC37C1">
        <w:rPr>
          <w:rFonts w:ascii="Cambria" w:hAnsi="Cambria"/>
          <w:snapToGrid w:val="0"/>
        </w:rPr>
        <w:t>U</w:t>
      </w:r>
      <w:r w:rsidRPr="00AC37C1">
        <w:rPr>
          <w:rFonts w:ascii="Cambria" w:hAnsi="Cambria"/>
          <w:snapToGrid w:val="0"/>
          <w:vertAlign w:val="subscript"/>
        </w:rPr>
        <w:t>д</w:t>
      </w:r>
      <w:r w:rsidRPr="00AC37C1">
        <w:rPr>
          <w:rFonts w:ascii="Cambria" w:hAnsi="Cambria"/>
          <w:snapToGrid w:val="0"/>
        </w:rPr>
        <w:t xml:space="preserve"> – допустима втрата напруги, В;</w:t>
      </w:r>
    </w:p>
    <w:p w:rsidR="00DD4BEE" w:rsidRPr="00AC37C1" w:rsidRDefault="00080769" w:rsidP="00461932">
      <w:pPr>
        <w:pStyle w:val="aa"/>
        <w:rPr>
          <w:rFonts w:ascii="Cambria" w:hAnsi="Cambria"/>
          <w:snapToGrid w:val="0"/>
        </w:rPr>
      </w:pPr>
      <w:r w:rsidRPr="00AC37C1">
        <w:rPr>
          <w:rFonts w:ascii="Cambria" w:hAnsi="Cambria"/>
          <w:position w:val="-10"/>
        </w:rPr>
        <w:object w:dxaOrig="200" w:dyaOrig="279">
          <v:shape id="_x0000_i1341" type="#_x0000_t75" style="width:9.75pt;height:14.25pt" o:ole="">
            <v:imagedata r:id="rId670" o:title=""/>
          </v:shape>
          <o:OLEObject Type="Embed" ProgID="Equation.DSMT4" ShapeID="_x0000_i1341" DrawAspect="Content" ObjectID="_1549279088" r:id="rId671"/>
        </w:object>
      </w:r>
      <w:r w:rsidR="00DD4BEE" w:rsidRPr="00AC37C1">
        <w:rPr>
          <w:rFonts w:ascii="Cambria" w:hAnsi="Cambria"/>
          <w:snapToGrid w:val="0"/>
        </w:rPr>
        <w:t xml:space="preserve"> – питома провідність матеріалу, м/Ом·мм</w:t>
      </w:r>
      <w:r w:rsidR="00DD4BEE" w:rsidRPr="00AC37C1">
        <w:rPr>
          <w:rFonts w:ascii="Cambria" w:hAnsi="Cambria"/>
          <w:snapToGrid w:val="0"/>
          <w:vertAlign w:val="superscript"/>
        </w:rPr>
        <w:t>2</w:t>
      </w:r>
      <w:r w:rsidR="00DD4BEE" w:rsidRPr="00AC37C1">
        <w:rPr>
          <w:rFonts w:ascii="Cambria" w:hAnsi="Cambria"/>
          <w:snapToGrid w:val="0"/>
        </w:rPr>
        <w:t>.</w:t>
      </w:r>
    </w:p>
    <w:p w:rsidR="003B4474" w:rsidRPr="00AC37C1" w:rsidRDefault="003B4474" w:rsidP="00227E65">
      <w:pPr>
        <w:pStyle w:val="affff4"/>
        <w:rPr>
          <w:rFonts w:ascii="Cambria" w:hAnsi="Cambria"/>
        </w:rPr>
      </w:pPr>
      <w:r w:rsidRPr="00AC37C1">
        <w:rPr>
          <w:rFonts w:ascii="Cambria" w:hAnsi="Cambria"/>
        </w:rPr>
        <w:object w:dxaOrig="7137" w:dyaOrig="1273">
          <v:shape id="_x0000_i1342" type="#_x0000_t75" style="width:262.5pt;height:57.75pt" o:ole="">
            <v:imagedata r:id="rId672" o:title=""/>
          </v:shape>
          <o:OLEObject Type="Embed" ProgID="Word.Picture.8" ShapeID="_x0000_i1342" DrawAspect="Content" ObjectID="_1549279089" r:id="rId673"/>
        </w:object>
      </w:r>
    </w:p>
    <w:p w:rsidR="003B4474" w:rsidRPr="00AC37C1" w:rsidRDefault="003B4474" w:rsidP="00227E65">
      <w:pPr>
        <w:pStyle w:val="affff2"/>
        <w:rPr>
          <w:rFonts w:ascii="Cambria" w:hAnsi="Cambria"/>
        </w:rPr>
      </w:pPr>
      <w:r w:rsidRPr="00AC37C1">
        <w:rPr>
          <w:rFonts w:ascii="Cambria" w:hAnsi="Cambria"/>
          <w:snapToGrid w:val="0"/>
        </w:rPr>
        <w:t>Рисунок</w:t>
      </w:r>
      <w:r w:rsidR="002F749B" w:rsidRPr="00AC37C1">
        <w:rPr>
          <w:rFonts w:ascii="Cambria" w:hAnsi="Cambria"/>
          <w:snapToGrid w:val="0"/>
        </w:rPr>
        <w:t xml:space="preserve"> 15</w:t>
      </w:r>
      <w:r w:rsidR="00ED19CC" w:rsidRPr="00AC37C1">
        <w:rPr>
          <w:rFonts w:ascii="Cambria" w:hAnsi="Cambria"/>
          <w:snapToGrid w:val="0"/>
        </w:rPr>
        <w:t xml:space="preserve"> – </w:t>
      </w:r>
      <w:r w:rsidRPr="00AC37C1">
        <w:rPr>
          <w:rFonts w:ascii="Cambria" w:hAnsi="Cambria"/>
          <w:snapToGrid w:val="0"/>
        </w:rPr>
        <w:t>Магістральна лінія</w:t>
      </w:r>
      <w:r w:rsidRPr="00AC37C1">
        <w:rPr>
          <w:rFonts w:ascii="Cambria" w:hAnsi="Cambria"/>
        </w:rPr>
        <w:t xml:space="preserve"> </w:t>
      </w:r>
    </w:p>
    <w:p w:rsidR="00DD4BEE" w:rsidRPr="00AC37C1" w:rsidRDefault="00DD4BEE" w:rsidP="00461932">
      <w:pPr>
        <w:pStyle w:val="aa"/>
        <w:rPr>
          <w:rFonts w:ascii="Cambria" w:hAnsi="Cambria"/>
          <w:snapToGrid w:val="0"/>
        </w:rPr>
      </w:pPr>
      <w:r w:rsidRPr="00AC37C1">
        <w:rPr>
          <w:rFonts w:ascii="Cambria" w:hAnsi="Cambria"/>
        </w:rPr>
        <w:t>Для</w:t>
      </w:r>
      <w:r w:rsidRPr="00AC37C1">
        <w:rPr>
          <w:rFonts w:ascii="Cambria" w:hAnsi="Cambria"/>
          <w:snapToGrid w:val="0"/>
        </w:rPr>
        <w:t xml:space="preserve"> двопровідних розподільних мереж (рисунок </w:t>
      </w:r>
      <w:r w:rsidR="002F749B" w:rsidRPr="00AC37C1">
        <w:rPr>
          <w:rFonts w:ascii="Cambria" w:hAnsi="Cambria"/>
          <w:snapToGrid w:val="0"/>
        </w:rPr>
        <w:t>16</w:t>
      </w:r>
      <w:r w:rsidRPr="00AC37C1">
        <w:rPr>
          <w:rFonts w:ascii="Cambria" w:hAnsi="Cambria"/>
          <w:snapToGrid w:val="0"/>
        </w:rPr>
        <w:t>) розрахунок проводять за виразом</w:t>
      </w:r>
    </w:p>
    <w:p w:rsidR="00DD4BEE" w:rsidRPr="00AC37C1" w:rsidRDefault="00227E65" w:rsidP="00227E65">
      <w:pPr>
        <w:pStyle w:val="afffe"/>
        <w:rPr>
          <w:rFonts w:ascii="Cambria" w:hAnsi="Cambria"/>
          <w:snapToGrid w:val="0"/>
        </w:rPr>
      </w:pPr>
      <w:r w:rsidRPr="00AC37C1">
        <w:rPr>
          <w:rFonts w:ascii="Cambria" w:hAnsi="Cambria"/>
          <w:snapToGrid w:val="0"/>
        </w:rPr>
        <w:tab/>
      </w:r>
      <w:r w:rsidR="00080769" w:rsidRPr="00AC37C1">
        <w:rPr>
          <w:rFonts w:ascii="Cambria" w:hAnsi="Cambria"/>
          <w:position w:val="-36"/>
        </w:rPr>
        <w:object w:dxaOrig="4660" w:dyaOrig="820">
          <v:shape id="_x0000_i1343" type="#_x0000_t75" style="width:233.25pt;height:41.25pt" o:ole="">
            <v:imagedata r:id="rId674" o:title=""/>
          </v:shape>
          <o:OLEObject Type="Embed" ProgID="Equation.DSMT4" ShapeID="_x0000_i1343" DrawAspect="Content" ObjectID="_1549279090" r:id="rId675"/>
        </w:object>
      </w:r>
      <w:r w:rsidR="00DD4BEE" w:rsidRPr="00AC37C1">
        <w:rPr>
          <w:rFonts w:ascii="Cambria" w:hAnsi="Cambria"/>
          <w:snapToGrid w:val="0"/>
        </w:rPr>
        <w:t>.</w:t>
      </w:r>
    </w:p>
    <w:p w:rsidR="002F749B" w:rsidRPr="00AC37C1" w:rsidRDefault="002F749B" w:rsidP="002F749B">
      <w:pPr>
        <w:pStyle w:val="affff4"/>
        <w:rPr>
          <w:rFonts w:ascii="Cambria" w:hAnsi="Cambria"/>
        </w:rPr>
      </w:pPr>
      <w:r w:rsidRPr="00AC37C1">
        <w:rPr>
          <w:rFonts w:ascii="Cambria" w:hAnsi="Cambria"/>
        </w:rPr>
        <w:object w:dxaOrig="4670" w:dyaOrig="1102">
          <v:shape id="_x0000_i1344" type="#_x0000_t75" style="width:189pt;height:46.5pt" o:ole="">
            <v:imagedata r:id="rId676" o:title=""/>
          </v:shape>
          <o:OLEObject Type="Embed" ProgID="Word.Picture.8" ShapeID="_x0000_i1344" DrawAspect="Content" ObjectID="_1549279091" r:id="rId677"/>
        </w:object>
      </w:r>
    </w:p>
    <w:p w:rsidR="002F749B" w:rsidRPr="00AC37C1" w:rsidRDefault="002F749B" w:rsidP="002F749B">
      <w:pPr>
        <w:pStyle w:val="affff2"/>
        <w:rPr>
          <w:rFonts w:ascii="Cambria" w:hAnsi="Cambria"/>
        </w:rPr>
      </w:pPr>
      <w:r w:rsidRPr="00AC37C1">
        <w:rPr>
          <w:rFonts w:ascii="Cambria" w:hAnsi="Cambria"/>
        </w:rPr>
        <w:t>Рисунок 16</w:t>
      </w:r>
      <w:r w:rsidR="00ED19CC" w:rsidRPr="00AC37C1">
        <w:rPr>
          <w:rFonts w:ascii="Cambria" w:hAnsi="Cambria"/>
        </w:rPr>
        <w:t xml:space="preserve"> </w:t>
      </w:r>
      <w:r w:rsidR="00ED19CC" w:rsidRPr="00AC37C1">
        <w:rPr>
          <w:rFonts w:ascii="Cambria" w:hAnsi="Cambria"/>
          <w:snapToGrid w:val="0"/>
        </w:rPr>
        <w:t>–</w:t>
      </w:r>
      <w:r w:rsidR="00ED19CC" w:rsidRPr="00AC37C1">
        <w:rPr>
          <w:rFonts w:ascii="Cambria" w:hAnsi="Cambria"/>
        </w:rPr>
        <w:t xml:space="preserve"> </w:t>
      </w:r>
      <w:r w:rsidRPr="00AC37C1">
        <w:rPr>
          <w:rFonts w:ascii="Cambria" w:hAnsi="Cambria"/>
        </w:rPr>
        <w:t>Схема розподільної мережі</w:t>
      </w:r>
    </w:p>
    <w:p w:rsidR="00DD4BEE" w:rsidRPr="00AC37C1" w:rsidRDefault="00DD4BEE" w:rsidP="00461932">
      <w:pPr>
        <w:pStyle w:val="aa"/>
        <w:rPr>
          <w:rFonts w:ascii="Cambria" w:hAnsi="Cambria"/>
        </w:rPr>
      </w:pPr>
      <w:r w:rsidRPr="00AC37C1">
        <w:rPr>
          <w:rFonts w:ascii="Cambria" w:hAnsi="Cambria"/>
        </w:rPr>
        <w:t>Для спрощення розрахунків втрат напруги можна користуватися формулою</w:t>
      </w:r>
    </w:p>
    <w:p w:rsidR="0094766C"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36"/>
        </w:rPr>
        <w:object w:dxaOrig="1240" w:dyaOrig="800">
          <v:shape id="_x0000_i1345" type="#_x0000_t75" style="width:62.25pt;height:39.75pt" o:ole="">
            <v:imagedata r:id="rId678" o:title=""/>
          </v:shape>
          <o:OLEObject Type="Embed" ProgID="Equation.DSMT4" ShapeID="_x0000_i1345" DrawAspect="Content" ObjectID="_1549279092" r:id="rId679"/>
        </w:object>
      </w:r>
    </w:p>
    <w:p w:rsidR="0094766C" w:rsidRPr="00AC37C1" w:rsidRDefault="00DD4BEE" w:rsidP="00461932">
      <w:pPr>
        <w:pStyle w:val="aa"/>
        <w:rPr>
          <w:rFonts w:ascii="Cambria" w:hAnsi="Cambria"/>
        </w:rPr>
      </w:pPr>
      <w:r w:rsidRPr="00AC37C1">
        <w:rPr>
          <w:rFonts w:ascii="Cambria" w:hAnsi="Cambria"/>
        </w:rPr>
        <w:t>де</w:t>
      </w:r>
      <w:r w:rsidR="00461932" w:rsidRPr="00AC37C1">
        <w:rPr>
          <w:rFonts w:ascii="Cambria" w:hAnsi="Cambria"/>
        </w:rPr>
        <w:t xml:space="preserve"> </w:t>
      </w:r>
      <w:r w:rsidRPr="00AC37C1">
        <w:rPr>
          <w:rFonts w:ascii="Cambria" w:hAnsi="Cambria"/>
          <w:i/>
        </w:rPr>
        <w:t>М</w:t>
      </w:r>
      <w:r w:rsidRPr="00AC37C1">
        <w:rPr>
          <w:rFonts w:ascii="Cambria" w:hAnsi="Cambria"/>
        </w:rPr>
        <w:t xml:space="preserve"> – момент навантаження, кВт·м;</w:t>
      </w:r>
    </w:p>
    <w:p w:rsidR="0094766C" w:rsidRPr="00AC37C1" w:rsidRDefault="00DD4BEE" w:rsidP="00461932">
      <w:pPr>
        <w:pStyle w:val="aa"/>
        <w:rPr>
          <w:rFonts w:ascii="Cambria" w:hAnsi="Cambria"/>
        </w:rPr>
      </w:pPr>
      <w:r w:rsidRPr="00AC37C1">
        <w:rPr>
          <w:rFonts w:ascii="Cambria" w:hAnsi="Cambria"/>
        </w:rPr>
        <w:t>С – коефіцієнт, що враховує напругу, систему живлення і матеріал проводу;</w:t>
      </w:r>
    </w:p>
    <w:p w:rsidR="0094766C" w:rsidRPr="00AC37C1" w:rsidRDefault="00DD4BEE" w:rsidP="00461932">
      <w:pPr>
        <w:pStyle w:val="aa"/>
        <w:rPr>
          <w:rFonts w:ascii="Cambria" w:hAnsi="Cambria"/>
        </w:rPr>
      </w:pPr>
      <w:r w:rsidRPr="00AC37C1">
        <w:rPr>
          <w:rFonts w:ascii="Cambria" w:hAnsi="Cambria"/>
        </w:rPr>
        <w:sym w:font="Symbol" w:char="F044"/>
      </w:r>
      <w:r w:rsidRPr="00AC37C1">
        <w:rPr>
          <w:rFonts w:ascii="Cambria" w:hAnsi="Cambria"/>
          <w:i/>
          <w:snapToGrid w:val="0"/>
        </w:rPr>
        <w:t>U</w:t>
      </w:r>
      <w:r w:rsidRPr="00AC37C1">
        <w:rPr>
          <w:rFonts w:ascii="Cambria" w:hAnsi="Cambria"/>
          <w:snapToGrid w:val="0"/>
          <w:vertAlign w:val="subscript"/>
        </w:rPr>
        <w:t>д</w:t>
      </w:r>
      <w:r w:rsidRPr="00AC37C1">
        <w:rPr>
          <w:rFonts w:ascii="Cambria" w:hAnsi="Cambria"/>
          <w:snapToGrid w:val="0"/>
        </w:rPr>
        <w:t xml:space="preserve"> – допустима втрата напруги на даній розрахункові ділянці.</w:t>
      </w:r>
    </w:p>
    <w:p w:rsidR="00DD4BEE" w:rsidRPr="00AC37C1" w:rsidRDefault="00DD4BEE" w:rsidP="00461932">
      <w:pPr>
        <w:pStyle w:val="aa"/>
        <w:rPr>
          <w:rFonts w:ascii="Cambria" w:hAnsi="Cambria"/>
          <w:snapToGrid w:val="0"/>
        </w:rPr>
      </w:pPr>
      <w:r w:rsidRPr="00AC37C1">
        <w:rPr>
          <w:rFonts w:ascii="Cambria" w:hAnsi="Cambria"/>
          <w:snapToGrid w:val="0"/>
        </w:rPr>
        <w:t xml:space="preserve">Величина С наводитися в [16, 17]. Для мереж освітлення трифазного струму з нульовим проводом з </w:t>
      </w:r>
      <w:r w:rsidRPr="00AC37C1">
        <w:rPr>
          <w:rFonts w:ascii="Cambria" w:hAnsi="Cambria"/>
          <w:i/>
          <w:snapToGrid w:val="0"/>
        </w:rPr>
        <w:t>U</w:t>
      </w:r>
      <w:r w:rsidRPr="00AC37C1">
        <w:rPr>
          <w:rFonts w:ascii="Cambria" w:hAnsi="Cambria"/>
          <w:snapToGrid w:val="0"/>
          <w:vertAlign w:val="subscript"/>
        </w:rPr>
        <w:t xml:space="preserve">н </w:t>
      </w:r>
      <w:r w:rsidRPr="00AC37C1">
        <w:rPr>
          <w:rFonts w:ascii="Cambria" w:hAnsi="Cambria"/>
          <w:snapToGrid w:val="0"/>
        </w:rPr>
        <w:t>= 380/220 В величину С визначають за виразом</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28"/>
        </w:rPr>
        <w:object w:dxaOrig="1620" w:dyaOrig="760">
          <v:shape id="_x0000_i1346" type="#_x0000_t75" style="width:81pt;height:38.25pt" o:ole="">
            <v:imagedata r:id="rId680" o:title=""/>
          </v:shape>
          <o:OLEObject Type="Embed" ProgID="Equation.DSMT4" ShapeID="_x0000_i1346" DrawAspect="Content" ObjectID="_1549279093" r:id="rId681"/>
        </w:object>
      </w:r>
    </w:p>
    <w:p w:rsidR="00DD4BEE" w:rsidRPr="00AC37C1" w:rsidRDefault="00DD4BEE" w:rsidP="00461932">
      <w:pPr>
        <w:pStyle w:val="aa"/>
        <w:rPr>
          <w:rFonts w:ascii="Cambria" w:hAnsi="Cambria"/>
        </w:rPr>
      </w:pPr>
      <w:r w:rsidRPr="00AC37C1">
        <w:rPr>
          <w:rFonts w:ascii="Cambria" w:hAnsi="Cambria"/>
        </w:rPr>
        <w:t xml:space="preserve">і для мідних </w:t>
      </w:r>
      <w:r w:rsidR="00227E65" w:rsidRPr="00AC37C1">
        <w:rPr>
          <w:rFonts w:ascii="Cambria" w:hAnsi="Cambria"/>
        </w:rPr>
        <w:t>провідників</w:t>
      </w:r>
      <w:r w:rsidRPr="00AC37C1">
        <w:rPr>
          <w:rFonts w:ascii="Cambria" w:hAnsi="Cambria"/>
        </w:rPr>
        <w:t xml:space="preserve"> вона дорівнює 77, а для алюмінієвих – 46.</w:t>
      </w:r>
    </w:p>
    <w:p w:rsidR="00DD4BEE" w:rsidRPr="00AC37C1" w:rsidRDefault="00DD4BEE" w:rsidP="00461932">
      <w:pPr>
        <w:pStyle w:val="aa"/>
        <w:rPr>
          <w:rFonts w:ascii="Cambria" w:hAnsi="Cambria"/>
          <w:snapToGrid w:val="0"/>
        </w:rPr>
      </w:pPr>
      <w:r w:rsidRPr="00AC37C1">
        <w:rPr>
          <w:rFonts w:ascii="Cambria" w:hAnsi="Cambria"/>
        </w:rPr>
        <w:t xml:space="preserve">Величину </w:t>
      </w:r>
      <w:r w:rsidRPr="00AC37C1">
        <w:rPr>
          <w:rFonts w:ascii="Cambria" w:hAnsi="Cambria"/>
          <w:snapToGrid w:val="0"/>
        </w:rPr>
        <w:sym w:font="Symbol" w:char="F044"/>
      </w:r>
      <w:r w:rsidRPr="00AC37C1">
        <w:rPr>
          <w:rFonts w:ascii="Cambria" w:hAnsi="Cambria"/>
          <w:i/>
          <w:snapToGrid w:val="0"/>
        </w:rPr>
        <w:t>U</w:t>
      </w:r>
      <w:r w:rsidRPr="00AC37C1">
        <w:rPr>
          <w:rFonts w:ascii="Cambria" w:hAnsi="Cambria"/>
          <w:snapToGrid w:val="0"/>
          <w:vertAlign w:val="subscript"/>
        </w:rPr>
        <w:t>доп</w:t>
      </w:r>
      <w:r w:rsidRPr="00AC37C1">
        <w:rPr>
          <w:rFonts w:ascii="Cambria" w:hAnsi="Cambria"/>
          <w:snapToGrid w:val="0"/>
        </w:rPr>
        <w:t xml:space="preserve"> вибирають, виходячи з припустимих відхилень напруги в освітлювальних установках (вираз (28)).</w:t>
      </w:r>
    </w:p>
    <w:p w:rsidR="00DD4BEE" w:rsidRPr="00AC37C1" w:rsidRDefault="00DD4BEE" w:rsidP="001D1FA0">
      <w:pPr>
        <w:rPr>
          <w:rFonts w:ascii="Cambria" w:hAnsi="Cambria"/>
          <w:snapToGrid w:val="0"/>
        </w:rPr>
      </w:pPr>
      <w:r w:rsidRPr="00AC37C1">
        <w:rPr>
          <w:rFonts w:ascii="Cambria" w:hAnsi="Cambria"/>
          <w:snapToGrid w:val="0"/>
        </w:rPr>
        <w:t>У тих випадках, коли треба розраховувати розгалужену освітлювальну мережу і при цьому дотримати умов, що забезпечують мінімум витрати провідникового металу, користаються спрощеною формулою</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36"/>
        </w:rPr>
        <w:object w:dxaOrig="2260" w:dyaOrig="859">
          <v:shape id="_x0000_i1347" type="#_x0000_t75" style="width:113.25pt;height:42.75pt" o:ole="">
            <v:imagedata r:id="rId682" o:title=""/>
          </v:shape>
          <o:OLEObject Type="Embed" ProgID="Equation.DSMT4" ShapeID="_x0000_i1347" DrawAspect="Content" ObjectID="_1549279094" r:id="rId683"/>
        </w:object>
      </w:r>
      <w:r w:rsidRPr="00AC37C1">
        <w:rPr>
          <w:rFonts w:ascii="Cambria" w:hAnsi="Cambria"/>
        </w:rPr>
        <w:tab/>
      </w:r>
      <w:r w:rsidR="00DD4BEE" w:rsidRPr="00AC37C1">
        <w:rPr>
          <w:rFonts w:ascii="Cambria" w:hAnsi="Cambria"/>
        </w:rPr>
        <w:t>(30)</w:t>
      </w:r>
    </w:p>
    <w:p w:rsidR="00DD4BEE" w:rsidRPr="00AC37C1" w:rsidRDefault="00DD4BEE" w:rsidP="00461932">
      <w:pPr>
        <w:pStyle w:val="aa"/>
        <w:rPr>
          <w:rFonts w:ascii="Cambria" w:hAnsi="Cambria"/>
        </w:rPr>
      </w:pPr>
      <w:r w:rsidRPr="00AC37C1">
        <w:rPr>
          <w:rFonts w:ascii="Cambria" w:hAnsi="Cambria"/>
        </w:rPr>
        <w:t xml:space="preserve">де </w:t>
      </w:r>
      <w:r w:rsidRPr="00AC37C1">
        <w:rPr>
          <w:rFonts w:ascii="Cambria" w:hAnsi="Cambria"/>
          <w:i/>
        </w:rPr>
        <w:t>F</w:t>
      </w:r>
      <w:r w:rsidRPr="00AC37C1">
        <w:rPr>
          <w:rFonts w:ascii="Cambria" w:hAnsi="Cambria"/>
        </w:rPr>
        <w:t xml:space="preserve"> – переріз проводу даної ділянки мережі, мм</w:t>
      </w:r>
      <w:r w:rsidRPr="00AC37C1">
        <w:rPr>
          <w:rFonts w:ascii="Cambria" w:hAnsi="Cambria"/>
          <w:vertAlign w:val="superscript"/>
        </w:rPr>
        <w:t>2</w:t>
      </w:r>
      <w:r w:rsidRPr="00AC37C1">
        <w:rPr>
          <w:rFonts w:ascii="Cambria" w:hAnsi="Cambria"/>
        </w:rPr>
        <w:t>;</w:t>
      </w:r>
    </w:p>
    <w:p w:rsidR="00DD4BEE" w:rsidRPr="00AC37C1" w:rsidRDefault="00080769" w:rsidP="00461932">
      <w:pPr>
        <w:pStyle w:val="aa"/>
        <w:rPr>
          <w:rFonts w:ascii="Cambria" w:hAnsi="Cambria"/>
          <w:snapToGrid w:val="0"/>
        </w:rPr>
      </w:pPr>
      <w:r w:rsidRPr="00AC37C1">
        <w:rPr>
          <w:rFonts w:ascii="Cambria" w:hAnsi="Cambria"/>
          <w:position w:val="-16"/>
        </w:rPr>
        <w:object w:dxaOrig="639" w:dyaOrig="460">
          <v:shape id="_x0000_i1348" type="#_x0000_t75" style="width:32.25pt;height:23.25pt" o:ole="">
            <v:imagedata r:id="rId684" o:title=""/>
          </v:shape>
          <o:OLEObject Type="Embed" ProgID="Equation.DSMT4" ShapeID="_x0000_i1348" DrawAspect="Content" ObjectID="_1549279095" r:id="rId685"/>
        </w:object>
      </w:r>
      <w:r w:rsidR="00DD4BEE" w:rsidRPr="00AC37C1">
        <w:rPr>
          <w:rFonts w:ascii="Cambria" w:hAnsi="Cambria"/>
          <w:snapToGrid w:val="0"/>
        </w:rPr>
        <w:t xml:space="preserve">– сума моментів, що розраховують на всіх наступних (за напрямком потоку енергії) ділянках з </w:t>
      </w:r>
      <w:r w:rsidR="00227E65" w:rsidRPr="00AC37C1">
        <w:rPr>
          <w:rFonts w:ascii="Cambria" w:hAnsi="Cambria"/>
          <w:snapToGrid w:val="0"/>
        </w:rPr>
        <w:t>тією</w:t>
      </w:r>
      <w:r w:rsidR="00DD4BEE" w:rsidRPr="00AC37C1">
        <w:rPr>
          <w:rFonts w:ascii="Cambria" w:hAnsi="Cambria"/>
          <w:snapToGrid w:val="0"/>
        </w:rPr>
        <w:t xml:space="preserve"> ж кількістю проводів у лінії, що і на розглянутій ділянці, кВт·м;</w:t>
      </w:r>
    </w:p>
    <w:p w:rsidR="0094766C" w:rsidRPr="00AC37C1" w:rsidRDefault="00080769" w:rsidP="00461932">
      <w:pPr>
        <w:pStyle w:val="aa"/>
        <w:rPr>
          <w:rFonts w:ascii="Cambria" w:hAnsi="Cambria"/>
        </w:rPr>
      </w:pPr>
      <w:r w:rsidRPr="00AC37C1">
        <w:rPr>
          <w:rFonts w:ascii="Cambria" w:hAnsi="Cambria"/>
          <w:position w:val="-16"/>
        </w:rPr>
        <w:object w:dxaOrig="620" w:dyaOrig="460">
          <v:shape id="_x0000_i1349" type="#_x0000_t75" style="width:30.75pt;height:23.25pt" o:ole="">
            <v:imagedata r:id="rId686" o:title=""/>
          </v:shape>
          <o:OLEObject Type="Embed" ProgID="Equation.DSMT4" ShapeID="_x0000_i1349" DrawAspect="Content" ObjectID="_1549279096" r:id="rId687"/>
        </w:object>
      </w:r>
      <w:r w:rsidR="00DD4BEE" w:rsidRPr="00AC37C1">
        <w:rPr>
          <w:rFonts w:ascii="Cambria" w:hAnsi="Cambria"/>
          <w:snapToGrid w:val="0"/>
        </w:rPr>
        <w:t xml:space="preserve"> – сума моментів усіх відгалужень, що </w:t>
      </w:r>
      <w:r w:rsidR="00DD4BEE" w:rsidRPr="00AC37C1">
        <w:rPr>
          <w:rFonts w:ascii="Cambria" w:hAnsi="Cambria"/>
        </w:rPr>
        <w:t>живляться</w:t>
      </w:r>
      <w:r w:rsidR="00DD4BEE" w:rsidRPr="00AC37C1">
        <w:rPr>
          <w:rFonts w:ascii="Cambria" w:hAnsi="Cambria"/>
          <w:snapToGrid w:val="0"/>
        </w:rPr>
        <w:t xml:space="preserve"> через розглянуту ділянку, кВт·м;</w:t>
      </w:r>
    </w:p>
    <w:p w:rsidR="00DD4BEE" w:rsidRPr="00AC37C1" w:rsidRDefault="00080769" w:rsidP="00461932">
      <w:pPr>
        <w:pStyle w:val="aa"/>
        <w:rPr>
          <w:rFonts w:ascii="Cambria" w:hAnsi="Cambria"/>
          <w:snapToGrid w:val="0"/>
        </w:rPr>
      </w:pPr>
      <w:r w:rsidRPr="00AC37C1">
        <w:rPr>
          <w:rFonts w:ascii="Cambria" w:hAnsi="Cambria"/>
          <w:position w:val="-6"/>
        </w:rPr>
        <w:object w:dxaOrig="220" w:dyaOrig="240">
          <v:shape id="_x0000_i1350" type="#_x0000_t75" style="width:11.25pt;height:12pt" o:ole="">
            <v:imagedata r:id="rId688" o:title=""/>
          </v:shape>
          <o:OLEObject Type="Embed" ProgID="Equation.DSMT4" ShapeID="_x0000_i1350" DrawAspect="Content" ObjectID="_1549279097" r:id="rId689"/>
        </w:object>
      </w:r>
      <w:r w:rsidR="00DD4BEE" w:rsidRPr="00AC37C1">
        <w:rPr>
          <w:rFonts w:ascii="Cambria" w:hAnsi="Cambria"/>
          <w:snapToGrid w:val="0"/>
        </w:rPr>
        <w:t xml:space="preserve"> – коефіцієнт, що враховує розходження в кількості проводів на відгалуженнях і на ділянці, яку розраховують.</w:t>
      </w:r>
    </w:p>
    <w:p w:rsidR="00DD4BEE" w:rsidRPr="00AC37C1" w:rsidRDefault="00DD4BEE" w:rsidP="001D1FA0">
      <w:pPr>
        <w:rPr>
          <w:rFonts w:ascii="Cambria" w:hAnsi="Cambria"/>
          <w:snapToGrid w:val="0"/>
        </w:rPr>
      </w:pPr>
      <w:r w:rsidRPr="00AC37C1">
        <w:rPr>
          <w:rFonts w:ascii="Cambria" w:hAnsi="Cambria"/>
          <w:snapToGrid w:val="0"/>
        </w:rPr>
        <w:t xml:space="preserve">Величину </w:t>
      </w:r>
      <w:r w:rsidR="00080769" w:rsidRPr="00AC37C1">
        <w:rPr>
          <w:rFonts w:ascii="Cambria" w:hAnsi="Cambria"/>
          <w:position w:val="-6"/>
        </w:rPr>
        <w:object w:dxaOrig="220" w:dyaOrig="240">
          <v:shape id="_x0000_i1351" type="#_x0000_t75" style="width:11.25pt;height:12pt" o:ole="">
            <v:imagedata r:id="rId690" o:title=""/>
          </v:shape>
          <o:OLEObject Type="Embed" ProgID="Equation.DSMT4" ShapeID="_x0000_i1351" DrawAspect="Content" ObjectID="_1549279098" r:id="rId691"/>
        </w:object>
      </w:r>
      <w:r w:rsidRPr="00AC37C1">
        <w:rPr>
          <w:rFonts w:ascii="Cambria" w:hAnsi="Cambria"/>
          <w:snapToGrid w:val="0"/>
        </w:rPr>
        <w:t xml:space="preserve"> знаходять за таблицею [16, 17] залежно від кількості проводів у лінії т</w:t>
      </w:r>
      <w:r w:rsidR="00227E65" w:rsidRPr="00AC37C1">
        <w:rPr>
          <w:rFonts w:ascii="Cambria" w:hAnsi="Cambria"/>
          <w:snapToGrid w:val="0"/>
        </w:rPr>
        <w:t>а відгалуженнях. Наприклад, дво</w:t>
      </w:r>
      <w:r w:rsidRPr="00AC37C1">
        <w:rPr>
          <w:rFonts w:ascii="Cambria" w:hAnsi="Cambria"/>
          <w:snapToGrid w:val="0"/>
        </w:rPr>
        <w:t xml:space="preserve">фазна з нулем лінія й однофазне відгалуження – </w:t>
      </w:r>
      <w:r w:rsidR="00080769" w:rsidRPr="00AC37C1">
        <w:rPr>
          <w:rFonts w:ascii="Cambria" w:hAnsi="Cambria"/>
          <w:position w:val="-6"/>
        </w:rPr>
        <w:object w:dxaOrig="220" w:dyaOrig="240">
          <v:shape id="_x0000_i1352" type="#_x0000_t75" style="width:11.25pt;height:12pt" o:ole="">
            <v:imagedata r:id="rId692" o:title=""/>
          </v:shape>
          <o:OLEObject Type="Embed" ProgID="Equation.DSMT4" ShapeID="_x0000_i1352" DrawAspect="Content" ObjectID="_1549279099" r:id="rId693"/>
        </w:object>
      </w:r>
      <w:r w:rsidRPr="00AC37C1">
        <w:rPr>
          <w:rFonts w:ascii="Cambria" w:hAnsi="Cambria"/>
          <w:snapToGrid w:val="0"/>
        </w:rPr>
        <w:t>= 1,33;</w:t>
      </w:r>
      <w:r w:rsidR="003B4474" w:rsidRPr="00AC37C1">
        <w:rPr>
          <w:rFonts w:ascii="Cambria" w:hAnsi="Cambria"/>
          <w:snapToGrid w:val="0"/>
        </w:rPr>
        <w:t xml:space="preserve"> </w:t>
      </w:r>
      <w:r w:rsidRPr="00AC37C1">
        <w:rPr>
          <w:rFonts w:ascii="Cambria" w:hAnsi="Cambria"/>
          <w:snapToGrid w:val="0"/>
        </w:rPr>
        <w:t xml:space="preserve">трифазна з нулем лінія й однофазне відгалуження – </w:t>
      </w:r>
      <w:r w:rsidR="00080769" w:rsidRPr="00AC37C1">
        <w:rPr>
          <w:rFonts w:ascii="Cambria" w:hAnsi="Cambria"/>
          <w:position w:val="-6"/>
        </w:rPr>
        <w:object w:dxaOrig="220" w:dyaOrig="240">
          <v:shape id="_x0000_i1353" type="#_x0000_t75" style="width:11.25pt;height:12pt" o:ole="">
            <v:imagedata r:id="rId694" o:title=""/>
          </v:shape>
          <o:OLEObject Type="Embed" ProgID="Equation.DSMT4" ShapeID="_x0000_i1353" DrawAspect="Content" ObjectID="_1549279100" r:id="rId695"/>
        </w:object>
      </w:r>
      <w:r w:rsidRPr="00AC37C1">
        <w:rPr>
          <w:rFonts w:ascii="Cambria" w:hAnsi="Cambria"/>
          <w:snapToGrid w:val="0"/>
        </w:rPr>
        <w:t>= 1,84.</w:t>
      </w:r>
    </w:p>
    <w:p w:rsidR="00DD4BEE" w:rsidRPr="00AC37C1" w:rsidRDefault="00DD4BEE" w:rsidP="001D1FA0">
      <w:pPr>
        <w:rPr>
          <w:rFonts w:ascii="Cambria" w:hAnsi="Cambria"/>
          <w:snapToGrid w:val="0"/>
        </w:rPr>
      </w:pPr>
      <w:r w:rsidRPr="00AC37C1">
        <w:rPr>
          <w:rFonts w:ascii="Cambria" w:hAnsi="Cambria"/>
          <w:snapToGrid w:val="0"/>
        </w:rPr>
        <w:t>За формулою (30) послідовно розраховують ділянки мережі, вибираючи на кожній із них найближчий більший стандартний переріз провідника.</w:t>
      </w:r>
    </w:p>
    <w:p w:rsidR="00DD4BEE" w:rsidRPr="00AC37C1" w:rsidRDefault="00DD4BEE" w:rsidP="001D1FA0">
      <w:pPr>
        <w:rPr>
          <w:rFonts w:ascii="Cambria" w:hAnsi="Cambria"/>
          <w:snapToGrid w:val="0"/>
        </w:rPr>
      </w:pPr>
      <w:r w:rsidRPr="00AC37C1">
        <w:rPr>
          <w:rFonts w:ascii="Cambria" w:hAnsi="Cambria"/>
          <w:snapToGrid w:val="0"/>
        </w:rPr>
        <w:t>Для розрахунку освітлювальних мереж із ЛЛ, що мають значну реактивну складову споживаної реактивної потужності, використовують загальні формули розрахунків (підрозд. 2.9.1).</w:t>
      </w:r>
    </w:p>
    <w:p w:rsidR="00DD4BEE" w:rsidRPr="00AC37C1" w:rsidRDefault="00DD4BEE" w:rsidP="001D1FA0">
      <w:pPr>
        <w:rPr>
          <w:rFonts w:ascii="Cambria" w:hAnsi="Cambria"/>
          <w:snapToGrid w:val="0"/>
        </w:rPr>
      </w:pPr>
      <w:r w:rsidRPr="00AC37C1">
        <w:rPr>
          <w:rFonts w:ascii="Cambria" w:hAnsi="Cambria"/>
          <w:snapToGrid w:val="0"/>
        </w:rPr>
        <w:t>У мережах зовнішнього висвітлення унаслідок відносно великої довжини розподільних ліній істотного значення набуває рівність втрат напруги в різних фазах. Цю рівність можна досягти певною послідовністю приєднання світильників до фаз.</w:t>
      </w:r>
    </w:p>
    <w:p w:rsidR="0094766C" w:rsidRPr="00AC37C1" w:rsidRDefault="00DD4BEE" w:rsidP="001D1FA0">
      <w:pPr>
        <w:rPr>
          <w:rFonts w:ascii="Cambria" w:hAnsi="Cambria"/>
          <w:snapToGrid w:val="0"/>
        </w:rPr>
      </w:pPr>
      <w:r w:rsidRPr="00AC37C1">
        <w:rPr>
          <w:rFonts w:ascii="Cambria" w:hAnsi="Cambria"/>
          <w:snapToGrid w:val="0"/>
        </w:rPr>
        <w:t xml:space="preserve">Розглянемо схему живлення світильників потужністю </w:t>
      </w:r>
      <w:r w:rsidRPr="00AC37C1">
        <w:rPr>
          <w:rFonts w:ascii="Cambria" w:hAnsi="Cambria"/>
          <w:i/>
          <w:snapToGrid w:val="0"/>
        </w:rPr>
        <w:t>P</w:t>
      </w:r>
      <w:r w:rsidRPr="00AC37C1">
        <w:rPr>
          <w:rFonts w:ascii="Cambria" w:hAnsi="Cambria"/>
          <w:snapToGrid w:val="0"/>
        </w:rPr>
        <w:t xml:space="preserve"> кожен чотирипровідною лінією, показаної на рисунку </w:t>
      </w:r>
      <w:r w:rsidR="002F749B" w:rsidRPr="00AC37C1">
        <w:rPr>
          <w:rFonts w:ascii="Cambria" w:hAnsi="Cambria"/>
          <w:snapToGrid w:val="0"/>
        </w:rPr>
        <w:t>17</w:t>
      </w:r>
      <w:r w:rsidRPr="00AC37C1">
        <w:rPr>
          <w:rFonts w:ascii="Cambria" w:hAnsi="Cambria"/>
          <w:snapToGrid w:val="0"/>
        </w:rPr>
        <w:t xml:space="preserve">. Відстань між точками приєднання світильників уздовж лінії однакові і рівні </w:t>
      </w:r>
      <w:r w:rsidRPr="00AC37C1">
        <w:rPr>
          <w:rFonts w:ascii="Cambria" w:hAnsi="Cambria"/>
          <w:i/>
          <w:snapToGrid w:val="0"/>
        </w:rPr>
        <w:t>l</w:t>
      </w:r>
      <w:r w:rsidRPr="00AC37C1">
        <w:rPr>
          <w:rFonts w:ascii="Cambria" w:hAnsi="Cambria"/>
          <w:snapToGrid w:val="0"/>
        </w:rPr>
        <w:t>.</w:t>
      </w:r>
    </w:p>
    <w:p w:rsidR="003B4474" w:rsidRPr="00AC37C1" w:rsidRDefault="003B4474" w:rsidP="00227E65">
      <w:pPr>
        <w:pStyle w:val="affff4"/>
        <w:rPr>
          <w:rFonts w:ascii="Cambria" w:hAnsi="Cambria"/>
        </w:rPr>
      </w:pPr>
      <w:r w:rsidRPr="00AC37C1">
        <w:rPr>
          <w:rFonts w:ascii="Cambria" w:hAnsi="Cambria"/>
          <w:noProof/>
          <w:lang w:val="ru-RU" w:eastAsia="ru-RU"/>
        </w:rPr>
        <w:drawing>
          <wp:inline distT="0" distB="0" distL="0" distR="0" wp14:anchorId="71DCA17B" wp14:editId="382BCF7D">
            <wp:extent cx="4998085" cy="990600"/>
            <wp:effectExtent l="0" t="0" r="0" b="0"/>
            <wp:docPr id="6880" name="Рисунок 6880" descr="Den3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80" descr="Den3_4"/>
                    <pic:cNvPicPr>
                      <a:picLocks noChangeAspect="1" noChangeArrowheads="1"/>
                    </pic:cNvPicPr>
                  </pic:nvPicPr>
                  <pic:blipFill>
                    <a:blip r:embed="rId696" cstate="print">
                      <a:extLst>
                        <a:ext uri="{28A0092B-C50C-407E-A947-70E740481C1C}">
                          <a14:useLocalDpi xmlns:a14="http://schemas.microsoft.com/office/drawing/2010/main" val="0"/>
                        </a:ext>
                      </a:extLst>
                    </a:blip>
                    <a:srcRect/>
                    <a:stretch>
                      <a:fillRect/>
                    </a:stretch>
                  </pic:blipFill>
                  <pic:spPr bwMode="auto">
                    <a:xfrm>
                      <a:off x="0" y="0"/>
                      <a:ext cx="4998085" cy="990600"/>
                    </a:xfrm>
                    <a:prstGeom prst="rect">
                      <a:avLst/>
                    </a:prstGeom>
                    <a:noFill/>
                  </pic:spPr>
                </pic:pic>
              </a:graphicData>
            </a:graphic>
          </wp:inline>
        </w:drawing>
      </w:r>
    </w:p>
    <w:p w:rsidR="00DD4BEE" w:rsidRPr="00AC37C1" w:rsidRDefault="00DD4BEE" w:rsidP="00227E65">
      <w:pPr>
        <w:pStyle w:val="affff2"/>
        <w:rPr>
          <w:rFonts w:ascii="Cambria" w:hAnsi="Cambria"/>
        </w:rPr>
      </w:pPr>
      <w:r w:rsidRPr="00AC37C1">
        <w:rPr>
          <w:rFonts w:ascii="Cambria" w:hAnsi="Cambria"/>
        </w:rPr>
        <w:t xml:space="preserve">Рисунок </w:t>
      </w:r>
      <w:r w:rsidR="002F749B" w:rsidRPr="00AC37C1">
        <w:rPr>
          <w:rFonts w:ascii="Cambria" w:hAnsi="Cambria"/>
        </w:rPr>
        <w:t>17</w:t>
      </w:r>
      <w:r w:rsidR="00ED19CC" w:rsidRPr="00AC37C1">
        <w:rPr>
          <w:rFonts w:ascii="Cambria" w:hAnsi="Cambria"/>
        </w:rPr>
        <w:t> </w:t>
      </w:r>
      <w:r w:rsidR="00ED19CC" w:rsidRPr="00AC37C1">
        <w:rPr>
          <w:rFonts w:ascii="Cambria" w:hAnsi="Cambria"/>
          <w:snapToGrid w:val="0"/>
        </w:rPr>
        <w:t>–</w:t>
      </w:r>
      <w:r w:rsidRPr="00AC37C1">
        <w:rPr>
          <w:rFonts w:ascii="Cambria" w:hAnsi="Cambria"/>
        </w:rPr>
        <w:t xml:space="preserve"> Схема </w:t>
      </w:r>
      <w:r w:rsidR="00227E65" w:rsidRPr="00AC37C1">
        <w:rPr>
          <w:rFonts w:ascii="Cambria" w:hAnsi="Cambria"/>
        </w:rPr>
        <w:t>приєднання</w:t>
      </w:r>
      <w:r w:rsidRPr="00AC37C1">
        <w:rPr>
          <w:rFonts w:ascii="Cambria" w:hAnsi="Cambria"/>
        </w:rPr>
        <w:t xml:space="preserve"> світильників (1-й варіант)</w:t>
      </w:r>
    </w:p>
    <w:p w:rsidR="00DD4BEE" w:rsidRPr="00AC37C1" w:rsidRDefault="00DD4BEE" w:rsidP="00461932">
      <w:pPr>
        <w:pStyle w:val="aa"/>
        <w:rPr>
          <w:rFonts w:ascii="Cambria" w:hAnsi="Cambria"/>
        </w:rPr>
      </w:pPr>
      <w:r w:rsidRPr="00AC37C1">
        <w:rPr>
          <w:rFonts w:ascii="Cambria" w:hAnsi="Cambria"/>
        </w:rPr>
        <w:t xml:space="preserve">Для фази </w:t>
      </w:r>
      <w:r w:rsidRPr="00AC37C1">
        <w:rPr>
          <w:rFonts w:ascii="Cambria" w:hAnsi="Cambria"/>
          <w:i/>
        </w:rPr>
        <w:t>А</w:t>
      </w:r>
      <w:r w:rsidRPr="00AC37C1">
        <w:rPr>
          <w:rFonts w:ascii="Cambria" w:hAnsi="Cambria"/>
        </w:rPr>
        <w:t xml:space="preserve"> маємо:</w:t>
      </w:r>
      <w:r w:rsidR="00080769" w:rsidRPr="00AC37C1">
        <w:rPr>
          <w:rFonts w:ascii="Cambria" w:hAnsi="Cambria"/>
          <w:position w:val="-12"/>
        </w:rPr>
        <w:object w:dxaOrig="3820" w:dyaOrig="380">
          <v:shape id="_x0000_i1354" type="#_x0000_t75" style="width:190.5pt;height:18.75pt" o:ole="">
            <v:imagedata r:id="rId697" o:title=""/>
          </v:shape>
          <o:OLEObject Type="Embed" ProgID="Equation.DSMT4" ShapeID="_x0000_i1354" DrawAspect="Content" ObjectID="_1549279101" r:id="rId698"/>
        </w:object>
      </w:r>
      <w:r w:rsidRPr="00AC37C1">
        <w:rPr>
          <w:rFonts w:ascii="Cambria" w:hAnsi="Cambria"/>
        </w:rPr>
        <w:t xml:space="preserve"> ;</w:t>
      </w:r>
    </w:p>
    <w:p w:rsidR="00DD4BEE" w:rsidRPr="00AC37C1" w:rsidRDefault="00DD4BEE" w:rsidP="00461932">
      <w:pPr>
        <w:pStyle w:val="aa"/>
        <w:rPr>
          <w:rFonts w:ascii="Cambria" w:hAnsi="Cambria"/>
        </w:rPr>
      </w:pPr>
      <w:r w:rsidRPr="00AC37C1">
        <w:rPr>
          <w:rFonts w:ascii="Cambria" w:hAnsi="Cambria"/>
        </w:rPr>
        <w:t xml:space="preserve">Аналогічно знаходимо для фаз </w:t>
      </w:r>
      <w:r w:rsidRPr="00AC37C1">
        <w:rPr>
          <w:rFonts w:ascii="Cambria" w:hAnsi="Cambria"/>
          <w:i/>
        </w:rPr>
        <w:t>В</w:t>
      </w:r>
      <w:r w:rsidRPr="00AC37C1">
        <w:rPr>
          <w:rFonts w:ascii="Cambria" w:hAnsi="Cambria"/>
        </w:rPr>
        <w:t xml:space="preserve"> і </w:t>
      </w:r>
      <w:r w:rsidRPr="00AC37C1">
        <w:rPr>
          <w:rFonts w:ascii="Cambria" w:hAnsi="Cambria"/>
          <w:i/>
        </w:rPr>
        <w:t>С</w:t>
      </w:r>
      <w:r w:rsidRPr="00AC37C1">
        <w:rPr>
          <w:rFonts w:ascii="Cambria" w:hAnsi="Cambria"/>
        </w:rPr>
        <w:t>:</w:t>
      </w:r>
      <w:r w:rsidR="00080769" w:rsidRPr="00AC37C1">
        <w:rPr>
          <w:rFonts w:ascii="Cambria" w:hAnsi="Cambria"/>
          <w:position w:val="-12"/>
        </w:rPr>
        <w:object w:dxaOrig="1340" w:dyaOrig="380">
          <v:shape id="_x0000_i1355" type="#_x0000_t75" style="width:66.75pt;height:18.75pt" o:ole="">
            <v:imagedata r:id="rId699" o:title=""/>
          </v:shape>
          <o:OLEObject Type="Embed" ProgID="Equation.DSMT4" ShapeID="_x0000_i1355" DrawAspect="Content" ObjectID="_1549279102" r:id="rId700"/>
        </w:object>
      </w:r>
      <w:r w:rsidR="00461932" w:rsidRPr="00AC37C1">
        <w:rPr>
          <w:rFonts w:ascii="Cambria" w:hAnsi="Cambria"/>
        </w:rPr>
        <w:t xml:space="preserve"> </w:t>
      </w:r>
      <w:r w:rsidRPr="00AC37C1">
        <w:rPr>
          <w:rFonts w:ascii="Cambria" w:hAnsi="Cambria"/>
        </w:rPr>
        <w:t>;</w:t>
      </w:r>
      <w:r w:rsidR="00461932" w:rsidRPr="00AC37C1">
        <w:rPr>
          <w:rFonts w:ascii="Cambria" w:hAnsi="Cambria"/>
        </w:rPr>
        <w:t xml:space="preserve"> </w:t>
      </w:r>
      <w:r w:rsidR="00080769" w:rsidRPr="00AC37C1">
        <w:rPr>
          <w:rFonts w:ascii="Cambria" w:hAnsi="Cambria"/>
          <w:position w:val="-12"/>
        </w:rPr>
        <w:object w:dxaOrig="1340" w:dyaOrig="380">
          <v:shape id="_x0000_i1356" type="#_x0000_t75" style="width:66.75pt;height:18.75pt" o:ole="">
            <v:imagedata r:id="rId701" o:title=""/>
          </v:shape>
          <o:OLEObject Type="Embed" ProgID="Equation.DSMT4" ShapeID="_x0000_i1356" DrawAspect="Content" ObjectID="_1549279103" r:id="rId702"/>
        </w:object>
      </w:r>
      <w:r w:rsidRPr="00AC37C1">
        <w:rPr>
          <w:rFonts w:ascii="Cambria" w:hAnsi="Cambria"/>
        </w:rPr>
        <w:t>.</w:t>
      </w:r>
    </w:p>
    <w:p w:rsidR="00DD4BEE" w:rsidRPr="00AC37C1" w:rsidRDefault="00DD4BEE" w:rsidP="00461932">
      <w:pPr>
        <w:pStyle w:val="aa"/>
        <w:rPr>
          <w:rFonts w:ascii="Cambria" w:hAnsi="Cambria"/>
        </w:rPr>
      </w:pPr>
      <w:r w:rsidRPr="00AC37C1">
        <w:rPr>
          <w:rFonts w:ascii="Cambria" w:hAnsi="Cambria"/>
        </w:rPr>
        <w:t>Якщо прийняти:</w:t>
      </w:r>
      <w:r w:rsidR="00080769" w:rsidRPr="00AC37C1">
        <w:rPr>
          <w:rFonts w:ascii="Cambria" w:hAnsi="Cambria"/>
          <w:position w:val="-12"/>
        </w:rPr>
        <w:object w:dxaOrig="999" w:dyaOrig="380">
          <v:shape id="_x0000_i1357" type="#_x0000_t75" style="width:50.25pt;height:18.75pt" o:ole="">
            <v:imagedata r:id="rId703" o:title=""/>
          </v:shape>
          <o:OLEObject Type="Embed" ProgID="Equation.DSMT4" ShapeID="_x0000_i1357" DrawAspect="Content" ObjectID="_1549279104" r:id="rId704"/>
        </w:object>
      </w:r>
      <w:r w:rsidRPr="00AC37C1">
        <w:rPr>
          <w:rFonts w:ascii="Cambria" w:hAnsi="Cambria"/>
        </w:rPr>
        <w:t xml:space="preserve"> , то </w:t>
      </w:r>
      <w:r w:rsidR="00080769" w:rsidRPr="00AC37C1">
        <w:rPr>
          <w:rFonts w:ascii="Cambria" w:hAnsi="Cambria"/>
          <w:position w:val="-12"/>
        </w:rPr>
        <w:object w:dxaOrig="1340" w:dyaOrig="380">
          <v:shape id="_x0000_i1358" type="#_x0000_t75" style="width:66.75pt;height:18.75pt" o:ole="">
            <v:imagedata r:id="rId705" o:title=""/>
          </v:shape>
          <o:OLEObject Type="Embed" ProgID="Equation.DSMT4" ShapeID="_x0000_i1358" DrawAspect="Content" ObjectID="_1549279105" r:id="rId706"/>
        </w:object>
      </w:r>
      <w:r w:rsidR="00461932" w:rsidRPr="00AC37C1">
        <w:rPr>
          <w:rFonts w:ascii="Cambria" w:hAnsi="Cambria"/>
        </w:rPr>
        <w:t xml:space="preserve"> </w:t>
      </w:r>
      <w:r w:rsidRPr="00AC37C1">
        <w:rPr>
          <w:rFonts w:ascii="Cambria" w:hAnsi="Cambria"/>
        </w:rPr>
        <w:t>;</w:t>
      </w:r>
      <w:r w:rsidR="00461932" w:rsidRPr="00AC37C1">
        <w:rPr>
          <w:rFonts w:ascii="Cambria" w:hAnsi="Cambria"/>
        </w:rPr>
        <w:t xml:space="preserve"> </w:t>
      </w:r>
      <w:r w:rsidR="00080769" w:rsidRPr="00AC37C1">
        <w:rPr>
          <w:rFonts w:ascii="Cambria" w:hAnsi="Cambria"/>
          <w:position w:val="-12"/>
        </w:rPr>
        <w:object w:dxaOrig="1359" w:dyaOrig="380">
          <v:shape id="_x0000_i1359" type="#_x0000_t75" style="width:68.25pt;height:18.75pt" o:ole="">
            <v:imagedata r:id="rId707" o:title=""/>
          </v:shape>
          <o:OLEObject Type="Embed" ProgID="Equation.DSMT4" ShapeID="_x0000_i1359" DrawAspect="Content" ObjectID="_1549279106" r:id="rId708"/>
        </w:object>
      </w:r>
      <w:r w:rsidRPr="00AC37C1">
        <w:rPr>
          <w:rFonts w:ascii="Cambria" w:hAnsi="Cambria"/>
        </w:rPr>
        <w:t>.</w:t>
      </w:r>
    </w:p>
    <w:p w:rsidR="00DD4BEE" w:rsidRPr="00AC37C1" w:rsidRDefault="00DD4BEE" w:rsidP="003B4474">
      <w:pPr>
        <w:rPr>
          <w:rFonts w:ascii="Cambria" w:hAnsi="Cambria"/>
        </w:rPr>
      </w:pPr>
      <w:r w:rsidRPr="00AC37C1">
        <w:rPr>
          <w:rFonts w:ascii="Cambria" w:hAnsi="Cambria"/>
        </w:rPr>
        <w:t xml:space="preserve">Застосувавши інший порядок приєднання світильників до фаз мережі (рисунок </w:t>
      </w:r>
      <w:r w:rsidR="002F749B" w:rsidRPr="00AC37C1">
        <w:rPr>
          <w:rFonts w:ascii="Cambria" w:hAnsi="Cambria"/>
        </w:rPr>
        <w:t>18</w:t>
      </w:r>
      <w:r w:rsidRPr="00AC37C1">
        <w:rPr>
          <w:rFonts w:ascii="Cambria" w:hAnsi="Cambria"/>
        </w:rPr>
        <w:t>), будемо мати:</w:t>
      </w:r>
    </w:p>
    <w:p w:rsidR="00DD4BEE" w:rsidRPr="00AC37C1" w:rsidRDefault="00080769" w:rsidP="00461932">
      <w:pPr>
        <w:pStyle w:val="aa"/>
        <w:rPr>
          <w:rFonts w:ascii="Cambria" w:hAnsi="Cambria"/>
        </w:rPr>
      </w:pPr>
      <w:r w:rsidRPr="00AC37C1">
        <w:rPr>
          <w:rFonts w:ascii="Cambria" w:hAnsi="Cambria"/>
          <w:position w:val="-12"/>
        </w:rPr>
        <w:object w:dxaOrig="3879" w:dyaOrig="380">
          <v:shape id="_x0000_i1360" type="#_x0000_t75" style="width:194.25pt;height:18.75pt" o:ole="">
            <v:imagedata r:id="rId709" o:title=""/>
          </v:shape>
          <o:OLEObject Type="Embed" ProgID="Equation.DSMT4" ShapeID="_x0000_i1360" DrawAspect="Content" ObjectID="_1549279107" r:id="rId710"/>
        </w:object>
      </w:r>
      <w:r w:rsidRPr="00AC37C1">
        <w:rPr>
          <w:rFonts w:ascii="Cambria" w:hAnsi="Cambria"/>
          <w:position w:val="-12"/>
        </w:rPr>
        <w:object w:dxaOrig="4000" w:dyaOrig="380">
          <v:shape id="_x0000_i1361" type="#_x0000_t75" style="width:200.25pt;height:18.75pt" o:ole="">
            <v:imagedata r:id="rId711" o:title=""/>
          </v:shape>
          <o:OLEObject Type="Embed" ProgID="Equation.DSMT4" ShapeID="_x0000_i1361" DrawAspect="Content" ObjectID="_1549279108" r:id="rId712"/>
        </w:object>
      </w:r>
      <w:r w:rsidR="00DD4BEE" w:rsidRPr="00AC37C1">
        <w:rPr>
          <w:rFonts w:ascii="Cambria" w:hAnsi="Cambria"/>
        </w:rPr>
        <w:t xml:space="preserve"> </w:t>
      </w:r>
      <w:r w:rsidRPr="00AC37C1">
        <w:rPr>
          <w:rFonts w:ascii="Cambria" w:hAnsi="Cambria"/>
          <w:position w:val="-12"/>
        </w:rPr>
        <w:object w:dxaOrig="1400" w:dyaOrig="380">
          <v:shape id="_x0000_i1362" type="#_x0000_t75" style="width:69.75pt;height:18.75pt" o:ole="">
            <v:imagedata r:id="rId713" o:title=""/>
          </v:shape>
          <o:OLEObject Type="Embed" ProgID="Equation.DSMT4" ShapeID="_x0000_i1362" DrawAspect="Content" ObjectID="_1549279109" r:id="rId714"/>
        </w:object>
      </w:r>
    </w:p>
    <w:p w:rsidR="002F749B" w:rsidRPr="00AC37C1" w:rsidRDefault="002F749B" w:rsidP="002F749B">
      <w:pPr>
        <w:pStyle w:val="affff4"/>
        <w:rPr>
          <w:rFonts w:ascii="Cambria" w:hAnsi="Cambria"/>
        </w:rPr>
      </w:pPr>
      <w:r w:rsidRPr="00AC37C1">
        <w:rPr>
          <w:rFonts w:ascii="Cambria" w:hAnsi="Cambria"/>
          <w:i/>
          <w:noProof/>
          <w:lang w:val="ru-RU" w:eastAsia="ru-RU"/>
        </w:rPr>
        <w:drawing>
          <wp:inline distT="0" distB="0" distL="0" distR="0" wp14:anchorId="03C3C628" wp14:editId="0895948C">
            <wp:extent cx="4573270" cy="899160"/>
            <wp:effectExtent l="0" t="0" r="0" b="0"/>
            <wp:docPr id="6881" name="Рисунок 6881" descr="Den3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81" descr="Den3_5"/>
                    <pic:cNvPicPr>
                      <a:picLocks noChangeAspect="1" noChangeArrowheads="1"/>
                    </pic:cNvPicPr>
                  </pic:nvPicPr>
                  <pic:blipFill>
                    <a:blip r:embed="rId715" cstate="print">
                      <a:extLst>
                        <a:ext uri="{28A0092B-C50C-407E-A947-70E740481C1C}">
                          <a14:useLocalDpi xmlns:a14="http://schemas.microsoft.com/office/drawing/2010/main" val="0"/>
                        </a:ext>
                      </a:extLst>
                    </a:blip>
                    <a:srcRect/>
                    <a:stretch>
                      <a:fillRect/>
                    </a:stretch>
                  </pic:blipFill>
                  <pic:spPr bwMode="auto">
                    <a:xfrm>
                      <a:off x="0" y="0"/>
                      <a:ext cx="4573270" cy="899160"/>
                    </a:xfrm>
                    <a:prstGeom prst="rect">
                      <a:avLst/>
                    </a:prstGeom>
                    <a:noFill/>
                  </pic:spPr>
                </pic:pic>
              </a:graphicData>
            </a:graphic>
          </wp:inline>
        </w:drawing>
      </w:r>
      <w:r w:rsidRPr="00AC37C1">
        <w:rPr>
          <w:rFonts w:ascii="Cambria" w:hAnsi="Cambria"/>
        </w:rPr>
        <w:t xml:space="preserve"> </w:t>
      </w:r>
    </w:p>
    <w:p w:rsidR="002F749B" w:rsidRPr="00AC37C1" w:rsidRDefault="002F749B" w:rsidP="002F749B">
      <w:pPr>
        <w:pStyle w:val="affff2"/>
        <w:rPr>
          <w:rFonts w:ascii="Cambria" w:hAnsi="Cambria"/>
        </w:rPr>
      </w:pPr>
      <w:r w:rsidRPr="00AC37C1">
        <w:rPr>
          <w:rFonts w:ascii="Cambria" w:hAnsi="Cambria"/>
        </w:rPr>
        <w:t>Рисунок 18</w:t>
      </w:r>
      <w:r w:rsidR="00ED19CC" w:rsidRPr="00AC37C1">
        <w:rPr>
          <w:rFonts w:ascii="Cambria" w:hAnsi="Cambria"/>
        </w:rPr>
        <w:t xml:space="preserve"> </w:t>
      </w:r>
      <w:r w:rsidR="00ED19CC" w:rsidRPr="00AC37C1">
        <w:rPr>
          <w:rFonts w:ascii="Cambria" w:hAnsi="Cambria"/>
          <w:snapToGrid w:val="0"/>
        </w:rPr>
        <w:t>–</w:t>
      </w:r>
      <w:r w:rsidRPr="00AC37C1">
        <w:rPr>
          <w:rFonts w:ascii="Cambria" w:hAnsi="Cambria"/>
        </w:rPr>
        <w:t xml:space="preserve"> Схема приєднання світильників (2-й варіант)</w:t>
      </w:r>
    </w:p>
    <w:p w:rsidR="00DD4BEE" w:rsidRPr="00AC37C1" w:rsidRDefault="00DD4BEE" w:rsidP="003B4474">
      <w:pPr>
        <w:rPr>
          <w:rFonts w:ascii="Cambria" w:hAnsi="Cambria"/>
        </w:rPr>
      </w:pPr>
      <w:r w:rsidRPr="00AC37C1">
        <w:rPr>
          <w:rFonts w:ascii="Cambria" w:hAnsi="Cambria"/>
        </w:rPr>
        <w:t>У разі рівності моментів навантажень одержимо:</w:t>
      </w:r>
      <w:r w:rsidR="00080769" w:rsidRPr="00AC37C1">
        <w:rPr>
          <w:rFonts w:ascii="Cambria" w:hAnsi="Cambria"/>
          <w:position w:val="-12"/>
        </w:rPr>
        <w:object w:dxaOrig="1960" w:dyaOrig="380">
          <v:shape id="_x0000_i1363" type="#_x0000_t75" style="width:98.25pt;height:18.75pt" o:ole="">
            <v:imagedata r:id="rId716" o:title=""/>
          </v:shape>
          <o:OLEObject Type="Embed" ProgID="Equation.DSMT4" ShapeID="_x0000_i1363" DrawAspect="Content" ObjectID="_1549279110" r:id="rId717"/>
        </w:object>
      </w:r>
      <w:r w:rsidRPr="00AC37C1">
        <w:rPr>
          <w:rFonts w:ascii="Cambria" w:hAnsi="Cambria"/>
        </w:rPr>
        <w:t>.</w:t>
      </w:r>
    </w:p>
    <w:p w:rsidR="00ED19CC" w:rsidRPr="00AC37C1" w:rsidRDefault="00ED19CC" w:rsidP="003B4474">
      <w:pPr>
        <w:rPr>
          <w:rFonts w:ascii="Cambria" w:hAnsi="Cambria"/>
        </w:rPr>
      </w:pPr>
    </w:p>
    <w:p w:rsidR="00DD4BEE" w:rsidRPr="00AC37C1" w:rsidRDefault="00DD4BEE" w:rsidP="001D1FA0">
      <w:pPr>
        <w:pStyle w:val="3"/>
        <w:rPr>
          <w:rFonts w:ascii="Cambria" w:hAnsi="Cambria"/>
        </w:rPr>
      </w:pPr>
      <w:bookmarkStart w:id="56" w:name="_Toc473479150"/>
      <w:r w:rsidRPr="00AC37C1">
        <w:rPr>
          <w:rStyle w:val="27"/>
          <w:rFonts w:ascii="Cambria" w:eastAsia="Calibri" w:hAnsi="Cambria" w:cs="Times New Roman"/>
          <w:color w:val="auto"/>
          <w:sz w:val="28"/>
          <w:szCs w:val="22"/>
          <w:shd w:val="clear" w:color="auto" w:fill="auto"/>
        </w:rPr>
        <w:t>2.9.3 Розподіл конденсаторних установок в електричних мережах напругою до 1000 В</w:t>
      </w:r>
      <w:bookmarkEnd w:id="56"/>
    </w:p>
    <w:p w:rsidR="00DD4BEE" w:rsidRPr="00AC37C1" w:rsidRDefault="00DD4BEE" w:rsidP="001D1FA0">
      <w:pPr>
        <w:rPr>
          <w:rFonts w:ascii="Cambria" w:hAnsi="Cambria"/>
        </w:rPr>
      </w:pPr>
      <w:r w:rsidRPr="00AC37C1">
        <w:rPr>
          <w:rFonts w:ascii="Cambria" w:hAnsi="Cambria"/>
        </w:rPr>
        <w:t xml:space="preserve">Якщо цехову живильну мережу виконують кабелями, то ККУ рекомендується приєднувати до РПр НН цехових підстанцій [6, 7]. Розподіл потужності </w:t>
      </w:r>
      <w:r w:rsidRPr="00AC37C1">
        <w:rPr>
          <w:rFonts w:ascii="Cambria" w:hAnsi="Cambria"/>
          <w:i/>
        </w:rPr>
        <w:t>Q</w:t>
      </w:r>
      <w:r w:rsidRPr="00AC37C1">
        <w:rPr>
          <w:rFonts w:ascii="Cambria" w:hAnsi="Cambria"/>
          <w:vertAlign w:val="subscript"/>
        </w:rPr>
        <w:t>НК</w:t>
      </w:r>
      <w:r w:rsidRPr="00AC37C1">
        <w:rPr>
          <w:rFonts w:ascii="Cambria" w:hAnsi="Cambria"/>
        </w:rPr>
        <w:t>, визначеної в підрозділі 2.8, між ПС здійснюють пр</w:t>
      </w:r>
      <w:r w:rsidR="001D1FA0" w:rsidRPr="00AC37C1">
        <w:rPr>
          <w:rFonts w:ascii="Cambria" w:hAnsi="Cambria"/>
        </w:rPr>
        <w:t>о</w:t>
      </w:r>
      <w:r w:rsidRPr="00AC37C1">
        <w:rPr>
          <w:rFonts w:ascii="Cambria" w:hAnsi="Cambria"/>
        </w:rPr>
        <w:t xml:space="preserve">порційно їх реактивним навантаженням. Для кожної двотрансформаторної ПС кількість ККУ має бути парною. Для застосування приймають ККУ, стандартна номінальна потужність </w:t>
      </w:r>
      <w:r w:rsidRPr="00AC37C1">
        <w:rPr>
          <w:rFonts w:ascii="Cambria" w:hAnsi="Cambria"/>
          <w:i/>
        </w:rPr>
        <w:t>Q</w:t>
      </w:r>
      <w:r w:rsidRPr="00AC37C1">
        <w:rPr>
          <w:rFonts w:ascii="Cambria" w:hAnsi="Cambria"/>
          <w:vertAlign w:val="subscript"/>
        </w:rPr>
        <w:t>НК.ном</w:t>
      </w:r>
      <w:r w:rsidRPr="00AC37C1">
        <w:rPr>
          <w:rFonts w:ascii="Cambria" w:hAnsi="Cambria"/>
        </w:rPr>
        <w:t xml:space="preserve"> якої є </w:t>
      </w:r>
      <w:r w:rsidR="001D1FA0" w:rsidRPr="00AC37C1">
        <w:rPr>
          <w:rFonts w:ascii="Cambria" w:hAnsi="Cambria"/>
        </w:rPr>
        <w:t>найближчою</w:t>
      </w:r>
      <w:r w:rsidRPr="00AC37C1">
        <w:rPr>
          <w:rFonts w:ascii="Cambria" w:hAnsi="Cambria"/>
        </w:rPr>
        <w:t xml:space="preserve"> до розрахованої реактивної потужності.</w:t>
      </w:r>
    </w:p>
    <w:p w:rsidR="00DD4BEE" w:rsidRPr="00AC37C1" w:rsidRDefault="00DD4BEE" w:rsidP="001D1FA0">
      <w:pPr>
        <w:rPr>
          <w:rFonts w:ascii="Cambria" w:hAnsi="Cambria"/>
        </w:rPr>
      </w:pPr>
      <w:r w:rsidRPr="00AC37C1">
        <w:rPr>
          <w:rFonts w:ascii="Cambria" w:hAnsi="Cambria"/>
        </w:rPr>
        <w:t xml:space="preserve">Розподіл НК в магістральних цехових мережах, виконаних за схемою БТМ шинопроводом ШМА, здійснюють залежно від кількості магістралей і розподілу реактивних ЕН впродовж магістралі [5]. </w:t>
      </w:r>
    </w:p>
    <w:p w:rsidR="00DD4BEE" w:rsidRPr="00AC37C1" w:rsidRDefault="00DD4BEE" w:rsidP="001D1FA0">
      <w:pPr>
        <w:rPr>
          <w:rFonts w:ascii="Cambria" w:hAnsi="Cambria"/>
        </w:rPr>
      </w:pPr>
      <w:r w:rsidRPr="00AC37C1">
        <w:rPr>
          <w:rFonts w:ascii="Cambria" w:hAnsi="Cambria"/>
        </w:rPr>
        <w:t xml:space="preserve">У разі приєднання до одного трансформатора ПС одного ШМА встановлюють не більше двох близьких за потужністю НКУ. Якщо при цьому більшу реактивну потужність навантажень магістралі приєднано до другої половини ШМА, доцільно встановлювати лише одну НКУ, точку к приєднання якої до ШМА визначають за умовою </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26"/>
        </w:rPr>
        <w:object w:dxaOrig="1680" w:dyaOrig="700">
          <v:shape id="_x0000_i1364" type="#_x0000_t75" style="width:84pt;height:35.25pt" o:ole="">
            <v:imagedata r:id="rId718" o:title=""/>
          </v:shape>
          <o:OLEObject Type="Embed" ProgID="Equation.DSMT4" ShapeID="_x0000_i1364" DrawAspect="Content" ObjectID="_1549279111" r:id="rId719"/>
        </w:object>
      </w:r>
      <w:r w:rsidR="00DD4BEE" w:rsidRPr="00AC37C1">
        <w:rPr>
          <w:rFonts w:ascii="Cambria" w:hAnsi="Cambria"/>
        </w:rPr>
        <w:t>,</w:t>
      </w:r>
      <w:r w:rsidR="00461932" w:rsidRPr="00AC37C1">
        <w:rPr>
          <w:rFonts w:ascii="Cambria" w:hAnsi="Cambria"/>
        </w:rPr>
        <w:t xml:space="preserve"> </w:t>
      </w:r>
      <w:r w:rsidRPr="00AC37C1">
        <w:rPr>
          <w:rFonts w:ascii="Cambria" w:hAnsi="Cambria"/>
        </w:rPr>
        <w:tab/>
      </w:r>
      <w:r w:rsidR="00DD4BEE" w:rsidRPr="00AC37C1">
        <w:rPr>
          <w:rFonts w:ascii="Cambria" w:hAnsi="Cambria"/>
        </w:rPr>
        <w:t>(31)</w:t>
      </w:r>
    </w:p>
    <w:p w:rsidR="00DD4BEE" w:rsidRPr="00AC37C1" w:rsidRDefault="00DD4BEE" w:rsidP="001D1FA0">
      <w:pPr>
        <w:rPr>
          <w:rFonts w:ascii="Cambria" w:hAnsi="Cambria"/>
        </w:rPr>
      </w:pPr>
      <w:r w:rsidRPr="00AC37C1">
        <w:rPr>
          <w:rFonts w:ascii="Cambria" w:hAnsi="Cambria"/>
        </w:rPr>
        <w:t>де</w:t>
      </w:r>
      <w:r w:rsidR="00461932" w:rsidRPr="00AC37C1">
        <w:rPr>
          <w:rFonts w:ascii="Cambria" w:hAnsi="Cambria"/>
        </w:rPr>
        <w:t xml:space="preserve"> </w:t>
      </w:r>
      <w:r w:rsidR="00080769" w:rsidRPr="00AC37C1">
        <w:rPr>
          <w:rFonts w:ascii="Cambria" w:hAnsi="Cambria"/>
          <w:position w:val="-12"/>
        </w:rPr>
        <w:object w:dxaOrig="880" w:dyaOrig="380">
          <v:shape id="_x0000_i1365" type="#_x0000_t75" style="width:44.25pt;height:18.75pt" o:ole="">
            <v:imagedata r:id="rId720" o:title=""/>
          </v:shape>
          <o:OLEObject Type="Embed" ProgID="Equation.DSMT4" ShapeID="_x0000_i1365" DrawAspect="Content" ObjectID="_1549279112" r:id="rId721"/>
        </w:object>
      </w:r>
      <w:r w:rsidRPr="00AC37C1">
        <w:rPr>
          <w:rFonts w:ascii="Cambria" w:hAnsi="Cambria"/>
        </w:rPr>
        <w:t xml:space="preserve">– розрахункові реактивні навантаження ШМА перед точкою </w:t>
      </w:r>
      <w:r w:rsidRPr="00AC37C1">
        <w:rPr>
          <w:rFonts w:ascii="Cambria" w:hAnsi="Cambria"/>
          <w:i/>
        </w:rPr>
        <w:t>к</w:t>
      </w:r>
      <w:r w:rsidRPr="00AC37C1">
        <w:rPr>
          <w:rFonts w:ascii="Cambria" w:hAnsi="Cambria"/>
        </w:rPr>
        <w:t xml:space="preserve"> і після неї відповідно.</w:t>
      </w:r>
    </w:p>
    <w:p w:rsidR="00DD4BEE" w:rsidRPr="00AC37C1" w:rsidRDefault="00DD4BEE" w:rsidP="001D1FA0">
      <w:pPr>
        <w:rPr>
          <w:rFonts w:ascii="Cambria" w:hAnsi="Cambria"/>
        </w:rPr>
      </w:pPr>
      <w:r w:rsidRPr="00AC37C1">
        <w:rPr>
          <w:rFonts w:ascii="Cambria" w:hAnsi="Cambria"/>
        </w:rPr>
        <w:t xml:space="preserve">У разі приєднання до одного ШМА двох НКУ точки </w:t>
      </w:r>
      <w:r w:rsidRPr="00AC37C1">
        <w:rPr>
          <w:rFonts w:ascii="Cambria" w:hAnsi="Cambria"/>
          <w:i/>
        </w:rPr>
        <w:t>m</w:t>
      </w:r>
      <w:r w:rsidRPr="00AC37C1">
        <w:rPr>
          <w:rFonts w:ascii="Cambria" w:hAnsi="Cambria"/>
        </w:rPr>
        <w:t xml:space="preserve"> і</w:t>
      </w:r>
      <w:r w:rsidR="00461932" w:rsidRPr="00AC37C1">
        <w:rPr>
          <w:rFonts w:ascii="Cambria" w:hAnsi="Cambria"/>
        </w:rPr>
        <w:t xml:space="preserve"> </w:t>
      </w:r>
      <w:r w:rsidRPr="00AC37C1">
        <w:rPr>
          <w:rFonts w:ascii="Cambria" w:hAnsi="Cambria"/>
          <w:i/>
        </w:rPr>
        <w:t>l</w:t>
      </w:r>
      <w:r w:rsidRPr="00AC37C1">
        <w:rPr>
          <w:rFonts w:ascii="Cambria" w:hAnsi="Cambria"/>
        </w:rPr>
        <w:t xml:space="preserve"> приєднання відповідно дальньої і ближньої НКУ відносно трансформатора визначають за умов: </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12"/>
        </w:rPr>
        <w:object w:dxaOrig="1900" w:dyaOrig="380">
          <v:shape id="_x0000_i1366" type="#_x0000_t75" style="width:95.25pt;height:18.75pt" o:ole="">
            <v:imagedata r:id="rId722" o:title=""/>
          </v:shape>
          <o:OLEObject Type="Embed" ProgID="Equation.DSMT4" ShapeID="_x0000_i1366" DrawAspect="Content" ObjectID="_1549279113" r:id="rId723"/>
        </w:objec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26"/>
        </w:rPr>
        <w:object w:dxaOrig="3080" w:dyaOrig="700">
          <v:shape id="_x0000_i1367" type="#_x0000_t75" style="width:153.75pt;height:35.25pt" o:ole="">
            <v:imagedata r:id="rId724" o:title=""/>
          </v:shape>
          <o:OLEObject Type="Embed" ProgID="Equation.DSMT4" ShapeID="_x0000_i1367" DrawAspect="Content" ObjectID="_1549279114" r:id="rId725"/>
        </w:object>
      </w:r>
      <w:r w:rsidR="00DD4BEE" w:rsidRPr="00AC37C1">
        <w:rPr>
          <w:rFonts w:ascii="Cambria" w:hAnsi="Cambria"/>
        </w:rPr>
        <w:t xml:space="preserve">, </w:t>
      </w:r>
    </w:p>
    <w:p w:rsidR="00DD4BEE" w:rsidRPr="00AC37C1" w:rsidRDefault="00DD4BEE" w:rsidP="001D1FA0">
      <w:pPr>
        <w:rPr>
          <w:rFonts w:ascii="Cambria" w:hAnsi="Cambria"/>
        </w:rPr>
      </w:pPr>
      <w:r w:rsidRPr="00AC37C1">
        <w:rPr>
          <w:rFonts w:ascii="Cambria" w:hAnsi="Cambria"/>
        </w:rPr>
        <w:t xml:space="preserve">де </w:t>
      </w:r>
      <w:r w:rsidR="00080769" w:rsidRPr="00AC37C1">
        <w:rPr>
          <w:rFonts w:ascii="Cambria" w:hAnsi="Cambria"/>
          <w:position w:val="-12"/>
        </w:rPr>
        <w:object w:dxaOrig="499" w:dyaOrig="380">
          <v:shape id="_x0000_i1368" type="#_x0000_t75" style="width:24.75pt;height:18.75pt" o:ole="">
            <v:imagedata r:id="rId726" o:title=""/>
          </v:shape>
          <o:OLEObject Type="Embed" ProgID="Equation.DSMT4" ShapeID="_x0000_i1368" DrawAspect="Content" ObjectID="_1549279115" r:id="rId727"/>
        </w:object>
      </w:r>
      <w:r w:rsidRPr="00AC37C1">
        <w:rPr>
          <w:rFonts w:ascii="Cambria" w:hAnsi="Cambria"/>
        </w:rPr>
        <w:t>,</w:t>
      </w:r>
      <w:r w:rsidR="00080769" w:rsidRPr="00AC37C1">
        <w:rPr>
          <w:rFonts w:ascii="Cambria" w:hAnsi="Cambria"/>
          <w:position w:val="-12"/>
        </w:rPr>
        <w:object w:dxaOrig="499" w:dyaOrig="380">
          <v:shape id="_x0000_i1369" type="#_x0000_t75" style="width:24.75pt;height:18.75pt" o:ole="">
            <v:imagedata r:id="rId728" o:title=""/>
          </v:shape>
          <o:OLEObject Type="Embed" ProgID="Equation.DSMT4" ShapeID="_x0000_i1369" DrawAspect="Content" ObjectID="_1549279116" r:id="rId729"/>
        </w:object>
      </w:r>
      <w:r w:rsidRPr="00AC37C1">
        <w:rPr>
          <w:rFonts w:ascii="Cambria" w:hAnsi="Cambria"/>
        </w:rPr>
        <w:t>– потужності ближньої і дальньої конденсаторної установки.</w:t>
      </w:r>
    </w:p>
    <w:p w:rsidR="00DD4BEE" w:rsidRPr="00AC37C1" w:rsidRDefault="00DD4BEE" w:rsidP="001D1FA0">
      <w:pPr>
        <w:rPr>
          <w:rFonts w:ascii="Cambria" w:hAnsi="Cambria"/>
        </w:rPr>
      </w:pPr>
      <w:r w:rsidRPr="00AC37C1">
        <w:rPr>
          <w:rFonts w:ascii="Cambria" w:hAnsi="Cambria"/>
        </w:rPr>
        <w:t xml:space="preserve">Якщо до одного трансформатора приєднано два і більше ШМА, до кожного ШМА приєднують лише одну НКУ в точках, які визначають за умовою (31). При цьому загальну розрахункову реактивну потужність розподіляють між шинопроводами </w:t>
      </w:r>
      <w:r w:rsidR="001D1FA0" w:rsidRPr="00AC37C1">
        <w:rPr>
          <w:rFonts w:ascii="Cambria" w:hAnsi="Cambria"/>
        </w:rPr>
        <w:t>пропорційно</w:t>
      </w:r>
      <w:r w:rsidRPr="00AC37C1">
        <w:rPr>
          <w:rFonts w:ascii="Cambria" w:hAnsi="Cambria"/>
        </w:rPr>
        <w:t xml:space="preserve"> їх розрахунковим реактивним навантаженням.</w:t>
      </w:r>
    </w:p>
    <w:p w:rsidR="00DD4BEE" w:rsidRPr="00AC37C1" w:rsidRDefault="00DD4BEE" w:rsidP="001D1FA0">
      <w:pPr>
        <w:rPr>
          <w:rFonts w:ascii="Cambria" w:hAnsi="Cambria"/>
        </w:rPr>
      </w:pPr>
      <w:r w:rsidRPr="00AC37C1">
        <w:rPr>
          <w:rFonts w:ascii="Cambria" w:hAnsi="Cambria"/>
        </w:rPr>
        <w:t xml:space="preserve">Одиночну ККУ потужністю до 400 </w:t>
      </w:r>
      <w:r w:rsidR="001D1FA0" w:rsidRPr="00AC37C1">
        <w:rPr>
          <w:rFonts w:ascii="Cambria" w:hAnsi="Cambria"/>
        </w:rPr>
        <w:t>квар</w:t>
      </w:r>
      <w:r w:rsidRPr="00AC37C1">
        <w:rPr>
          <w:rFonts w:ascii="Cambria" w:hAnsi="Cambria"/>
        </w:rPr>
        <w:t xml:space="preserve"> приєднують до електричної мережі без додаткового комутаційного апарата (він є в комплектації ККУ), при потужності більше 400 </w:t>
      </w:r>
      <w:r w:rsidR="001D1FA0" w:rsidRPr="00AC37C1">
        <w:rPr>
          <w:rFonts w:ascii="Cambria" w:hAnsi="Cambria"/>
        </w:rPr>
        <w:t>квар</w:t>
      </w:r>
      <w:r w:rsidRPr="00AC37C1">
        <w:rPr>
          <w:rFonts w:ascii="Cambria" w:hAnsi="Cambria"/>
        </w:rPr>
        <w:t xml:space="preserve"> – через комутаційний апарат [28].</w:t>
      </w:r>
    </w:p>
    <w:p w:rsidR="00DD4BEE" w:rsidRPr="00AC37C1" w:rsidRDefault="00DD4BEE" w:rsidP="001D1FA0">
      <w:pPr>
        <w:rPr>
          <w:rFonts w:ascii="Cambria" w:hAnsi="Cambria"/>
        </w:rPr>
      </w:pPr>
      <w:r w:rsidRPr="00AC37C1">
        <w:rPr>
          <w:rFonts w:ascii="Cambria" w:hAnsi="Cambria"/>
        </w:rPr>
        <w:t xml:space="preserve">Розподіл НКУ в радіальних електричних мережах здійснюють між силовими розподільними пунктами (СРП), до яких приєднують НКУ. Номінальну потужність кожної НКУ приймають близькою до розрахункової реактивної потужності відповідного СРП. </w:t>
      </w:r>
    </w:p>
    <w:p w:rsidR="00DD4BEE" w:rsidRPr="00AC37C1" w:rsidRDefault="00DD4BEE" w:rsidP="001D1FA0">
      <w:pPr>
        <w:rPr>
          <w:rFonts w:ascii="Cambria" w:hAnsi="Cambria"/>
        </w:rPr>
      </w:pPr>
      <w:r w:rsidRPr="00AC37C1">
        <w:rPr>
          <w:rFonts w:ascii="Cambria" w:hAnsi="Cambria"/>
        </w:rPr>
        <w:t xml:space="preserve">Величину </w:t>
      </w:r>
      <w:r w:rsidR="00080769" w:rsidRPr="00AC37C1">
        <w:rPr>
          <w:rFonts w:ascii="Cambria" w:hAnsi="Cambria"/>
          <w:position w:val="-12"/>
        </w:rPr>
        <w:object w:dxaOrig="499" w:dyaOrig="380">
          <v:shape id="_x0000_i1370" type="#_x0000_t75" style="width:24.75pt;height:18.75pt" o:ole="">
            <v:imagedata r:id="rId730" o:title=""/>
          </v:shape>
          <o:OLEObject Type="Embed" ProgID="Equation.DSMT4" ShapeID="_x0000_i1370" DrawAspect="Content" ObjectID="_1549279117" r:id="rId731"/>
        </w:object>
      </w:r>
      <w:r w:rsidRPr="00AC37C1">
        <w:rPr>
          <w:rFonts w:ascii="Cambria" w:hAnsi="Cambria"/>
        </w:rPr>
        <w:t>, яку приєднують до і-го СРП, визначають за виразом</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34"/>
        </w:rPr>
        <w:object w:dxaOrig="1280" w:dyaOrig="780">
          <v:shape id="_x0000_i1371" type="#_x0000_t75" style="width:63.75pt;height:39pt" o:ole="">
            <v:imagedata r:id="rId732" o:title=""/>
          </v:shape>
          <o:OLEObject Type="Embed" ProgID="Equation.DSMT4" ShapeID="_x0000_i1371" DrawAspect="Content" ObjectID="_1549279118" r:id="rId733"/>
        </w:object>
      </w:r>
      <w:r w:rsidR="00DD4BEE" w:rsidRPr="00AC37C1">
        <w:rPr>
          <w:rFonts w:ascii="Cambria" w:hAnsi="Cambria"/>
        </w:rPr>
        <w:t>,</w:t>
      </w:r>
    </w:p>
    <w:p w:rsidR="0094766C" w:rsidRPr="00AC37C1" w:rsidRDefault="00DD4BEE" w:rsidP="001D1FA0">
      <w:pPr>
        <w:rPr>
          <w:rFonts w:ascii="Cambria" w:hAnsi="Cambria"/>
        </w:rPr>
      </w:pPr>
      <w:r w:rsidRPr="00AC37C1">
        <w:rPr>
          <w:rFonts w:ascii="Cambria" w:hAnsi="Cambria"/>
        </w:rPr>
        <w:t xml:space="preserve">де </w:t>
      </w:r>
      <w:r w:rsidR="00080769" w:rsidRPr="00AC37C1">
        <w:rPr>
          <w:rFonts w:ascii="Cambria" w:hAnsi="Cambria"/>
          <w:position w:val="-4"/>
        </w:rPr>
        <w:object w:dxaOrig="200" w:dyaOrig="300">
          <v:shape id="_x0000_i1372" type="#_x0000_t75" style="width:9.75pt;height:15pt" o:ole="">
            <v:imagedata r:id="rId102" o:title=""/>
          </v:shape>
          <o:OLEObject Type="Embed" ProgID="Equation.DSMT4" ShapeID="_x0000_i1372" DrawAspect="Content" ObjectID="_1549279119" r:id="rId734"/>
        </w:object>
      </w:r>
      <w:r w:rsidR="00080769" w:rsidRPr="00AC37C1">
        <w:rPr>
          <w:rFonts w:ascii="Cambria" w:hAnsi="Cambria"/>
          <w:position w:val="-12"/>
        </w:rPr>
        <w:object w:dxaOrig="340" w:dyaOrig="380">
          <v:shape id="_x0000_i1373" type="#_x0000_t75" style="width:17.25pt;height:18.75pt" o:ole="">
            <v:imagedata r:id="rId735" o:title=""/>
          </v:shape>
          <o:OLEObject Type="Embed" ProgID="Equation.DSMT4" ShapeID="_x0000_i1373" DrawAspect="Content" ObjectID="_1549279120" r:id="rId736"/>
        </w:object>
      </w:r>
      <w:r w:rsidRPr="00AC37C1">
        <w:rPr>
          <w:rFonts w:ascii="Cambria" w:hAnsi="Cambria"/>
        </w:rPr>
        <w:t xml:space="preserve"> – сумарна реактивна потужність </w:t>
      </w:r>
      <w:r w:rsidR="001D1FA0" w:rsidRPr="00AC37C1">
        <w:rPr>
          <w:rFonts w:ascii="Cambria" w:hAnsi="Cambria"/>
        </w:rPr>
        <w:t>радіальної</w:t>
      </w:r>
      <w:r w:rsidRPr="00AC37C1">
        <w:rPr>
          <w:rFonts w:ascii="Cambria" w:hAnsi="Cambria"/>
        </w:rPr>
        <w:t xml:space="preserve"> мережі, яку розподіляють;</w:t>
      </w:r>
    </w:p>
    <w:p w:rsidR="00DD4BEE" w:rsidRPr="00AC37C1" w:rsidRDefault="00080769" w:rsidP="001D1FA0">
      <w:pPr>
        <w:rPr>
          <w:rFonts w:ascii="Cambria" w:hAnsi="Cambria"/>
        </w:rPr>
      </w:pPr>
      <w:r w:rsidRPr="00AC37C1">
        <w:rPr>
          <w:rFonts w:ascii="Cambria" w:hAnsi="Cambria"/>
          <w:position w:val="-12"/>
        </w:rPr>
        <w:object w:dxaOrig="480" w:dyaOrig="380">
          <v:shape id="_x0000_i1374" type="#_x0000_t75" style="width:24pt;height:18.75pt" o:ole="">
            <v:imagedata r:id="rId737" o:title=""/>
          </v:shape>
          <o:OLEObject Type="Embed" ProgID="Equation.DSMT4" ShapeID="_x0000_i1374" DrawAspect="Content" ObjectID="_1549279121" r:id="rId738"/>
        </w:object>
      </w:r>
      <w:r w:rsidR="00DD4BEE" w:rsidRPr="00AC37C1">
        <w:rPr>
          <w:rFonts w:ascii="Cambria" w:hAnsi="Cambria"/>
        </w:rPr>
        <w:t xml:space="preserve">– еквівалентний активний опір мережі і активний опір </w:t>
      </w:r>
      <w:r w:rsidR="00DD4BEE" w:rsidRPr="00AC37C1">
        <w:rPr>
          <w:rFonts w:ascii="Cambria" w:hAnsi="Cambria"/>
          <w:i/>
        </w:rPr>
        <w:t>і</w:t>
      </w:r>
      <w:r w:rsidR="00DD4BEE" w:rsidRPr="00AC37C1">
        <w:rPr>
          <w:rFonts w:ascii="Cambria" w:hAnsi="Cambria"/>
        </w:rPr>
        <w:t xml:space="preserve">-ї </w:t>
      </w:r>
      <w:r w:rsidR="001D1FA0" w:rsidRPr="00AC37C1">
        <w:rPr>
          <w:rFonts w:ascii="Cambria" w:hAnsi="Cambria"/>
        </w:rPr>
        <w:t>радіальної</w:t>
      </w:r>
      <w:r w:rsidR="00DD4BEE" w:rsidRPr="00AC37C1">
        <w:rPr>
          <w:rFonts w:ascii="Cambria" w:hAnsi="Cambria"/>
        </w:rPr>
        <w:t xml:space="preserve"> лінії.</w:t>
      </w:r>
    </w:p>
    <w:p w:rsidR="00DD4BEE" w:rsidRPr="00AC37C1" w:rsidRDefault="00DD4BEE" w:rsidP="001D1FA0">
      <w:pPr>
        <w:rPr>
          <w:rFonts w:ascii="Cambria" w:hAnsi="Cambria"/>
        </w:rPr>
      </w:pPr>
      <w:r w:rsidRPr="00AC37C1">
        <w:rPr>
          <w:rFonts w:ascii="Cambria" w:hAnsi="Cambria"/>
        </w:rPr>
        <w:t xml:space="preserve">Величину </w:t>
      </w:r>
      <w:r w:rsidR="00080769" w:rsidRPr="00AC37C1">
        <w:rPr>
          <w:rFonts w:ascii="Cambria" w:hAnsi="Cambria"/>
          <w:position w:val="-12"/>
        </w:rPr>
        <w:object w:dxaOrig="220" w:dyaOrig="380">
          <v:shape id="_x0000_i1375" type="#_x0000_t75" style="width:11.25pt;height:18.75pt" o:ole="">
            <v:imagedata r:id="rId739" o:title=""/>
          </v:shape>
          <o:OLEObject Type="Embed" ProgID="Equation.DSMT4" ShapeID="_x0000_i1375" DrawAspect="Content" ObjectID="_1549279122" r:id="rId740"/>
        </w:object>
      </w:r>
      <w:r w:rsidR="00227E65" w:rsidRPr="00AC37C1">
        <w:rPr>
          <w:rFonts w:ascii="Cambria" w:hAnsi="Cambria"/>
        </w:rPr>
        <w:t xml:space="preserve"> </w:t>
      </w:r>
      <w:r w:rsidRPr="00AC37C1">
        <w:rPr>
          <w:rFonts w:ascii="Cambria" w:hAnsi="Cambria"/>
        </w:rPr>
        <w:t>визначають за виразом</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68"/>
        </w:rPr>
        <w:object w:dxaOrig="2860" w:dyaOrig="1120">
          <v:shape id="_x0000_i1376" type="#_x0000_t75" style="width:143.25pt;height:56.25pt" o:ole="">
            <v:imagedata r:id="rId741" o:title=""/>
          </v:shape>
          <o:OLEObject Type="Embed" ProgID="Equation.DSMT4" ShapeID="_x0000_i1376" DrawAspect="Content" ObjectID="_1549279123" r:id="rId742"/>
        </w:object>
      </w:r>
      <w:r w:rsidR="00DD4BEE" w:rsidRPr="00AC37C1">
        <w:rPr>
          <w:rFonts w:ascii="Cambria" w:hAnsi="Cambria"/>
        </w:rPr>
        <w:t>,</w:t>
      </w:r>
    </w:p>
    <w:p w:rsidR="00DD4BEE" w:rsidRPr="00AC37C1" w:rsidRDefault="00DD4BEE" w:rsidP="001D1FA0">
      <w:pPr>
        <w:rPr>
          <w:rFonts w:ascii="Cambria" w:hAnsi="Cambria"/>
        </w:rPr>
      </w:pPr>
      <w:r w:rsidRPr="00AC37C1">
        <w:rPr>
          <w:rFonts w:ascii="Cambria" w:hAnsi="Cambria"/>
        </w:rPr>
        <w:t>де n – кількість радіальних ліній, що живлять СРП.</w:t>
      </w:r>
    </w:p>
    <w:p w:rsidR="00ED19CC" w:rsidRPr="00AC37C1" w:rsidRDefault="00ED19CC" w:rsidP="001D1FA0">
      <w:pPr>
        <w:rPr>
          <w:rFonts w:ascii="Cambria" w:hAnsi="Cambria"/>
        </w:rPr>
      </w:pPr>
    </w:p>
    <w:p w:rsidR="00DD4BEE" w:rsidRPr="00AC37C1" w:rsidRDefault="00DD4BEE" w:rsidP="001D1FA0">
      <w:pPr>
        <w:pStyle w:val="3"/>
        <w:rPr>
          <w:rFonts w:ascii="Cambria" w:hAnsi="Cambria"/>
        </w:rPr>
      </w:pPr>
      <w:bookmarkStart w:id="57" w:name="_Toc473479151"/>
      <w:r w:rsidRPr="00AC37C1">
        <w:rPr>
          <w:rFonts w:ascii="Cambria" w:hAnsi="Cambria"/>
        </w:rPr>
        <w:t>2.9.4 Розрахунок струмів короткого замикання у мережах напругою до 1000 В</w:t>
      </w:r>
      <w:bookmarkEnd w:id="57"/>
    </w:p>
    <w:p w:rsidR="0094766C" w:rsidRPr="00AC37C1" w:rsidRDefault="00DD4BEE" w:rsidP="001D1FA0">
      <w:pPr>
        <w:rPr>
          <w:rFonts w:ascii="Cambria" w:hAnsi="Cambria"/>
        </w:rPr>
      </w:pPr>
      <w:r w:rsidRPr="00AC37C1">
        <w:rPr>
          <w:rFonts w:ascii="Cambria" w:hAnsi="Cambria"/>
        </w:rPr>
        <w:t>Особливістю розрахунку СКЗ у мережах до 1 кВ є наближення їх значень до пускових струмів ЕУ, тому розрахунок потрібно виконувати дуже ретельно з урахуванням активних та індуктивних опорів усіх елементів мережі, включаючи струмові обмотки автоматичних вимикачів, первинні обмотки ТС, перехідні контакти, опори контактів комутаційних апаратів, ділянок збірних шин, магістральних і розподільних шинопроводів. При цьому на силу СКЗ істотно впливає активний опір кола КЗ (їх сумарні значення), який іноді перевищує індуктивний опір.</w:t>
      </w:r>
    </w:p>
    <w:p w:rsidR="00DD4BEE" w:rsidRPr="00AC37C1" w:rsidRDefault="00DD4BEE" w:rsidP="00461932">
      <w:pPr>
        <w:rPr>
          <w:rFonts w:ascii="Cambria" w:hAnsi="Cambria"/>
        </w:rPr>
      </w:pPr>
      <w:r w:rsidRPr="00AC37C1">
        <w:rPr>
          <w:rFonts w:ascii="Cambria" w:hAnsi="Cambria"/>
        </w:rPr>
        <w:t xml:space="preserve">Сумарний активний опір ТС, автоматичних вимикачів, рубильників і інших апаратів, контактних з`єднань часто називають перехідним і позначають на заступних схемах </w:t>
      </w:r>
      <w:r w:rsidRPr="00AC37C1">
        <w:rPr>
          <w:rFonts w:ascii="Cambria" w:hAnsi="Cambria"/>
          <w:i/>
        </w:rPr>
        <w:t>r</w:t>
      </w:r>
      <w:r w:rsidRPr="00AC37C1">
        <w:rPr>
          <w:rFonts w:ascii="Cambria" w:hAnsi="Cambria"/>
          <w:vertAlign w:val="subscript"/>
        </w:rPr>
        <w:t>п</w:t>
      </w:r>
      <w:r w:rsidR="00461932" w:rsidRPr="00AC37C1">
        <w:rPr>
          <w:rFonts w:ascii="Cambria" w:hAnsi="Cambria"/>
          <w:vertAlign w:val="subscript"/>
        </w:rPr>
        <w:t xml:space="preserve"> </w:t>
      </w:r>
      <w:r w:rsidRPr="00AC37C1">
        <w:rPr>
          <w:rFonts w:ascii="Cambria" w:hAnsi="Cambria"/>
        </w:rPr>
        <w:t>для спрощення цих схем.</w:t>
      </w:r>
    </w:p>
    <w:p w:rsidR="00DD4BEE" w:rsidRPr="00AC37C1" w:rsidRDefault="00DD4BEE" w:rsidP="00461932">
      <w:pPr>
        <w:rPr>
          <w:rFonts w:ascii="Cambria" w:hAnsi="Cambria"/>
        </w:rPr>
      </w:pPr>
      <w:r w:rsidRPr="00AC37C1">
        <w:rPr>
          <w:rFonts w:ascii="Cambria" w:hAnsi="Cambria"/>
        </w:rPr>
        <w:t>У разі розрахунків мінімальних СКЗ у цих мережах додатково враховують опір електричної дуги і збільшення активного опору кабелів внаслідок нагрівання їх струмами короткого замикання.</w:t>
      </w:r>
    </w:p>
    <w:p w:rsidR="00DD4BEE" w:rsidRPr="00AC37C1" w:rsidRDefault="00DD4BEE" w:rsidP="001D1FA0">
      <w:pPr>
        <w:rPr>
          <w:rFonts w:ascii="Cambria" w:hAnsi="Cambria"/>
        </w:rPr>
      </w:pPr>
      <w:r w:rsidRPr="00AC37C1">
        <w:rPr>
          <w:rFonts w:ascii="Cambria" w:hAnsi="Cambria"/>
        </w:rPr>
        <w:t>Струми КЗ розраховують для всіх точок електричної мережі, де встановлено електричні апарати керування та захисту. Як правило, сам розрахунок виконують в іменованих одиницях, активні та індуктивні опори виражають у міліомах, потужність</w:t>
      </w:r>
      <w:r w:rsidR="00461932" w:rsidRPr="00AC37C1">
        <w:rPr>
          <w:rFonts w:ascii="Cambria" w:hAnsi="Cambria"/>
        </w:rPr>
        <w:t xml:space="preserve"> </w:t>
      </w:r>
      <w:r w:rsidRPr="00AC37C1">
        <w:rPr>
          <w:rFonts w:ascii="Cambria" w:hAnsi="Cambria"/>
        </w:rPr>
        <w:t xml:space="preserve">– у </w:t>
      </w:r>
      <w:r w:rsidR="001D1FA0" w:rsidRPr="00AC37C1">
        <w:rPr>
          <w:rFonts w:ascii="Cambria" w:hAnsi="Cambria"/>
        </w:rPr>
        <w:t>кіловатах</w:t>
      </w:r>
      <w:r w:rsidRPr="00AC37C1">
        <w:rPr>
          <w:rFonts w:ascii="Cambria" w:hAnsi="Cambria"/>
        </w:rPr>
        <w:t xml:space="preserve"> або кіловольт-амперах, струм – у кілоамперах, напругу – у вольтах.</w:t>
      </w:r>
    </w:p>
    <w:p w:rsidR="0094766C" w:rsidRPr="00AC37C1" w:rsidRDefault="00DD4BEE" w:rsidP="00461932">
      <w:pPr>
        <w:rPr>
          <w:rFonts w:ascii="Cambria" w:hAnsi="Cambria"/>
        </w:rPr>
      </w:pPr>
      <w:r w:rsidRPr="00AC37C1">
        <w:rPr>
          <w:rFonts w:ascii="Cambria" w:hAnsi="Cambria"/>
        </w:rPr>
        <w:t>Початкове діюче значення періодичного складника</w:t>
      </w:r>
      <w:r w:rsidRPr="00AC37C1">
        <w:rPr>
          <w:rFonts w:ascii="Cambria" w:hAnsi="Cambria"/>
          <w:color w:val="FF0000"/>
        </w:rPr>
        <w:t xml:space="preserve"> </w:t>
      </w:r>
      <w:r w:rsidRPr="00AC37C1">
        <w:rPr>
          <w:rFonts w:ascii="Cambria" w:hAnsi="Cambria"/>
        </w:rPr>
        <w:t xml:space="preserve">трифазного с.к.з. </w:t>
      </w:r>
      <w:r w:rsidR="00080769" w:rsidRPr="00AC37C1">
        <w:rPr>
          <w:rFonts w:ascii="Cambria" w:hAnsi="Cambria"/>
          <w:position w:val="-12"/>
        </w:rPr>
        <w:object w:dxaOrig="360" w:dyaOrig="380">
          <v:shape id="_x0000_i1377" type="#_x0000_t75" style="width:18pt;height:18.75pt" o:ole="">
            <v:imagedata r:id="rId743" o:title=""/>
          </v:shape>
          <o:OLEObject Type="Embed" ProgID="Equation.DSMT4" ShapeID="_x0000_i1377" DrawAspect="Content" ObjectID="_1549279124" r:id="rId744"/>
        </w:object>
      </w:r>
      <w:r w:rsidRPr="00AC37C1">
        <w:rPr>
          <w:rFonts w:ascii="Cambria" w:hAnsi="Cambria"/>
        </w:rPr>
        <w:t>в кілоамперах розраховують за формулою</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42"/>
        </w:rPr>
        <w:object w:dxaOrig="2180" w:dyaOrig="880">
          <v:shape id="_x0000_i1378" type="#_x0000_t75" style="width:108.75pt;height:44.25pt" o:ole="">
            <v:imagedata r:id="rId745" o:title=""/>
          </v:shape>
          <o:OLEObject Type="Embed" ProgID="Equation.DSMT4" ShapeID="_x0000_i1378" DrawAspect="Content" ObjectID="_1549279125" r:id="rId746"/>
        </w:object>
      </w:r>
      <w:r w:rsidR="00461932" w:rsidRPr="00AC37C1">
        <w:rPr>
          <w:rFonts w:ascii="Cambria" w:hAnsi="Cambria"/>
        </w:rPr>
        <w:t xml:space="preserve"> </w:t>
      </w:r>
      <w:r w:rsidRPr="00AC37C1">
        <w:rPr>
          <w:rFonts w:ascii="Cambria" w:hAnsi="Cambria"/>
        </w:rPr>
        <w:tab/>
      </w:r>
      <w:r w:rsidR="00DD4BEE" w:rsidRPr="00AC37C1">
        <w:rPr>
          <w:rFonts w:ascii="Cambria" w:hAnsi="Cambria"/>
        </w:rPr>
        <w:t>(32)</w:t>
      </w:r>
    </w:p>
    <w:p w:rsidR="0094766C" w:rsidRPr="00AC37C1" w:rsidRDefault="00DD4BEE" w:rsidP="00461932">
      <w:pPr>
        <w:rPr>
          <w:rFonts w:ascii="Cambria" w:hAnsi="Cambria"/>
        </w:rPr>
      </w:pPr>
      <w:r w:rsidRPr="00AC37C1">
        <w:rPr>
          <w:rFonts w:ascii="Cambria" w:hAnsi="Cambria"/>
        </w:rPr>
        <w:t xml:space="preserve">де </w:t>
      </w:r>
      <w:r w:rsidR="00080769" w:rsidRPr="00AC37C1">
        <w:rPr>
          <w:rFonts w:ascii="Cambria" w:hAnsi="Cambria"/>
          <w:position w:val="-16"/>
        </w:rPr>
        <w:object w:dxaOrig="1020" w:dyaOrig="420">
          <v:shape id="_x0000_i1379" type="#_x0000_t75" style="width:51pt;height:21pt" o:ole="">
            <v:imagedata r:id="rId747" o:title=""/>
          </v:shape>
          <o:OLEObject Type="Embed" ProgID="Equation.DSMT4" ShapeID="_x0000_i1379" DrawAspect="Content" ObjectID="_1549279126" r:id="rId748"/>
        </w:object>
      </w:r>
      <w:r w:rsidRPr="00AC37C1">
        <w:rPr>
          <w:rFonts w:ascii="Cambria" w:hAnsi="Cambria"/>
        </w:rPr>
        <w:t xml:space="preserve"> </w:t>
      </w:r>
      <w:r w:rsidRPr="00AC37C1">
        <w:rPr>
          <w:rFonts w:ascii="Cambria" w:hAnsi="Cambria"/>
          <w:i/>
        </w:rPr>
        <w:t>–</w:t>
      </w:r>
      <w:r w:rsidRPr="00AC37C1">
        <w:rPr>
          <w:rFonts w:ascii="Cambria" w:hAnsi="Cambria"/>
        </w:rPr>
        <w:t xml:space="preserve"> середня номінальна напруга мережі, в якій розраховується СКЗ, В (400 В або 690 В); </w:t>
      </w:r>
    </w:p>
    <w:p w:rsidR="00DD4BEE" w:rsidRPr="00AC37C1" w:rsidRDefault="00080769" w:rsidP="00461932">
      <w:pPr>
        <w:rPr>
          <w:rFonts w:ascii="Cambria" w:hAnsi="Cambria"/>
        </w:rPr>
      </w:pPr>
      <w:r w:rsidRPr="00AC37C1">
        <w:rPr>
          <w:rFonts w:ascii="Cambria" w:hAnsi="Cambria"/>
          <w:position w:val="-12"/>
        </w:rPr>
        <w:object w:dxaOrig="820" w:dyaOrig="420">
          <v:shape id="_x0000_i1380" type="#_x0000_t75" style="width:41.25pt;height:21pt" o:ole="">
            <v:imagedata r:id="rId749" o:title=""/>
          </v:shape>
          <o:OLEObject Type="Embed" ProgID="Equation.DSMT4" ShapeID="_x0000_i1380" DrawAspect="Content" ObjectID="_1549279127" r:id="rId750"/>
        </w:object>
      </w:r>
      <w:r w:rsidR="00DD4BEE" w:rsidRPr="00AC37C1">
        <w:rPr>
          <w:rFonts w:ascii="Cambria" w:hAnsi="Cambria"/>
        </w:rPr>
        <w:t xml:space="preserve"> </w:t>
      </w:r>
      <w:r w:rsidR="00DD4BEE" w:rsidRPr="00AC37C1">
        <w:rPr>
          <w:rFonts w:ascii="Cambria" w:hAnsi="Cambria"/>
          <w:i/>
        </w:rPr>
        <w:t>–</w:t>
      </w:r>
      <w:r w:rsidR="00DD4BEE" w:rsidRPr="00AC37C1">
        <w:rPr>
          <w:rFonts w:ascii="Cambria" w:hAnsi="Cambria"/>
        </w:rPr>
        <w:t xml:space="preserve"> відповідно сумарний активний і сумарний реактивний опори прямої послідовності кола КЗ, мОм.</w:t>
      </w:r>
    </w:p>
    <w:p w:rsidR="00DD4BEE" w:rsidRPr="00AC37C1" w:rsidRDefault="00DD4BEE" w:rsidP="00461932">
      <w:pPr>
        <w:rPr>
          <w:rFonts w:ascii="Cambria" w:hAnsi="Cambria"/>
        </w:rPr>
      </w:pPr>
      <w:r w:rsidRPr="00AC37C1">
        <w:rPr>
          <w:rFonts w:ascii="Cambria" w:hAnsi="Cambria"/>
        </w:rPr>
        <w:t xml:space="preserve">У склад </w:t>
      </w:r>
      <w:r w:rsidR="00080769" w:rsidRPr="00AC37C1">
        <w:rPr>
          <w:rFonts w:ascii="Cambria" w:hAnsi="Cambria"/>
          <w:position w:val="-12"/>
        </w:rPr>
        <w:object w:dxaOrig="820" w:dyaOrig="420">
          <v:shape id="_x0000_i1381" type="#_x0000_t75" style="width:41.25pt;height:21pt" o:ole="">
            <v:imagedata r:id="rId751" o:title=""/>
          </v:shape>
          <o:OLEObject Type="Embed" ProgID="Equation.DSMT4" ShapeID="_x0000_i1381" DrawAspect="Content" ObjectID="_1549279128" r:id="rId752"/>
        </w:object>
      </w:r>
      <w:r w:rsidRPr="00AC37C1">
        <w:rPr>
          <w:rFonts w:ascii="Cambria" w:hAnsi="Cambria"/>
        </w:rPr>
        <w:t xml:space="preserve"> входять опори системи і всіх елементів електричної мережі, а також контактних з`єднань.</w:t>
      </w:r>
    </w:p>
    <w:p w:rsidR="00DD4BEE" w:rsidRPr="00AC37C1" w:rsidRDefault="00DD4BEE" w:rsidP="00461932">
      <w:pPr>
        <w:rPr>
          <w:rFonts w:ascii="Cambria" w:hAnsi="Cambria"/>
        </w:rPr>
      </w:pPr>
      <w:r w:rsidRPr="00AC37C1">
        <w:rPr>
          <w:rFonts w:ascii="Cambria" w:hAnsi="Cambria"/>
          <w:b/>
          <w:i/>
        </w:rPr>
        <w:t xml:space="preserve">Увага! </w:t>
      </w:r>
      <w:r w:rsidRPr="00AC37C1">
        <w:rPr>
          <w:rFonts w:ascii="Cambria" w:hAnsi="Cambria"/>
        </w:rPr>
        <w:t>Параметри елементів розрахункової схеми слід приводити до ступеня середньої номінальної напруги мережі (37; 20; 10,5; 6,3; 3,15; 0,69; 0,4; 0,23 кВ), на якому знаходиться точка короткого замикання.</w:t>
      </w:r>
    </w:p>
    <w:p w:rsidR="00DD4BEE" w:rsidRPr="00AC37C1" w:rsidRDefault="00DD4BEE" w:rsidP="00461932">
      <w:pPr>
        <w:rPr>
          <w:rFonts w:ascii="Cambria" w:hAnsi="Cambria"/>
        </w:rPr>
      </w:pPr>
      <w:r w:rsidRPr="00AC37C1">
        <w:rPr>
          <w:rFonts w:ascii="Cambria" w:hAnsi="Cambria"/>
        </w:rPr>
        <w:t xml:space="preserve">Значення </w:t>
      </w:r>
      <w:r w:rsidR="001D1FA0" w:rsidRPr="00AC37C1">
        <w:rPr>
          <w:rFonts w:ascii="Cambria" w:hAnsi="Cambria"/>
        </w:rPr>
        <w:t>індуктивного</w:t>
      </w:r>
      <w:r w:rsidRPr="00AC37C1">
        <w:rPr>
          <w:rFonts w:ascii="Cambria" w:hAnsi="Cambria"/>
        </w:rPr>
        <w:t xml:space="preserve"> </w:t>
      </w:r>
      <w:r w:rsidR="001D1FA0" w:rsidRPr="00AC37C1">
        <w:rPr>
          <w:rFonts w:ascii="Cambria" w:hAnsi="Cambria"/>
        </w:rPr>
        <w:t>опору</w:t>
      </w:r>
      <w:r w:rsidRPr="00AC37C1">
        <w:rPr>
          <w:rFonts w:ascii="Cambria" w:hAnsi="Cambria"/>
        </w:rPr>
        <w:t xml:space="preserve"> системи, що приведене до ступеня НН розподільного трансформатора, розраховують за виразом</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38"/>
        </w:rPr>
        <w:object w:dxaOrig="4180" w:dyaOrig="880">
          <v:shape id="_x0000_i1382" type="#_x0000_t75" style="width:209.25pt;height:44.25pt" o:ole="">
            <v:imagedata r:id="rId753" o:title=""/>
          </v:shape>
          <o:OLEObject Type="Embed" ProgID="Equation.DSMT4" ShapeID="_x0000_i1382" DrawAspect="Content" ObjectID="_1549279129" r:id="rId754"/>
        </w:object>
      </w:r>
    </w:p>
    <w:p w:rsidR="00DD4BEE" w:rsidRPr="00AC37C1" w:rsidRDefault="00DD4BEE" w:rsidP="00461932">
      <w:pPr>
        <w:rPr>
          <w:rFonts w:ascii="Cambria" w:hAnsi="Cambria"/>
        </w:rPr>
      </w:pPr>
      <w:r w:rsidRPr="00AC37C1">
        <w:rPr>
          <w:rFonts w:ascii="Cambria" w:hAnsi="Cambria"/>
        </w:rPr>
        <w:t xml:space="preserve">де </w:t>
      </w:r>
      <w:r w:rsidR="00080769" w:rsidRPr="00AC37C1">
        <w:rPr>
          <w:rFonts w:ascii="Cambria" w:hAnsi="Cambria"/>
          <w:position w:val="-16"/>
        </w:rPr>
        <w:object w:dxaOrig="999" w:dyaOrig="420">
          <v:shape id="_x0000_i1383" type="#_x0000_t75" style="width:50.25pt;height:21pt" o:ole="">
            <v:imagedata r:id="rId755" o:title=""/>
          </v:shape>
          <o:OLEObject Type="Embed" ProgID="Equation.DSMT4" ShapeID="_x0000_i1383" DrawAspect="Content" ObjectID="_1549279130" r:id="rId756"/>
        </w:object>
      </w:r>
      <w:r w:rsidRPr="00AC37C1">
        <w:rPr>
          <w:rFonts w:ascii="Cambria" w:hAnsi="Cambria"/>
        </w:rPr>
        <w:t>– середня номінальна напруга мережі, до якої приєднано обмотку ВН трансформатора, В;</w:t>
      </w:r>
    </w:p>
    <w:p w:rsidR="00DD4BEE" w:rsidRPr="00AC37C1" w:rsidRDefault="00080769" w:rsidP="00461932">
      <w:pPr>
        <w:rPr>
          <w:rFonts w:ascii="Cambria" w:hAnsi="Cambria"/>
        </w:rPr>
      </w:pPr>
      <w:r w:rsidRPr="00AC37C1">
        <w:rPr>
          <w:rFonts w:ascii="Cambria" w:hAnsi="Cambria"/>
          <w:position w:val="-12"/>
        </w:rPr>
        <w:object w:dxaOrig="1200" w:dyaOrig="380">
          <v:shape id="_x0000_i1384" type="#_x0000_t75" style="width:60pt;height:18.75pt" o:ole="">
            <v:imagedata r:id="rId757" o:title=""/>
          </v:shape>
          <o:OLEObject Type="Embed" ProgID="Equation.DSMT4" ShapeID="_x0000_i1384" DrawAspect="Content" ObjectID="_1549279131" r:id="rId758"/>
        </w:object>
      </w:r>
      <w:r w:rsidR="00DD4BEE" w:rsidRPr="00AC37C1">
        <w:rPr>
          <w:rFonts w:ascii="Cambria" w:hAnsi="Cambria"/>
        </w:rPr>
        <w:t xml:space="preserve">– діюче значення </w:t>
      </w:r>
      <w:r w:rsidR="001D1FA0" w:rsidRPr="00AC37C1">
        <w:rPr>
          <w:rFonts w:ascii="Cambria" w:hAnsi="Cambria"/>
        </w:rPr>
        <w:t>періодичного</w:t>
      </w:r>
      <w:r w:rsidR="00DD4BEE" w:rsidRPr="00AC37C1">
        <w:rPr>
          <w:rFonts w:ascii="Cambria" w:hAnsi="Cambria"/>
        </w:rPr>
        <w:t xml:space="preserve"> складника струму трифазного КЗ у виводів обмотки ВН трансформатора, кА;</w:t>
      </w:r>
    </w:p>
    <w:p w:rsidR="00DD4BEE" w:rsidRPr="00AC37C1" w:rsidRDefault="00080769" w:rsidP="00461932">
      <w:pPr>
        <w:rPr>
          <w:rFonts w:ascii="Cambria" w:hAnsi="Cambria"/>
        </w:rPr>
      </w:pPr>
      <w:r w:rsidRPr="00AC37C1">
        <w:rPr>
          <w:rFonts w:ascii="Cambria" w:hAnsi="Cambria"/>
          <w:position w:val="-12"/>
        </w:rPr>
        <w:object w:dxaOrig="279" w:dyaOrig="380">
          <v:shape id="_x0000_i1385" type="#_x0000_t75" style="width:14.25pt;height:18.75pt" o:ole="">
            <v:imagedata r:id="rId759" o:title=""/>
          </v:shape>
          <o:OLEObject Type="Embed" ProgID="Equation.DSMT4" ShapeID="_x0000_i1385" DrawAspect="Content" ObjectID="_1549279132" r:id="rId760"/>
        </w:object>
      </w:r>
      <w:r w:rsidR="00DD4BEE" w:rsidRPr="00AC37C1">
        <w:rPr>
          <w:rFonts w:ascii="Cambria" w:hAnsi="Cambria"/>
        </w:rPr>
        <w:t>– потужність трифазного КЗ у виводів обмотки ВН трансформатора, кВ·А.</w:t>
      </w:r>
    </w:p>
    <w:p w:rsidR="00DD4BEE" w:rsidRPr="00AC37C1" w:rsidRDefault="00DD4BEE" w:rsidP="00461932">
      <w:pPr>
        <w:rPr>
          <w:rFonts w:ascii="Cambria" w:hAnsi="Cambria"/>
        </w:rPr>
      </w:pPr>
      <w:r w:rsidRPr="00AC37C1">
        <w:rPr>
          <w:rFonts w:ascii="Cambria" w:hAnsi="Cambria"/>
        </w:rPr>
        <w:t xml:space="preserve">За відсутності даних </w:t>
      </w:r>
      <w:r w:rsidR="00080769" w:rsidRPr="00AC37C1">
        <w:rPr>
          <w:rFonts w:ascii="Cambria" w:hAnsi="Cambria"/>
          <w:position w:val="-12"/>
        </w:rPr>
        <w:object w:dxaOrig="560" w:dyaOrig="380">
          <v:shape id="_x0000_i1386" type="#_x0000_t75" style="width:27.75pt;height:18.75pt" o:ole="">
            <v:imagedata r:id="rId761" o:title=""/>
          </v:shape>
          <o:OLEObject Type="Embed" ProgID="Equation.DSMT4" ShapeID="_x0000_i1386" DrawAspect="Content" ObjectID="_1549279133" r:id="rId762"/>
        </w:object>
      </w:r>
      <w:r w:rsidRPr="00AC37C1">
        <w:rPr>
          <w:rFonts w:ascii="Cambria" w:hAnsi="Cambria"/>
        </w:rPr>
        <w:t xml:space="preserve">значення </w:t>
      </w:r>
      <w:r w:rsidR="00080769" w:rsidRPr="00AC37C1">
        <w:rPr>
          <w:rFonts w:ascii="Cambria" w:hAnsi="Cambria"/>
          <w:position w:val="-12"/>
        </w:rPr>
        <w:object w:dxaOrig="279" w:dyaOrig="380">
          <v:shape id="_x0000_i1387" type="#_x0000_t75" style="width:14.25pt;height:18.75pt" o:ole="">
            <v:imagedata r:id="rId763" o:title=""/>
          </v:shape>
          <o:OLEObject Type="Embed" ProgID="Equation.DSMT4" ShapeID="_x0000_i1387" DrawAspect="Content" ObjectID="_1549279134" r:id="rId764"/>
        </w:object>
      </w:r>
      <w:r w:rsidRPr="00AC37C1">
        <w:rPr>
          <w:rFonts w:ascii="Cambria" w:hAnsi="Cambria"/>
        </w:rPr>
        <w:t>можна визначити за виразом</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38"/>
        </w:rPr>
        <w:object w:dxaOrig="2540" w:dyaOrig="880">
          <v:shape id="_x0000_i1388" type="#_x0000_t75" style="width:126.75pt;height:44.25pt" o:ole="">
            <v:imagedata r:id="rId765" o:title=""/>
          </v:shape>
          <o:OLEObject Type="Embed" ProgID="Equation.DSMT4" ShapeID="_x0000_i1388" DrawAspect="Content" ObjectID="_1549279135" r:id="rId766"/>
        </w:object>
      </w:r>
      <w:r w:rsidR="00DD4BEE" w:rsidRPr="00AC37C1">
        <w:rPr>
          <w:rFonts w:ascii="Cambria" w:hAnsi="Cambria"/>
        </w:rPr>
        <w:t>,</w:t>
      </w:r>
    </w:p>
    <w:p w:rsidR="00DD4BEE" w:rsidRPr="00AC37C1" w:rsidRDefault="00DD4BEE" w:rsidP="00461932">
      <w:pPr>
        <w:rPr>
          <w:rFonts w:ascii="Cambria" w:hAnsi="Cambria"/>
        </w:rPr>
      </w:pPr>
      <w:r w:rsidRPr="00AC37C1">
        <w:rPr>
          <w:rFonts w:ascii="Cambria" w:hAnsi="Cambria"/>
        </w:rPr>
        <w:t xml:space="preserve">де </w:t>
      </w:r>
      <w:r w:rsidR="00080769" w:rsidRPr="00AC37C1">
        <w:rPr>
          <w:rFonts w:ascii="Cambria" w:hAnsi="Cambria"/>
          <w:position w:val="-12"/>
        </w:rPr>
        <w:object w:dxaOrig="720" w:dyaOrig="380">
          <v:shape id="_x0000_i1389" type="#_x0000_t75" style="width:36pt;height:18.75pt" o:ole="">
            <v:imagedata r:id="rId767" o:title=""/>
          </v:shape>
          <o:OLEObject Type="Embed" ProgID="Equation.DSMT4" ShapeID="_x0000_i1389" DrawAspect="Content" ObjectID="_1549279136" r:id="rId768"/>
        </w:object>
      </w:r>
      <w:r w:rsidRPr="00AC37C1">
        <w:rPr>
          <w:rFonts w:ascii="Cambria" w:hAnsi="Cambria"/>
        </w:rPr>
        <w:t xml:space="preserve"> – номінальний струм вимикання вимикача, який встановлено на стороні ВН</w:t>
      </w:r>
      <w:r w:rsidR="00461932" w:rsidRPr="00AC37C1">
        <w:rPr>
          <w:rFonts w:ascii="Cambria" w:hAnsi="Cambria"/>
        </w:rPr>
        <w:t xml:space="preserve"> </w:t>
      </w:r>
      <w:r w:rsidRPr="00AC37C1">
        <w:rPr>
          <w:rFonts w:ascii="Cambria" w:hAnsi="Cambria"/>
        </w:rPr>
        <w:t>розподільного трансформатора, кА.</w:t>
      </w:r>
    </w:p>
    <w:p w:rsidR="00DD4BEE" w:rsidRPr="00AC37C1" w:rsidRDefault="00DD4BEE" w:rsidP="00461932">
      <w:pPr>
        <w:rPr>
          <w:rFonts w:ascii="Cambria" w:hAnsi="Cambria"/>
        </w:rPr>
      </w:pPr>
      <w:r w:rsidRPr="00AC37C1">
        <w:rPr>
          <w:rFonts w:ascii="Cambria" w:hAnsi="Cambria"/>
        </w:rPr>
        <w:t>За відсутності вимикача на стороні ВН розподільного трансформатора беруть дані вимикача, якого встановлено на</w:t>
      </w:r>
      <w:r w:rsidR="00461932" w:rsidRPr="00AC37C1">
        <w:rPr>
          <w:rFonts w:ascii="Cambria" w:hAnsi="Cambria"/>
        </w:rPr>
        <w:t xml:space="preserve"> </w:t>
      </w:r>
      <w:r w:rsidRPr="00AC37C1">
        <w:rPr>
          <w:rFonts w:ascii="Cambria" w:hAnsi="Cambria"/>
        </w:rPr>
        <w:t xml:space="preserve">початку кабельної лінії, живлячої цей трансформатор. </w:t>
      </w:r>
    </w:p>
    <w:p w:rsidR="00DD4BEE" w:rsidRPr="00AC37C1" w:rsidRDefault="00DD4BEE" w:rsidP="00461932">
      <w:pPr>
        <w:rPr>
          <w:rFonts w:ascii="Cambria" w:hAnsi="Cambria"/>
        </w:rPr>
      </w:pPr>
      <w:r w:rsidRPr="00AC37C1">
        <w:rPr>
          <w:rFonts w:ascii="Cambria" w:hAnsi="Cambria"/>
        </w:rPr>
        <w:t xml:space="preserve">Якщо потужність </w:t>
      </w:r>
      <w:r w:rsidR="00080769" w:rsidRPr="00AC37C1">
        <w:rPr>
          <w:rFonts w:ascii="Cambria" w:hAnsi="Cambria"/>
          <w:position w:val="-12"/>
        </w:rPr>
        <w:object w:dxaOrig="4220" w:dyaOrig="380">
          <v:shape id="_x0000_i1390" type="#_x0000_t75" style="width:210.75pt;height:18.75pt" o:ole="">
            <v:imagedata r:id="rId769" o:title=""/>
          </v:shape>
          <o:OLEObject Type="Embed" ProgID="Equation.DSMT4" ShapeID="_x0000_i1390" DrawAspect="Content" ObjectID="_1549279137" r:id="rId770"/>
        </w:object>
      </w:r>
      <w:r w:rsidRPr="00AC37C1">
        <w:rPr>
          <w:rFonts w:ascii="Cambria" w:hAnsi="Cambria"/>
        </w:rPr>
        <w:t xml:space="preserve">, то опором </w:t>
      </w:r>
      <w:r w:rsidR="00080769" w:rsidRPr="00AC37C1">
        <w:rPr>
          <w:rFonts w:ascii="Cambria" w:hAnsi="Cambria"/>
          <w:position w:val="-12"/>
        </w:rPr>
        <w:object w:dxaOrig="279" w:dyaOrig="380">
          <v:shape id="_x0000_i1391" type="#_x0000_t75" style="width:14.25pt;height:18.75pt" o:ole="">
            <v:imagedata r:id="rId771" o:title=""/>
          </v:shape>
          <o:OLEObject Type="Embed" ProgID="Equation.DSMT4" ShapeID="_x0000_i1391" DrawAspect="Content" ObjectID="_1549279138" r:id="rId772"/>
        </w:object>
      </w:r>
      <w:r w:rsidRPr="00AC37C1">
        <w:rPr>
          <w:rFonts w:ascii="Cambria" w:hAnsi="Cambria"/>
        </w:rPr>
        <w:t xml:space="preserve">можна знехтувати, тобто прийняти </w:t>
      </w:r>
      <w:r w:rsidR="00080769" w:rsidRPr="00AC37C1">
        <w:rPr>
          <w:rFonts w:ascii="Cambria" w:hAnsi="Cambria"/>
          <w:position w:val="-12"/>
        </w:rPr>
        <w:object w:dxaOrig="700" w:dyaOrig="380">
          <v:shape id="_x0000_i1392" type="#_x0000_t75" style="width:35.25pt;height:18.75pt" o:ole="">
            <v:imagedata r:id="rId773" o:title=""/>
          </v:shape>
          <o:OLEObject Type="Embed" ProgID="Equation.DSMT4" ShapeID="_x0000_i1392" DrawAspect="Content" ObjectID="_1549279139" r:id="rId774"/>
        </w:object>
      </w:r>
      <w:r w:rsidRPr="00AC37C1">
        <w:rPr>
          <w:rFonts w:ascii="Cambria" w:hAnsi="Cambria"/>
        </w:rPr>
        <w:t>.</w:t>
      </w:r>
    </w:p>
    <w:p w:rsidR="00DD4BEE" w:rsidRPr="00AC37C1" w:rsidRDefault="00DD4BEE" w:rsidP="001D1FA0">
      <w:pPr>
        <w:rPr>
          <w:rFonts w:ascii="Cambria" w:hAnsi="Cambria"/>
        </w:rPr>
      </w:pPr>
      <w:r w:rsidRPr="00AC37C1">
        <w:rPr>
          <w:rFonts w:ascii="Cambria" w:hAnsi="Cambria"/>
        </w:rPr>
        <w:t>Якщо визначити</w:t>
      </w:r>
      <w:r w:rsidR="00461932" w:rsidRPr="00AC37C1">
        <w:rPr>
          <w:rFonts w:ascii="Cambria" w:hAnsi="Cambria"/>
        </w:rPr>
        <w:t xml:space="preserve"> </w:t>
      </w:r>
      <w:r w:rsidR="00080769" w:rsidRPr="00AC37C1">
        <w:rPr>
          <w:rFonts w:ascii="Cambria" w:hAnsi="Cambria"/>
          <w:position w:val="-12"/>
        </w:rPr>
        <w:object w:dxaOrig="279" w:dyaOrig="380">
          <v:shape id="_x0000_i1393" type="#_x0000_t75" style="width:14.25pt;height:18.75pt" o:ole="">
            <v:imagedata r:id="rId775" o:title=""/>
          </v:shape>
          <o:OLEObject Type="Embed" ProgID="Equation.DSMT4" ShapeID="_x0000_i1393" DrawAspect="Content" ObjectID="_1549279140" r:id="rId776"/>
        </w:object>
      </w:r>
      <w:r w:rsidRPr="00AC37C1">
        <w:rPr>
          <w:rFonts w:ascii="Cambria" w:hAnsi="Cambria"/>
        </w:rPr>
        <w:t xml:space="preserve"> неможливо, припускають, що напруга на високій стороні трансформатора залишається постійною і дорівнює номінальній. У цьому разі напруга неробочого ходу низької сторони трансформатора становить 1,05Uном, а </w:t>
      </w:r>
      <w:r w:rsidR="00080769" w:rsidRPr="00AC37C1">
        <w:rPr>
          <w:rFonts w:ascii="Cambria" w:hAnsi="Cambria"/>
          <w:position w:val="-12"/>
        </w:rPr>
        <w:object w:dxaOrig="700" w:dyaOrig="380">
          <v:shape id="_x0000_i1394" type="#_x0000_t75" style="width:35.25pt;height:18.75pt" o:ole="">
            <v:imagedata r:id="rId777" o:title=""/>
          </v:shape>
          <o:OLEObject Type="Embed" ProgID="Equation.DSMT4" ShapeID="_x0000_i1394" DrawAspect="Content" ObjectID="_1549279141" r:id="rId778"/>
        </w:object>
      </w:r>
      <w:r w:rsidRPr="00AC37C1">
        <w:rPr>
          <w:rFonts w:ascii="Cambria" w:hAnsi="Cambria"/>
        </w:rPr>
        <w:t>.</w:t>
      </w:r>
    </w:p>
    <w:p w:rsidR="00DD4BEE" w:rsidRPr="00AC37C1" w:rsidRDefault="00DD4BEE" w:rsidP="00461932">
      <w:pPr>
        <w:rPr>
          <w:rFonts w:ascii="Cambria" w:hAnsi="Cambria"/>
        </w:rPr>
      </w:pPr>
      <w:r w:rsidRPr="00AC37C1">
        <w:rPr>
          <w:rFonts w:ascii="Cambria" w:hAnsi="Cambria"/>
        </w:rPr>
        <w:t xml:space="preserve">Опори </w:t>
      </w:r>
      <w:r w:rsidRPr="00AC37C1">
        <w:rPr>
          <w:rFonts w:ascii="Cambria" w:hAnsi="Cambria"/>
          <w:i/>
        </w:rPr>
        <w:t>і</w:t>
      </w:r>
      <w:r w:rsidRPr="00AC37C1">
        <w:rPr>
          <w:rFonts w:ascii="Cambria" w:hAnsi="Cambria"/>
        </w:rPr>
        <w:t xml:space="preserve">-х ділянок провідників (проводів, кабелів, шинопроводів, шин) розраховують за виразами </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16"/>
        </w:rPr>
        <w:object w:dxaOrig="859" w:dyaOrig="420">
          <v:shape id="_x0000_i1395" type="#_x0000_t75" style="width:42.75pt;height:21pt" o:ole="">
            <v:imagedata r:id="rId779" o:title=""/>
          </v:shape>
          <o:OLEObject Type="Embed" ProgID="Equation.DSMT4" ShapeID="_x0000_i1395" DrawAspect="Content" ObjectID="_1549279142" r:id="rId780"/>
        </w:object>
      </w:r>
      <w:r w:rsidR="00DD4BEE" w:rsidRPr="00AC37C1">
        <w:rPr>
          <w:rFonts w:ascii="Cambria" w:hAnsi="Cambria"/>
        </w:rPr>
        <w:t>·</w:t>
      </w:r>
      <w:r w:rsidR="00DD4BEE" w:rsidRPr="00AC37C1">
        <w:rPr>
          <w:rFonts w:ascii="Cambria" w:hAnsi="Cambria"/>
          <w:sz w:val="24"/>
          <w:szCs w:val="24"/>
        </w:rPr>
        <w:t>10</w:t>
      </w:r>
      <w:r w:rsidR="00DD4BEE" w:rsidRPr="00AC37C1">
        <w:rPr>
          <w:rFonts w:ascii="Cambria" w:hAnsi="Cambria"/>
          <w:sz w:val="24"/>
          <w:szCs w:val="24"/>
          <w:vertAlign w:val="superscript"/>
        </w:rPr>
        <w:t>3</w:t>
      </w:r>
      <w:r w:rsidR="00DD4BEE" w:rsidRPr="00AC37C1">
        <w:rPr>
          <w:rFonts w:ascii="Cambria" w:hAnsi="Cambria"/>
          <w:sz w:val="24"/>
          <w:szCs w:val="24"/>
        </w:rPr>
        <w:t xml:space="preserve"> мОм</w:t>
      </w:r>
      <w:r w:rsidR="00DD4BEE" w:rsidRPr="00AC37C1">
        <w:rPr>
          <w:rFonts w:ascii="Cambria" w:hAnsi="Cambria"/>
        </w:rPr>
        <w:t>;</w:t>
      </w:r>
      <w:r w:rsidR="00461932" w:rsidRPr="00AC37C1">
        <w:rPr>
          <w:rFonts w:ascii="Cambria" w:hAnsi="Cambria"/>
        </w:rPr>
        <w:t xml:space="preserve"> </w:t>
      </w:r>
      <w:r w:rsidR="00080769" w:rsidRPr="00AC37C1">
        <w:rPr>
          <w:rFonts w:ascii="Cambria" w:hAnsi="Cambria"/>
          <w:position w:val="-12"/>
        </w:rPr>
        <w:object w:dxaOrig="1040" w:dyaOrig="380">
          <v:shape id="_x0000_i1396" type="#_x0000_t75" style="width:51.75pt;height:18.75pt" o:ole="">
            <v:imagedata r:id="rId781" o:title=""/>
          </v:shape>
          <o:OLEObject Type="Embed" ProgID="Equation.DSMT4" ShapeID="_x0000_i1396" DrawAspect="Content" ObjectID="_1549279143" r:id="rId782"/>
        </w:object>
      </w:r>
      <w:r w:rsidR="00DD4BEE" w:rsidRPr="00AC37C1">
        <w:rPr>
          <w:rFonts w:ascii="Cambria" w:hAnsi="Cambria"/>
        </w:rPr>
        <w:t>·</w:t>
      </w:r>
      <w:r w:rsidR="00DD4BEE" w:rsidRPr="00AC37C1">
        <w:rPr>
          <w:rFonts w:ascii="Cambria" w:hAnsi="Cambria"/>
          <w:sz w:val="24"/>
          <w:szCs w:val="24"/>
        </w:rPr>
        <w:t>10</w:t>
      </w:r>
      <w:r w:rsidR="00DD4BEE" w:rsidRPr="00AC37C1">
        <w:rPr>
          <w:rFonts w:ascii="Cambria" w:hAnsi="Cambria"/>
          <w:sz w:val="24"/>
          <w:szCs w:val="24"/>
          <w:vertAlign w:val="superscript"/>
        </w:rPr>
        <w:t>3</w:t>
      </w:r>
      <w:r w:rsidR="00DD4BEE" w:rsidRPr="00AC37C1">
        <w:rPr>
          <w:rFonts w:ascii="Cambria" w:hAnsi="Cambria"/>
          <w:sz w:val="24"/>
          <w:szCs w:val="24"/>
        </w:rPr>
        <w:t xml:space="preserve"> мОм</w:t>
      </w:r>
      <w:r w:rsidR="00DD4BEE" w:rsidRPr="00AC37C1">
        <w:rPr>
          <w:rFonts w:ascii="Cambria" w:hAnsi="Cambria"/>
        </w:rPr>
        <w:t>,</w:t>
      </w:r>
    </w:p>
    <w:p w:rsidR="0094766C" w:rsidRPr="00AC37C1" w:rsidRDefault="00DD4BEE" w:rsidP="00461932">
      <w:pPr>
        <w:rPr>
          <w:rFonts w:ascii="Cambria" w:hAnsi="Cambria"/>
        </w:rPr>
      </w:pPr>
      <w:r w:rsidRPr="00AC37C1">
        <w:rPr>
          <w:rFonts w:ascii="Cambria" w:hAnsi="Cambria"/>
        </w:rPr>
        <w:t xml:space="preserve">де </w:t>
      </w:r>
      <w:r w:rsidR="00080769" w:rsidRPr="00AC37C1">
        <w:rPr>
          <w:rFonts w:ascii="Cambria" w:hAnsi="Cambria"/>
          <w:position w:val="-16"/>
        </w:rPr>
        <w:object w:dxaOrig="360" w:dyaOrig="420">
          <v:shape id="_x0000_i1397" type="#_x0000_t75" style="width:18pt;height:21pt" o:ole="">
            <v:imagedata r:id="rId783" o:title=""/>
          </v:shape>
          <o:OLEObject Type="Embed" ProgID="Equation.DSMT4" ShapeID="_x0000_i1397" DrawAspect="Content" ObjectID="_1549279144" r:id="rId784"/>
        </w:object>
      </w:r>
      <w:r w:rsidRPr="00AC37C1">
        <w:rPr>
          <w:rFonts w:ascii="Cambria" w:hAnsi="Cambria"/>
        </w:rPr>
        <w:t xml:space="preserve">, </w:t>
      </w:r>
      <w:r w:rsidR="00080769" w:rsidRPr="00AC37C1">
        <w:rPr>
          <w:rFonts w:ascii="Cambria" w:hAnsi="Cambria"/>
          <w:position w:val="-12"/>
        </w:rPr>
        <w:object w:dxaOrig="380" w:dyaOrig="380">
          <v:shape id="_x0000_i1398" type="#_x0000_t75" style="width:18.75pt;height:18.75pt" o:ole="">
            <v:imagedata r:id="rId785" o:title=""/>
          </v:shape>
          <o:OLEObject Type="Embed" ProgID="Equation.DSMT4" ShapeID="_x0000_i1398" DrawAspect="Content" ObjectID="_1549279145" r:id="rId786"/>
        </w:object>
      </w:r>
      <w:r w:rsidRPr="00AC37C1">
        <w:rPr>
          <w:rFonts w:ascii="Cambria" w:hAnsi="Cambria"/>
        </w:rPr>
        <w:t xml:space="preserve">– питомі опори </w:t>
      </w:r>
      <w:r w:rsidRPr="00AC37C1">
        <w:rPr>
          <w:rFonts w:ascii="Cambria" w:hAnsi="Cambria"/>
          <w:i/>
        </w:rPr>
        <w:t>і</w:t>
      </w:r>
      <w:r w:rsidRPr="00AC37C1">
        <w:rPr>
          <w:rFonts w:ascii="Cambria" w:hAnsi="Cambria"/>
        </w:rPr>
        <w:t>-ї ділянки провідників, ОМ/км;</w:t>
      </w:r>
    </w:p>
    <w:p w:rsidR="0094766C" w:rsidRPr="00AC37C1" w:rsidRDefault="00080769" w:rsidP="00461932">
      <w:pPr>
        <w:rPr>
          <w:rFonts w:ascii="Cambria" w:hAnsi="Cambria"/>
        </w:rPr>
      </w:pPr>
      <w:r w:rsidRPr="00AC37C1">
        <w:rPr>
          <w:rFonts w:ascii="Cambria" w:hAnsi="Cambria"/>
          <w:position w:val="-12"/>
        </w:rPr>
        <w:object w:dxaOrig="180" w:dyaOrig="380">
          <v:shape id="_x0000_i1399" type="#_x0000_t75" style="width:9pt;height:18.75pt" o:ole="">
            <v:imagedata r:id="rId787" o:title=""/>
          </v:shape>
          <o:OLEObject Type="Embed" ProgID="Equation.DSMT4" ShapeID="_x0000_i1399" DrawAspect="Content" ObjectID="_1549279146" r:id="rId788"/>
        </w:object>
      </w:r>
      <w:r w:rsidR="00DD4BEE" w:rsidRPr="00AC37C1">
        <w:rPr>
          <w:rFonts w:ascii="Cambria" w:hAnsi="Cambria"/>
        </w:rPr>
        <w:t xml:space="preserve">– довжина </w:t>
      </w:r>
      <w:r w:rsidR="00DD4BEE" w:rsidRPr="00AC37C1">
        <w:rPr>
          <w:rFonts w:ascii="Cambria" w:hAnsi="Cambria"/>
          <w:i/>
        </w:rPr>
        <w:t>і</w:t>
      </w:r>
      <w:r w:rsidR="00DD4BEE" w:rsidRPr="00AC37C1">
        <w:rPr>
          <w:rFonts w:ascii="Cambria" w:hAnsi="Cambria"/>
        </w:rPr>
        <w:t>-ї ділянки провідників, км.</w:t>
      </w:r>
    </w:p>
    <w:p w:rsidR="00DD4BEE" w:rsidRPr="00AC37C1" w:rsidRDefault="00DD4BEE" w:rsidP="00461932">
      <w:pPr>
        <w:rPr>
          <w:rFonts w:ascii="Cambria" w:hAnsi="Cambria"/>
        </w:rPr>
      </w:pPr>
      <w:r w:rsidRPr="00AC37C1">
        <w:rPr>
          <w:rFonts w:ascii="Cambria" w:hAnsi="Cambria"/>
        </w:rPr>
        <w:t xml:space="preserve">Питомі опори деяких проводів і кабелів наведено в таблиці Ж.12 додатка Ж, магістральних та розподільних шинопроводів – в таблицях додатка Е. </w:t>
      </w:r>
    </w:p>
    <w:p w:rsidR="00DD4BEE" w:rsidRPr="00AC37C1" w:rsidRDefault="00DD4BEE" w:rsidP="00461932">
      <w:pPr>
        <w:rPr>
          <w:rFonts w:ascii="Cambria" w:hAnsi="Cambria"/>
        </w:rPr>
      </w:pPr>
      <w:r w:rsidRPr="00AC37C1">
        <w:rPr>
          <w:rFonts w:ascii="Cambria" w:hAnsi="Cambria"/>
        </w:rPr>
        <w:t>В додатку И наведено значення опорів елементів електричної мережі: розподільних трансформаторів (таблиця И.1), автоматичних вимикачів (таблиця</w:t>
      </w:r>
      <w:r w:rsidR="00227E65" w:rsidRPr="00AC37C1">
        <w:rPr>
          <w:rFonts w:ascii="Cambria" w:hAnsi="Cambria"/>
        </w:rPr>
        <w:t> </w:t>
      </w:r>
      <w:r w:rsidRPr="00AC37C1">
        <w:rPr>
          <w:rFonts w:ascii="Cambria" w:hAnsi="Cambria"/>
        </w:rPr>
        <w:t xml:space="preserve">И.2), трансформаторів струму (таблиця И.3), рубильників і роз’єднувачів (таблиця И.4). </w:t>
      </w:r>
    </w:p>
    <w:p w:rsidR="00DD4BEE" w:rsidRPr="00AC37C1" w:rsidRDefault="00DD4BEE" w:rsidP="00461932">
      <w:pPr>
        <w:rPr>
          <w:rFonts w:ascii="Cambria" w:hAnsi="Cambria"/>
        </w:rPr>
      </w:pPr>
      <w:r w:rsidRPr="00AC37C1">
        <w:rPr>
          <w:rFonts w:ascii="Cambria" w:hAnsi="Cambria"/>
        </w:rPr>
        <w:t xml:space="preserve">Опір болтових контактів </w:t>
      </w:r>
      <w:r w:rsidRPr="00AC37C1">
        <w:rPr>
          <w:rFonts w:ascii="Cambria" w:hAnsi="Cambria"/>
          <w:i/>
        </w:rPr>
        <w:t>r</w:t>
      </w:r>
      <w:r w:rsidRPr="00AC37C1">
        <w:rPr>
          <w:rFonts w:ascii="Cambria" w:hAnsi="Cambria"/>
          <w:vertAlign w:val="subscript"/>
        </w:rPr>
        <w:t>б.к</w:t>
      </w:r>
      <w:r w:rsidRPr="00AC37C1">
        <w:rPr>
          <w:rFonts w:ascii="Cambria" w:hAnsi="Cambria"/>
        </w:rPr>
        <w:t xml:space="preserve"> рекомендується приймати рівним 0,004 на одне з′єднання [20].</w:t>
      </w:r>
    </w:p>
    <w:p w:rsidR="00DD4BEE" w:rsidRPr="00AC37C1" w:rsidRDefault="00DD4BEE" w:rsidP="00461932">
      <w:pPr>
        <w:rPr>
          <w:rFonts w:ascii="Cambria" w:hAnsi="Cambria"/>
        </w:rPr>
      </w:pPr>
      <w:r w:rsidRPr="00AC37C1">
        <w:rPr>
          <w:rFonts w:ascii="Cambria" w:hAnsi="Cambria"/>
        </w:rPr>
        <w:t xml:space="preserve">Перехідні опори </w:t>
      </w:r>
      <w:r w:rsidRPr="00AC37C1">
        <w:rPr>
          <w:rFonts w:ascii="Cambria" w:hAnsi="Cambria"/>
          <w:i/>
        </w:rPr>
        <w:t>r</w:t>
      </w:r>
      <w:r w:rsidRPr="00AC37C1">
        <w:rPr>
          <w:rFonts w:ascii="Cambria" w:hAnsi="Cambria"/>
          <w:vertAlign w:val="subscript"/>
        </w:rPr>
        <w:t>к</w:t>
      </w:r>
      <w:r w:rsidRPr="00AC37C1">
        <w:rPr>
          <w:rFonts w:ascii="Cambria" w:hAnsi="Cambria"/>
        </w:rPr>
        <w:t xml:space="preserve"> деяких нерухомих контактних з′єднань наведено в таблиці И.5 додатка И. Для їх приблизного врахування в</w:t>
      </w:r>
      <w:r w:rsidR="00461932" w:rsidRPr="00AC37C1">
        <w:rPr>
          <w:rFonts w:ascii="Cambria" w:hAnsi="Cambria"/>
        </w:rPr>
        <w:t xml:space="preserve"> </w:t>
      </w:r>
      <w:r w:rsidRPr="00AC37C1">
        <w:rPr>
          <w:rFonts w:ascii="Cambria" w:hAnsi="Cambria"/>
        </w:rPr>
        <w:t>рекомендується приймати: 0,1 мОм – для кабелів; 0,01 мОм – для шино проводів; 1 мОм – для комутаційних апаратів.</w:t>
      </w:r>
    </w:p>
    <w:p w:rsidR="0094766C" w:rsidRPr="00AC37C1" w:rsidRDefault="00DD4BEE" w:rsidP="00461932">
      <w:pPr>
        <w:rPr>
          <w:rFonts w:ascii="Cambria" w:hAnsi="Cambria"/>
        </w:rPr>
      </w:pPr>
      <w:r w:rsidRPr="00AC37C1">
        <w:rPr>
          <w:rFonts w:ascii="Cambria" w:hAnsi="Cambria"/>
        </w:rPr>
        <w:t xml:space="preserve">Якщо відсутні достовірні дані перехідних опорів апаратів і їх контактних з′єднань в [6, 7] рекомендується враховувати їх умовним сумарним перехідним опором </w:t>
      </w:r>
      <w:r w:rsidRPr="00AC37C1">
        <w:rPr>
          <w:rFonts w:ascii="Cambria" w:hAnsi="Cambria"/>
          <w:i/>
        </w:rPr>
        <w:t>r</w:t>
      </w:r>
      <w:r w:rsidRPr="00AC37C1">
        <w:rPr>
          <w:rFonts w:ascii="Cambria" w:hAnsi="Cambria"/>
          <w:vertAlign w:val="subscript"/>
        </w:rPr>
        <w:t>п</w:t>
      </w:r>
      <w:r w:rsidRPr="00AC37C1">
        <w:rPr>
          <w:rFonts w:ascii="Cambria" w:hAnsi="Cambria"/>
        </w:rPr>
        <w:t>, який разі живлення від трансформатора потужністю до 1600 кВ·А включно складає:</w:t>
      </w:r>
    </w:p>
    <w:p w:rsidR="00DD4BEE" w:rsidRPr="00AC37C1" w:rsidRDefault="00DD4BEE" w:rsidP="00461932">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на РПрНН трансформаторів ПС – 15 мОм;</w:t>
      </w:r>
    </w:p>
    <w:p w:rsidR="0094766C" w:rsidRPr="00AC37C1" w:rsidRDefault="00DD4BEE" w:rsidP="00461932">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 xml:space="preserve">на первинних цехових РПр (СРЩ, силові збірки) і на затискачах ЕА, які живляться </w:t>
      </w:r>
      <w:r w:rsidR="001D1FA0" w:rsidRPr="00AC37C1">
        <w:rPr>
          <w:rFonts w:ascii="Cambria" w:hAnsi="Cambria"/>
        </w:rPr>
        <w:t>радіальними</w:t>
      </w:r>
      <w:r w:rsidRPr="00AC37C1">
        <w:rPr>
          <w:rFonts w:ascii="Cambria" w:hAnsi="Cambria"/>
        </w:rPr>
        <w:t xml:space="preserve"> лініями від РПрНН ПС або головних магістралей (ШМА) – 20 мОм;</w:t>
      </w:r>
    </w:p>
    <w:p w:rsidR="0094766C" w:rsidRPr="00AC37C1" w:rsidRDefault="00DD4BEE" w:rsidP="00461932">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на вторинних цехових РП і затискачах ЕА, які живляться від первинних РПрНН</w:t>
      </w:r>
      <w:r w:rsidR="00461932" w:rsidRPr="00AC37C1">
        <w:rPr>
          <w:rFonts w:ascii="Cambria" w:hAnsi="Cambria"/>
        </w:rPr>
        <w:t xml:space="preserve"> </w:t>
      </w:r>
    </w:p>
    <w:p w:rsidR="00DD4BEE" w:rsidRPr="00AC37C1" w:rsidRDefault="00DD4BEE" w:rsidP="00461932">
      <w:pPr>
        <w:rPr>
          <w:rFonts w:ascii="Cambria" w:hAnsi="Cambria"/>
        </w:rPr>
      </w:pPr>
      <w:r w:rsidRPr="00AC37C1">
        <w:rPr>
          <w:rFonts w:ascii="Cambria" w:hAnsi="Cambria"/>
        </w:rPr>
        <w:t>– 25 мОм;</w:t>
      </w:r>
    </w:p>
    <w:p w:rsidR="00DD4BEE" w:rsidRPr="00AC37C1" w:rsidRDefault="00DD4BEE" w:rsidP="00461932">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на затискачах ЕА, установлених безпосередньо у ЕП, які живляться від вторинних РП – 30 мОм.</w:t>
      </w:r>
    </w:p>
    <w:p w:rsidR="00DD4BEE" w:rsidRPr="00AC37C1" w:rsidRDefault="00DD4BEE" w:rsidP="00461932">
      <w:pPr>
        <w:rPr>
          <w:rFonts w:ascii="Cambria" w:hAnsi="Cambria"/>
        </w:rPr>
      </w:pPr>
      <w:r w:rsidRPr="00AC37C1">
        <w:rPr>
          <w:rFonts w:ascii="Cambria" w:hAnsi="Cambria"/>
        </w:rPr>
        <w:t xml:space="preserve">У разі визначення мінімального значення с.к.з. </w:t>
      </w:r>
      <w:r w:rsidR="00080769" w:rsidRPr="00AC37C1">
        <w:rPr>
          <w:rFonts w:ascii="Cambria" w:hAnsi="Cambria"/>
          <w:position w:val="-12"/>
        </w:rPr>
        <w:object w:dxaOrig="620" w:dyaOrig="420">
          <v:shape id="_x0000_i1400" type="#_x0000_t75" style="width:30.75pt;height:21pt" o:ole="">
            <v:imagedata r:id="rId789" o:title=""/>
          </v:shape>
          <o:OLEObject Type="Embed" ProgID="Equation.DSMT4" ShapeID="_x0000_i1400" DrawAspect="Content" ObjectID="_1549279147" r:id="rId790"/>
        </w:object>
      </w:r>
      <w:r w:rsidRPr="00AC37C1">
        <w:rPr>
          <w:rFonts w:ascii="Cambria" w:hAnsi="Cambria"/>
        </w:rPr>
        <w:t xml:space="preserve"> у формулі (65) замість </w:t>
      </w:r>
      <w:r w:rsidR="00080769" w:rsidRPr="00AC37C1">
        <w:rPr>
          <w:rFonts w:ascii="Cambria" w:hAnsi="Cambria"/>
          <w:position w:val="-12"/>
        </w:rPr>
        <w:object w:dxaOrig="320" w:dyaOrig="420">
          <v:shape id="_x0000_i1401" type="#_x0000_t75" style="width:15.75pt;height:21pt" o:ole="">
            <v:imagedata r:id="rId791" o:title=""/>
          </v:shape>
          <o:OLEObject Type="Embed" ProgID="Equation.DSMT4" ShapeID="_x0000_i1401" DrawAspect="Content" ObjectID="_1549279148" r:id="rId792"/>
        </w:object>
      </w:r>
      <w:r w:rsidRPr="00AC37C1">
        <w:rPr>
          <w:rFonts w:ascii="Cambria" w:hAnsi="Cambria"/>
        </w:rPr>
        <w:t xml:space="preserve"> застосовуються величину </w:t>
      </w:r>
      <w:r w:rsidR="00080769" w:rsidRPr="00AC37C1">
        <w:rPr>
          <w:rFonts w:ascii="Cambria" w:hAnsi="Cambria"/>
          <w:position w:val="-12"/>
        </w:rPr>
        <w:object w:dxaOrig="320" w:dyaOrig="420">
          <v:shape id="_x0000_i1402" type="#_x0000_t75" style="width:15.75pt;height:21pt" o:ole="">
            <v:imagedata r:id="rId793" o:title=""/>
          </v:shape>
          <o:OLEObject Type="Embed" ProgID="Equation.DSMT4" ShapeID="_x0000_i1402" DrawAspect="Content" ObjectID="_1549279149" r:id="rId794"/>
        </w:object>
      </w:r>
      <w:r w:rsidRPr="00AC37C1">
        <w:rPr>
          <w:rFonts w:ascii="Cambria" w:hAnsi="Cambria"/>
        </w:rPr>
        <w:t>, яка дорівнює:</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14"/>
        </w:rPr>
        <w:object w:dxaOrig="2780" w:dyaOrig="440">
          <v:shape id="_x0000_i1403" type="#_x0000_t75" style="width:138.75pt;height:21.75pt" o:ole="">
            <v:imagedata r:id="rId795" o:title=""/>
          </v:shape>
          <o:OLEObject Type="Embed" ProgID="Equation.DSMT4" ShapeID="_x0000_i1403" DrawAspect="Content" ObjectID="_1549279150" r:id="rId796"/>
        </w:object>
      </w:r>
      <w:r w:rsidR="00DD4BEE" w:rsidRPr="00AC37C1">
        <w:rPr>
          <w:rFonts w:ascii="Cambria" w:hAnsi="Cambria"/>
        </w:rPr>
        <w:t>,</w:t>
      </w:r>
    </w:p>
    <w:p w:rsidR="0094766C" w:rsidRPr="00AC37C1" w:rsidRDefault="00DD4BEE" w:rsidP="00461932">
      <w:pPr>
        <w:rPr>
          <w:rFonts w:ascii="Cambria" w:hAnsi="Cambria"/>
        </w:rPr>
      </w:pPr>
      <w:r w:rsidRPr="00AC37C1">
        <w:rPr>
          <w:rFonts w:ascii="Cambria" w:hAnsi="Cambria"/>
        </w:rPr>
        <w:t xml:space="preserve">де </w:t>
      </w:r>
      <w:r w:rsidR="00080769" w:rsidRPr="00AC37C1">
        <w:rPr>
          <w:rFonts w:ascii="Cambria" w:hAnsi="Cambria"/>
          <w:position w:val="-14"/>
        </w:rPr>
        <w:object w:dxaOrig="240" w:dyaOrig="400">
          <v:shape id="_x0000_i1404" type="#_x0000_t75" style="width:12pt;height:20.25pt" o:ole="">
            <v:imagedata r:id="rId797" o:title=""/>
          </v:shape>
          <o:OLEObject Type="Embed" ProgID="Equation.DSMT4" ShapeID="_x0000_i1404" DrawAspect="Content" ObjectID="_1549279151" r:id="rId798"/>
        </w:object>
      </w:r>
      <w:r w:rsidRPr="00AC37C1">
        <w:rPr>
          <w:rFonts w:ascii="Cambria" w:hAnsi="Cambria"/>
        </w:rPr>
        <w:t xml:space="preserve"> </w:t>
      </w:r>
      <w:r w:rsidRPr="00AC37C1">
        <w:rPr>
          <w:rFonts w:ascii="Cambria" w:hAnsi="Cambria"/>
          <w:i/>
        </w:rPr>
        <w:t>–</w:t>
      </w:r>
      <w:r w:rsidRPr="00AC37C1">
        <w:rPr>
          <w:rFonts w:ascii="Cambria" w:hAnsi="Cambria"/>
        </w:rPr>
        <w:t xml:space="preserve"> опір дуги; </w:t>
      </w:r>
    </w:p>
    <w:p w:rsidR="0094766C" w:rsidRPr="00AC37C1" w:rsidRDefault="00080769" w:rsidP="00461932">
      <w:pPr>
        <w:rPr>
          <w:rFonts w:ascii="Cambria" w:hAnsi="Cambria"/>
        </w:rPr>
      </w:pPr>
      <w:r w:rsidRPr="00AC37C1">
        <w:rPr>
          <w:rFonts w:ascii="Cambria" w:hAnsi="Cambria"/>
          <w:position w:val="-12"/>
        </w:rPr>
        <w:object w:dxaOrig="480" w:dyaOrig="380">
          <v:shape id="_x0000_i1405" type="#_x0000_t75" style="width:24pt;height:18.75pt" o:ole="">
            <v:imagedata r:id="rId799" o:title=""/>
          </v:shape>
          <o:OLEObject Type="Embed" ProgID="Equation.DSMT4" ShapeID="_x0000_i1405" DrawAspect="Content" ObjectID="_1549279152" r:id="rId800"/>
        </w:object>
      </w:r>
      <w:r w:rsidR="00DD4BEE" w:rsidRPr="00AC37C1">
        <w:rPr>
          <w:rFonts w:ascii="Cambria" w:hAnsi="Cambria"/>
        </w:rPr>
        <w:t xml:space="preserve"> </w:t>
      </w:r>
      <w:r w:rsidR="00DD4BEE" w:rsidRPr="00AC37C1">
        <w:rPr>
          <w:rFonts w:ascii="Cambria" w:hAnsi="Cambria"/>
          <w:i/>
        </w:rPr>
        <w:t>–</w:t>
      </w:r>
      <w:r w:rsidR="00DD4BEE" w:rsidRPr="00AC37C1">
        <w:rPr>
          <w:rFonts w:ascii="Cambria" w:hAnsi="Cambria"/>
        </w:rPr>
        <w:t xml:space="preserve"> сумарний активний опір кабельних ліній прямої послідовності;</w:t>
      </w:r>
    </w:p>
    <w:p w:rsidR="00DD4BEE" w:rsidRPr="00AC37C1" w:rsidRDefault="00080769" w:rsidP="00461932">
      <w:pPr>
        <w:rPr>
          <w:rFonts w:ascii="Cambria" w:hAnsi="Cambria"/>
        </w:rPr>
      </w:pPr>
      <w:r w:rsidRPr="00AC37C1">
        <w:rPr>
          <w:rFonts w:ascii="Cambria" w:hAnsi="Cambria"/>
          <w:position w:val="-12"/>
        </w:rPr>
        <w:object w:dxaOrig="320" w:dyaOrig="380">
          <v:shape id="_x0000_i1406" type="#_x0000_t75" style="width:15.75pt;height:18.75pt" o:ole="">
            <v:imagedata r:id="rId801" o:title=""/>
          </v:shape>
          <o:OLEObject Type="Embed" ProgID="Equation.DSMT4" ShapeID="_x0000_i1406" DrawAspect="Content" ObjectID="_1549279153" r:id="rId802"/>
        </w:object>
      </w:r>
      <w:r w:rsidR="00DD4BEE" w:rsidRPr="00AC37C1">
        <w:rPr>
          <w:rFonts w:ascii="Cambria" w:hAnsi="Cambria"/>
        </w:rPr>
        <w:t xml:space="preserve"> </w:t>
      </w:r>
      <w:r w:rsidR="00DD4BEE" w:rsidRPr="00AC37C1">
        <w:rPr>
          <w:rFonts w:ascii="Cambria" w:hAnsi="Cambria"/>
          <w:i/>
        </w:rPr>
        <w:t xml:space="preserve">– </w:t>
      </w:r>
      <w:r w:rsidR="00DD4BEE" w:rsidRPr="00AC37C1">
        <w:rPr>
          <w:rFonts w:ascii="Cambria" w:hAnsi="Cambria"/>
        </w:rPr>
        <w:t>коефіцієнт збільшення опору кабелів СКЗ, який знаходять за спеціальними таблицями [20] в залежності від матеріалу, перерізу жил кабелів</w:t>
      </w:r>
      <w:r w:rsidR="00461932" w:rsidRPr="00AC37C1">
        <w:rPr>
          <w:rFonts w:ascii="Cambria" w:hAnsi="Cambria"/>
        </w:rPr>
        <w:t xml:space="preserve"> </w:t>
      </w:r>
      <w:r w:rsidR="00DD4BEE" w:rsidRPr="00AC37C1">
        <w:rPr>
          <w:rFonts w:ascii="Cambria" w:hAnsi="Cambria"/>
        </w:rPr>
        <w:t>і часу відмикання короткого замикання.</w:t>
      </w:r>
    </w:p>
    <w:p w:rsidR="00DD4BEE" w:rsidRPr="00AC37C1" w:rsidRDefault="00DD4BEE" w:rsidP="00461932">
      <w:pPr>
        <w:rPr>
          <w:rFonts w:ascii="Cambria" w:hAnsi="Cambria"/>
        </w:rPr>
      </w:pPr>
      <w:r w:rsidRPr="00AC37C1">
        <w:rPr>
          <w:rFonts w:ascii="Cambria" w:hAnsi="Cambria"/>
        </w:rPr>
        <w:t xml:space="preserve">Величина опору дуги у разі КЗ з розподільним трансформатором знаходять за спеціальною таблицею ([20, табл. 2, рис. 12...23]) в залежності від потужності трансформатора, напруги </w:t>
      </w:r>
      <w:r w:rsidR="001D1FA0" w:rsidRPr="00AC37C1">
        <w:rPr>
          <w:rFonts w:ascii="Cambria" w:hAnsi="Cambria"/>
        </w:rPr>
        <w:t>кабелю</w:t>
      </w:r>
      <w:r w:rsidRPr="00AC37C1">
        <w:rPr>
          <w:rFonts w:ascii="Cambria" w:hAnsi="Cambria"/>
        </w:rPr>
        <w:t xml:space="preserve"> або шинопровода і їх довжини.</w:t>
      </w:r>
    </w:p>
    <w:p w:rsidR="00DD4BEE" w:rsidRPr="00AC37C1" w:rsidRDefault="00DD4BEE" w:rsidP="00461932">
      <w:pPr>
        <w:rPr>
          <w:rFonts w:ascii="Cambria" w:hAnsi="Cambria"/>
        </w:rPr>
      </w:pPr>
      <w:r w:rsidRPr="00AC37C1">
        <w:rPr>
          <w:rFonts w:ascii="Cambria" w:hAnsi="Cambria"/>
        </w:rPr>
        <w:t xml:space="preserve">В ЕУ з автономним ДЖ значення </w:t>
      </w:r>
      <w:r w:rsidR="00080769" w:rsidRPr="00AC37C1">
        <w:rPr>
          <w:rFonts w:ascii="Cambria" w:hAnsi="Cambria"/>
          <w:position w:val="-12"/>
        </w:rPr>
        <w:object w:dxaOrig="340" w:dyaOrig="380">
          <v:shape id="_x0000_i1407" type="#_x0000_t75" style="width:17.25pt;height:18.75pt" o:ole="">
            <v:imagedata r:id="rId803" o:title=""/>
          </v:shape>
          <o:OLEObject Type="Embed" ProgID="Equation.DSMT4" ShapeID="_x0000_i1407" DrawAspect="Content" ObjectID="_1549279154" r:id="rId804"/>
        </w:object>
      </w:r>
      <w:r w:rsidRPr="00AC37C1">
        <w:rPr>
          <w:rFonts w:ascii="Cambria" w:hAnsi="Cambria"/>
        </w:rPr>
        <w:t>без урахування підживлення від ЕД в кА визначають за виразом [4]</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42"/>
        </w:rPr>
        <w:object w:dxaOrig="1820" w:dyaOrig="920">
          <v:shape id="_x0000_i1408" type="#_x0000_t75" style="width:90.75pt;height:45.75pt" o:ole="">
            <v:imagedata r:id="rId805" o:title=""/>
          </v:shape>
          <o:OLEObject Type="Embed" ProgID="Equation.DSMT4" ShapeID="_x0000_i1408" DrawAspect="Content" ObjectID="_1549279155" r:id="rId806"/>
        </w:object>
      </w:r>
    </w:p>
    <w:p w:rsidR="0094766C" w:rsidRPr="00AC37C1" w:rsidRDefault="00DD4BEE" w:rsidP="00461932">
      <w:pPr>
        <w:rPr>
          <w:rFonts w:ascii="Cambria" w:hAnsi="Cambria"/>
        </w:rPr>
      </w:pPr>
      <w:r w:rsidRPr="00AC37C1">
        <w:rPr>
          <w:rFonts w:ascii="Cambria" w:hAnsi="Cambria"/>
        </w:rPr>
        <w:t xml:space="preserve">де </w:t>
      </w:r>
      <w:r w:rsidR="00080769" w:rsidRPr="00AC37C1">
        <w:rPr>
          <w:rFonts w:ascii="Cambria" w:hAnsi="Cambria"/>
          <w:position w:val="-4"/>
        </w:rPr>
        <w:object w:dxaOrig="320" w:dyaOrig="300">
          <v:shape id="_x0000_i1409" type="#_x0000_t75" style="width:15.75pt;height:15pt" o:ole="">
            <v:imagedata r:id="rId807" o:title=""/>
          </v:shape>
          <o:OLEObject Type="Embed" ProgID="Equation.DSMT4" ShapeID="_x0000_i1409" DrawAspect="Content" ObjectID="_1549279156" r:id="rId808"/>
        </w:object>
      </w:r>
      <w:r w:rsidRPr="00AC37C1">
        <w:rPr>
          <w:rFonts w:ascii="Cambria" w:hAnsi="Cambria"/>
        </w:rPr>
        <w:t>– надперехідна ЕРС (фазне значення) автономного ДЖ, В;</w:t>
      </w:r>
    </w:p>
    <w:p w:rsidR="00DD4BEE" w:rsidRPr="00AC37C1" w:rsidRDefault="00080769" w:rsidP="00461932">
      <w:pPr>
        <w:rPr>
          <w:rFonts w:ascii="Cambria" w:hAnsi="Cambria"/>
        </w:rPr>
      </w:pPr>
      <w:r w:rsidRPr="00AC37C1">
        <w:rPr>
          <w:rFonts w:ascii="Cambria" w:hAnsi="Cambria"/>
          <w:position w:val="-12"/>
        </w:rPr>
        <w:object w:dxaOrig="820" w:dyaOrig="420">
          <v:shape id="_x0000_i1410" type="#_x0000_t75" style="width:41.25pt;height:21pt" o:ole="">
            <v:imagedata r:id="rId809" o:title=""/>
          </v:shape>
          <o:OLEObject Type="Embed" ProgID="Equation.DSMT4" ShapeID="_x0000_i1410" DrawAspect="Content" ObjectID="_1549279157" r:id="rId810"/>
        </w:object>
      </w:r>
      <w:r w:rsidR="00DD4BEE" w:rsidRPr="00AC37C1">
        <w:rPr>
          <w:rFonts w:ascii="Cambria" w:hAnsi="Cambria"/>
        </w:rPr>
        <w:t xml:space="preserve"> </w:t>
      </w:r>
      <w:r w:rsidR="00DD4BEE" w:rsidRPr="00AC37C1">
        <w:rPr>
          <w:rFonts w:ascii="Cambria" w:hAnsi="Cambria"/>
          <w:i/>
        </w:rPr>
        <w:t>–</w:t>
      </w:r>
      <w:r w:rsidR="00DD4BEE" w:rsidRPr="00AC37C1">
        <w:rPr>
          <w:rFonts w:ascii="Cambria" w:hAnsi="Cambria"/>
        </w:rPr>
        <w:t xml:space="preserve"> відповідно сумарний активний і сумарний реактивний опори прямої послідовності кола КЗ, мОм, які дорівнюють:</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16"/>
        </w:rPr>
        <w:object w:dxaOrig="4540" w:dyaOrig="460">
          <v:shape id="_x0000_i1411" type="#_x0000_t75" style="width:227.25pt;height:23.25pt" o:ole="">
            <v:imagedata r:id="rId811" o:title=""/>
          </v:shape>
          <o:OLEObject Type="Embed" ProgID="Equation.DSMT4" ShapeID="_x0000_i1411" DrawAspect="Content" ObjectID="_1549279158" r:id="rId812"/>
        </w:object>
      </w:r>
      <w:r w:rsidR="00461932" w:rsidRPr="00AC37C1">
        <w:rPr>
          <w:rFonts w:ascii="Cambria" w:hAnsi="Cambria"/>
        </w:rPr>
        <w:t xml:space="preserve"> </w:t>
      </w:r>
      <w:r w:rsidRPr="00AC37C1">
        <w:rPr>
          <w:rFonts w:ascii="Cambria" w:hAnsi="Cambria"/>
        </w:rPr>
        <w:tab/>
      </w:r>
      <w:r w:rsidR="00DD4BEE" w:rsidRPr="00AC37C1">
        <w:rPr>
          <w:rFonts w:ascii="Cambria" w:hAnsi="Cambria"/>
        </w:rPr>
        <w:t>(33)</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16"/>
        </w:rPr>
        <w:object w:dxaOrig="4140" w:dyaOrig="460">
          <v:shape id="_x0000_i1412" type="#_x0000_t75" style="width:207pt;height:23.25pt" o:ole="">
            <v:imagedata r:id="rId813" o:title=""/>
          </v:shape>
          <o:OLEObject Type="Embed" ProgID="Equation.DSMT4" ShapeID="_x0000_i1412" DrawAspect="Content" ObjectID="_1549279159" r:id="rId814"/>
        </w:object>
      </w:r>
      <w:r w:rsidR="00461932" w:rsidRPr="00AC37C1">
        <w:rPr>
          <w:rFonts w:ascii="Cambria" w:hAnsi="Cambria"/>
        </w:rPr>
        <w:t xml:space="preserve"> </w:t>
      </w:r>
      <w:r w:rsidRPr="00AC37C1">
        <w:rPr>
          <w:rFonts w:ascii="Cambria" w:hAnsi="Cambria"/>
        </w:rPr>
        <w:tab/>
      </w:r>
      <w:r w:rsidR="00DD4BEE" w:rsidRPr="00AC37C1">
        <w:rPr>
          <w:rFonts w:ascii="Cambria" w:hAnsi="Cambria"/>
        </w:rPr>
        <w:t>(34)</w:t>
      </w:r>
    </w:p>
    <w:p w:rsidR="00DD4BEE" w:rsidRPr="00AC37C1" w:rsidRDefault="00DD4BEE" w:rsidP="00461932">
      <w:pPr>
        <w:rPr>
          <w:rFonts w:ascii="Cambria" w:hAnsi="Cambria"/>
        </w:rPr>
      </w:pPr>
      <w:r w:rsidRPr="00AC37C1">
        <w:rPr>
          <w:rFonts w:ascii="Cambria" w:hAnsi="Cambria"/>
        </w:rPr>
        <w:t xml:space="preserve">В виразах (33), (34): </w:t>
      </w:r>
      <w:r w:rsidR="00080769" w:rsidRPr="00AC37C1">
        <w:rPr>
          <w:rFonts w:ascii="Cambria" w:hAnsi="Cambria"/>
          <w:position w:val="-12"/>
        </w:rPr>
        <w:object w:dxaOrig="300" w:dyaOrig="380">
          <v:shape id="_x0000_i1413" type="#_x0000_t75" style="width:15pt;height:18.75pt" o:ole="">
            <v:imagedata r:id="rId815" o:title=""/>
          </v:shape>
          <o:OLEObject Type="Embed" ProgID="Equation.DSMT4" ShapeID="_x0000_i1413" DrawAspect="Content" ObjectID="_1549279160" r:id="rId816"/>
        </w:object>
      </w:r>
      <w:r w:rsidRPr="00AC37C1">
        <w:rPr>
          <w:rFonts w:ascii="Cambria" w:hAnsi="Cambria"/>
        </w:rPr>
        <w:t xml:space="preserve"> </w:t>
      </w:r>
      <w:r w:rsidRPr="00AC37C1">
        <w:rPr>
          <w:rFonts w:ascii="Cambria" w:hAnsi="Cambria"/>
          <w:i/>
        </w:rPr>
        <w:t xml:space="preserve">– </w:t>
      </w:r>
      <w:r w:rsidR="001D1FA0" w:rsidRPr="00AC37C1">
        <w:rPr>
          <w:rFonts w:ascii="Cambria" w:hAnsi="Cambria"/>
        </w:rPr>
        <w:t>надперехідний опір за</w:t>
      </w:r>
      <w:r w:rsidRPr="00AC37C1">
        <w:rPr>
          <w:rFonts w:ascii="Cambria" w:hAnsi="Cambria"/>
        </w:rPr>
        <w:t xml:space="preserve"> поздовжньою віссю ротора; індекси означають: ст – обмотки статора автономного ДЖ; а – апарата; та – трансформатора струму; р – роз′єднувача; ш – шинопровода; кб – </w:t>
      </w:r>
      <w:r w:rsidR="001D1FA0" w:rsidRPr="00AC37C1">
        <w:rPr>
          <w:rFonts w:ascii="Cambria" w:hAnsi="Cambria"/>
        </w:rPr>
        <w:t>кабелю</w:t>
      </w:r>
      <w:r w:rsidRPr="00AC37C1">
        <w:rPr>
          <w:rFonts w:ascii="Cambria" w:hAnsi="Cambria"/>
        </w:rPr>
        <w:t>; пр – провод</w:t>
      </w:r>
      <w:r w:rsidR="001D1FA0" w:rsidRPr="00AC37C1">
        <w:rPr>
          <w:rFonts w:ascii="Cambria" w:hAnsi="Cambria"/>
        </w:rPr>
        <w:t>у</w:t>
      </w:r>
      <w:r w:rsidRPr="00AC37C1">
        <w:rPr>
          <w:rFonts w:ascii="Cambria" w:hAnsi="Cambria"/>
        </w:rPr>
        <w:t xml:space="preserve">. </w:t>
      </w:r>
    </w:p>
    <w:p w:rsidR="00DD4BEE" w:rsidRPr="00AC37C1" w:rsidRDefault="00DD4BEE" w:rsidP="00461932">
      <w:pPr>
        <w:rPr>
          <w:rFonts w:ascii="Cambria" w:hAnsi="Cambria"/>
        </w:rPr>
      </w:pPr>
      <w:r w:rsidRPr="00AC37C1">
        <w:rPr>
          <w:rFonts w:ascii="Cambria" w:hAnsi="Cambria"/>
        </w:rPr>
        <w:t xml:space="preserve">Найбільше початкове миттєве значення періодичного складника с.к.з. </w:t>
      </w:r>
      <w:r w:rsidR="00080769" w:rsidRPr="00AC37C1">
        <w:rPr>
          <w:rFonts w:ascii="Cambria" w:hAnsi="Cambria"/>
          <w:position w:val="-12"/>
        </w:rPr>
        <w:object w:dxaOrig="340" w:dyaOrig="380">
          <v:shape id="_x0000_i1414" type="#_x0000_t75" style="width:17.25pt;height:18.75pt" o:ole="">
            <v:imagedata r:id="rId817" o:title=""/>
          </v:shape>
          <o:OLEObject Type="Embed" ProgID="Equation.DSMT4" ShapeID="_x0000_i1414" DrawAspect="Content" ObjectID="_1549279161" r:id="rId818"/>
        </w:object>
      </w:r>
      <w:r w:rsidRPr="00AC37C1">
        <w:rPr>
          <w:rFonts w:ascii="Cambria" w:hAnsi="Cambria"/>
        </w:rPr>
        <w:t xml:space="preserve"> знаходять за виразом</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12"/>
        </w:rPr>
        <w:object w:dxaOrig="1200" w:dyaOrig="440">
          <v:shape id="_x0000_i1415" type="#_x0000_t75" style="width:60pt;height:21.75pt" o:ole="">
            <v:imagedata r:id="rId819" o:title=""/>
          </v:shape>
          <o:OLEObject Type="Embed" ProgID="Equation.DSMT4" ShapeID="_x0000_i1415" DrawAspect="Content" ObjectID="_1549279162" r:id="rId820"/>
        </w:object>
      </w:r>
      <w:r w:rsidR="00DD4BEE" w:rsidRPr="00AC37C1">
        <w:rPr>
          <w:rFonts w:ascii="Cambria" w:hAnsi="Cambria"/>
        </w:rPr>
        <w:t>.</w:t>
      </w:r>
    </w:p>
    <w:p w:rsidR="00DD4BEE" w:rsidRPr="00AC37C1" w:rsidRDefault="00DD4BEE" w:rsidP="00461932">
      <w:pPr>
        <w:rPr>
          <w:rFonts w:ascii="Cambria" w:hAnsi="Cambria"/>
        </w:rPr>
      </w:pPr>
      <w:r w:rsidRPr="00AC37C1">
        <w:rPr>
          <w:rFonts w:ascii="Cambria" w:hAnsi="Cambria"/>
        </w:rPr>
        <w:t xml:space="preserve">Ударний струм трифазного к.з </w:t>
      </w:r>
      <w:r w:rsidR="00080769" w:rsidRPr="00AC37C1">
        <w:rPr>
          <w:rFonts w:ascii="Cambria" w:hAnsi="Cambria"/>
          <w:position w:val="-16"/>
        </w:rPr>
        <w:object w:dxaOrig="300" w:dyaOrig="420">
          <v:shape id="_x0000_i1416" type="#_x0000_t75" style="width:15pt;height:21pt" o:ole="">
            <v:imagedata r:id="rId821" o:title=""/>
          </v:shape>
          <o:OLEObject Type="Embed" ProgID="Equation.DSMT4" ShapeID="_x0000_i1416" DrawAspect="Content" ObjectID="_1549279163" r:id="rId822"/>
        </w:object>
      </w:r>
      <w:r w:rsidRPr="00AC37C1">
        <w:rPr>
          <w:rFonts w:ascii="Cambria" w:hAnsi="Cambria"/>
        </w:rPr>
        <w:t xml:space="preserve"> в мережах з одним джерелом живлення розраховують за </w:t>
      </w:r>
      <w:r w:rsidR="001D1FA0" w:rsidRPr="00AC37C1">
        <w:rPr>
          <w:rFonts w:ascii="Cambria" w:hAnsi="Cambria"/>
        </w:rPr>
        <w:t>виразом</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16"/>
        </w:rPr>
        <w:object w:dxaOrig="1480" w:dyaOrig="480">
          <v:shape id="_x0000_i1417" type="#_x0000_t75" style="width:74.25pt;height:24pt" o:ole="">
            <v:imagedata r:id="rId823" o:title=""/>
          </v:shape>
          <o:OLEObject Type="Embed" ProgID="Equation.DSMT4" ShapeID="_x0000_i1417" DrawAspect="Content" ObjectID="_1549279164" r:id="rId824"/>
        </w:object>
      </w:r>
      <w:r w:rsidR="00DD4BEE" w:rsidRPr="00AC37C1">
        <w:rPr>
          <w:rFonts w:ascii="Cambria" w:hAnsi="Cambria"/>
        </w:rPr>
        <w:t>,</w:t>
      </w:r>
      <w:r w:rsidR="00127F8F" w:rsidRPr="00AC37C1">
        <w:rPr>
          <w:rFonts w:ascii="Cambria" w:hAnsi="Cambria"/>
        </w:rPr>
        <w:tab/>
      </w:r>
      <w:r w:rsidR="00461932" w:rsidRPr="00AC37C1">
        <w:rPr>
          <w:rFonts w:ascii="Cambria" w:hAnsi="Cambria"/>
        </w:rPr>
        <w:t xml:space="preserve"> </w:t>
      </w:r>
      <w:r w:rsidR="00DD4BEE" w:rsidRPr="00AC37C1">
        <w:rPr>
          <w:rFonts w:ascii="Cambria" w:hAnsi="Cambria"/>
        </w:rPr>
        <w:t>(35)</w:t>
      </w:r>
    </w:p>
    <w:p w:rsidR="0094766C" w:rsidRPr="00AC37C1" w:rsidRDefault="00DD4BEE" w:rsidP="00461932">
      <w:pPr>
        <w:rPr>
          <w:rFonts w:ascii="Cambria" w:hAnsi="Cambria"/>
        </w:rPr>
      </w:pPr>
      <w:r w:rsidRPr="00AC37C1">
        <w:rPr>
          <w:rFonts w:ascii="Cambria" w:hAnsi="Cambria"/>
        </w:rPr>
        <w:t xml:space="preserve">де </w:t>
      </w:r>
      <w:r w:rsidR="00080769" w:rsidRPr="00AC37C1">
        <w:rPr>
          <w:rFonts w:ascii="Cambria" w:hAnsi="Cambria"/>
          <w:position w:val="-16"/>
        </w:rPr>
        <w:object w:dxaOrig="360" w:dyaOrig="420">
          <v:shape id="_x0000_i1418" type="#_x0000_t75" style="width:18pt;height:21pt" o:ole="">
            <v:imagedata r:id="rId825" o:title=""/>
          </v:shape>
          <o:OLEObject Type="Embed" ProgID="Equation.DSMT4" ShapeID="_x0000_i1418" DrawAspect="Content" ObjectID="_1549279165" r:id="rId826"/>
        </w:object>
      </w:r>
      <w:r w:rsidRPr="00AC37C1">
        <w:rPr>
          <w:rFonts w:ascii="Cambria" w:hAnsi="Cambria"/>
        </w:rPr>
        <w:t xml:space="preserve"> </w:t>
      </w:r>
      <w:r w:rsidRPr="00AC37C1">
        <w:rPr>
          <w:rFonts w:ascii="Cambria" w:hAnsi="Cambria"/>
          <w:i/>
        </w:rPr>
        <w:t>–</w:t>
      </w:r>
      <w:r w:rsidRPr="00AC37C1">
        <w:rPr>
          <w:rFonts w:ascii="Cambria" w:hAnsi="Cambria"/>
        </w:rPr>
        <w:t xml:space="preserve"> </w:t>
      </w:r>
      <w:r w:rsidR="001D1FA0" w:rsidRPr="00AC37C1">
        <w:rPr>
          <w:rFonts w:ascii="Cambria" w:hAnsi="Cambria"/>
        </w:rPr>
        <w:t>ударний</w:t>
      </w:r>
      <w:r w:rsidRPr="00AC37C1">
        <w:rPr>
          <w:rFonts w:ascii="Cambria" w:hAnsi="Cambria"/>
        </w:rPr>
        <w:t xml:space="preserve"> коефіцієнт, який знаходять за кривими ([12, рис. 1])</w:t>
      </w:r>
      <w:r w:rsidR="00461932" w:rsidRPr="00AC37C1">
        <w:rPr>
          <w:rFonts w:ascii="Cambria" w:hAnsi="Cambria"/>
        </w:rPr>
        <w:t xml:space="preserve"> </w:t>
      </w:r>
      <w:r w:rsidRPr="00AC37C1">
        <w:rPr>
          <w:rFonts w:ascii="Cambria" w:hAnsi="Cambria"/>
        </w:rPr>
        <w:t xml:space="preserve">залежно від співвідношення </w:t>
      </w:r>
      <w:r w:rsidR="00080769" w:rsidRPr="00AC37C1">
        <w:rPr>
          <w:rFonts w:ascii="Cambria" w:hAnsi="Cambria"/>
          <w:position w:val="-12"/>
        </w:rPr>
        <w:object w:dxaOrig="820" w:dyaOrig="380">
          <v:shape id="_x0000_i1419" type="#_x0000_t75" style="width:41.25pt;height:18.75pt" o:ole="">
            <v:imagedata r:id="rId827" o:title=""/>
          </v:shape>
          <o:OLEObject Type="Embed" ProgID="Equation.DSMT4" ShapeID="_x0000_i1419" DrawAspect="Content" ObjectID="_1549279166" r:id="rId828"/>
        </w:object>
      </w:r>
      <w:r w:rsidRPr="00AC37C1">
        <w:rPr>
          <w:rFonts w:ascii="Cambria" w:hAnsi="Cambria"/>
        </w:rPr>
        <w:t>.</w:t>
      </w:r>
    </w:p>
    <w:p w:rsidR="00DD4BEE" w:rsidRPr="00AC37C1" w:rsidRDefault="00DD4BEE" w:rsidP="00461932">
      <w:pPr>
        <w:rPr>
          <w:rFonts w:ascii="Cambria" w:hAnsi="Cambria"/>
        </w:rPr>
      </w:pPr>
      <w:r w:rsidRPr="00AC37C1">
        <w:rPr>
          <w:rFonts w:ascii="Cambria" w:hAnsi="Cambria"/>
        </w:rPr>
        <w:t xml:space="preserve">Для практичних розрахунків СКЗ в електричних мережах напругою до 1000 В рекомендуються таки значення коефіцієнта </w:t>
      </w:r>
      <w:r w:rsidR="00080769" w:rsidRPr="00AC37C1">
        <w:rPr>
          <w:rFonts w:ascii="Cambria" w:hAnsi="Cambria"/>
          <w:position w:val="-16"/>
        </w:rPr>
        <w:object w:dxaOrig="360" w:dyaOrig="420">
          <v:shape id="_x0000_i1420" type="#_x0000_t75" style="width:18pt;height:21pt" o:ole="">
            <v:imagedata r:id="rId829" o:title=""/>
          </v:shape>
          <o:OLEObject Type="Embed" ProgID="Equation.DSMT4" ShapeID="_x0000_i1420" DrawAspect="Content" ObjectID="_1549279167" r:id="rId830"/>
        </w:object>
      </w:r>
      <w:r w:rsidRPr="00AC37C1">
        <w:rPr>
          <w:rFonts w:ascii="Cambria" w:hAnsi="Cambria"/>
        </w:rPr>
        <w:t xml:space="preserve">: 1,6–1,55 – якщо потужність трансформатора 2500–1600 кВ·А; 1,5–1,35 –потужність трансформатора 1000–250 кВ·А; 1,3–1,15 –потужність трансформатора 160–250 кВ·А; 1,0 – якщо </w:t>
      </w:r>
      <w:r w:rsidR="00080769" w:rsidRPr="00AC37C1">
        <w:rPr>
          <w:rFonts w:ascii="Cambria" w:hAnsi="Cambria"/>
          <w:position w:val="-12"/>
        </w:rPr>
        <w:object w:dxaOrig="400" w:dyaOrig="420">
          <v:shape id="_x0000_i1421" type="#_x0000_t75" style="width:20.25pt;height:21pt" o:ole="">
            <v:imagedata r:id="rId831" o:title=""/>
          </v:shape>
          <o:OLEObject Type="Embed" ProgID="Equation.DSMT4" ShapeID="_x0000_i1421" DrawAspect="Content" ObjectID="_1549279168" r:id="rId832"/>
        </w:object>
      </w:r>
      <w:r w:rsidRPr="00AC37C1">
        <w:rPr>
          <w:rFonts w:ascii="Cambria" w:hAnsi="Cambria"/>
        </w:rPr>
        <w:t>/</w:t>
      </w:r>
      <w:r w:rsidR="00080769" w:rsidRPr="00AC37C1">
        <w:rPr>
          <w:rFonts w:ascii="Cambria" w:hAnsi="Cambria"/>
          <w:position w:val="-12"/>
        </w:rPr>
        <w:object w:dxaOrig="980" w:dyaOrig="420">
          <v:shape id="_x0000_i1422" type="#_x0000_t75" style="width:48.75pt;height:21pt" o:ole="">
            <v:imagedata r:id="rId833" o:title=""/>
          </v:shape>
          <o:OLEObject Type="Embed" ProgID="Equation.DSMT4" ShapeID="_x0000_i1422" DrawAspect="Content" ObjectID="_1549279169" r:id="rId834"/>
        </w:object>
      </w:r>
      <w:r w:rsidRPr="00AC37C1">
        <w:rPr>
          <w:rFonts w:ascii="Cambria" w:hAnsi="Cambria"/>
        </w:rPr>
        <w:t xml:space="preserve"> .</w:t>
      </w:r>
    </w:p>
    <w:p w:rsidR="00DD4BEE" w:rsidRPr="00AC37C1" w:rsidRDefault="00DD4BEE" w:rsidP="00461932">
      <w:pPr>
        <w:rPr>
          <w:rFonts w:ascii="Cambria" w:hAnsi="Cambria"/>
        </w:rPr>
      </w:pPr>
      <w:r w:rsidRPr="00AC37C1">
        <w:rPr>
          <w:rFonts w:ascii="Cambria" w:hAnsi="Cambria"/>
          <w:b/>
          <w:i/>
        </w:rPr>
        <w:t>Увага!</w:t>
      </w:r>
      <w:r w:rsidRPr="00AC37C1">
        <w:rPr>
          <w:rFonts w:ascii="Cambria" w:hAnsi="Cambria"/>
        </w:rPr>
        <w:t xml:space="preserve"> Діючі значення струмів КЗ від потужних АД враховують тільки у тому випадку, коли потужність АД не менша ніж 20% номінальної потужності розподільного трансформатора і </w:t>
      </w:r>
      <w:r w:rsidR="001D1FA0" w:rsidRPr="00AC37C1">
        <w:rPr>
          <w:rFonts w:ascii="Cambria" w:hAnsi="Cambria"/>
        </w:rPr>
        <w:t>тільки</w:t>
      </w:r>
      <w:r w:rsidRPr="00AC37C1">
        <w:rPr>
          <w:rFonts w:ascii="Cambria" w:hAnsi="Cambria"/>
        </w:rPr>
        <w:t xml:space="preserve"> в місцях КЗ, до яких АД </w:t>
      </w:r>
      <w:r w:rsidR="001D1FA0" w:rsidRPr="00AC37C1">
        <w:rPr>
          <w:rFonts w:ascii="Cambria" w:hAnsi="Cambria"/>
        </w:rPr>
        <w:t>приєднані</w:t>
      </w:r>
      <w:r w:rsidRPr="00AC37C1">
        <w:rPr>
          <w:rFonts w:ascii="Cambria" w:hAnsi="Cambria"/>
        </w:rPr>
        <w:t xml:space="preserve"> короткими лініями (3–5) м.</w:t>
      </w:r>
    </w:p>
    <w:p w:rsidR="00DD4BEE" w:rsidRPr="00AC37C1" w:rsidRDefault="00DD4BEE" w:rsidP="00461932">
      <w:pPr>
        <w:rPr>
          <w:rFonts w:ascii="Cambria" w:hAnsi="Cambria"/>
        </w:rPr>
      </w:pPr>
      <w:r w:rsidRPr="00AC37C1">
        <w:rPr>
          <w:rFonts w:ascii="Cambria" w:hAnsi="Cambria"/>
        </w:rPr>
        <w:t xml:space="preserve">В цьому випадку </w:t>
      </w:r>
      <w:r w:rsidR="001D1FA0" w:rsidRPr="00AC37C1">
        <w:rPr>
          <w:rFonts w:ascii="Cambria" w:hAnsi="Cambria"/>
        </w:rPr>
        <w:t>періодичний</w:t>
      </w:r>
      <w:r w:rsidRPr="00AC37C1">
        <w:rPr>
          <w:rFonts w:ascii="Cambria" w:hAnsi="Cambria"/>
        </w:rPr>
        <w:t xml:space="preserve"> складник струму підживлення точки КЗ від АД </w:t>
      </w:r>
      <w:r w:rsidR="00080769" w:rsidRPr="00AC37C1">
        <w:rPr>
          <w:rFonts w:ascii="Cambria" w:hAnsi="Cambria"/>
          <w:position w:val="-14"/>
        </w:rPr>
        <w:object w:dxaOrig="580" w:dyaOrig="400">
          <v:shape id="_x0000_i1423" type="#_x0000_t75" style="width:29.25pt;height:20.25pt" o:ole="">
            <v:imagedata r:id="rId835" o:title=""/>
          </v:shape>
          <o:OLEObject Type="Embed" ProgID="Equation.DSMT4" ShapeID="_x0000_i1423" DrawAspect="Content" ObjectID="_1549279170" r:id="rId836"/>
        </w:object>
      </w:r>
      <w:r w:rsidRPr="00AC37C1">
        <w:rPr>
          <w:rFonts w:ascii="Cambria" w:hAnsi="Cambria"/>
        </w:rPr>
        <w:t>, кА визначають за виразом</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44"/>
        </w:rPr>
        <w:object w:dxaOrig="3700" w:dyaOrig="940">
          <v:shape id="_x0000_i1424" type="#_x0000_t75" style="width:185.25pt;height:47.25pt" o:ole="">
            <v:imagedata r:id="rId837" o:title=""/>
          </v:shape>
          <o:OLEObject Type="Embed" ProgID="Equation.DSMT4" ShapeID="_x0000_i1424" DrawAspect="Content" ObjectID="_1549279171" r:id="rId838"/>
        </w:object>
      </w:r>
    </w:p>
    <w:p w:rsidR="0094766C" w:rsidRPr="00AC37C1" w:rsidRDefault="00DD4BEE" w:rsidP="00227E65">
      <w:pPr>
        <w:ind w:left="709" w:firstLine="0"/>
        <w:rPr>
          <w:rFonts w:ascii="Cambria" w:hAnsi="Cambria"/>
        </w:rPr>
      </w:pPr>
      <w:r w:rsidRPr="00AC37C1">
        <w:rPr>
          <w:rFonts w:ascii="Cambria" w:hAnsi="Cambria"/>
        </w:rPr>
        <w:t>де</w:t>
      </w:r>
      <w:r w:rsidR="00461932" w:rsidRPr="00AC37C1">
        <w:rPr>
          <w:rFonts w:ascii="Cambria" w:hAnsi="Cambria"/>
        </w:rPr>
        <w:t xml:space="preserve"> </w:t>
      </w:r>
      <w:r w:rsidRPr="00AC37C1">
        <w:rPr>
          <w:rFonts w:ascii="Cambria" w:hAnsi="Cambria"/>
        </w:rPr>
        <w:t>0,9 – розрахункова відносна ЕРС АД, в.о;</w:t>
      </w:r>
    </w:p>
    <w:p w:rsidR="0094766C" w:rsidRPr="00AC37C1" w:rsidRDefault="00080769" w:rsidP="00227E65">
      <w:pPr>
        <w:ind w:left="709" w:firstLine="0"/>
        <w:rPr>
          <w:rFonts w:ascii="Cambria" w:hAnsi="Cambria"/>
        </w:rPr>
      </w:pPr>
      <w:r w:rsidRPr="00AC37C1">
        <w:rPr>
          <w:rFonts w:ascii="Cambria" w:hAnsi="Cambria"/>
          <w:position w:val="-18"/>
        </w:rPr>
        <w:object w:dxaOrig="1060" w:dyaOrig="460">
          <v:shape id="_x0000_i1425" type="#_x0000_t75" style="width:53.25pt;height:23.25pt" o:ole="">
            <v:imagedata r:id="rId839" o:title=""/>
          </v:shape>
          <o:OLEObject Type="Embed" ProgID="Equation.DSMT4" ShapeID="_x0000_i1425" DrawAspect="Content" ObjectID="_1549279172" r:id="rId840"/>
        </w:object>
      </w:r>
      <w:r w:rsidR="00DD4BEE" w:rsidRPr="00AC37C1">
        <w:rPr>
          <w:rFonts w:ascii="Cambria" w:hAnsi="Cambria"/>
        </w:rPr>
        <w:t>– сумарний номінальний струм АД, які працюють одночасно, А;</w:t>
      </w:r>
      <w:r w:rsidR="00461932" w:rsidRPr="00AC37C1">
        <w:rPr>
          <w:rFonts w:ascii="Cambria" w:hAnsi="Cambria"/>
        </w:rPr>
        <w:t xml:space="preserve"> </w:t>
      </w:r>
    </w:p>
    <w:p w:rsidR="0094766C" w:rsidRPr="00AC37C1" w:rsidRDefault="00080769" w:rsidP="00461932">
      <w:pPr>
        <w:rPr>
          <w:rFonts w:ascii="Cambria" w:hAnsi="Cambria"/>
        </w:rPr>
      </w:pPr>
      <w:r w:rsidRPr="00AC37C1">
        <w:rPr>
          <w:rFonts w:ascii="Cambria" w:hAnsi="Cambria"/>
          <w:position w:val="-14"/>
        </w:rPr>
        <w:object w:dxaOrig="420" w:dyaOrig="440">
          <v:shape id="_x0000_i1426" type="#_x0000_t75" style="width:21pt;height:21.75pt" o:ole="">
            <v:imagedata r:id="rId841" o:title=""/>
          </v:shape>
          <o:OLEObject Type="Embed" ProgID="Equation.DSMT4" ShapeID="_x0000_i1426" DrawAspect="Content" ObjectID="_1549279173" r:id="rId842"/>
        </w:object>
      </w:r>
      <w:r w:rsidR="00DD4BEE" w:rsidRPr="00AC37C1">
        <w:rPr>
          <w:rFonts w:ascii="Cambria" w:hAnsi="Cambria"/>
        </w:rPr>
        <w:t>,</w:t>
      </w:r>
      <w:r w:rsidRPr="00AC37C1">
        <w:rPr>
          <w:rFonts w:ascii="Cambria" w:hAnsi="Cambria"/>
          <w:position w:val="-14"/>
        </w:rPr>
        <w:object w:dxaOrig="360" w:dyaOrig="400">
          <v:shape id="_x0000_i1427" type="#_x0000_t75" style="width:18pt;height:20.25pt" o:ole="">
            <v:imagedata r:id="rId843" o:title=""/>
          </v:shape>
          <o:OLEObject Type="Embed" ProgID="Equation.DSMT4" ShapeID="_x0000_i1427" DrawAspect="Content" ObjectID="_1549279174" r:id="rId844"/>
        </w:object>
      </w:r>
      <w:r w:rsidR="00227E65" w:rsidRPr="00AC37C1">
        <w:rPr>
          <w:rFonts w:ascii="Cambria" w:hAnsi="Cambria"/>
        </w:rPr>
        <w:t xml:space="preserve"> </w:t>
      </w:r>
      <w:r w:rsidR="00DD4BEE" w:rsidRPr="00AC37C1">
        <w:rPr>
          <w:rFonts w:ascii="Cambria" w:hAnsi="Cambria"/>
        </w:rPr>
        <w:t>– надперехідний індуктивний та активний опори АД відповідно, мОм;</w:t>
      </w:r>
    </w:p>
    <w:p w:rsidR="00DD4BEE" w:rsidRPr="00AC37C1" w:rsidRDefault="00080769" w:rsidP="00461932">
      <w:pPr>
        <w:rPr>
          <w:rFonts w:ascii="Cambria" w:hAnsi="Cambria"/>
        </w:rPr>
      </w:pPr>
      <w:r w:rsidRPr="00AC37C1">
        <w:rPr>
          <w:rFonts w:ascii="Cambria" w:hAnsi="Cambria"/>
          <w:position w:val="-16"/>
        </w:rPr>
        <w:object w:dxaOrig="380" w:dyaOrig="420">
          <v:shape id="_x0000_i1428" type="#_x0000_t75" style="width:18.75pt;height:21pt" o:ole="">
            <v:imagedata r:id="rId845" o:title=""/>
          </v:shape>
          <o:OLEObject Type="Embed" ProgID="Equation.DSMT4" ShapeID="_x0000_i1428" DrawAspect="Content" ObjectID="_1549279175" r:id="rId846"/>
        </w:object>
      </w:r>
      <w:r w:rsidR="00DD4BEE" w:rsidRPr="00AC37C1">
        <w:rPr>
          <w:rFonts w:ascii="Cambria" w:hAnsi="Cambria"/>
        </w:rPr>
        <w:t xml:space="preserve">, </w:t>
      </w:r>
      <w:r w:rsidRPr="00AC37C1">
        <w:rPr>
          <w:rFonts w:ascii="Cambria" w:hAnsi="Cambria"/>
          <w:position w:val="-16"/>
        </w:rPr>
        <w:object w:dxaOrig="300" w:dyaOrig="420">
          <v:shape id="_x0000_i1429" type="#_x0000_t75" style="width:15pt;height:21pt" o:ole="">
            <v:imagedata r:id="rId847" o:title=""/>
          </v:shape>
          <o:OLEObject Type="Embed" ProgID="Equation.DSMT4" ShapeID="_x0000_i1429" DrawAspect="Content" ObjectID="_1549279176" r:id="rId848"/>
        </w:object>
      </w:r>
      <w:r w:rsidR="00227E65" w:rsidRPr="00AC37C1">
        <w:rPr>
          <w:rFonts w:ascii="Cambria" w:hAnsi="Cambria"/>
        </w:rPr>
        <w:t xml:space="preserve"> </w:t>
      </w:r>
      <w:r w:rsidR="00DD4BEE" w:rsidRPr="00AC37C1">
        <w:rPr>
          <w:rFonts w:ascii="Cambria" w:hAnsi="Cambria"/>
        </w:rPr>
        <w:t>– індуктивний та активний опори провідника, яким АД з’єднано з точкою КЗ, мО</w:t>
      </w:r>
      <w:r w:rsidR="001D1FA0" w:rsidRPr="00AC37C1">
        <w:rPr>
          <w:rFonts w:ascii="Cambria" w:hAnsi="Cambria"/>
        </w:rPr>
        <w:t>м</w:t>
      </w:r>
      <w:r w:rsidR="00DD4BEE" w:rsidRPr="00AC37C1">
        <w:rPr>
          <w:rFonts w:ascii="Cambria" w:hAnsi="Cambria"/>
        </w:rPr>
        <w:t>.</w:t>
      </w:r>
    </w:p>
    <w:p w:rsidR="00DD4BEE" w:rsidRPr="00AC37C1" w:rsidRDefault="00DD4BEE" w:rsidP="00461932">
      <w:pPr>
        <w:rPr>
          <w:rFonts w:ascii="Cambria" w:hAnsi="Cambria"/>
        </w:rPr>
      </w:pPr>
      <w:r w:rsidRPr="00AC37C1">
        <w:rPr>
          <w:rFonts w:ascii="Cambria" w:hAnsi="Cambria"/>
        </w:rPr>
        <w:t xml:space="preserve">При цьому </w:t>
      </w:r>
      <w:r w:rsidR="001D1FA0" w:rsidRPr="00AC37C1">
        <w:rPr>
          <w:rFonts w:ascii="Cambria" w:hAnsi="Cambria"/>
        </w:rPr>
        <w:t>періодичній</w:t>
      </w:r>
      <w:r w:rsidRPr="00AC37C1">
        <w:rPr>
          <w:rFonts w:ascii="Cambria" w:hAnsi="Cambria"/>
        </w:rPr>
        <w:t xml:space="preserve"> складник загального СКЗ знаходять за виразом</w:t>
      </w:r>
    </w:p>
    <w:p w:rsidR="00DD4BEE" w:rsidRPr="00AC37C1" w:rsidRDefault="00127F8F" w:rsidP="00127F8F">
      <w:pPr>
        <w:pStyle w:val="afffe"/>
        <w:rPr>
          <w:rFonts w:ascii="Cambria" w:hAnsi="Cambria"/>
        </w:rPr>
      </w:pPr>
      <w:r w:rsidRPr="00AC37C1">
        <w:rPr>
          <w:rFonts w:ascii="Cambria" w:hAnsi="Cambria"/>
        </w:rPr>
        <w:tab/>
      </w:r>
      <w:r w:rsidR="00080769" w:rsidRPr="00AC37C1">
        <w:rPr>
          <w:rFonts w:ascii="Cambria" w:hAnsi="Cambria"/>
          <w:position w:val="-14"/>
        </w:rPr>
        <w:object w:dxaOrig="2280" w:dyaOrig="400">
          <v:shape id="_x0000_i1430" type="#_x0000_t75" style="width:114pt;height:20.25pt" o:ole="">
            <v:imagedata r:id="rId849" o:title=""/>
          </v:shape>
          <o:OLEObject Type="Embed" ProgID="Equation.DSMT4" ShapeID="_x0000_i1430" DrawAspect="Content" ObjectID="_1549279177" r:id="rId850"/>
        </w:object>
      </w:r>
    </w:p>
    <w:p w:rsidR="00DD4BEE" w:rsidRPr="00AC37C1" w:rsidRDefault="00DD4BEE" w:rsidP="00461932">
      <w:pPr>
        <w:rPr>
          <w:rFonts w:ascii="Cambria" w:hAnsi="Cambria"/>
        </w:rPr>
      </w:pPr>
      <w:r w:rsidRPr="00AC37C1">
        <w:rPr>
          <w:rFonts w:ascii="Cambria" w:hAnsi="Cambria"/>
        </w:rPr>
        <w:t xml:space="preserve">де </w:t>
      </w:r>
      <w:r w:rsidR="00080769" w:rsidRPr="00AC37C1">
        <w:rPr>
          <w:rFonts w:ascii="Cambria" w:hAnsi="Cambria"/>
          <w:position w:val="-12"/>
        </w:rPr>
        <w:object w:dxaOrig="440" w:dyaOrig="380">
          <v:shape id="_x0000_i1431" type="#_x0000_t75" style="width:21.75pt;height:18.75pt" o:ole="">
            <v:imagedata r:id="rId851" o:title=""/>
          </v:shape>
          <o:OLEObject Type="Embed" ProgID="Equation.DSMT4" ShapeID="_x0000_i1431" DrawAspect="Content" ObjectID="_1549279178" r:id="rId852"/>
        </w:object>
      </w:r>
      <w:r w:rsidRPr="00AC37C1">
        <w:rPr>
          <w:rFonts w:ascii="Cambria" w:hAnsi="Cambria"/>
        </w:rPr>
        <w:t xml:space="preserve">– </w:t>
      </w:r>
      <w:r w:rsidR="001D1FA0" w:rsidRPr="00AC37C1">
        <w:rPr>
          <w:rFonts w:ascii="Cambria" w:hAnsi="Cambria"/>
        </w:rPr>
        <w:t>періодичній</w:t>
      </w:r>
      <w:r w:rsidRPr="00AC37C1">
        <w:rPr>
          <w:rFonts w:ascii="Cambria" w:hAnsi="Cambria"/>
        </w:rPr>
        <w:t xml:space="preserve"> складник СКЗ від системи.</w:t>
      </w:r>
    </w:p>
    <w:p w:rsidR="00DD4BEE" w:rsidRPr="00AC37C1" w:rsidRDefault="00DD4BEE" w:rsidP="00461932">
      <w:pPr>
        <w:rPr>
          <w:rFonts w:ascii="Cambria" w:hAnsi="Cambria"/>
        </w:rPr>
      </w:pPr>
      <w:r w:rsidRPr="00AC37C1">
        <w:rPr>
          <w:rFonts w:ascii="Cambria" w:hAnsi="Cambria"/>
        </w:rPr>
        <w:t>Загальний ударний СКЗ визначають за виразом</w:t>
      </w:r>
    </w:p>
    <w:p w:rsidR="00DD4BEE" w:rsidRPr="00AC37C1" w:rsidRDefault="00127F8F" w:rsidP="00127F8F">
      <w:pPr>
        <w:pStyle w:val="afffe"/>
        <w:rPr>
          <w:rFonts w:ascii="Cambria" w:hAnsi="Cambria"/>
        </w:rPr>
      </w:pPr>
      <w:r w:rsidRPr="00AC37C1">
        <w:rPr>
          <w:rFonts w:ascii="Cambria" w:hAnsi="Cambria"/>
        </w:rPr>
        <w:tab/>
      </w:r>
      <w:r w:rsidR="00080769" w:rsidRPr="00AC37C1">
        <w:rPr>
          <w:rFonts w:ascii="Cambria" w:hAnsi="Cambria"/>
          <w:position w:val="-16"/>
        </w:rPr>
        <w:object w:dxaOrig="540" w:dyaOrig="420">
          <v:shape id="_x0000_i1432" type="#_x0000_t75" style="width:27pt;height:21pt" o:ole="">
            <v:imagedata r:id="rId853" o:title=""/>
          </v:shape>
          <o:OLEObject Type="Embed" ProgID="Equation.DSMT4" ShapeID="_x0000_i1432" DrawAspect="Content" ObjectID="_1549279179" r:id="rId854"/>
        </w:object>
      </w:r>
      <w:r w:rsidR="00080769" w:rsidRPr="00AC37C1">
        <w:rPr>
          <w:rFonts w:ascii="Cambria" w:hAnsi="Cambria"/>
          <w:position w:val="-16"/>
        </w:rPr>
        <w:object w:dxaOrig="1060" w:dyaOrig="420">
          <v:shape id="_x0000_i1433" type="#_x0000_t75" style="width:53.25pt;height:21pt" o:ole="">
            <v:imagedata r:id="rId855" o:title=""/>
          </v:shape>
          <o:OLEObject Type="Embed" ProgID="Equation.DSMT4" ShapeID="_x0000_i1433" DrawAspect="Content" ObjectID="_1549279180" r:id="rId856"/>
        </w:object>
      </w:r>
      <w:r w:rsidR="00DD4BEE" w:rsidRPr="00AC37C1">
        <w:rPr>
          <w:rFonts w:ascii="Cambria" w:hAnsi="Cambria"/>
        </w:rPr>
        <w:t>,</w:t>
      </w:r>
    </w:p>
    <w:p w:rsidR="0094766C" w:rsidRPr="00AC37C1" w:rsidRDefault="00DD4BEE" w:rsidP="00461932">
      <w:pPr>
        <w:rPr>
          <w:rFonts w:ascii="Cambria" w:hAnsi="Cambria"/>
        </w:rPr>
      </w:pPr>
      <w:r w:rsidRPr="00AC37C1">
        <w:rPr>
          <w:rFonts w:ascii="Cambria" w:hAnsi="Cambria"/>
        </w:rPr>
        <w:t xml:space="preserve">де </w:t>
      </w:r>
      <w:r w:rsidR="00080769" w:rsidRPr="00AC37C1">
        <w:rPr>
          <w:rFonts w:ascii="Cambria" w:hAnsi="Cambria"/>
          <w:position w:val="-16"/>
        </w:rPr>
        <w:object w:dxaOrig="420" w:dyaOrig="420">
          <v:shape id="_x0000_i1434" type="#_x0000_t75" style="width:21pt;height:21pt" o:ole="">
            <v:imagedata r:id="rId857" o:title=""/>
          </v:shape>
          <o:OLEObject Type="Embed" ProgID="Equation.DSMT4" ShapeID="_x0000_i1434" DrawAspect="Content" ObjectID="_1549279181" r:id="rId858"/>
        </w:object>
      </w:r>
      <w:r w:rsidRPr="00AC37C1">
        <w:rPr>
          <w:rFonts w:ascii="Cambria" w:hAnsi="Cambria"/>
        </w:rPr>
        <w:t>– ударний струм системи, який визначають за виразом (35);</w:t>
      </w:r>
    </w:p>
    <w:p w:rsidR="00DD4BEE" w:rsidRPr="00AC37C1" w:rsidRDefault="00080769" w:rsidP="00461932">
      <w:pPr>
        <w:rPr>
          <w:rFonts w:ascii="Cambria" w:hAnsi="Cambria"/>
        </w:rPr>
      </w:pPr>
      <w:r w:rsidRPr="00AC37C1">
        <w:rPr>
          <w:rFonts w:ascii="Cambria" w:hAnsi="Cambria"/>
          <w:position w:val="-16"/>
        </w:rPr>
        <w:object w:dxaOrig="440" w:dyaOrig="420">
          <v:shape id="_x0000_i1435" type="#_x0000_t75" style="width:21.75pt;height:21pt" o:ole="">
            <v:imagedata r:id="rId859" o:title=""/>
          </v:shape>
          <o:OLEObject Type="Embed" ProgID="Equation.DSMT4" ShapeID="_x0000_i1435" DrawAspect="Content" ObjectID="_1549279182" r:id="rId860"/>
        </w:object>
      </w:r>
      <w:r w:rsidR="00DD4BEE" w:rsidRPr="00AC37C1">
        <w:rPr>
          <w:rFonts w:ascii="Cambria" w:hAnsi="Cambria"/>
        </w:rPr>
        <w:t>– ударний струм АД, який розраховують за виразом</w:t>
      </w:r>
    </w:p>
    <w:p w:rsidR="00DD4BEE" w:rsidRPr="00AC37C1" w:rsidRDefault="00127F8F" w:rsidP="00127F8F">
      <w:pPr>
        <w:pStyle w:val="afffe"/>
        <w:rPr>
          <w:rFonts w:ascii="Cambria" w:hAnsi="Cambria"/>
        </w:rPr>
      </w:pPr>
      <w:r w:rsidRPr="00AC37C1">
        <w:rPr>
          <w:rFonts w:ascii="Cambria" w:hAnsi="Cambria"/>
        </w:rPr>
        <w:tab/>
      </w:r>
      <w:r w:rsidR="00080769" w:rsidRPr="00AC37C1">
        <w:rPr>
          <w:rFonts w:ascii="Cambria" w:hAnsi="Cambria"/>
          <w:position w:val="-16"/>
        </w:rPr>
        <w:object w:dxaOrig="2120" w:dyaOrig="480">
          <v:shape id="_x0000_i1436" type="#_x0000_t75" style="width:105.75pt;height:24pt" o:ole="">
            <v:imagedata r:id="rId861" o:title=""/>
          </v:shape>
          <o:OLEObject Type="Embed" ProgID="Equation.DSMT4" ShapeID="_x0000_i1436" DrawAspect="Content" ObjectID="_1549279183" r:id="rId862"/>
        </w:object>
      </w:r>
      <w:r w:rsidR="00DD4BEE" w:rsidRPr="00AC37C1">
        <w:rPr>
          <w:rFonts w:ascii="Cambria" w:hAnsi="Cambria"/>
        </w:rPr>
        <w:t>.</w:t>
      </w:r>
      <w:r w:rsidR="00461932" w:rsidRPr="00AC37C1">
        <w:rPr>
          <w:rFonts w:ascii="Cambria" w:hAnsi="Cambria"/>
        </w:rPr>
        <w:t xml:space="preserve"> </w:t>
      </w:r>
      <w:r w:rsidRPr="00AC37C1">
        <w:rPr>
          <w:rFonts w:ascii="Cambria" w:hAnsi="Cambria"/>
        </w:rPr>
        <w:tab/>
      </w:r>
      <w:r w:rsidR="00DD4BEE" w:rsidRPr="00AC37C1">
        <w:rPr>
          <w:rFonts w:ascii="Cambria" w:hAnsi="Cambria"/>
        </w:rPr>
        <w:t>(36)</w:t>
      </w:r>
    </w:p>
    <w:p w:rsidR="00227E65" w:rsidRPr="00AC37C1" w:rsidRDefault="00DD4BEE" w:rsidP="00461932">
      <w:pPr>
        <w:rPr>
          <w:rFonts w:ascii="Cambria" w:hAnsi="Cambria"/>
        </w:rPr>
      </w:pPr>
      <w:r w:rsidRPr="00AC37C1">
        <w:rPr>
          <w:rFonts w:ascii="Cambria" w:hAnsi="Cambria"/>
        </w:rPr>
        <w:t>У виразі (36):</w:t>
      </w:r>
    </w:p>
    <w:p w:rsidR="0094766C" w:rsidRPr="00AC37C1" w:rsidRDefault="00080769" w:rsidP="00461932">
      <w:pPr>
        <w:rPr>
          <w:rFonts w:ascii="Cambria" w:hAnsi="Cambria"/>
        </w:rPr>
      </w:pPr>
      <w:r w:rsidRPr="00AC37C1">
        <w:rPr>
          <w:rFonts w:ascii="Cambria" w:hAnsi="Cambria"/>
          <w:position w:val="-14"/>
        </w:rPr>
        <w:object w:dxaOrig="660" w:dyaOrig="400">
          <v:shape id="_x0000_i1437" type="#_x0000_t75" style="width:33pt;height:20.25pt" o:ole="">
            <v:imagedata r:id="rId863" o:title=""/>
          </v:shape>
          <o:OLEObject Type="Embed" ProgID="Equation.DSMT4" ShapeID="_x0000_i1437" DrawAspect="Content" ObjectID="_1549279184" r:id="rId864"/>
        </w:object>
      </w:r>
      <w:r w:rsidR="00DD4BEE" w:rsidRPr="00AC37C1">
        <w:rPr>
          <w:rFonts w:ascii="Cambria" w:hAnsi="Cambria"/>
        </w:rPr>
        <w:t xml:space="preserve"> – загальний номінальний струм одночасно працюючих АД; </w:t>
      </w:r>
    </w:p>
    <w:p w:rsidR="00DD4BEE" w:rsidRPr="00AC37C1" w:rsidRDefault="00080769" w:rsidP="00461932">
      <w:pPr>
        <w:rPr>
          <w:rFonts w:ascii="Cambria" w:hAnsi="Cambria"/>
        </w:rPr>
      </w:pPr>
      <w:r w:rsidRPr="00AC37C1">
        <w:rPr>
          <w:rFonts w:ascii="Cambria" w:hAnsi="Cambria"/>
          <w:position w:val="-16"/>
        </w:rPr>
        <w:object w:dxaOrig="499" w:dyaOrig="420">
          <v:shape id="_x0000_i1438" type="#_x0000_t75" style="width:24.75pt;height:21pt" o:ole="">
            <v:imagedata r:id="rId865" o:title=""/>
          </v:shape>
          <o:OLEObject Type="Embed" ProgID="Equation.DSMT4" ShapeID="_x0000_i1438" DrawAspect="Content" ObjectID="_1549279185" r:id="rId866"/>
        </w:object>
      </w:r>
      <w:r w:rsidR="00DD4BEE" w:rsidRPr="00AC37C1">
        <w:rPr>
          <w:rFonts w:ascii="Cambria" w:hAnsi="Cambria"/>
        </w:rPr>
        <w:t xml:space="preserve"> – коефіцієнт пуску.</w:t>
      </w:r>
    </w:p>
    <w:p w:rsidR="0094766C" w:rsidRPr="00AC37C1" w:rsidRDefault="00DD4BEE" w:rsidP="00461932">
      <w:pPr>
        <w:rPr>
          <w:rFonts w:ascii="Cambria" w:hAnsi="Cambria"/>
        </w:rPr>
      </w:pPr>
      <w:r w:rsidRPr="00AC37C1">
        <w:rPr>
          <w:rFonts w:ascii="Cambria" w:hAnsi="Cambria"/>
        </w:rPr>
        <w:t>Якщо в розглянутому випадку потужність АД менша ніж 20% номінальної потужності розподільного трансформатора, враховують тільки складник ударного СКЗ від АД.</w:t>
      </w:r>
    </w:p>
    <w:p w:rsidR="00DD4BEE" w:rsidRPr="00AC37C1" w:rsidRDefault="00DD4BEE" w:rsidP="00461932">
      <w:pPr>
        <w:rPr>
          <w:rFonts w:ascii="Cambria" w:hAnsi="Cambria"/>
        </w:rPr>
      </w:pPr>
      <w:r w:rsidRPr="00AC37C1">
        <w:rPr>
          <w:rFonts w:ascii="Cambria" w:hAnsi="Cambria"/>
        </w:rPr>
        <w:t xml:space="preserve">Розрахунок періодичного складника струму однофазного к.з. </w:t>
      </w:r>
      <w:r w:rsidR="00080769" w:rsidRPr="00AC37C1">
        <w:rPr>
          <w:rFonts w:ascii="Cambria" w:hAnsi="Cambria"/>
          <w:position w:val="-12"/>
        </w:rPr>
        <w:object w:dxaOrig="340" w:dyaOrig="420">
          <v:shape id="_x0000_i1439" type="#_x0000_t75" style="width:17.25pt;height:21pt" o:ole="">
            <v:imagedata r:id="rId867" o:title=""/>
          </v:shape>
          <o:OLEObject Type="Embed" ProgID="Equation.DSMT4" ShapeID="_x0000_i1439" DrawAspect="Content" ObjectID="_1549279186" r:id="rId868"/>
        </w:object>
      </w:r>
      <w:r w:rsidRPr="00AC37C1">
        <w:rPr>
          <w:rFonts w:ascii="Cambria" w:hAnsi="Cambria"/>
        </w:rPr>
        <w:t xml:space="preserve"> здійснюють за формулою</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42"/>
        </w:rPr>
        <w:object w:dxaOrig="3620" w:dyaOrig="940">
          <v:shape id="_x0000_i1440" type="#_x0000_t75" style="width:180.75pt;height:47.25pt" o:ole="">
            <v:imagedata r:id="rId869" o:title=""/>
          </v:shape>
          <o:OLEObject Type="Embed" ProgID="Equation.DSMT4" ShapeID="_x0000_i1440" DrawAspect="Content" ObjectID="_1549279187" r:id="rId870"/>
        </w:object>
      </w:r>
      <w:r w:rsidR="00DD4BEE" w:rsidRPr="00AC37C1">
        <w:rPr>
          <w:rFonts w:ascii="Cambria" w:hAnsi="Cambria"/>
        </w:rPr>
        <w:t>,</w:t>
      </w:r>
    </w:p>
    <w:p w:rsidR="00DD4BEE" w:rsidRPr="00AC37C1" w:rsidRDefault="00DD4BEE" w:rsidP="00461932">
      <w:pPr>
        <w:rPr>
          <w:rFonts w:ascii="Cambria" w:hAnsi="Cambria"/>
        </w:rPr>
      </w:pPr>
      <w:r w:rsidRPr="00AC37C1">
        <w:rPr>
          <w:rFonts w:ascii="Cambria" w:hAnsi="Cambria"/>
        </w:rPr>
        <w:t xml:space="preserve">де </w:t>
      </w:r>
      <w:r w:rsidR="00080769" w:rsidRPr="00AC37C1">
        <w:rPr>
          <w:rFonts w:ascii="Cambria" w:hAnsi="Cambria"/>
          <w:position w:val="-12"/>
        </w:rPr>
        <w:object w:dxaOrig="780" w:dyaOrig="380">
          <v:shape id="_x0000_i1441" type="#_x0000_t75" style="width:39pt;height:18.75pt" o:ole="">
            <v:imagedata r:id="rId871" o:title=""/>
          </v:shape>
          <o:OLEObject Type="Embed" ProgID="Equation.DSMT4" ShapeID="_x0000_i1441" DrawAspect="Content" ObjectID="_1549279188" r:id="rId872"/>
        </w:object>
      </w:r>
      <w:r w:rsidRPr="00AC37C1">
        <w:rPr>
          <w:rFonts w:ascii="Cambria" w:hAnsi="Cambria"/>
        </w:rPr>
        <w:t xml:space="preserve"> </w:t>
      </w:r>
      <w:r w:rsidRPr="00AC37C1">
        <w:rPr>
          <w:rFonts w:ascii="Cambria" w:hAnsi="Cambria"/>
          <w:i/>
        </w:rPr>
        <w:t>–</w:t>
      </w:r>
      <w:r w:rsidRPr="00AC37C1">
        <w:rPr>
          <w:rFonts w:ascii="Cambria" w:hAnsi="Cambria"/>
        </w:rPr>
        <w:t xml:space="preserve"> відповідно сумарний активний і сумарний реактивний опір нульової послідовності кола КЗ, мОм.</w:t>
      </w:r>
    </w:p>
    <w:p w:rsidR="00DD4BEE" w:rsidRPr="00AC37C1" w:rsidRDefault="00DD4BEE" w:rsidP="00461932">
      <w:pPr>
        <w:rPr>
          <w:rFonts w:ascii="Cambria" w:hAnsi="Cambria"/>
        </w:rPr>
      </w:pPr>
      <w:r w:rsidRPr="00AC37C1">
        <w:rPr>
          <w:rFonts w:ascii="Cambria" w:hAnsi="Cambria"/>
        </w:rPr>
        <w:t>Згідно [20] значення опорів зворотної послідовності трансформаторів, трансформаторів струму, автоматичних вимикачів приймаємо рівними відповідним опорам прямої послідовності.</w:t>
      </w:r>
    </w:p>
    <w:p w:rsidR="00DD4BEE" w:rsidRPr="00AC37C1" w:rsidRDefault="00DD4BEE" w:rsidP="00461932">
      <w:pPr>
        <w:rPr>
          <w:rFonts w:ascii="Cambria" w:hAnsi="Cambria"/>
        </w:rPr>
      </w:pPr>
      <w:r w:rsidRPr="00AC37C1">
        <w:rPr>
          <w:rFonts w:ascii="Cambria" w:hAnsi="Cambria"/>
        </w:rPr>
        <w:t>Опори прямої, зворотної послідовностей та загальні струми однофазному СКЗ розподільних трансформаторів наведено в таблицях И.1 та И.6 додатка И.</w:t>
      </w:r>
    </w:p>
    <w:p w:rsidR="00DD4BEE" w:rsidRPr="00AC37C1" w:rsidRDefault="00DD4BEE" w:rsidP="00461932">
      <w:pPr>
        <w:rPr>
          <w:rFonts w:ascii="Cambria" w:hAnsi="Cambria"/>
        </w:rPr>
      </w:pPr>
      <w:r w:rsidRPr="00AC37C1">
        <w:rPr>
          <w:rFonts w:ascii="Cambria" w:hAnsi="Cambria"/>
        </w:rPr>
        <w:t xml:space="preserve">Погонні величини </w:t>
      </w:r>
      <w:r w:rsidR="00080769" w:rsidRPr="00AC37C1">
        <w:rPr>
          <w:rFonts w:ascii="Cambria" w:hAnsi="Cambria"/>
          <w:position w:val="-12"/>
        </w:rPr>
        <w:object w:dxaOrig="1260" w:dyaOrig="380">
          <v:shape id="_x0000_i1442" type="#_x0000_t75" style="width:63pt;height:18.75pt" o:ole="">
            <v:imagedata r:id="rId873" o:title=""/>
          </v:shape>
          <o:OLEObject Type="Embed" ProgID="Equation.DSMT4" ShapeID="_x0000_i1442" DrawAspect="Content" ObjectID="_1549279189" r:id="rId874"/>
        </w:object>
      </w:r>
      <w:r w:rsidRPr="00AC37C1">
        <w:rPr>
          <w:rFonts w:ascii="Cambria" w:hAnsi="Cambria"/>
        </w:rPr>
        <w:t xml:space="preserve"> кабельних ліній знаходять за спеціальними таблицями ([20, додаток 2, таблиці 6–14]). Значення повного питомого опору кола «фаза-нуль» алюмінієвого чотирижильного кабелю і чотирипровідної лінії з алюмінієвими проводами, розташованими пучком, наведено в таблиці И.7, а закритих шинопроводів з алюмінієвими жилами в сталевому кожусі – в таблиці</w:t>
      </w:r>
      <w:r w:rsidR="00AD5360" w:rsidRPr="00AC37C1">
        <w:rPr>
          <w:rFonts w:ascii="Cambria" w:hAnsi="Cambria"/>
        </w:rPr>
        <w:t> </w:t>
      </w:r>
      <w:r w:rsidRPr="00AC37C1">
        <w:rPr>
          <w:rFonts w:ascii="Cambria" w:hAnsi="Cambria"/>
        </w:rPr>
        <w:t>И.8 додатка И.</w:t>
      </w:r>
    </w:p>
    <w:p w:rsidR="00DD4BEE" w:rsidRPr="00AC37C1" w:rsidRDefault="00DD4BEE" w:rsidP="001D1FA0">
      <w:pPr>
        <w:rPr>
          <w:rFonts w:ascii="Cambria" w:hAnsi="Cambria"/>
        </w:rPr>
      </w:pPr>
      <w:r w:rsidRPr="00AC37C1">
        <w:rPr>
          <w:rFonts w:ascii="Cambria" w:hAnsi="Cambria"/>
        </w:rPr>
        <w:t>Для практичних розрахунків в [6, 7,14] рекомендується приймати: для шин та апаратів</w:t>
      </w:r>
      <w:r w:rsidR="00461932" w:rsidRPr="00AC37C1">
        <w:rPr>
          <w:rFonts w:ascii="Cambria" w:hAnsi="Cambria"/>
        </w:rPr>
        <w:t xml:space="preserve"> </w:t>
      </w:r>
      <w:r w:rsidRPr="00AC37C1">
        <w:rPr>
          <w:rFonts w:ascii="Cambria" w:hAnsi="Cambria"/>
        </w:rPr>
        <w:t>x0 ≈2 x1,</w:t>
      </w:r>
      <w:r w:rsidR="00461932" w:rsidRPr="00AC37C1">
        <w:rPr>
          <w:rFonts w:ascii="Cambria" w:hAnsi="Cambria"/>
        </w:rPr>
        <w:t xml:space="preserve"> </w:t>
      </w:r>
      <w:r w:rsidRPr="00AC37C1">
        <w:rPr>
          <w:rFonts w:ascii="Cambria" w:hAnsi="Cambria"/>
        </w:rPr>
        <w:t>r0 ≈ r1; для трижильних кабелів</w:t>
      </w:r>
      <w:r w:rsidR="00461932" w:rsidRPr="00AC37C1">
        <w:rPr>
          <w:rFonts w:ascii="Cambria" w:hAnsi="Cambria"/>
        </w:rPr>
        <w:t xml:space="preserve"> </w:t>
      </w:r>
      <w:r w:rsidRPr="00AC37C1">
        <w:rPr>
          <w:rFonts w:ascii="Cambria" w:hAnsi="Cambria"/>
        </w:rPr>
        <w:t>x0 ≈ 4x1,</w:t>
      </w:r>
      <w:r w:rsidR="00461932" w:rsidRPr="00AC37C1">
        <w:rPr>
          <w:rFonts w:ascii="Cambria" w:hAnsi="Cambria"/>
        </w:rPr>
        <w:t xml:space="preserve"> </w:t>
      </w:r>
      <w:r w:rsidRPr="00AC37C1">
        <w:rPr>
          <w:rFonts w:ascii="Cambria" w:hAnsi="Cambria"/>
        </w:rPr>
        <w:t>r0 ≈ r1; для чотирижильних кабелів</w:t>
      </w:r>
      <w:r w:rsidR="00461932" w:rsidRPr="00AC37C1">
        <w:rPr>
          <w:rFonts w:ascii="Cambria" w:hAnsi="Cambria"/>
        </w:rPr>
        <w:t xml:space="preserve"> </w:t>
      </w:r>
      <w:r w:rsidRPr="00AC37C1">
        <w:rPr>
          <w:rFonts w:ascii="Cambria" w:hAnsi="Cambria"/>
        </w:rPr>
        <w:t>x0 ≈ 2,5x1,</w:t>
      </w:r>
      <w:r w:rsidR="00461932" w:rsidRPr="00AC37C1">
        <w:rPr>
          <w:rFonts w:ascii="Cambria" w:hAnsi="Cambria"/>
        </w:rPr>
        <w:t xml:space="preserve"> </w:t>
      </w:r>
      <w:r w:rsidRPr="00AC37C1">
        <w:rPr>
          <w:rFonts w:ascii="Cambria" w:hAnsi="Cambria"/>
        </w:rPr>
        <w:t xml:space="preserve">r0 ≈ r1; </w:t>
      </w:r>
      <w:bookmarkStart w:id="58" w:name="bookmark28"/>
      <w:r w:rsidRPr="00AC37C1">
        <w:rPr>
          <w:rFonts w:ascii="Cambria" w:hAnsi="Cambria"/>
        </w:rPr>
        <w:t>для проводів</w:t>
      </w:r>
      <w:bookmarkEnd w:id="58"/>
      <w:r w:rsidR="00461932" w:rsidRPr="00AC37C1">
        <w:rPr>
          <w:rFonts w:ascii="Cambria" w:hAnsi="Cambria"/>
        </w:rPr>
        <w:t xml:space="preserve"> </w:t>
      </w:r>
      <w:r w:rsidRPr="00AC37C1">
        <w:rPr>
          <w:rFonts w:ascii="Cambria" w:hAnsi="Cambria"/>
        </w:rPr>
        <w:t>x0 ≈ 3x1,</w:t>
      </w:r>
      <w:r w:rsidR="00461932" w:rsidRPr="00AC37C1">
        <w:rPr>
          <w:rFonts w:ascii="Cambria" w:hAnsi="Cambria"/>
        </w:rPr>
        <w:t xml:space="preserve"> </w:t>
      </w:r>
      <w:r w:rsidRPr="00AC37C1">
        <w:rPr>
          <w:rFonts w:ascii="Cambria" w:hAnsi="Cambria"/>
        </w:rPr>
        <w:t>r0 ≈ 1,5r1.</w:t>
      </w:r>
    </w:p>
    <w:p w:rsidR="00DD4BEE" w:rsidRPr="00AC37C1" w:rsidRDefault="00DD4BEE" w:rsidP="001D1FA0">
      <w:pPr>
        <w:rPr>
          <w:rFonts w:ascii="Cambria" w:hAnsi="Cambria"/>
        </w:rPr>
      </w:pPr>
      <w:r w:rsidRPr="00AC37C1">
        <w:rPr>
          <w:rFonts w:ascii="Cambria" w:hAnsi="Cambria"/>
        </w:rPr>
        <w:t>Дані розрахунку СКЗ зводять в таблицю.</w:t>
      </w:r>
    </w:p>
    <w:p w:rsidR="00ED19CC" w:rsidRPr="00AC37C1" w:rsidRDefault="00ED19CC" w:rsidP="001D1FA0">
      <w:pPr>
        <w:rPr>
          <w:rFonts w:ascii="Cambria" w:hAnsi="Cambria"/>
        </w:rPr>
      </w:pPr>
    </w:p>
    <w:p w:rsidR="00DD4BEE" w:rsidRPr="00AC37C1" w:rsidRDefault="00DD4BEE" w:rsidP="001D1FA0">
      <w:pPr>
        <w:pStyle w:val="3"/>
        <w:rPr>
          <w:rStyle w:val="27"/>
          <w:rFonts w:ascii="Cambria" w:eastAsia="Calibri" w:hAnsi="Cambria" w:cs="Times New Roman"/>
          <w:color w:val="auto"/>
          <w:sz w:val="28"/>
          <w:szCs w:val="22"/>
          <w:shd w:val="clear" w:color="auto" w:fill="auto"/>
        </w:rPr>
      </w:pPr>
      <w:bookmarkStart w:id="59" w:name="_Toc473479152"/>
      <w:r w:rsidRPr="00AC37C1">
        <w:rPr>
          <w:rStyle w:val="27"/>
          <w:rFonts w:ascii="Cambria" w:eastAsia="Calibri" w:hAnsi="Cambria" w:cs="Times New Roman"/>
          <w:color w:val="auto"/>
          <w:sz w:val="28"/>
          <w:szCs w:val="22"/>
          <w:shd w:val="clear" w:color="auto" w:fill="auto"/>
        </w:rPr>
        <w:t>2.9.5 Вибір електричних апаратів</w:t>
      </w:r>
      <w:bookmarkEnd w:id="59"/>
    </w:p>
    <w:p w:rsidR="00DD4BEE" w:rsidRPr="00AC37C1" w:rsidRDefault="00DD4BEE" w:rsidP="001D1FA0">
      <w:pPr>
        <w:pStyle w:val="45"/>
        <w:rPr>
          <w:rFonts w:ascii="Cambria" w:hAnsi="Cambria"/>
        </w:rPr>
      </w:pPr>
      <w:bookmarkStart w:id="60" w:name="_Toc473479153"/>
      <w:r w:rsidRPr="00AC37C1">
        <w:rPr>
          <w:rStyle w:val="27"/>
          <w:rFonts w:ascii="Cambria" w:eastAsia="Calibri" w:hAnsi="Cambria" w:cs="Times New Roman"/>
          <w:color w:val="auto"/>
          <w:sz w:val="28"/>
          <w:szCs w:val="22"/>
          <w:shd w:val="clear" w:color="auto" w:fill="auto"/>
        </w:rPr>
        <w:t>2.9.5.1 Загальні положення</w:t>
      </w:r>
      <w:bookmarkEnd w:id="60"/>
    </w:p>
    <w:p w:rsidR="00DD4BEE" w:rsidRPr="00AC37C1" w:rsidRDefault="00DD4BEE" w:rsidP="001D1FA0">
      <w:pPr>
        <w:rPr>
          <w:rFonts w:ascii="Cambria" w:hAnsi="Cambria"/>
        </w:rPr>
      </w:pPr>
      <w:r w:rsidRPr="00AC37C1">
        <w:rPr>
          <w:rFonts w:ascii="Cambria" w:hAnsi="Cambria"/>
        </w:rPr>
        <w:t>Усі електричні мережі напругою до 1000 В мають бути захищеними від СКЗ. Крім того, існують мережі, для яких також обов'язковий захист від перевантажень:</w:t>
      </w:r>
    </w:p>
    <w:p w:rsidR="00DD4BEE" w:rsidRPr="00AC37C1" w:rsidRDefault="00DD4BEE" w:rsidP="001D1FA0">
      <w:pPr>
        <w:rPr>
          <w:rFonts w:ascii="Cambria" w:hAnsi="Cambria"/>
        </w:rPr>
      </w:pPr>
      <w:r w:rsidRPr="00AC37C1">
        <w:rPr>
          <w:rFonts w:ascii="Cambria" w:hAnsi="Cambria"/>
        </w:rPr>
        <w:t>– мережі всіх видів у вибухонебезпечних приміщеннях та вибухонебезпечних зовнішніх установках незалежно від умов технологічного процесу або режиму роботи мережі;</w:t>
      </w:r>
    </w:p>
    <w:p w:rsidR="00DD4BEE" w:rsidRPr="00AC37C1" w:rsidRDefault="00DD4BEE" w:rsidP="001D1FA0">
      <w:pPr>
        <w:rPr>
          <w:rFonts w:ascii="Cambria" w:hAnsi="Cambria"/>
        </w:rPr>
      </w:pPr>
      <w:r w:rsidRPr="00AC37C1">
        <w:rPr>
          <w:rFonts w:ascii="Cambria" w:hAnsi="Cambria"/>
        </w:rPr>
        <w:t>– мережі всередині приміщень, виконані відкрито прокладеними, незахищеними ізольованими провідниками з горючою оболонкою;</w:t>
      </w:r>
    </w:p>
    <w:p w:rsidR="00DD4BEE" w:rsidRPr="00AC37C1" w:rsidRDefault="00DD4BEE" w:rsidP="001D1FA0">
      <w:pPr>
        <w:rPr>
          <w:rFonts w:ascii="Cambria" w:hAnsi="Cambria"/>
        </w:rPr>
      </w:pPr>
      <w:r w:rsidRPr="00AC37C1">
        <w:rPr>
          <w:rFonts w:ascii="Cambria" w:hAnsi="Cambria"/>
        </w:rPr>
        <w:t>– освітлювальні мережі службово-побутових приміщень промислових підприємств, включаючи мережі для переносних ЕП, а також у вибухонебезпечних виробничих приміщеннях;</w:t>
      </w:r>
    </w:p>
    <w:p w:rsidR="00DD4BEE" w:rsidRPr="00AC37C1" w:rsidRDefault="00DD4BEE" w:rsidP="001D1FA0">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силові мережі промислових підприємств, коли за умовами технологічного процесу або за режимом роботи мережі може виникнути тривале перевантаження проводів і кабелів.</w:t>
      </w:r>
    </w:p>
    <w:p w:rsidR="00DD4BEE" w:rsidRPr="00AC37C1" w:rsidRDefault="00DD4BEE" w:rsidP="001D1FA0">
      <w:pPr>
        <w:rPr>
          <w:rFonts w:ascii="Cambria" w:hAnsi="Cambria"/>
        </w:rPr>
      </w:pPr>
      <w:r w:rsidRPr="00AC37C1">
        <w:rPr>
          <w:rFonts w:ascii="Cambria" w:hAnsi="Cambria"/>
        </w:rPr>
        <w:t>Для комутації та захисту цих мереж від СКЗ і перевантажень застосовують електричні апарати. Вибір типу ЕА здійснюють одночасно з вибором шаф РПр низької напруги ЦТП, магістральних і розподільних шинопроводів, РП, ЩО тощо (підрозд. 2.7.2, 2.7.5). Потім вибирають параметри цих апаратів. Якщо паспортні дані</w:t>
      </w:r>
      <w:r w:rsidR="00461932" w:rsidRPr="00AC37C1">
        <w:rPr>
          <w:rFonts w:ascii="Cambria" w:hAnsi="Cambria"/>
        </w:rPr>
        <w:t xml:space="preserve"> </w:t>
      </w:r>
      <w:r w:rsidRPr="00AC37C1">
        <w:rPr>
          <w:rFonts w:ascii="Cambria" w:hAnsi="Cambria"/>
        </w:rPr>
        <w:t xml:space="preserve">параметрів ЕА не відповідають розрахунковим їх значенням, необхідно вибрати шафу даної серії з даними ЕА або, якщо в даній серії відсутні ЕА з необхідними даними, вибрати іншу серію шаф. </w:t>
      </w:r>
    </w:p>
    <w:p w:rsidR="00DD4BEE" w:rsidRPr="00AC37C1" w:rsidRDefault="00DD4BEE" w:rsidP="001D1FA0">
      <w:pPr>
        <w:rPr>
          <w:rFonts w:ascii="Cambria" w:hAnsi="Cambria"/>
        </w:rPr>
      </w:pPr>
      <w:r w:rsidRPr="00AC37C1">
        <w:rPr>
          <w:rFonts w:ascii="Cambria" w:hAnsi="Cambria"/>
        </w:rPr>
        <w:t>На даний час в силових низьковольтних шафах, СРП, СРШ найчастіше застосовують автоматичні вимикачі типу ВАXX-YY (ІЕК-Україна, ДП, м. Київ, (</w:t>
      </w:r>
      <w:hyperlink r:id="rId875" w:history="1">
        <w:r w:rsidRPr="00AC37C1">
          <w:rPr>
            <w:rStyle w:val="af7"/>
            <w:rFonts w:ascii="Cambria" w:hAnsi="Cambria"/>
          </w:rPr>
          <w:t>http://www.iek.ru</w:t>
        </w:r>
      </w:hyperlink>
      <w:r w:rsidRPr="00AC37C1">
        <w:rPr>
          <w:rFonts w:ascii="Cambria" w:hAnsi="Cambria"/>
        </w:rPr>
        <w:t>), який розшифровують так:</w:t>
      </w:r>
    </w:p>
    <w:p w:rsidR="0094766C" w:rsidRPr="00AC37C1" w:rsidRDefault="00DD4BEE" w:rsidP="001D1FA0">
      <w:pPr>
        <w:rPr>
          <w:rFonts w:ascii="Cambria" w:hAnsi="Cambria"/>
        </w:rPr>
      </w:pPr>
      <w:r w:rsidRPr="00AC37C1">
        <w:rPr>
          <w:rFonts w:ascii="Cambria" w:hAnsi="Cambria"/>
        </w:rPr>
        <w:t>ВА</w:t>
      </w:r>
      <w:r w:rsidR="00461932" w:rsidRPr="00AC37C1">
        <w:rPr>
          <w:rFonts w:ascii="Cambria" w:hAnsi="Cambria"/>
        </w:rPr>
        <w:t xml:space="preserve"> </w:t>
      </w:r>
      <w:r w:rsidRPr="00AC37C1">
        <w:rPr>
          <w:rFonts w:ascii="Cambria" w:hAnsi="Cambria"/>
        </w:rPr>
        <w:t>– вимикач автоматичний;</w:t>
      </w:r>
    </w:p>
    <w:p w:rsidR="0094766C" w:rsidRPr="00AC37C1" w:rsidRDefault="00DD4BEE" w:rsidP="001D1FA0">
      <w:pPr>
        <w:rPr>
          <w:rFonts w:ascii="Cambria" w:hAnsi="Cambria"/>
        </w:rPr>
      </w:pPr>
      <w:r w:rsidRPr="00AC37C1">
        <w:rPr>
          <w:rFonts w:ascii="Cambria" w:hAnsi="Cambria"/>
        </w:rPr>
        <w:t>XX</w:t>
      </w:r>
      <w:r w:rsidR="00461932" w:rsidRPr="00AC37C1">
        <w:rPr>
          <w:rFonts w:ascii="Cambria" w:hAnsi="Cambria"/>
        </w:rPr>
        <w:t xml:space="preserve"> </w:t>
      </w:r>
      <w:r w:rsidRPr="00AC37C1">
        <w:rPr>
          <w:rFonts w:ascii="Cambria" w:hAnsi="Cambria"/>
        </w:rPr>
        <w:t>– номер уніфікованої серії, який характеризує призначення і склад ЕА:</w:t>
      </w:r>
    </w:p>
    <w:p w:rsidR="0094766C" w:rsidRPr="00AC37C1" w:rsidRDefault="00DD4BEE" w:rsidP="001D1FA0">
      <w:pPr>
        <w:rPr>
          <w:rFonts w:ascii="Cambria" w:hAnsi="Cambria"/>
        </w:rPr>
      </w:pPr>
      <w:r w:rsidRPr="00AC37C1">
        <w:rPr>
          <w:rFonts w:ascii="Cambria" w:hAnsi="Cambria"/>
        </w:rPr>
        <w:t>51</w:t>
      </w:r>
      <w:r w:rsidR="00461932" w:rsidRPr="00AC37C1">
        <w:rPr>
          <w:rFonts w:ascii="Cambria" w:hAnsi="Cambria"/>
        </w:rPr>
        <w:t xml:space="preserve"> </w:t>
      </w:r>
      <w:r w:rsidRPr="00AC37C1">
        <w:rPr>
          <w:rFonts w:ascii="Cambria" w:hAnsi="Cambria"/>
        </w:rPr>
        <w:t>– не струмообмежувальні з електромагнітними й тепловими роз</w:t>
      </w:r>
      <w:r w:rsidR="001D1FA0" w:rsidRPr="00AC37C1">
        <w:rPr>
          <w:rFonts w:ascii="Cambria" w:hAnsi="Cambria"/>
        </w:rPr>
        <w:t>ч</w:t>
      </w:r>
      <w:r w:rsidRPr="00AC37C1">
        <w:rPr>
          <w:rFonts w:ascii="Cambria" w:hAnsi="Cambria"/>
        </w:rPr>
        <w:t>іплювачами або тільки з</w:t>
      </w:r>
      <w:r w:rsidR="00461932" w:rsidRPr="00AC37C1">
        <w:rPr>
          <w:rFonts w:ascii="Cambria" w:hAnsi="Cambria"/>
        </w:rPr>
        <w:t xml:space="preserve"> </w:t>
      </w:r>
      <w:r w:rsidRPr="00AC37C1">
        <w:rPr>
          <w:rFonts w:ascii="Cambria" w:hAnsi="Cambria"/>
        </w:rPr>
        <w:t xml:space="preserve">електромагнітними </w:t>
      </w:r>
      <w:r w:rsidR="001D1FA0" w:rsidRPr="00AC37C1">
        <w:rPr>
          <w:rFonts w:ascii="Cambria" w:hAnsi="Cambria"/>
        </w:rPr>
        <w:t>розчіплювачами</w:t>
      </w:r>
      <w:r w:rsidRPr="00AC37C1">
        <w:rPr>
          <w:rFonts w:ascii="Cambria" w:hAnsi="Cambria"/>
        </w:rPr>
        <w:t>;</w:t>
      </w:r>
    </w:p>
    <w:p w:rsidR="0094766C" w:rsidRPr="00AC37C1" w:rsidRDefault="00DD4BEE" w:rsidP="001D1FA0">
      <w:pPr>
        <w:rPr>
          <w:rFonts w:ascii="Cambria" w:hAnsi="Cambria"/>
        </w:rPr>
      </w:pPr>
      <w:r w:rsidRPr="00AC37C1">
        <w:rPr>
          <w:rFonts w:ascii="Cambria" w:hAnsi="Cambria"/>
        </w:rPr>
        <w:t xml:space="preserve">52 – струмообмежувальні з електромагнітними й тепловими </w:t>
      </w:r>
      <w:r w:rsidR="001D1FA0" w:rsidRPr="00AC37C1">
        <w:rPr>
          <w:rFonts w:ascii="Cambria" w:hAnsi="Cambria"/>
        </w:rPr>
        <w:t>розчіплювачами</w:t>
      </w:r>
      <w:r w:rsidRPr="00AC37C1">
        <w:rPr>
          <w:rFonts w:ascii="Cambria" w:hAnsi="Cambria"/>
        </w:rPr>
        <w:t xml:space="preserve"> або тільки з</w:t>
      </w:r>
      <w:r w:rsidR="00461932" w:rsidRPr="00AC37C1">
        <w:rPr>
          <w:rFonts w:ascii="Cambria" w:hAnsi="Cambria"/>
        </w:rPr>
        <w:t xml:space="preserve"> </w:t>
      </w:r>
      <w:r w:rsidRPr="00AC37C1">
        <w:rPr>
          <w:rFonts w:ascii="Cambria" w:hAnsi="Cambria"/>
        </w:rPr>
        <w:t xml:space="preserve">електромагнітними </w:t>
      </w:r>
      <w:r w:rsidR="001D1FA0" w:rsidRPr="00AC37C1">
        <w:rPr>
          <w:rFonts w:ascii="Cambria" w:hAnsi="Cambria"/>
        </w:rPr>
        <w:t>розчіплювачами</w:t>
      </w:r>
      <w:r w:rsidRPr="00AC37C1">
        <w:rPr>
          <w:rFonts w:ascii="Cambria" w:hAnsi="Cambria"/>
        </w:rPr>
        <w:t>;</w:t>
      </w:r>
    </w:p>
    <w:p w:rsidR="0094766C" w:rsidRPr="00AC37C1" w:rsidRDefault="00DD4BEE" w:rsidP="001D1FA0">
      <w:pPr>
        <w:rPr>
          <w:rFonts w:ascii="Cambria" w:hAnsi="Cambria"/>
        </w:rPr>
      </w:pPr>
      <w:r w:rsidRPr="00AC37C1">
        <w:rPr>
          <w:rFonts w:ascii="Cambria" w:hAnsi="Cambria"/>
        </w:rPr>
        <w:t>53</w:t>
      </w:r>
      <w:r w:rsidR="00461932" w:rsidRPr="00AC37C1">
        <w:rPr>
          <w:rFonts w:ascii="Cambria" w:hAnsi="Cambria"/>
        </w:rPr>
        <w:t xml:space="preserve"> </w:t>
      </w:r>
      <w:r w:rsidRPr="00AC37C1">
        <w:rPr>
          <w:rFonts w:ascii="Cambria" w:hAnsi="Cambria"/>
        </w:rPr>
        <w:t>– струмообмежувальні неселективні</w:t>
      </w:r>
      <w:r w:rsidR="00461932" w:rsidRPr="00AC37C1">
        <w:rPr>
          <w:rFonts w:ascii="Cambria" w:hAnsi="Cambria"/>
        </w:rPr>
        <w:t xml:space="preserve"> </w:t>
      </w:r>
      <w:r w:rsidRPr="00AC37C1">
        <w:rPr>
          <w:rFonts w:ascii="Cambria" w:hAnsi="Cambria"/>
        </w:rPr>
        <w:t>з</w:t>
      </w:r>
      <w:r w:rsidR="00461932" w:rsidRPr="00AC37C1">
        <w:rPr>
          <w:rFonts w:ascii="Cambria" w:hAnsi="Cambria"/>
        </w:rPr>
        <w:t xml:space="preserve"> </w:t>
      </w:r>
      <w:r w:rsidRPr="00AC37C1">
        <w:rPr>
          <w:rFonts w:ascii="Cambria" w:hAnsi="Cambria"/>
        </w:rPr>
        <w:t xml:space="preserve">напівпровідниковими й електромагнітними </w:t>
      </w:r>
      <w:r w:rsidR="001D1FA0" w:rsidRPr="00AC37C1">
        <w:rPr>
          <w:rFonts w:ascii="Cambria" w:hAnsi="Cambria"/>
        </w:rPr>
        <w:t>розчіплювачами</w:t>
      </w:r>
      <w:r w:rsidRPr="00AC37C1">
        <w:rPr>
          <w:rFonts w:ascii="Cambria" w:hAnsi="Cambria"/>
        </w:rPr>
        <w:t>;</w:t>
      </w:r>
    </w:p>
    <w:p w:rsidR="0094766C" w:rsidRPr="00AC37C1" w:rsidRDefault="00DD4BEE" w:rsidP="001D1FA0">
      <w:pPr>
        <w:rPr>
          <w:rFonts w:ascii="Cambria" w:hAnsi="Cambria"/>
        </w:rPr>
      </w:pPr>
      <w:r w:rsidRPr="00AC37C1">
        <w:rPr>
          <w:rFonts w:ascii="Cambria" w:hAnsi="Cambria"/>
        </w:rPr>
        <w:t>54</w:t>
      </w:r>
      <w:r w:rsidR="00461932" w:rsidRPr="00AC37C1">
        <w:rPr>
          <w:rFonts w:ascii="Cambria" w:hAnsi="Cambria"/>
        </w:rPr>
        <w:t xml:space="preserve"> </w:t>
      </w:r>
      <w:r w:rsidRPr="00AC37C1">
        <w:rPr>
          <w:rFonts w:ascii="Cambria" w:hAnsi="Cambria"/>
        </w:rPr>
        <w:t>– струмообмежувальні з високою комутаційною здатністю</w:t>
      </w:r>
      <w:r w:rsidR="00461932" w:rsidRPr="00AC37C1">
        <w:rPr>
          <w:rFonts w:ascii="Cambria" w:hAnsi="Cambria"/>
        </w:rPr>
        <w:t xml:space="preserve"> </w:t>
      </w:r>
      <w:r w:rsidRPr="00AC37C1">
        <w:rPr>
          <w:rFonts w:ascii="Cambria" w:hAnsi="Cambria"/>
        </w:rPr>
        <w:t>з</w:t>
      </w:r>
      <w:r w:rsidR="00461932" w:rsidRPr="00AC37C1">
        <w:rPr>
          <w:rFonts w:ascii="Cambria" w:hAnsi="Cambria"/>
        </w:rPr>
        <w:t xml:space="preserve"> </w:t>
      </w:r>
      <w:r w:rsidRPr="00AC37C1">
        <w:rPr>
          <w:rFonts w:ascii="Cambria" w:hAnsi="Cambria"/>
        </w:rPr>
        <w:t xml:space="preserve">напівпровідниковими й електромагнітними </w:t>
      </w:r>
      <w:r w:rsidR="001D1FA0" w:rsidRPr="00AC37C1">
        <w:rPr>
          <w:rFonts w:ascii="Cambria" w:hAnsi="Cambria"/>
        </w:rPr>
        <w:t>розчіплювачами</w:t>
      </w:r>
      <w:r w:rsidRPr="00AC37C1">
        <w:rPr>
          <w:rFonts w:ascii="Cambria" w:hAnsi="Cambria"/>
        </w:rPr>
        <w:t>;</w:t>
      </w:r>
    </w:p>
    <w:p w:rsidR="0094766C" w:rsidRPr="00AC37C1" w:rsidRDefault="00DD4BEE" w:rsidP="001D1FA0">
      <w:pPr>
        <w:rPr>
          <w:rFonts w:ascii="Cambria" w:hAnsi="Cambria"/>
        </w:rPr>
      </w:pPr>
      <w:r w:rsidRPr="00AC37C1">
        <w:rPr>
          <w:rFonts w:ascii="Cambria" w:hAnsi="Cambria"/>
        </w:rPr>
        <w:t>55</w:t>
      </w:r>
      <w:r w:rsidR="00461932" w:rsidRPr="00AC37C1">
        <w:rPr>
          <w:rFonts w:ascii="Cambria" w:hAnsi="Cambria"/>
        </w:rPr>
        <w:t xml:space="preserve"> </w:t>
      </w:r>
      <w:r w:rsidRPr="00AC37C1">
        <w:rPr>
          <w:rFonts w:ascii="Cambria" w:hAnsi="Cambria"/>
        </w:rPr>
        <w:t>– селективні з</w:t>
      </w:r>
      <w:r w:rsidR="00461932" w:rsidRPr="00AC37C1">
        <w:rPr>
          <w:rFonts w:ascii="Cambria" w:hAnsi="Cambria"/>
        </w:rPr>
        <w:t xml:space="preserve"> </w:t>
      </w:r>
      <w:r w:rsidRPr="00AC37C1">
        <w:rPr>
          <w:rFonts w:ascii="Cambria" w:hAnsi="Cambria"/>
        </w:rPr>
        <w:t xml:space="preserve">напівпровідниковими </w:t>
      </w:r>
      <w:r w:rsidR="001D1FA0" w:rsidRPr="00AC37C1">
        <w:rPr>
          <w:rFonts w:ascii="Cambria" w:hAnsi="Cambria"/>
        </w:rPr>
        <w:t>розчіплювачами</w:t>
      </w:r>
      <w:r w:rsidRPr="00AC37C1">
        <w:rPr>
          <w:rFonts w:ascii="Cambria" w:hAnsi="Cambria"/>
        </w:rPr>
        <w:t>;</w:t>
      </w:r>
    </w:p>
    <w:p w:rsidR="0094766C" w:rsidRPr="00AC37C1" w:rsidRDefault="00DD4BEE" w:rsidP="001D1FA0">
      <w:pPr>
        <w:rPr>
          <w:rFonts w:ascii="Cambria" w:hAnsi="Cambria"/>
        </w:rPr>
      </w:pPr>
      <w:r w:rsidRPr="00AC37C1">
        <w:rPr>
          <w:rFonts w:ascii="Cambria" w:hAnsi="Cambria"/>
        </w:rPr>
        <w:t>55</w:t>
      </w:r>
      <w:r w:rsidR="00461932" w:rsidRPr="00AC37C1">
        <w:rPr>
          <w:rFonts w:ascii="Cambria" w:hAnsi="Cambria"/>
        </w:rPr>
        <w:t xml:space="preserve"> </w:t>
      </w:r>
      <w:r w:rsidRPr="00AC37C1">
        <w:rPr>
          <w:rFonts w:ascii="Cambria" w:hAnsi="Cambria"/>
        </w:rPr>
        <w:t>– без максимальних роз</w:t>
      </w:r>
      <w:r w:rsidR="001D1FA0" w:rsidRPr="00AC37C1">
        <w:rPr>
          <w:rFonts w:ascii="Cambria" w:hAnsi="Cambria"/>
        </w:rPr>
        <w:t>ч</w:t>
      </w:r>
      <w:r w:rsidRPr="00AC37C1">
        <w:rPr>
          <w:rFonts w:ascii="Cambria" w:hAnsi="Cambria"/>
        </w:rPr>
        <w:t>іплювачів;</w:t>
      </w:r>
    </w:p>
    <w:p w:rsidR="0094766C" w:rsidRPr="00AC37C1" w:rsidRDefault="00DD4BEE" w:rsidP="001D1FA0">
      <w:pPr>
        <w:rPr>
          <w:rFonts w:ascii="Cambria" w:hAnsi="Cambria"/>
        </w:rPr>
      </w:pPr>
      <w:r w:rsidRPr="00AC37C1">
        <w:rPr>
          <w:rFonts w:ascii="Cambria" w:hAnsi="Cambria"/>
        </w:rPr>
        <w:t>75</w:t>
      </w:r>
      <w:r w:rsidR="00461932" w:rsidRPr="00AC37C1">
        <w:rPr>
          <w:rFonts w:ascii="Cambria" w:hAnsi="Cambria"/>
        </w:rPr>
        <w:t xml:space="preserve"> </w:t>
      </w:r>
      <w:r w:rsidRPr="00AC37C1">
        <w:rPr>
          <w:rFonts w:ascii="Cambria" w:hAnsi="Cambria"/>
        </w:rPr>
        <w:t>– селективні з</w:t>
      </w:r>
      <w:r w:rsidR="00461932" w:rsidRPr="00AC37C1">
        <w:rPr>
          <w:rFonts w:ascii="Cambria" w:hAnsi="Cambria"/>
        </w:rPr>
        <w:t xml:space="preserve"> </w:t>
      </w:r>
      <w:r w:rsidRPr="00AC37C1">
        <w:rPr>
          <w:rFonts w:ascii="Cambria" w:hAnsi="Cambria"/>
        </w:rPr>
        <w:t xml:space="preserve">напівпровідниковими </w:t>
      </w:r>
      <w:r w:rsidR="001D1FA0" w:rsidRPr="00AC37C1">
        <w:rPr>
          <w:rFonts w:ascii="Cambria" w:hAnsi="Cambria"/>
        </w:rPr>
        <w:t>розчіплювачами</w:t>
      </w:r>
      <w:r w:rsidRPr="00AC37C1">
        <w:rPr>
          <w:rFonts w:ascii="Cambria" w:hAnsi="Cambria"/>
        </w:rPr>
        <w:t>;</w:t>
      </w:r>
    </w:p>
    <w:p w:rsidR="0094766C" w:rsidRPr="00AC37C1" w:rsidRDefault="00DD4BEE" w:rsidP="001D1FA0">
      <w:pPr>
        <w:rPr>
          <w:rFonts w:ascii="Cambria" w:hAnsi="Cambria"/>
        </w:rPr>
      </w:pPr>
      <w:r w:rsidRPr="00AC37C1">
        <w:rPr>
          <w:rFonts w:ascii="Cambria" w:hAnsi="Cambria"/>
        </w:rPr>
        <w:t>YY</w:t>
      </w:r>
      <w:r w:rsidR="00461932" w:rsidRPr="00AC37C1">
        <w:rPr>
          <w:rFonts w:ascii="Cambria" w:hAnsi="Cambria"/>
        </w:rPr>
        <w:t xml:space="preserve"> </w:t>
      </w:r>
      <w:r w:rsidRPr="00AC37C1">
        <w:rPr>
          <w:rFonts w:ascii="Cambria" w:hAnsi="Cambria"/>
        </w:rPr>
        <w:t>– Умовні позначення номінального струму: 25</w:t>
      </w:r>
      <w:r w:rsidR="00461932" w:rsidRPr="00AC37C1">
        <w:rPr>
          <w:rFonts w:ascii="Cambria" w:hAnsi="Cambria"/>
        </w:rPr>
        <w:t xml:space="preserve"> </w:t>
      </w:r>
      <w:r w:rsidRPr="00AC37C1">
        <w:rPr>
          <w:rFonts w:ascii="Cambria" w:hAnsi="Cambria"/>
        </w:rPr>
        <w:t>– 25 А; 29</w:t>
      </w:r>
      <w:r w:rsidR="00461932" w:rsidRPr="00AC37C1">
        <w:rPr>
          <w:rFonts w:ascii="Cambria" w:hAnsi="Cambria"/>
        </w:rPr>
        <w:t xml:space="preserve"> </w:t>
      </w:r>
      <w:r w:rsidRPr="00AC37C1">
        <w:rPr>
          <w:rFonts w:ascii="Cambria" w:hAnsi="Cambria"/>
        </w:rPr>
        <w:t>– 63 А; 30</w:t>
      </w:r>
      <w:r w:rsidR="00127F8F" w:rsidRPr="00AC37C1">
        <w:rPr>
          <w:rFonts w:ascii="Cambria" w:hAnsi="Cambria"/>
        </w:rPr>
        <w:t>–</w:t>
      </w:r>
      <w:r w:rsidRPr="00AC37C1">
        <w:rPr>
          <w:rFonts w:ascii="Cambria" w:hAnsi="Cambria"/>
        </w:rPr>
        <w:t xml:space="preserve">80 А; </w:t>
      </w:r>
    </w:p>
    <w:p w:rsidR="0094766C" w:rsidRPr="00AC37C1" w:rsidRDefault="00DD4BEE" w:rsidP="001D1FA0">
      <w:pPr>
        <w:rPr>
          <w:rFonts w:ascii="Cambria" w:hAnsi="Cambria"/>
        </w:rPr>
      </w:pPr>
      <w:r w:rsidRPr="00AC37C1">
        <w:rPr>
          <w:rFonts w:ascii="Cambria" w:hAnsi="Cambria"/>
        </w:rPr>
        <w:t>31</w:t>
      </w:r>
      <w:r w:rsidR="00461932" w:rsidRPr="00AC37C1">
        <w:rPr>
          <w:rFonts w:ascii="Cambria" w:hAnsi="Cambria"/>
        </w:rPr>
        <w:t xml:space="preserve"> </w:t>
      </w:r>
      <w:r w:rsidRPr="00AC37C1">
        <w:rPr>
          <w:rFonts w:ascii="Cambria" w:hAnsi="Cambria"/>
        </w:rPr>
        <w:t>–100 А; 32</w:t>
      </w:r>
      <w:r w:rsidR="00461932" w:rsidRPr="00AC37C1">
        <w:rPr>
          <w:rFonts w:ascii="Cambria" w:hAnsi="Cambria"/>
        </w:rPr>
        <w:t xml:space="preserve"> </w:t>
      </w:r>
      <w:r w:rsidRPr="00AC37C1">
        <w:rPr>
          <w:rFonts w:ascii="Cambria" w:hAnsi="Cambria"/>
        </w:rPr>
        <w:t>–125 А; 33</w:t>
      </w:r>
      <w:r w:rsidR="00461932" w:rsidRPr="00AC37C1">
        <w:rPr>
          <w:rFonts w:ascii="Cambria" w:hAnsi="Cambria"/>
        </w:rPr>
        <w:t xml:space="preserve"> </w:t>
      </w:r>
      <w:r w:rsidRPr="00AC37C1">
        <w:rPr>
          <w:rFonts w:ascii="Cambria" w:hAnsi="Cambria"/>
        </w:rPr>
        <w:t>– 160 А; 35</w:t>
      </w:r>
      <w:r w:rsidR="00461932" w:rsidRPr="00AC37C1">
        <w:rPr>
          <w:rFonts w:ascii="Cambria" w:hAnsi="Cambria"/>
        </w:rPr>
        <w:t xml:space="preserve"> </w:t>
      </w:r>
      <w:r w:rsidRPr="00AC37C1">
        <w:rPr>
          <w:rFonts w:ascii="Cambria" w:hAnsi="Cambria"/>
        </w:rPr>
        <w:t>– 250 А; 37</w:t>
      </w:r>
      <w:r w:rsidR="00461932" w:rsidRPr="00AC37C1">
        <w:rPr>
          <w:rFonts w:ascii="Cambria" w:hAnsi="Cambria"/>
        </w:rPr>
        <w:t xml:space="preserve"> </w:t>
      </w:r>
      <w:r w:rsidRPr="00AC37C1">
        <w:rPr>
          <w:rFonts w:ascii="Cambria" w:hAnsi="Cambria"/>
        </w:rPr>
        <w:t>– 400 А; 39</w:t>
      </w:r>
      <w:r w:rsidR="00461932" w:rsidRPr="00AC37C1">
        <w:rPr>
          <w:rFonts w:ascii="Cambria" w:hAnsi="Cambria"/>
        </w:rPr>
        <w:t xml:space="preserve"> </w:t>
      </w:r>
      <w:r w:rsidRPr="00AC37C1">
        <w:rPr>
          <w:rFonts w:ascii="Cambria" w:hAnsi="Cambria"/>
        </w:rPr>
        <w:t xml:space="preserve">– 630 А; </w:t>
      </w:r>
    </w:p>
    <w:p w:rsidR="00DD4BEE" w:rsidRPr="00AC37C1" w:rsidRDefault="00DD4BEE" w:rsidP="001D1FA0">
      <w:pPr>
        <w:rPr>
          <w:rFonts w:ascii="Cambria" w:hAnsi="Cambria"/>
        </w:rPr>
      </w:pPr>
      <w:r w:rsidRPr="00AC37C1">
        <w:rPr>
          <w:rFonts w:ascii="Cambria" w:hAnsi="Cambria"/>
        </w:rPr>
        <w:t>41</w:t>
      </w:r>
      <w:r w:rsidR="00461932" w:rsidRPr="00AC37C1">
        <w:rPr>
          <w:rFonts w:ascii="Cambria" w:hAnsi="Cambria"/>
        </w:rPr>
        <w:t xml:space="preserve"> </w:t>
      </w:r>
      <w:r w:rsidRPr="00AC37C1">
        <w:rPr>
          <w:rFonts w:ascii="Cambria" w:hAnsi="Cambria"/>
        </w:rPr>
        <w:t>–100 А; 43</w:t>
      </w:r>
      <w:r w:rsidR="00461932" w:rsidRPr="00AC37C1">
        <w:rPr>
          <w:rFonts w:ascii="Cambria" w:hAnsi="Cambria"/>
        </w:rPr>
        <w:t xml:space="preserve"> </w:t>
      </w:r>
      <w:r w:rsidRPr="00AC37C1">
        <w:rPr>
          <w:rFonts w:ascii="Cambria" w:hAnsi="Cambria"/>
        </w:rPr>
        <w:t>– 1600 А; 45</w:t>
      </w:r>
      <w:r w:rsidR="00461932" w:rsidRPr="00AC37C1">
        <w:rPr>
          <w:rFonts w:ascii="Cambria" w:hAnsi="Cambria"/>
        </w:rPr>
        <w:t xml:space="preserve"> </w:t>
      </w:r>
      <w:r w:rsidRPr="00AC37C1">
        <w:rPr>
          <w:rFonts w:ascii="Cambria" w:hAnsi="Cambria"/>
        </w:rPr>
        <w:t>– 2500 А; 47</w:t>
      </w:r>
      <w:r w:rsidR="00461932" w:rsidRPr="00AC37C1">
        <w:rPr>
          <w:rFonts w:ascii="Cambria" w:hAnsi="Cambria"/>
        </w:rPr>
        <w:t xml:space="preserve"> </w:t>
      </w:r>
      <w:r w:rsidRPr="00AC37C1">
        <w:rPr>
          <w:rFonts w:ascii="Cambria" w:hAnsi="Cambria"/>
        </w:rPr>
        <w:t>– 4000 А (жирним шрифтом позначені номінальні струми АВ, якими комплектують шафи НН КТП.</w:t>
      </w:r>
    </w:p>
    <w:p w:rsidR="00DD4BEE" w:rsidRPr="00AC37C1" w:rsidRDefault="00DD4BEE" w:rsidP="001D1FA0">
      <w:pPr>
        <w:rPr>
          <w:rFonts w:ascii="Cambria" w:hAnsi="Cambria"/>
        </w:rPr>
      </w:pPr>
      <w:r w:rsidRPr="00AC37C1">
        <w:rPr>
          <w:rFonts w:ascii="Cambria" w:hAnsi="Cambria"/>
        </w:rPr>
        <w:t xml:space="preserve">Автоматичні вимикачі серії ВА88 (таблиця К.3 додатка К) відрізняються компактними розмірами, універсальністю в застосуванні, міцністю, простотою установки й передовою технологією. Їх розраховано на установку в ЕУ з номінальною напругою до 400 В змінного струму частотою 50 Гц і призначено для проведення струму в нормальному режимі та вимикання струму в разі КЗ, перевантажень, </w:t>
      </w:r>
      <w:r w:rsidR="001D1FA0" w:rsidRPr="00AC37C1">
        <w:rPr>
          <w:rFonts w:ascii="Cambria" w:hAnsi="Cambria"/>
        </w:rPr>
        <w:t>неприпустимих</w:t>
      </w:r>
      <w:r w:rsidRPr="00AC37C1">
        <w:rPr>
          <w:rFonts w:ascii="Cambria" w:hAnsi="Cambria"/>
        </w:rPr>
        <w:t xml:space="preserve"> знижень напруги, вони допускають до 30 </w:t>
      </w:r>
      <w:r w:rsidR="001D1FA0" w:rsidRPr="00AC37C1">
        <w:rPr>
          <w:rFonts w:ascii="Cambria" w:hAnsi="Cambria"/>
        </w:rPr>
        <w:t>у</w:t>
      </w:r>
      <w:r w:rsidRPr="00AC37C1">
        <w:rPr>
          <w:rFonts w:ascii="Cambria" w:hAnsi="Cambria"/>
        </w:rPr>
        <w:t xml:space="preserve">микань та вимикань електричних кіл за добу [2]. </w:t>
      </w:r>
    </w:p>
    <w:p w:rsidR="00DD4BEE" w:rsidRPr="00AC37C1" w:rsidRDefault="00DD4BEE" w:rsidP="001D1FA0">
      <w:pPr>
        <w:rPr>
          <w:rFonts w:ascii="Cambria" w:hAnsi="Cambria"/>
        </w:rPr>
      </w:pPr>
      <w:r w:rsidRPr="00AC37C1">
        <w:rPr>
          <w:rFonts w:ascii="Cambria" w:hAnsi="Cambria"/>
        </w:rPr>
        <w:t xml:space="preserve">Вони можуть бути стаціонарного, втичного та висувного виконання, за способом приєднання – переднього або заднього. </w:t>
      </w:r>
    </w:p>
    <w:p w:rsidR="00DD4BEE" w:rsidRPr="00AC37C1" w:rsidRDefault="00DD4BEE" w:rsidP="001D1FA0">
      <w:pPr>
        <w:rPr>
          <w:rFonts w:ascii="Cambria" w:hAnsi="Cambria"/>
        </w:rPr>
      </w:pPr>
      <w:r w:rsidRPr="00AC37C1">
        <w:rPr>
          <w:rFonts w:ascii="Cambria" w:hAnsi="Cambria"/>
        </w:rPr>
        <w:t>Мікропроцесорний роз</w:t>
      </w:r>
      <w:r w:rsidR="001D1FA0" w:rsidRPr="00AC37C1">
        <w:rPr>
          <w:rFonts w:ascii="Cambria" w:hAnsi="Cambria"/>
        </w:rPr>
        <w:t>ч</w:t>
      </w:r>
      <w:r w:rsidRPr="00AC37C1">
        <w:rPr>
          <w:rFonts w:ascii="Cambria" w:hAnsi="Cambria"/>
        </w:rPr>
        <w:t>іплювач, який використовують в АВ типу ВА88-43, забезпечує точність та надійність, можливість оперативного налагоджування в процесі експлуатації, що дозволяє повністю інтегруватись в керуючу логічну систему, яку застосовують в системах контролю енергоспоживання.</w:t>
      </w:r>
    </w:p>
    <w:p w:rsidR="00DD4BEE" w:rsidRPr="00AC37C1" w:rsidRDefault="00DD4BEE" w:rsidP="001D1FA0">
      <w:pPr>
        <w:rPr>
          <w:rFonts w:ascii="Cambria" w:hAnsi="Cambria"/>
        </w:rPr>
      </w:pPr>
      <w:r w:rsidRPr="00AC37C1">
        <w:rPr>
          <w:rFonts w:ascii="Cambria" w:hAnsi="Cambria"/>
        </w:rPr>
        <w:t>Вибір ЕА на напругу до і понад 1000 В здійснюють за таких умов:</w:t>
      </w:r>
    </w:p>
    <w:p w:rsidR="00DD4BEE" w:rsidRPr="00AC37C1" w:rsidRDefault="00DD4BEE" w:rsidP="001D1FA0">
      <w:pPr>
        <w:rPr>
          <w:rFonts w:ascii="Cambria" w:hAnsi="Cambria"/>
        </w:rPr>
      </w:pPr>
      <w:r w:rsidRPr="00AC37C1">
        <w:rPr>
          <w:rFonts w:ascii="Cambria" w:hAnsi="Cambria"/>
        </w:rPr>
        <w:t>1) міцності ізоляції в різних режимах роботи –</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12"/>
        </w:rPr>
        <w:object w:dxaOrig="1600" w:dyaOrig="380">
          <v:shape id="_x0000_i1443" type="#_x0000_t75" style="width:80.25pt;height:18.75pt" o:ole="">
            <v:imagedata r:id="rId876" o:title=""/>
          </v:shape>
          <o:OLEObject Type="Embed" ProgID="Equation.DSMT4" ShapeID="_x0000_i1443" DrawAspect="Content" ObjectID="_1549279190" r:id="rId877"/>
        </w:object>
      </w:r>
      <w:r w:rsidR="00DD4BEE" w:rsidRPr="00AC37C1">
        <w:rPr>
          <w:rFonts w:ascii="Cambria" w:hAnsi="Cambria"/>
        </w:rPr>
        <w:t>,</w:t>
      </w:r>
    </w:p>
    <w:p w:rsidR="00DD4BEE" w:rsidRPr="00AC37C1" w:rsidRDefault="00DD4BEE" w:rsidP="001D1FA0">
      <w:pPr>
        <w:rPr>
          <w:rFonts w:ascii="Cambria" w:hAnsi="Cambria"/>
        </w:rPr>
      </w:pPr>
      <w:r w:rsidRPr="00AC37C1">
        <w:rPr>
          <w:rFonts w:ascii="Cambria" w:hAnsi="Cambria"/>
        </w:rPr>
        <w:t xml:space="preserve">де </w:t>
      </w:r>
      <w:r w:rsidR="00080769" w:rsidRPr="00AC37C1">
        <w:rPr>
          <w:rFonts w:ascii="Cambria" w:hAnsi="Cambria"/>
          <w:position w:val="-12"/>
        </w:rPr>
        <w:object w:dxaOrig="740" w:dyaOrig="380">
          <v:shape id="_x0000_i1444" type="#_x0000_t75" style="width:36.75pt;height:18.75pt" o:ole="">
            <v:imagedata r:id="rId878" o:title=""/>
          </v:shape>
          <o:OLEObject Type="Embed" ProgID="Equation.DSMT4" ShapeID="_x0000_i1444" DrawAspect="Content" ObjectID="_1549279191" r:id="rId879"/>
        </w:object>
      </w:r>
      <w:r w:rsidRPr="00AC37C1">
        <w:rPr>
          <w:rFonts w:ascii="Cambria" w:hAnsi="Cambria"/>
        </w:rPr>
        <w:t xml:space="preserve">, </w:t>
      </w:r>
      <w:r w:rsidR="00080769" w:rsidRPr="00AC37C1">
        <w:rPr>
          <w:rFonts w:ascii="Cambria" w:hAnsi="Cambria"/>
          <w:position w:val="-12"/>
        </w:rPr>
        <w:object w:dxaOrig="660" w:dyaOrig="380">
          <v:shape id="_x0000_i1445" type="#_x0000_t75" style="width:33pt;height:18.75pt" o:ole="">
            <v:imagedata r:id="rId880" o:title=""/>
          </v:shape>
          <o:OLEObject Type="Embed" ProgID="Equation.DSMT4" ShapeID="_x0000_i1445" DrawAspect="Content" ObjectID="_1549279192" r:id="rId881"/>
        </w:object>
      </w:r>
      <w:r w:rsidRPr="00AC37C1">
        <w:rPr>
          <w:rFonts w:ascii="Cambria" w:hAnsi="Cambria"/>
        </w:rPr>
        <w:t>– номінальна напруга відповідно ЕА і електричної мережі;</w:t>
      </w:r>
    </w:p>
    <w:p w:rsidR="00DD4BEE" w:rsidRPr="00AC37C1" w:rsidRDefault="00DD4BEE" w:rsidP="001D1FA0">
      <w:pPr>
        <w:rPr>
          <w:rFonts w:ascii="Cambria" w:hAnsi="Cambria"/>
        </w:rPr>
      </w:pPr>
      <w:r w:rsidRPr="00AC37C1">
        <w:rPr>
          <w:rFonts w:ascii="Cambria" w:hAnsi="Cambria"/>
        </w:rPr>
        <w:t>2)</w:t>
      </w:r>
      <w:r w:rsidR="00461932" w:rsidRPr="00AC37C1">
        <w:rPr>
          <w:rFonts w:ascii="Cambria" w:hAnsi="Cambria"/>
        </w:rPr>
        <w:t xml:space="preserve"> </w:t>
      </w:r>
      <w:r w:rsidRPr="00AC37C1">
        <w:rPr>
          <w:rFonts w:ascii="Cambria" w:hAnsi="Cambria"/>
        </w:rPr>
        <w:t>допустимого нагрівання струмами в тривалому режимі роботи –</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16"/>
        </w:rPr>
        <w:object w:dxaOrig="1080" w:dyaOrig="420">
          <v:shape id="_x0000_i1446" type="#_x0000_t75" style="width:54pt;height:21pt" o:ole="">
            <v:imagedata r:id="rId882" o:title=""/>
          </v:shape>
          <o:OLEObject Type="Embed" ProgID="Equation.DSMT4" ShapeID="_x0000_i1446" DrawAspect="Content" ObjectID="_1549279193" r:id="rId883"/>
        </w:object>
      </w:r>
      <w:r w:rsidRPr="00AC37C1">
        <w:rPr>
          <w:rFonts w:ascii="Cambria" w:hAnsi="Cambria"/>
        </w:rPr>
        <w:tab/>
      </w:r>
      <w:r w:rsidR="00DD4BEE" w:rsidRPr="00AC37C1">
        <w:rPr>
          <w:rFonts w:ascii="Cambria" w:hAnsi="Cambria"/>
        </w:rPr>
        <w:t>,</w:t>
      </w:r>
      <w:r w:rsidR="00461932" w:rsidRPr="00AC37C1">
        <w:rPr>
          <w:rFonts w:ascii="Cambria" w:hAnsi="Cambria"/>
        </w:rPr>
        <w:t xml:space="preserve"> </w:t>
      </w:r>
      <w:r w:rsidR="00DD4BEE" w:rsidRPr="00AC37C1">
        <w:rPr>
          <w:rFonts w:ascii="Cambria" w:hAnsi="Cambria"/>
        </w:rPr>
        <w:t>(37)</w:t>
      </w:r>
    </w:p>
    <w:p w:rsidR="00DD4BEE" w:rsidRPr="00AC37C1" w:rsidRDefault="00DD4BEE" w:rsidP="001D1FA0">
      <w:pPr>
        <w:rPr>
          <w:rFonts w:ascii="Cambria" w:hAnsi="Cambria"/>
        </w:rPr>
      </w:pPr>
      <w:r w:rsidRPr="00AC37C1">
        <w:rPr>
          <w:rFonts w:ascii="Cambria" w:hAnsi="Cambria"/>
        </w:rPr>
        <w:t xml:space="preserve">де </w:t>
      </w:r>
      <w:r w:rsidR="00080769" w:rsidRPr="00AC37C1">
        <w:rPr>
          <w:rFonts w:ascii="Cambria" w:hAnsi="Cambria"/>
          <w:position w:val="-12"/>
        </w:rPr>
        <w:object w:dxaOrig="520" w:dyaOrig="380">
          <v:shape id="_x0000_i1447" type="#_x0000_t75" style="width:26.25pt;height:18.75pt" o:ole="">
            <v:imagedata r:id="rId884" o:title=""/>
          </v:shape>
          <o:OLEObject Type="Embed" ProgID="Equation.DSMT4" ShapeID="_x0000_i1447" DrawAspect="Content" ObjectID="_1549279194" r:id="rId885"/>
        </w:object>
      </w:r>
      <w:r w:rsidRPr="00AC37C1">
        <w:rPr>
          <w:rFonts w:ascii="Cambria" w:hAnsi="Cambria"/>
        </w:rPr>
        <w:t xml:space="preserve">, </w:t>
      </w:r>
      <w:r w:rsidR="00080769" w:rsidRPr="00AC37C1">
        <w:rPr>
          <w:rFonts w:ascii="Cambria" w:hAnsi="Cambria"/>
          <w:position w:val="-16"/>
        </w:rPr>
        <w:object w:dxaOrig="240" w:dyaOrig="420">
          <v:shape id="_x0000_i1448" type="#_x0000_t75" style="width:12pt;height:21pt" o:ole="">
            <v:imagedata r:id="rId886" o:title=""/>
          </v:shape>
          <o:OLEObject Type="Embed" ProgID="Equation.DSMT4" ShapeID="_x0000_i1448" DrawAspect="Content" ObjectID="_1549279195" r:id="rId887"/>
        </w:object>
      </w:r>
      <w:r w:rsidRPr="00AC37C1">
        <w:rPr>
          <w:rFonts w:ascii="Cambria" w:hAnsi="Cambria"/>
        </w:rPr>
        <w:t>– номінальний струм ЕА і струм так званого «форсованого» режиму (максимальний розрахунковий струм, який може протікати через цей апарат);</w:t>
      </w:r>
    </w:p>
    <w:p w:rsidR="00DD4BEE" w:rsidRPr="00AC37C1" w:rsidRDefault="00DD4BEE" w:rsidP="001D1FA0">
      <w:pPr>
        <w:rPr>
          <w:rFonts w:ascii="Cambria" w:hAnsi="Cambria"/>
        </w:rPr>
      </w:pPr>
      <w:r w:rsidRPr="00AC37C1">
        <w:rPr>
          <w:rFonts w:ascii="Cambria" w:hAnsi="Cambria"/>
        </w:rPr>
        <w:t>3) відповідності навколишньому середовищу (нормальне, пожежонебезпечне, корозійне тощо), виду установки (внутрішня, зовнішня), конструктивному виконанню (стаціонарна, висувна) та ін.;</w:t>
      </w:r>
    </w:p>
    <w:p w:rsidR="00DD4BEE" w:rsidRPr="00AC37C1" w:rsidRDefault="00DD4BEE" w:rsidP="001D1FA0">
      <w:pPr>
        <w:rPr>
          <w:rFonts w:ascii="Cambria" w:hAnsi="Cambria"/>
        </w:rPr>
      </w:pPr>
      <w:r w:rsidRPr="00AC37C1">
        <w:rPr>
          <w:rFonts w:ascii="Cambria" w:hAnsi="Cambria"/>
        </w:rPr>
        <w:t>4) відповідності функціонального призначення (відповідності значень основного функціонального параметра): комутаційні ЕА – струм вмикання і вимикання при КЗ (комутаційна здатність ЕА); ЕА захисту – номінальний струм роз</w:t>
      </w:r>
      <w:r w:rsidR="001D1FA0" w:rsidRPr="00AC37C1">
        <w:rPr>
          <w:rFonts w:ascii="Cambria" w:hAnsi="Cambria"/>
        </w:rPr>
        <w:t>ч</w:t>
      </w:r>
      <w:r w:rsidRPr="00AC37C1">
        <w:rPr>
          <w:rFonts w:ascii="Cambria" w:hAnsi="Cambria"/>
        </w:rPr>
        <w:t xml:space="preserve">іплювача автоматичного вимикача </w:t>
      </w:r>
      <w:r w:rsidR="001D1FA0" w:rsidRPr="00AC37C1">
        <w:rPr>
          <w:rFonts w:ascii="Cambria" w:hAnsi="Cambria"/>
        </w:rPr>
        <w:t>або</w:t>
      </w:r>
      <w:r w:rsidRPr="00AC37C1">
        <w:rPr>
          <w:rFonts w:ascii="Cambria" w:hAnsi="Cambria"/>
        </w:rPr>
        <w:t xml:space="preserve"> плавкої вставки запобіжника (чутливість).</w:t>
      </w:r>
    </w:p>
    <w:p w:rsidR="00DD4BEE" w:rsidRPr="00AC37C1" w:rsidRDefault="00DD4BEE" w:rsidP="001D1FA0">
      <w:pPr>
        <w:rPr>
          <w:rFonts w:ascii="Cambria" w:hAnsi="Cambria"/>
        </w:rPr>
      </w:pPr>
      <w:r w:rsidRPr="00AC37C1">
        <w:rPr>
          <w:rFonts w:ascii="Cambria" w:hAnsi="Cambria"/>
        </w:rPr>
        <w:t>Перевірку ЕА до і понад 1000 В здійснюють за таких умов:</w:t>
      </w:r>
    </w:p>
    <w:p w:rsidR="00DD4BEE" w:rsidRPr="00AC37C1" w:rsidRDefault="00DD4BEE" w:rsidP="001D1FA0">
      <w:pPr>
        <w:rPr>
          <w:rFonts w:ascii="Cambria" w:hAnsi="Cambria"/>
        </w:rPr>
      </w:pPr>
      <w:r w:rsidRPr="00AC37C1">
        <w:rPr>
          <w:rFonts w:ascii="Cambria" w:hAnsi="Cambria"/>
        </w:rPr>
        <w:t>5) термічної стійкості:</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12"/>
        </w:rPr>
        <w:object w:dxaOrig="1020" w:dyaOrig="420">
          <v:shape id="_x0000_i1449" type="#_x0000_t75" style="width:51pt;height:21pt" o:ole="">
            <v:imagedata r:id="rId888" o:title=""/>
          </v:shape>
          <o:OLEObject Type="Embed" ProgID="Equation.DSMT4" ShapeID="_x0000_i1449" DrawAspect="Content" ObjectID="_1549279196" r:id="rId889"/>
        </w:object>
      </w:r>
      <w:r w:rsidRPr="00AC37C1">
        <w:rPr>
          <w:rFonts w:ascii="Cambria" w:hAnsi="Cambria"/>
        </w:rPr>
        <w:tab/>
      </w:r>
      <w:r w:rsidR="00DD4BEE" w:rsidRPr="00AC37C1">
        <w:rPr>
          <w:rFonts w:ascii="Cambria" w:hAnsi="Cambria"/>
        </w:rPr>
        <w:t>,</w:t>
      </w:r>
      <w:r w:rsidR="00461932" w:rsidRPr="00AC37C1">
        <w:rPr>
          <w:rFonts w:ascii="Cambria" w:hAnsi="Cambria"/>
        </w:rPr>
        <w:t xml:space="preserve"> </w:t>
      </w:r>
      <w:r w:rsidR="00DD4BEE" w:rsidRPr="00AC37C1">
        <w:rPr>
          <w:rFonts w:ascii="Cambria" w:hAnsi="Cambria"/>
        </w:rPr>
        <w:t>(38)</w:t>
      </w:r>
    </w:p>
    <w:p w:rsidR="0094766C" w:rsidRPr="00AC37C1" w:rsidRDefault="00DD4BEE" w:rsidP="001D1FA0">
      <w:pPr>
        <w:rPr>
          <w:rFonts w:ascii="Cambria" w:hAnsi="Cambria"/>
        </w:rPr>
      </w:pPr>
      <w:r w:rsidRPr="00AC37C1">
        <w:rPr>
          <w:rFonts w:ascii="Cambria" w:hAnsi="Cambria"/>
        </w:rPr>
        <w:t xml:space="preserve">де </w:t>
      </w:r>
      <w:r w:rsidR="00080769" w:rsidRPr="00AC37C1">
        <w:rPr>
          <w:rFonts w:ascii="Cambria" w:hAnsi="Cambria"/>
          <w:position w:val="-12"/>
        </w:rPr>
        <w:object w:dxaOrig="520" w:dyaOrig="420">
          <v:shape id="_x0000_i1450" type="#_x0000_t75" style="width:26.25pt;height:21pt" o:ole="">
            <v:imagedata r:id="rId890" o:title=""/>
          </v:shape>
          <o:OLEObject Type="Embed" ProgID="Equation.DSMT4" ShapeID="_x0000_i1450" DrawAspect="Content" ObjectID="_1549279197" r:id="rId891"/>
        </w:object>
      </w:r>
      <w:r w:rsidRPr="00AC37C1">
        <w:rPr>
          <w:rFonts w:ascii="Cambria" w:hAnsi="Cambria"/>
        </w:rPr>
        <w:t xml:space="preserve">– допустиме діюче значення СКЗ на протязі часу </w:t>
      </w:r>
      <w:r w:rsidR="00080769" w:rsidRPr="00AC37C1">
        <w:rPr>
          <w:rFonts w:ascii="Cambria" w:hAnsi="Cambria"/>
          <w:position w:val="-12"/>
        </w:rPr>
        <w:object w:dxaOrig="240" w:dyaOrig="380">
          <v:shape id="_x0000_i1451" type="#_x0000_t75" style="width:12pt;height:18.75pt" o:ole="">
            <v:imagedata r:id="rId892" o:title=""/>
          </v:shape>
          <o:OLEObject Type="Embed" ProgID="Equation.DSMT4" ShapeID="_x0000_i1451" DrawAspect="Content" ObjectID="_1549279198" r:id="rId893"/>
        </w:object>
      </w:r>
      <w:r w:rsidRPr="00AC37C1">
        <w:rPr>
          <w:rFonts w:ascii="Cambria" w:hAnsi="Cambria"/>
        </w:rPr>
        <w:t>в значення цього часу (паспортні дані);</w:t>
      </w:r>
    </w:p>
    <w:p w:rsidR="00DD4BEE" w:rsidRPr="00AC37C1" w:rsidRDefault="00080769" w:rsidP="001D1FA0">
      <w:pPr>
        <w:rPr>
          <w:rFonts w:ascii="Cambria" w:hAnsi="Cambria"/>
        </w:rPr>
      </w:pPr>
      <w:r w:rsidRPr="00AC37C1">
        <w:rPr>
          <w:rFonts w:ascii="Cambria" w:hAnsi="Cambria"/>
          <w:position w:val="-12"/>
        </w:rPr>
        <w:object w:dxaOrig="540" w:dyaOrig="420">
          <v:shape id="_x0000_i1452" type="#_x0000_t75" style="width:27pt;height:21pt" o:ole="">
            <v:imagedata r:id="rId894" o:title=""/>
          </v:shape>
          <o:OLEObject Type="Embed" ProgID="Equation.DSMT4" ShapeID="_x0000_i1452" DrawAspect="Content" ObjectID="_1549279199" r:id="rId895"/>
        </w:object>
      </w:r>
      <w:r w:rsidR="00DD4BEE" w:rsidRPr="00AC37C1">
        <w:rPr>
          <w:rFonts w:ascii="Cambria" w:hAnsi="Cambria"/>
        </w:rPr>
        <w:t xml:space="preserve"> –</w:t>
      </w:r>
      <w:r w:rsidR="00461932" w:rsidRPr="00AC37C1">
        <w:rPr>
          <w:rFonts w:ascii="Cambria" w:hAnsi="Cambria"/>
        </w:rPr>
        <w:t xml:space="preserve"> </w:t>
      </w:r>
      <w:r w:rsidR="00DD4BEE" w:rsidRPr="00AC37C1">
        <w:rPr>
          <w:rFonts w:ascii="Cambria" w:hAnsi="Cambria"/>
        </w:rPr>
        <w:t xml:space="preserve">розраховані дані </w:t>
      </w:r>
      <w:r w:rsidR="001D1FA0" w:rsidRPr="00AC37C1">
        <w:rPr>
          <w:rFonts w:ascii="Cambria" w:hAnsi="Cambria"/>
        </w:rPr>
        <w:t>відповідно діючого</w:t>
      </w:r>
      <w:r w:rsidR="00DD4BEE" w:rsidRPr="00AC37C1">
        <w:rPr>
          <w:rFonts w:ascii="Cambria" w:hAnsi="Cambria"/>
        </w:rPr>
        <w:t xml:space="preserve"> СКЗ та часу вимикання КЗ.</w:t>
      </w:r>
      <w:r w:rsidR="00461932" w:rsidRPr="00AC37C1">
        <w:rPr>
          <w:rFonts w:ascii="Cambria" w:hAnsi="Cambria"/>
        </w:rPr>
        <w:t xml:space="preserve"> </w:t>
      </w:r>
    </w:p>
    <w:p w:rsidR="00DD4BEE" w:rsidRPr="00AC37C1" w:rsidRDefault="00DD4BEE" w:rsidP="001D1FA0">
      <w:pPr>
        <w:rPr>
          <w:rFonts w:ascii="Cambria" w:hAnsi="Cambria"/>
        </w:rPr>
      </w:pPr>
      <w:r w:rsidRPr="00AC37C1">
        <w:rPr>
          <w:rFonts w:ascii="Cambria" w:hAnsi="Cambria"/>
        </w:rPr>
        <w:t>6) динамічної стійкості:</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16"/>
        </w:rPr>
        <w:object w:dxaOrig="820" w:dyaOrig="420">
          <v:shape id="_x0000_i1453" type="#_x0000_t75" style="width:41.25pt;height:21pt" o:ole="">
            <v:imagedata r:id="rId896" o:title=""/>
          </v:shape>
          <o:OLEObject Type="Embed" ProgID="Equation.DSMT4" ShapeID="_x0000_i1453" DrawAspect="Content" ObjectID="_1549279200" r:id="rId897"/>
        </w:object>
      </w:r>
      <w:r w:rsidRPr="00AC37C1">
        <w:rPr>
          <w:rFonts w:ascii="Cambria" w:hAnsi="Cambria"/>
        </w:rPr>
        <w:tab/>
      </w:r>
      <w:r w:rsidR="00DD4BEE" w:rsidRPr="00AC37C1">
        <w:rPr>
          <w:rFonts w:ascii="Cambria" w:hAnsi="Cambria"/>
        </w:rPr>
        <w:t>,</w:t>
      </w:r>
      <w:r w:rsidR="00461932" w:rsidRPr="00AC37C1">
        <w:rPr>
          <w:rFonts w:ascii="Cambria" w:hAnsi="Cambria"/>
        </w:rPr>
        <w:t xml:space="preserve"> </w:t>
      </w:r>
      <w:r w:rsidR="00DD4BEE" w:rsidRPr="00AC37C1">
        <w:rPr>
          <w:rFonts w:ascii="Cambria" w:hAnsi="Cambria"/>
        </w:rPr>
        <w:t>(39)</w:t>
      </w:r>
    </w:p>
    <w:p w:rsidR="0094766C" w:rsidRPr="00AC37C1" w:rsidRDefault="00DD4BEE" w:rsidP="001D1FA0">
      <w:pPr>
        <w:rPr>
          <w:rFonts w:ascii="Cambria" w:hAnsi="Cambria"/>
        </w:rPr>
      </w:pPr>
      <w:r w:rsidRPr="00AC37C1">
        <w:rPr>
          <w:rFonts w:ascii="Cambria" w:hAnsi="Cambria"/>
        </w:rPr>
        <w:t xml:space="preserve">де </w:t>
      </w:r>
      <w:r w:rsidR="00080769" w:rsidRPr="00AC37C1">
        <w:rPr>
          <w:rFonts w:ascii="Cambria" w:hAnsi="Cambria"/>
          <w:position w:val="-16"/>
        </w:rPr>
        <w:object w:dxaOrig="220" w:dyaOrig="420">
          <v:shape id="_x0000_i1454" type="#_x0000_t75" style="width:11.25pt;height:21pt" o:ole="">
            <v:imagedata r:id="rId898" o:title=""/>
          </v:shape>
          <o:OLEObject Type="Embed" ProgID="Equation.DSMT4" ShapeID="_x0000_i1454" DrawAspect="Content" ObjectID="_1549279201" r:id="rId899"/>
        </w:object>
      </w:r>
      <w:r w:rsidRPr="00AC37C1">
        <w:rPr>
          <w:rFonts w:ascii="Cambria" w:hAnsi="Cambria"/>
        </w:rPr>
        <w:t xml:space="preserve"> – розрахований ударний СКЗ;</w:t>
      </w:r>
    </w:p>
    <w:p w:rsidR="00DD4BEE" w:rsidRPr="00AC37C1" w:rsidRDefault="00080769" w:rsidP="001D1FA0">
      <w:pPr>
        <w:rPr>
          <w:rFonts w:ascii="Cambria" w:hAnsi="Cambria"/>
        </w:rPr>
      </w:pPr>
      <w:r w:rsidRPr="00AC37C1">
        <w:rPr>
          <w:rFonts w:ascii="Cambria" w:hAnsi="Cambria"/>
          <w:position w:val="-14"/>
        </w:rPr>
        <w:object w:dxaOrig="400" w:dyaOrig="400">
          <v:shape id="_x0000_i1455" type="#_x0000_t75" style="width:20.25pt;height:20.25pt" o:ole="">
            <v:imagedata r:id="rId900" o:title=""/>
          </v:shape>
          <o:OLEObject Type="Embed" ProgID="Equation.DSMT4" ShapeID="_x0000_i1455" DrawAspect="Content" ObjectID="_1549279202" r:id="rId901"/>
        </w:object>
      </w:r>
      <w:r w:rsidR="00DD4BEE" w:rsidRPr="00AC37C1">
        <w:rPr>
          <w:rFonts w:ascii="Cambria" w:hAnsi="Cambria"/>
        </w:rPr>
        <w:t>– максимально допустимий миттєвий СКЗ згідно паспорту електричного апарата.</w:t>
      </w:r>
    </w:p>
    <w:p w:rsidR="00DD4BEE" w:rsidRPr="00AC37C1" w:rsidRDefault="00DD4BEE" w:rsidP="001D1FA0">
      <w:pPr>
        <w:rPr>
          <w:rFonts w:ascii="Cambria" w:hAnsi="Cambria"/>
        </w:rPr>
      </w:pPr>
      <w:r w:rsidRPr="00AC37C1">
        <w:rPr>
          <w:rFonts w:ascii="Cambria" w:hAnsi="Cambria"/>
        </w:rPr>
        <w:t xml:space="preserve">Особливістю електричних мереж на напругу до 1000 В те, що в них вибір комутаційних і захисних апаратів і перерізу </w:t>
      </w:r>
      <w:r w:rsidR="001D1FA0" w:rsidRPr="00AC37C1">
        <w:rPr>
          <w:rFonts w:ascii="Cambria" w:hAnsi="Cambria"/>
        </w:rPr>
        <w:t>провідників</w:t>
      </w:r>
      <w:r w:rsidRPr="00AC37C1">
        <w:rPr>
          <w:rFonts w:ascii="Cambria" w:hAnsi="Cambria"/>
        </w:rPr>
        <w:t xml:space="preserve"> є взаємопов′язаним. Як захисні апарати використовують автоматичні вимикачі або запобіжники, як комутаційні – рубильники. Перевірку ЕА на термічну та динамічну стійкість згідно [28] здійснюють тільки, </w:t>
      </w:r>
      <w:r w:rsidR="001D1FA0" w:rsidRPr="00AC37C1">
        <w:rPr>
          <w:rFonts w:ascii="Cambria" w:hAnsi="Cambria"/>
        </w:rPr>
        <w:t>якщо</w:t>
      </w:r>
      <w:r w:rsidRPr="00AC37C1">
        <w:rPr>
          <w:rFonts w:ascii="Cambria" w:hAnsi="Cambria"/>
        </w:rPr>
        <w:t xml:space="preserve"> їх встановлено в силових щитах, струмопроводах і силових шафах. При цьому струмообмежувальні АВ й запобіжники, а також АВ, у яких струм вимикання перевищує найбільше можливе значення СКЗ, не </w:t>
      </w:r>
      <w:r w:rsidR="001D1FA0" w:rsidRPr="00AC37C1">
        <w:rPr>
          <w:rFonts w:ascii="Cambria" w:hAnsi="Cambria"/>
        </w:rPr>
        <w:t>потребують</w:t>
      </w:r>
      <w:r w:rsidRPr="00AC37C1">
        <w:rPr>
          <w:rFonts w:ascii="Cambria" w:hAnsi="Cambria"/>
        </w:rPr>
        <w:t xml:space="preserve"> перевірки на їх динамічну стійкість. </w:t>
      </w:r>
    </w:p>
    <w:p w:rsidR="00DD4BEE" w:rsidRPr="00AC37C1" w:rsidRDefault="00DD4BEE" w:rsidP="001D1FA0">
      <w:pPr>
        <w:rPr>
          <w:rFonts w:ascii="Cambria" w:hAnsi="Cambria"/>
        </w:rPr>
      </w:pPr>
      <w:r w:rsidRPr="00AC37C1">
        <w:rPr>
          <w:rFonts w:ascii="Cambria" w:hAnsi="Cambria"/>
        </w:rPr>
        <w:t xml:space="preserve">Таким чином, умови вибору за п. 1, 3 цього підрозділу є загальними для всіх ЕА. Умови за п. 2, 4–6 мають особливості для різних ЕА залежно від виду ЕА та місця його встановлення, що розглядається </w:t>
      </w:r>
      <w:r w:rsidR="001D1FA0" w:rsidRPr="00AC37C1">
        <w:rPr>
          <w:rFonts w:ascii="Cambria" w:hAnsi="Cambria"/>
        </w:rPr>
        <w:t>нижче</w:t>
      </w:r>
      <w:r w:rsidRPr="00AC37C1">
        <w:rPr>
          <w:rFonts w:ascii="Cambria" w:hAnsi="Cambria"/>
        </w:rPr>
        <w:t xml:space="preserve"> стосовно кожного апарата.</w:t>
      </w:r>
    </w:p>
    <w:p w:rsidR="00ED19CC" w:rsidRPr="00AC37C1" w:rsidRDefault="00ED19CC" w:rsidP="001D1FA0">
      <w:pPr>
        <w:rPr>
          <w:rFonts w:ascii="Cambria" w:hAnsi="Cambria"/>
        </w:rPr>
      </w:pPr>
    </w:p>
    <w:p w:rsidR="00DD4BEE" w:rsidRPr="00AC37C1" w:rsidRDefault="00DD4BEE" w:rsidP="001D1FA0">
      <w:pPr>
        <w:pStyle w:val="45"/>
        <w:rPr>
          <w:rFonts w:ascii="Cambria" w:hAnsi="Cambria"/>
        </w:rPr>
      </w:pPr>
      <w:bookmarkStart w:id="61" w:name="_Toc473479154"/>
      <w:r w:rsidRPr="00AC37C1">
        <w:rPr>
          <w:rFonts w:ascii="Cambria" w:hAnsi="Cambria"/>
        </w:rPr>
        <w:t>2.9.5.2 Вибір автоматичних вимикачів</w:t>
      </w:r>
      <w:bookmarkEnd w:id="61"/>
    </w:p>
    <w:p w:rsidR="00DD4BEE" w:rsidRPr="00AC37C1" w:rsidRDefault="00DD4BEE" w:rsidP="001D1FA0">
      <w:pPr>
        <w:rPr>
          <w:rFonts w:ascii="Cambria" w:hAnsi="Cambria"/>
        </w:rPr>
      </w:pPr>
      <w:r w:rsidRPr="00AC37C1">
        <w:rPr>
          <w:rFonts w:ascii="Cambria" w:hAnsi="Cambria"/>
        </w:rPr>
        <w:t xml:space="preserve">Автоматичний вимикач призначений для автоматичного розмикання електричних кіл при ненормальних режимах (КЗ або перевантаженнях) та нечастих </w:t>
      </w:r>
      <w:r w:rsidR="00127F8F" w:rsidRPr="00AC37C1">
        <w:rPr>
          <w:rFonts w:ascii="Cambria" w:hAnsi="Cambria"/>
        </w:rPr>
        <w:t>у</w:t>
      </w:r>
      <w:r w:rsidRPr="00AC37C1">
        <w:rPr>
          <w:rFonts w:ascii="Cambria" w:hAnsi="Cambria"/>
        </w:rPr>
        <w:t>микань або вимикань цих кіл в нормальних режимах роботи.</w:t>
      </w:r>
    </w:p>
    <w:p w:rsidR="00DD4BEE" w:rsidRPr="00AC37C1" w:rsidRDefault="00DD4BEE" w:rsidP="001D1FA0">
      <w:pPr>
        <w:rPr>
          <w:rFonts w:ascii="Cambria" w:hAnsi="Cambria"/>
        </w:rPr>
      </w:pPr>
      <w:r w:rsidRPr="00AC37C1">
        <w:rPr>
          <w:rFonts w:ascii="Cambria" w:hAnsi="Cambria"/>
        </w:rPr>
        <w:t>Для здійснення захисних функцій в АВ застосовують роз</w:t>
      </w:r>
      <w:r w:rsidR="001D1FA0" w:rsidRPr="00AC37C1">
        <w:rPr>
          <w:rFonts w:ascii="Cambria" w:hAnsi="Cambria"/>
        </w:rPr>
        <w:t>ч</w:t>
      </w:r>
      <w:r w:rsidRPr="00AC37C1">
        <w:rPr>
          <w:rFonts w:ascii="Cambria" w:hAnsi="Cambria"/>
        </w:rPr>
        <w:t>іплювачі, які бувають тільки тепловими, тільки електромагнітними, комбінованими (тепловий і електромагнітний), напівпровідникові, мікропроцесорні.</w:t>
      </w:r>
      <w:r w:rsidR="00461932" w:rsidRPr="00AC37C1">
        <w:rPr>
          <w:rFonts w:ascii="Cambria" w:hAnsi="Cambria"/>
        </w:rPr>
        <w:t xml:space="preserve"> </w:t>
      </w:r>
      <w:r w:rsidRPr="00AC37C1">
        <w:rPr>
          <w:rFonts w:ascii="Cambria" w:hAnsi="Cambria"/>
        </w:rPr>
        <w:t xml:space="preserve">Теплові </w:t>
      </w:r>
      <w:r w:rsidR="001D1FA0" w:rsidRPr="00AC37C1">
        <w:rPr>
          <w:rFonts w:ascii="Cambria" w:hAnsi="Cambria"/>
        </w:rPr>
        <w:t>розчіплювачі</w:t>
      </w:r>
      <w:r w:rsidRPr="00AC37C1">
        <w:rPr>
          <w:rFonts w:ascii="Cambria" w:hAnsi="Cambria"/>
        </w:rPr>
        <w:t xml:space="preserve"> здійснюють захист від перевантажень, електромагнітні – від струмів короткого замикання. Напівпровідниковий </w:t>
      </w:r>
      <w:r w:rsidR="001D1FA0" w:rsidRPr="00AC37C1">
        <w:rPr>
          <w:rFonts w:ascii="Cambria" w:hAnsi="Cambria"/>
        </w:rPr>
        <w:t>розчіплювач</w:t>
      </w:r>
      <w:r w:rsidRPr="00AC37C1">
        <w:rPr>
          <w:rFonts w:ascii="Cambria" w:hAnsi="Cambria"/>
        </w:rPr>
        <w:t xml:space="preserve"> має два канали, що діють з витримкою часу: один – для захисту від перевантаження (витримка часу залежить від величини струму), інший – для захисту від струмів КЗ (витримка часу не залежить від величини струму). Напівпровідникові </w:t>
      </w:r>
      <w:r w:rsidR="001D1FA0" w:rsidRPr="00AC37C1">
        <w:rPr>
          <w:rFonts w:ascii="Cambria" w:hAnsi="Cambria"/>
        </w:rPr>
        <w:t>розчіплювачі</w:t>
      </w:r>
      <w:r w:rsidRPr="00AC37C1">
        <w:rPr>
          <w:rFonts w:ascii="Cambria" w:hAnsi="Cambria"/>
        </w:rPr>
        <w:t xml:space="preserve"> відносно електромагнітних мають більші швидкодію, чутливість, селективність та надійність.</w:t>
      </w:r>
    </w:p>
    <w:p w:rsidR="00DD4BEE" w:rsidRPr="00AC37C1" w:rsidRDefault="001D1FA0" w:rsidP="001D1FA0">
      <w:pPr>
        <w:rPr>
          <w:rFonts w:ascii="Cambria" w:hAnsi="Cambria"/>
        </w:rPr>
      </w:pPr>
      <w:r w:rsidRPr="00AC37C1">
        <w:rPr>
          <w:rFonts w:ascii="Cambria" w:hAnsi="Cambria"/>
        </w:rPr>
        <w:t>Розчіплювачі</w:t>
      </w:r>
      <w:r w:rsidR="00DD4BEE" w:rsidRPr="00AC37C1">
        <w:rPr>
          <w:rFonts w:ascii="Cambria" w:hAnsi="Cambria"/>
        </w:rPr>
        <w:t xml:space="preserve"> бувають нерегульовані й регульовані. У перших уставка відповідає певному значенню струму ( встановлена заводом-виготовлювачем і не регулюється); у других – уставка регулюється зі зміною значення струму і часу спрацювання </w:t>
      </w:r>
      <w:r w:rsidRPr="00AC37C1">
        <w:rPr>
          <w:rFonts w:ascii="Cambria" w:hAnsi="Cambria"/>
        </w:rPr>
        <w:t>розчіплювача</w:t>
      </w:r>
      <w:r w:rsidR="00DD4BEE" w:rsidRPr="00AC37C1">
        <w:rPr>
          <w:rFonts w:ascii="Cambria" w:hAnsi="Cambria"/>
        </w:rPr>
        <w:t>.</w:t>
      </w:r>
    </w:p>
    <w:p w:rsidR="00DD4BEE" w:rsidRPr="00AC37C1" w:rsidRDefault="00DD4BEE" w:rsidP="001D1FA0">
      <w:pPr>
        <w:rPr>
          <w:rFonts w:ascii="Cambria" w:hAnsi="Cambria"/>
        </w:rPr>
      </w:pPr>
      <w:r w:rsidRPr="00AC37C1">
        <w:rPr>
          <w:rFonts w:ascii="Cambria" w:hAnsi="Cambria"/>
        </w:rPr>
        <w:t>Автоматичні вимикачі мають кілька номінальних струмів роз</w:t>
      </w:r>
      <w:r w:rsidR="001D1FA0" w:rsidRPr="00AC37C1">
        <w:rPr>
          <w:rFonts w:ascii="Cambria" w:hAnsi="Cambria"/>
        </w:rPr>
        <w:t>ч</w:t>
      </w:r>
      <w:r w:rsidRPr="00AC37C1">
        <w:rPr>
          <w:rFonts w:ascii="Cambria" w:hAnsi="Cambria"/>
        </w:rPr>
        <w:t>іплювачів, найбільше значення з яких дорівнює номінальному струму вимикача.</w:t>
      </w:r>
    </w:p>
    <w:p w:rsidR="0094766C" w:rsidRPr="00AC37C1" w:rsidRDefault="00DD4BEE" w:rsidP="001D1FA0">
      <w:pPr>
        <w:rPr>
          <w:rFonts w:ascii="Cambria" w:hAnsi="Cambria"/>
        </w:rPr>
      </w:pPr>
      <w:r w:rsidRPr="00AC37C1">
        <w:rPr>
          <w:rFonts w:ascii="Cambria" w:hAnsi="Cambria"/>
        </w:rPr>
        <w:t>Номінальні струми автоматичних вимикачів</w:t>
      </w:r>
      <w:r w:rsidR="00461932" w:rsidRPr="00AC37C1">
        <w:rPr>
          <w:rFonts w:ascii="Cambria" w:hAnsi="Cambria"/>
        </w:rPr>
        <w:t xml:space="preserve"> </w:t>
      </w:r>
      <w:r w:rsidR="00080769" w:rsidRPr="00AC37C1">
        <w:rPr>
          <w:rFonts w:ascii="Cambria" w:hAnsi="Cambria"/>
          <w:position w:val="-12"/>
        </w:rPr>
        <w:object w:dxaOrig="520" w:dyaOrig="380">
          <v:shape id="_x0000_i1456" type="#_x0000_t75" style="width:26.25pt;height:18.75pt" o:ole="">
            <v:imagedata r:id="rId902" o:title=""/>
          </v:shape>
          <o:OLEObject Type="Embed" ProgID="Equation.DSMT4" ShapeID="_x0000_i1456" DrawAspect="Content" ObjectID="_1549279203" r:id="rId903"/>
        </w:object>
      </w:r>
      <w:r w:rsidRPr="00AC37C1">
        <w:rPr>
          <w:rFonts w:ascii="Cambria" w:hAnsi="Cambria"/>
        </w:rPr>
        <w:t xml:space="preserve"> і </w:t>
      </w:r>
      <w:r w:rsidR="001D1FA0" w:rsidRPr="00AC37C1">
        <w:rPr>
          <w:rFonts w:ascii="Cambria" w:hAnsi="Cambria"/>
        </w:rPr>
        <w:t>розчіплювачів</w:t>
      </w:r>
      <w:r w:rsidRPr="00AC37C1">
        <w:rPr>
          <w:rFonts w:ascii="Cambria" w:hAnsi="Cambria"/>
        </w:rPr>
        <w:t xml:space="preserve"> </w:t>
      </w:r>
      <w:r w:rsidR="00080769" w:rsidRPr="00AC37C1">
        <w:rPr>
          <w:rFonts w:ascii="Cambria" w:hAnsi="Cambria"/>
          <w:position w:val="-16"/>
        </w:rPr>
        <w:object w:dxaOrig="540" w:dyaOrig="420">
          <v:shape id="_x0000_i1457" type="#_x0000_t75" style="width:27pt;height:21pt" o:ole="">
            <v:imagedata r:id="rId904" o:title=""/>
          </v:shape>
          <o:OLEObject Type="Embed" ProgID="Equation.DSMT4" ShapeID="_x0000_i1457" DrawAspect="Content" ObjectID="_1549279204" r:id="rId905"/>
        </w:object>
      </w:r>
      <w:r w:rsidRPr="00AC37C1">
        <w:rPr>
          <w:rFonts w:ascii="Cambria" w:hAnsi="Cambria"/>
        </w:rPr>
        <w:t xml:space="preserve"> мають задовольняти умовам:</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16"/>
        </w:rPr>
        <w:object w:dxaOrig="2280" w:dyaOrig="420">
          <v:shape id="_x0000_i1458" type="#_x0000_t75" style="width:114pt;height:21pt" o:ole="">
            <v:imagedata r:id="rId906" o:title=""/>
          </v:shape>
          <o:OLEObject Type="Embed" ProgID="Equation.DSMT4" ShapeID="_x0000_i1458" DrawAspect="Content" ObjectID="_1549279205" r:id="rId907"/>
        </w:object>
      </w:r>
    </w:p>
    <w:p w:rsidR="00DD4BEE" w:rsidRPr="00AC37C1" w:rsidRDefault="00DD4BEE" w:rsidP="001D1FA0">
      <w:pPr>
        <w:rPr>
          <w:rFonts w:ascii="Cambria" w:hAnsi="Cambria"/>
        </w:rPr>
      </w:pPr>
      <w:r w:rsidRPr="00AC37C1">
        <w:rPr>
          <w:rFonts w:ascii="Cambria" w:hAnsi="Cambria"/>
        </w:rPr>
        <w:t xml:space="preserve">де </w:t>
      </w:r>
      <w:r w:rsidR="00080769" w:rsidRPr="00AC37C1">
        <w:rPr>
          <w:rFonts w:ascii="Cambria" w:hAnsi="Cambria"/>
          <w:position w:val="-16"/>
        </w:rPr>
        <w:object w:dxaOrig="240" w:dyaOrig="420">
          <v:shape id="_x0000_i1459" type="#_x0000_t75" style="width:12pt;height:21pt" o:ole="">
            <v:imagedata r:id="rId908" o:title=""/>
          </v:shape>
          <o:OLEObject Type="Embed" ProgID="Equation.DSMT4" ShapeID="_x0000_i1459" DrawAspect="Content" ObjectID="_1549279206" r:id="rId909"/>
        </w:object>
      </w:r>
      <w:r w:rsidRPr="00AC37C1">
        <w:rPr>
          <w:rFonts w:ascii="Cambria" w:hAnsi="Cambria"/>
        </w:rPr>
        <w:t>– струм форсованого режиму.</w:t>
      </w:r>
    </w:p>
    <w:p w:rsidR="00DD4BEE" w:rsidRPr="00AC37C1" w:rsidRDefault="00DD4BEE" w:rsidP="001D1FA0">
      <w:pPr>
        <w:rPr>
          <w:rFonts w:ascii="Cambria" w:hAnsi="Cambria"/>
        </w:rPr>
      </w:pPr>
      <w:r w:rsidRPr="00AC37C1">
        <w:rPr>
          <w:rFonts w:ascii="Cambria" w:hAnsi="Cambria"/>
        </w:rPr>
        <w:t xml:space="preserve">Вибирають звичайно ті АВ і </w:t>
      </w:r>
      <w:r w:rsidR="001D1FA0" w:rsidRPr="00AC37C1">
        <w:rPr>
          <w:rFonts w:ascii="Cambria" w:hAnsi="Cambria"/>
        </w:rPr>
        <w:t>розчіплювачі</w:t>
      </w:r>
      <w:r w:rsidRPr="00AC37C1">
        <w:rPr>
          <w:rFonts w:ascii="Cambria" w:hAnsi="Cambria"/>
        </w:rPr>
        <w:t>, які мають найменші значення номінальних струмів, що задовольняють ці умови.</w:t>
      </w:r>
    </w:p>
    <w:p w:rsidR="00DD4BEE" w:rsidRPr="00AC37C1" w:rsidRDefault="00DD4BEE" w:rsidP="001D1FA0">
      <w:pPr>
        <w:rPr>
          <w:rFonts w:ascii="Cambria" w:hAnsi="Cambria"/>
        </w:rPr>
      </w:pPr>
      <w:r w:rsidRPr="00AC37C1">
        <w:rPr>
          <w:rFonts w:ascii="Cambria" w:hAnsi="Cambria"/>
        </w:rPr>
        <w:t xml:space="preserve">Величину </w:t>
      </w:r>
      <w:r w:rsidR="00080769" w:rsidRPr="00AC37C1">
        <w:rPr>
          <w:rFonts w:ascii="Cambria" w:hAnsi="Cambria"/>
          <w:position w:val="-16"/>
        </w:rPr>
        <w:object w:dxaOrig="240" w:dyaOrig="420">
          <v:shape id="_x0000_i1460" type="#_x0000_t75" style="width:12pt;height:21pt" o:ole="">
            <v:imagedata r:id="rId910" o:title=""/>
          </v:shape>
          <o:OLEObject Type="Embed" ProgID="Equation.DSMT4" ShapeID="_x0000_i1460" DrawAspect="Content" ObjectID="_1549279207" r:id="rId911"/>
        </w:object>
      </w:r>
      <w:r w:rsidRPr="00AC37C1">
        <w:rPr>
          <w:rFonts w:ascii="Cambria" w:hAnsi="Cambria"/>
        </w:rPr>
        <w:t>визначають за виразом</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16"/>
        </w:rPr>
        <w:object w:dxaOrig="1060" w:dyaOrig="420">
          <v:shape id="_x0000_i1461" type="#_x0000_t75" style="width:53.25pt;height:21pt" o:ole="">
            <v:imagedata r:id="rId912" o:title=""/>
          </v:shape>
          <o:OLEObject Type="Embed" ProgID="Equation.DSMT4" ShapeID="_x0000_i1461" DrawAspect="Content" ObjectID="_1549279208" r:id="rId913"/>
        </w:object>
      </w:r>
      <w:r w:rsidR="00DD4BEE" w:rsidRPr="00AC37C1">
        <w:rPr>
          <w:rFonts w:ascii="Cambria" w:hAnsi="Cambria"/>
        </w:rPr>
        <w:t xml:space="preserve">, </w:t>
      </w:r>
    </w:p>
    <w:p w:rsidR="0094766C" w:rsidRPr="00AC37C1" w:rsidRDefault="00DD4BEE" w:rsidP="001D1FA0">
      <w:pPr>
        <w:rPr>
          <w:rFonts w:ascii="Cambria" w:hAnsi="Cambria"/>
        </w:rPr>
      </w:pPr>
      <w:r w:rsidRPr="00AC37C1">
        <w:rPr>
          <w:rFonts w:ascii="Cambria" w:hAnsi="Cambria"/>
        </w:rPr>
        <w:t xml:space="preserve">де </w:t>
      </w:r>
      <w:r w:rsidR="00080769" w:rsidRPr="00AC37C1">
        <w:rPr>
          <w:rFonts w:ascii="Cambria" w:hAnsi="Cambria"/>
          <w:position w:val="-16"/>
        </w:rPr>
        <w:object w:dxaOrig="460" w:dyaOrig="420">
          <v:shape id="_x0000_i1462" type="#_x0000_t75" style="width:23.25pt;height:21pt" o:ole="">
            <v:imagedata r:id="rId914" o:title=""/>
          </v:shape>
          <o:OLEObject Type="Embed" ProgID="Equation.DSMT4" ShapeID="_x0000_i1462" DrawAspect="Content" ObjectID="_1549279209" r:id="rId915"/>
        </w:object>
      </w:r>
      <w:r w:rsidRPr="00AC37C1">
        <w:rPr>
          <w:rFonts w:ascii="Cambria" w:hAnsi="Cambria"/>
        </w:rPr>
        <w:t>– коефіцієнт резервування;</w:t>
      </w:r>
    </w:p>
    <w:p w:rsidR="00DD4BEE" w:rsidRPr="00AC37C1" w:rsidRDefault="00080769" w:rsidP="001D1FA0">
      <w:pPr>
        <w:rPr>
          <w:rFonts w:ascii="Cambria" w:hAnsi="Cambria"/>
        </w:rPr>
      </w:pPr>
      <w:r w:rsidRPr="00AC37C1">
        <w:rPr>
          <w:rFonts w:ascii="Cambria" w:hAnsi="Cambria"/>
          <w:position w:val="-16"/>
        </w:rPr>
        <w:object w:dxaOrig="220" w:dyaOrig="420">
          <v:shape id="_x0000_i1463" type="#_x0000_t75" style="width:11.25pt;height:21pt" o:ole="">
            <v:imagedata r:id="rId916" o:title=""/>
          </v:shape>
          <o:OLEObject Type="Embed" ProgID="Equation.DSMT4" ShapeID="_x0000_i1463" DrawAspect="Content" ObjectID="_1549279210" r:id="rId917"/>
        </w:object>
      </w:r>
      <w:r w:rsidR="00DD4BEE" w:rsidRPr="00AC37C1">
        <w:rPr>
          <w:rFonts w:ascii="Cambria" w:hAnsi="Cambria"/>
        </w:rPr>
        <w:t>– розрахунковий струм в місці знаходження ЕА в електричній мережі.</w:t>
      </w:r>
    </w:p>
    <w:p w:rsidR="00DD4BEE" w:rsidRPr="00AC37C1" w:rsidRDefault="00DD4BEE" w:rsidP="001D1FA0">
      <w:pPr>
        <w:rPr>
          <w:rFonts w:ascii="Cambria" w:hAnsi="Cambria"/>
        </w:rPr>
      </w:pPr>
      <w:r w:rsidRPr="00AC37C1">
        <w:rPr>
          <w:rFonts w:ascii="Cambria" w:hAnsi="Cambria"/>
        </w:rPr>
        <w:t xml:space="preserve">Значення струму </w:t>
      </w:r>
      <w:r w:rsidR="00080769" w:rsidRPr="00AC37C1">
        <w:rPr>
          <w:rFonts w:ascii="Cambria" w:hAnsi="Cambria"/>
          <w:position w:val="-16"/>
        </w:rPr>
        <w:object w:dxaOrig="240" w:dyaOrig="420">
          <v:shape id="_x0000_i1464" type="#_x0000_t75" style="width:12pt;height:21pt" o:ole="">
            <v:imagedata r:id="rId918" o:title=""/>
          </v:shape>
          <o:OLEObject Type="Embed" ProgID="Equation.DSMT4" ShapeID="_x0000_i1464" DrawAspect="Content" ObjectID="_1549279211" r:id="rId919"/>
        </w:object>
      </w:r>
      <w:r w:rsidRPr="00AC37C1">
        <w:rPr>
          <w:rFonts w:ascii="Cambria" w:hAnsi="Cambria"/>
        </w:rPr>
        <w:t>приймають рівним:</w:t>
      </w:r>
    </w:p>
    <w:p w:rsidR="00DD4BEE" w:rsidRPr="00AC37C1" w:rsidRDefault="00DD4BEE" w:rsidP="001D1FA0">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 xml:space="preserve">для двотрансформаторної ПС з номінальним струмом </w:t>
      </w:r>
      <w:r w:rsidR="00080769" w:rsidRPr="00AC37C1">
        <w:rPr>
          <w:rFonts w:ascii="Cambria" w:hAnsi="Cambria"/>
          <w:position w:val="-12"/>
        </w:rPr>
        <w:object w:dxaOrig="520" w:dyaOrig="380">
          <v:shape id="_x0000_i1465" type="#_x0000_t75" style="width:26.25pt;height:18.75pt" o:ole="">
            <v:imagedata r:id="rId920" o:title=""/>
          </v:shape>
          <o:OLEObject Type="Embed" ProgID="Equation.DSMT4" ShapeID="_x0000_i1465" DrawAspect="Content" ObjectID="_1549279212" r:id="rId921"/>
        </w:object>
      </w:r>
      <w:r w:rsidRPr="00AC37C1">
        <w:rPr>
          <w:rFonts w:ascii="Cambria" w:hAnsi="Cambria"/>
        </w:rPr>
        <w:t xml:space="preserve"> трансформатора: 1,4 </w:t>
      </w:r>
      <w:r w:rsidR="00080769" w:rsidRPr="00AC37C1">
        <w:rPr>
          <w:rFonts w:ascii="Cambria" w:hAnsi="Cambria"/>
          <w:position w:val="-12"/>
        </w:rPr>
        <w:object w:dxaOrig="520" w:dyaOrig="380">
          <v:shape id="_x0000_i1466" type="#_x0000_t75" style="width:26.25pt;height:18.75pt" o:ole="">
            <v:imagedata r:id="rId922" o:title=""/>
          </v:shape>
          <o:OLEObject Type="Embed" ProgID="Equation.DSMT4" ShapeID="_x0000_i1466" DrawAspect="Content" ObjectID="_1549279213" r:id="rId923"/>
        </w:object>
      </w:r>
      <w:r w:rsidRPr="00AC37C1">
        <w:rPr>
          <w:rFonts w:ascii="Cambria" w:hAnsi="Cambria"/>
        </w:rPr>
        <w:t>– для АВ вводу і секційного АВ;</w:t>
      </w:r>
    </w:p>
    <w:p w:rsidR="00DD4BEE" w:rsidRPr="00AC37C1" w:rsidRDefault="00DD4BEE" w:rsidP="001D1FA0">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 xml:space="preserve">для однотрансформаторної ПС з номінальним струмом </w:t>
      </w:r>
      <w:r w:rsidR="00080769" w:rsidRPr="00AC37C1">
        <w:rPr>
          <w:rFonts w:ascii="Cambria" w:hAnsi="Cambria"/>
          <w:position w:val="-12"/>
        </w:rPr>
        <w:object w:dxaOrig="520" w:dyaOrig="380">
          <v:shape id="_x0000_i1467" type="#_x0000_t75" style="width:26.25pt;height:18.75pt" o:ole="">
            <v:imagedata r:id="rId924" o:title=""/>
          </v:shape>
          <o:OLEObject Type="Embed" ProgID="Equation.DSMT4" ShapeID="_x0000_i1467" DrawAspect="Content" ObjectID="_1549279214" r:id="rId925"/>
        </w:object>
      </w:r>
      <w:r w:rsidRPr="00AC37C1">
        <w:rPr>
          <w:rFonts w:ascii="Cambria" w:hAnsi="Cambria"/>
        </w:rPr>
        <w:t xml:space="preserve"> трансформатора: струму систематичного перевантаження або 1,4 </w:t>
      </w:r>
      <w:r w:rsidR="00080769" w:rsidRPr="00AC37C1">
        <w:rPr>
          <w:rFonts w:ascii="Cambria" w:hAnsi="Cambria"/>
          <w:position w:val="-12"/>
        </w:rPr>
        <w:object w:dxaOrig="520" w:dyaOrig="380">
          <v:shape id="_x0000_i1468" type="#_x0000_t75" style="width:26.25pt;height:18.75pt" o:ole="">
            <v:imagedata r:id="rId926" o:title=""/>
          </v:shape>
          <o:OLEObject Type="Embed" ProgID="Equation.DSMT4" ShapeID="_x0000_i1468" DrawAspect="Content" ObjectID="_1549279215" r:id="rId927"/>
        </w:object>
      </w:r>
      <w:r w:rsidRPr="00AC37C1">
        <w:rPr>
          <w:rFonts w:ascii="Cambria" w:hAnsi="Cambria"/>
        </w:rPr>
        <w:t xml:space="preserve">– у разі резервування шинною перемичкою між кінцями двох сусідніх ШМА при схемі БТМ або 1,4 </w:t>
      </w:r>
      <w:r w:rsidR="00080769" w:rsidRPr="00AC37C1">
        <w:rPr>
          <w:rFonts w:ascii="Cambria" w:hAnsi="Cambria"/>
          <w:position w:val="-12"/>
        </w:rPr>
        <w:object w:dxaOrig="520" w:dyaOrig="380">
          <v:shape id="_x0000_i1469" type="#_x0000_t75" style="width:26.25pt;height:18.75pt" o:ole="">
            <v:imagedata r:id="rId928" o:title=""/>
          </v:shape>
          <o:OLEObject Type="Embed" ProgID="Equation.DSMT4" ShapeID="_x0000_i1469" DrawAspect="Content" ObjectID="_1549279216" r:id="rId929"/>
        </w:object>
      </w:r>
      <w:r w:rsidRPr="00AC37C1">
        <w:rPr>
          <w:rFonts w:ascii="Cambria" w:hAnsi="Cambria"/>
        </w:rPr>
        <w:t>– у разі резервування кабельною перемичкою між найближчими сусідніми ПС;</w:t>
      </w:r>
    </w:p>
    <w:p w:rsidR="00DD4BEE" w:rsidRPr="00AC37C1" w:rsidRDefault="00DD4BEE" w:rsidP="001D1FA0">
      <w:pPr>
        <w:rPr>
          <w:rFonts w:ascii="Cambria" w:hAnsi="Cambria"/>
        </w:rPr>
      </w:pPr>
      <w:r w:rsidRPr="00AC37C1">
        <w:rPr>
          <w:rFonts w:ascii="Cambria" w:hAnsi="Cambria"/>
        </w:rPr>
        <w:t xml:space="preserve">– для АВ лінії окремого ЕП (першій рівень) або групи ЕП (другий рівень) без резервування – розрахунковому струму </w:t>
      </w:r>
      <w:r w:rsidR="00080769" w:rsidRPr="00AC37C1">
        <w:rPr>
          <w:rFonts w:ascii="Cambria" w:hAnsi="Cambria"/>
          <w:position w:val="-16"/>
        </w:rPr>
        <w:object w:dxaOrig="220" w:dyaOrig="420">
          <v:shape id="_x0000_i1470" type="#_x0000_t75" style="width:11.25pt;height:21pt" o:ole="">
            <v:imagedata r:id="rId930" o:title=""/>
          </v:shape>
          <o:OLEObject Type="Embed" ProgID="Equation.DSMT4" ShapeID="_x0000_i1470" DrawAspect="Content" ObjectID="_1549279217" r:id="rId931"/>
        </w:object>
      </w:r>
      <w:r w:rsidRPr="00AC37C1">
        <w:rPr>
          <w:rFonts w:ascii="Cambria" w:hAnsi="Cambria"/>
        </w:rPr>
        <w:t xml:space="preserve">(приймають </w:t>
      </w:r>
      <w:r w:rsidR="00080769" w:rsidRPr="00AC37C1">
        <w:rPr>
          <w:rFonts w:ascii="Cambria" w:hAnsi="Cambria"/>
          <w:position w:val="-16"/>
        </w:rPr>
        <w:object w:dxaOrig="460" w:dyaOrig="420">
          <v:shape id="_x0000_i1471" type="#_x0000_t75" style="width:23.25pt;height:21pt" o:ole="">
            <v:imagedata r:id="rId932" o:title=""/>
          </v:shape>
          <o:OLEObject Type="Embed" ProgID="Equation.DSMT4" ShapeID="_x0000_i1471" DrawAspect="Content" ObjectID="_1549279218" r:id="rId933"/>
        </w:object>
      </w:r>
      <w:r w:rsidRPr="00AC37C1">
        <w:rPr>
          <w:rFonts w:ascii="Cambria" w:hAnsi="Cambria"/>
        </w:rPr>
        <w:t xml:space="preserve">= 1); виключення складають АВ з регульованою обернено незалежною від струму характеристикою, для яких </w:t>
      </w:r>
      <w:r w:rsidR="00080769" w:rsidRPr="00AC37C1">
        <w:rPr>
          <w:rFonts w:ascii="Cambria" w:hAnsi="Cambria"/>
          <w:position w:val="-16"/>
        </w:rPr>
        <w:object w:dxaOrig="460" w:dyaOrig="420">
          <v:shape id="_x0000_i1472" type="#_x0000_t75" style="width:23.25pt;height:21pt" o:ole="">
            <v:imagedata r:id="rId934" o:title=""/>
          </v:shape>
          <o:OLEObject Type="Embed" ProgID="Equation.DSMT4" ShapeID="_x0000_i1472" DrawAspect="Content" ObjectID="_1549279219" r:id="rId935"/>
        </w:object>
      </w:r>
      <w:r w:rsidRPr="00AC37C1">
        <w:rPr>
          <w:rFonts w:ascii="Cambria" w:hAnsi="Cambria"/>
        </w:rPr>
        <w:t>=1,25.</w:t>
      </w:r>
    </w:p>
    <w:p w:rsidR="00DD4BEE" w:rsidRPr="00AC37C1" w:rsidRDefault="00DD4BEE" w:rsidP="001D1FA0">
      <w:pPr>
        <w:rPr>
          <w:rFonts w:ascii="Cambria" w:hAnsi="Cambria"/>
        </w:rPr>
      </w:pPr>
      <w:r w:rsidRPr="00AC37C1">
        <w:rPr>
          <w:rFonts w:ascii="Cambria" w:hAnsi="Cambria"/>
        </w:rPr>
        <w:t xml:space="preserve">Теплові </w:t>
      </w:r>
      <w:r w:rsidR="001D1FA0" w:rsidRPr="00AC37C1">
        <w:rPr>
          <w:rFonts w:ascii="Cambria" w:hAnsi="Cambria"/>
        </w:rPr>
        <w:t>розчіплювачі</w:t>
      </w:r>
      <w:r w:rsidRPr="00AC37C1">
        <w:rPr>
          <w:rFonts w:ascii="Cambria" w:hAnsi="Cambria"/>
        </w:rPr>
        <w:t xml:space="preserve"> не мають спрацьовувати у разі короткочасних перевантажень (пікових струмів). Тому уставку теплового </w:t>
      </w:r>
      <w:r w:rsidR="001D1FA0" w:rsidRPr="00AC37C1">
        <w:rPr>
          <w:rFonts w:ascii="Cambria" w:hAnsi="Cambria"/>
        </w:rPr>
        <w:t xml:space="preserve">розчіплювача </w:t>
      </w:r>
      <w:r w:rsidR="00080769" w:rsidRPr="00AC37C1">
        <w:rPr>
          <w:rFonts w:ascii="Cambria" w:hAnsi="Cambria"/>
          <w:position w:val="-16"/>
        </w:rPr>
        <w:object w:dxaOrig="440" w:dyaOrig="420">
          <v:shape id="_x0000_i1473" type="#_x0000_t75" style="width:21.75pt;height:21pt" o:ole="">
            <v:imagedata r:id="rId936" o:title=""/>
          </v:shape>
          <o:OLEObject Type="Embed" ProgID="Equation.DSMT4" ShapeID="_x0000_i1473" DrawAspect="Content" ObjectID="_1549279220" r:id="rId937"/>
        </w:object>
      </w:r>
      <w:r w:rsidRPr="00AC37C1">
        <w:rPr>
          <w:rFonts w:ascii="Cambria" w:hAnsi="Cambria"/>
        </w:rPr>
        <w:t>(струм спрацьовування від перевантаження</w:t>
      </w:r>
      <w:r w:rsidR="00080769" w:rsidRPr="00AC37C1">
        <w:rPr>
          <w:rFonts w:ascii="Cambria" w:hAnsi="Cambria"/>
          <w:position w:val="-12"/>
        </w:rPr>
        <w:object w:dxaOrig="320" w:dyaOrig="380">
          <v:shape id="_x0000_i1474" type="#_x0000_t75" style="width:15.75pt;height:18.75pt" o:ole="">
            <v:imagedata r:id="rId938" o:title=""/>
          </v:shape>
          <o:OLEObject Type="Embed" ProgID="Equation.DSMT4" ShapeID="_x0000_i1474" DrawAspect="Content" ObjectID="_1549279221" r:id="rId939"/>
        </w:object>
      </w:r>
      <w:r w:rsidRPr="00AC37C1">
        <w:rPr>
          <w:rFonts w:ascii="Cambria" w:hAnsi="Cambria"/>
        </w:rPr>
        <w:t>) вибирають за умови</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16"/>
        </w:rPr>
        <w:object w:dxaOrig="1560" w:dyaOrig="420">
          <v:shape id="_x0000_i1475" type="#_x0000_t75" style="width:78pt;height:21pt" o:ole="">
            <v:imagedata r:id="rId940" o:title=""/>
          </v:shape>
          <o:OLEObject Type="Embed" ProgID="Equation.DSMT4" ShapeID="_x0000_i1475" DrawAspect="Content" ObjectID="_1549279222" r:id="rId941"/>
        </w:object>
      </w:r>
      <w:r w:rsidR="00DD4BEE" w:rsidRPr="00AC37C1">
        <w:rPr>
          <w:rFonts w:ascii="Cambria" w:hAnsi="Cambria"/>
        </w:rPr>
        <w:t>,</w:t>
      </w:r>
      <w:r w:rsidR="00461932" w:rsidRPr="00AC37C1">
        <w:rPr>
          <w:rFonts w:ascii="Cambria" w:hAnsi="Cambria"/>
        </w:rPr>
        <w:t xml:space="preserve"> </w:t>
      </w:r>
      <w:r w:rsidRPr="00AC37C1">
        <w:rPr>
          <w:rFonts w:ascii="Cambria" w:hAnsi="Cambria"/>
        </w:rPr>
        <w:tab/>
      </w:r>
      <w:r w:rsidR="00DD4BEE" w:rsidRPr="00AC37C1">
        <w:rPr>
          <w:rFonts w:ascii="Cambria" w:hAnsi="Cambria"/>
        </w:rPr>
        <w:t>(40)</w:t>
      </w:r>
    </w:p>
    <w:p w:rsidR="00DD4BEE" w:rsidRPr="00AC37C1" w:rsidRDefault="00DD4BEE" w:rsidP="001D1FA0">
      <w:pPr>
        <w:rPr>
          <w:rFonts w:ascii="Cambria" w:hAnsi="Cambria"/>
        </w:rPr>
      </w:pPr>
      <w:r w:rsidRPr="00AC37C1">
        <w:rPr>
          <w:rFonts w:ascii="Cambria" w:hAnsi="Cambria"/>
        </w:rPr>
        <w:t>де К – коефіцієнт, який приймають рівним:</w:t>
      </w:r>
    </w:p>
    <w:p w:rsidR="00DD4BEE" w:rsidRPr="00AC37C1" w:rsidRDefault="00DD4BEE" w:rsidP="001D1FA0">
      <w:pPr>
        <w:rPr>
          <w:rFonts w:ascii="Cambria" w:hAnsi="Cambria"/>
        </w:rPr>
      </w:pPr>
      <w:r w:rsidRPr="00AC37C1">
        <w:rPr>
          <w:rFonts w:ascii="Cambria" w:hAnsi="Cambria"/>
        </w:rPr>
        <w:t>– АВ</w:t>
      </w:r>
      <w:r w:rsidR="00461932" w:rsidRPr="00AC37C1">
        <w:rPr>
          <w:rFonts w:ascii="Cambria" w:hAnsi="Cambria"/>
        </w:rPr>
        <w:t xml:space="preserve"> </w:t>
      </w:r>
      <w:r w:rsidRPr="00AC37C1">
        <w:rPr>
          <w:rFonts w:ascii="Cambria" w:hAnsi="Cambria"/>
        </w:rPr>
        <w:t>вводу і лінії живлення групи ЕП (другій рівень) – 1,1;</w:t>
      </w:r>
    </w:p>
    <w:p w:rsidR="00DD4BEE" w:rsidRPr="00AC37C1" w:rsidRDefault="00DD4BEE" w:rsidP="001D1FA0">
      <w:pPr>
        <w:rPr>
          <w:rFonts w:ascii="Cambria" w:hAnsi="Cambria"/>
        </w:rPr>
      </w:pPr>
      <w:r w:rsidRPr="00AC37C1">
        <w:rPr>
          <w:rFonts w:ascii="Cambria" w:hAnsi="Cambria"/>
        </w:rPr>
        <w:t>– АВ лінії окремого ЕД (перший рівень) – 1,25.</w:t>
      </w:r>
    </w:p>
    <w:p w:rsidR="0094766C" w:rsidRPr="00AC37C1" w:rsidRDefault="00DD4BEE" w:rsidP="001D1FA0">
      <w:pPr>
        <w:rPr>
          <w:rFonts w:ascii="Cambria" w:hAnsi="Cambria"/>
        </w:rPr>
      </w:pPr>
      <w:r w:rsidRPr="00AC37C1">
        <w:rPr>
          <w:rFonts w:ascii="Cambria" w:hAnsi="Cambria"/>
        </w:rPr>
        <w:t>– АВ лінії окремого ЕП, окрім ЕД (перший рівень) – 1,0;</w:t>
      </w:r>
    </w:p>
    <w:p w:rsidR="00DD4BEE" w:rsidRPr="00AC37C1" w:rsidRDefault="00080769" w:rsidP="001D1FA0">
      <w:pPr>
        <w:rPr>
          <w:rFonts w:ascii="Cambria" w:hAnsi="Cambria"/>
        </w:rPr>
      </w:pPr>
      <w:r w:rsidRPr="00AC37C1">
        <w:rPr>
          <w:rFonts w:ascii="Cambria" w:hAnsi="Cambria"/>
          <w:position w:val="-16"/>
        </w:rPr>
        <w:object w:dxaOrig="220" w:dyaOrig="420">
          <v:shape id="_x0000_i1476" type="#_x0000_t75" style="width:11.25pt;height:21pt" o:ole="">
            <v:imagedata r:id="rId942" o:title=""/>
          </v:shape>
          <o:OLEObject Type="Embed" ProgID="Equation.DSMT4" ShapeID="_x0000_i1476" DrawAspect="Content" ObjectID="_1549279223" r:id="rId943"/>
        </w:object>
      </w:r>
      <w:r w:rsidR="00DD4BEE" w:rsidRPr="00AC37C1">
        <w:rPr>
          <w:rFonts w:ascii="Cambria" w:hAnsi="Cambria"/>
        </w:rPr>
        <w:t xml:space="preserve">– розрахунковий струм. </w:t>
      </w:r>
    </w:p>
    <w:p w:rsidR="00DD4BEE" w:rsidRPr="00AC37C1" w:rsidRDefault="00DD4BEE" w:rsidP="001D1FA0">
      <w:pPr>
        <w:rPr>
          <w:rFonts w:ascii="Cambria" w:hAnsi="Cambria"/>
        </w:rPr>
      </w:pPr>
      <w:r w:rsidRPr="00AC37C1">
        <w:rPr>
          <w:rFonts w:ascii="Cambria" w:hAnsi="Cambria"/>
        </w:rPr>
        <w:t>Струм спрацьовування від перевантаження</w:t>
      </w:r>
      <w:r w:rsidR="00080769" w:rsidRPr="00AC37C1">
        <w:rPr>
          <w:rFonts w:ascii="Cambria" w:hAnsi="Cambria"/>
          <w:position w:val="-12"/>
        </w:rPr>
        <w:object w:dxaOrig="320" w:dyaOrig="380">
          <v:shape id="_x0000_i1477" type="#_x0000_t75" style="width:15.75pt;height:18.75pt" o:ole="">
            <v:imagedata r:id="rId944" o:title=""/>
          </v:shape>
          <o:OLEObject Type="Embed" ProgID="Equation.DSMT4" ShapeID="_x0000_i1477" DrawAspect="Content" ObjectID="_1549279224" r:id="rId945"/>
        </w:object>
      </w:r>
      <w:r w:rsidRPr="00AC37C1">
        <w:rPr>
          <w:rFonts w:ascii="Cambria" w:hAnsi="Cambria"/>
        </w:rPr>
        <w:t xml:space="preserve">( уставку теплового </w:t>
      </w:r>
      <w:r w:rsidR="001D1FA0" w:rsidRPr="00AC37C1">
        <w:rPr>
          <w:rFonts w:ascii="Cambria" w:hAnsi="Cambria"/>
        </w:rPr>
        <w:t xml:space="preserve">розчіплювача </w:t>
      </w:r>
      <w:r w:rsidR="00080769" w:rsidRPr="00AC37C1">
        <w:rPr>
          <w:rFonts w:ascii="Cambria" w:hAnsi="Cambria"/>
          <w:position w:val="-16"/>
        </w:rPr>
        <w:object w:dxaOrig="440" w:dyaOrig="420">
          <v:shape id="_x0000_i1478" type="#_x0000_t75" style="width:21.75pt;height:21pt" o:ole="">
            <v:imagedata r:id="rId946" o:title=""/>
          </v:shape>
          <o:OLEObject Type="Embed" ProgID="Equation.DSMT4" ShapeID="_x0000_i1478" DrawAspect="Content" ObjectID="_1549279225" r:id="rId947"/>
        </w:object>
      </w:r>
      <w:r w:rsidRPr="00AC37C1">
        <w:rPr>
          <w:rFonts w:ascii="Cambria" w:hAnsi="Cambria"/>
        </w:rPr>
        <w:t xml:space="preserve">) ліній, що живлять освітлювальні лампи, вибирають також за умови (40), де як </w:t>
      </w:r>
      <w:r w:rsidR="00080769" w:rsidRPr="00AC37C1">
        <w:rPr>
          <w:rFonts w:ascii="Cambria" w:hAnsi="Cambria"/>
          <w:position w:val="-16"/>
        </w:rPr>
        <w:object w:dxaOrig="220" w:dyaOrig="420">
          <v:shape id="_x0000_i1479" type="#_x0000_t75" style="width:11.25pt;height:21pt" o:ole="">
            <v:imagedata r:id="rId948" o:title=""/>
          </v:shape>
          <o:OLEObject Type="Embed" ProgID="Equation.DSMT4" ShapeID="_x0000_i1479" DrawAspect="Content" ObjectID="_1549279226" r:id="rId949"/>
        </w:object>
      </w:r>
      <w:r w:rsidRPr="00AC37C1">
        <w:rPr>
          <w:rFonts w:ascii="Cambria" w:hAnsi="Cambria"/>
        </w:rPr>
        <w:t xml:space="preserve">беруть розрахунковий струм освітлювальних установок, а коефіцієнт К приймають рівним: 1,3 – для ліній з лампами ДРЛ (ДРІ) з кратністю пускового струму (2,25–3) с та його тривалості (60–90) с; 1,0 – для </w:t>
      </w:r>
      <w:r w:rsidR="001D1FA0" w:rsidRPr="00AC37C1">
        <w:rPr>
          <w:rFonts w:ascii="Cambria" w:hAnsi="Cambria"/>
        </w:rPr>
        <w:t>л</w:t>
      </w:r>
      <w:r w:rsidRPr="00AC37C1">
        <w:rPr>
          <w:rFonts w:ascii="Cambria" w:hAnsi="Cambria"/>
        </w:rPr>
        <w:t xml:space="preserve">іній з лампами ЛР та </w:t>
      </w:r>
      <w:r w:rsidR="001D1FA0" w:rsidRPr="00AC37C1">
        <w:rPr>
          <w:rFonts w:ascii="Cambria" w:hAnsi="Cambria"/>
        </w:rPr>
        <w:t>люмінесцентними</w:t>
      </w:r>
      <w:r w:rsidRPr="00AC37C1">
        <w:rPr>
          <w:rFonts w:ascii="Cambria" w:hAnsi="Cambria"/>
        </w:rPr>
        <w:t>.</w:t>
      </w:r>
    </w:p>
    <w:p w:rsidR="00DD4BEE" w:rsidRPr="00AC37C1" w:rsidRDefault="00DD4BEE" w:rsidP="001D1FA0">
      <w:pPr>
        <w:rPr>
          <w:rFonts w:ascii="Cambria" w:hAnsi="Cambria"/>
        </w:rPr>
      </w:pPr>
      <w:r w:rsidRPr="00AC37C1">
        <w:rPr>
          <w:rFonts w:ascii="Cambria" w:hAnsi="Cambria"/>
        </w:rPr>
        <w:t xml:space="preserve">Струм </w:t>
      </w:r>
      <w:r w:rsidR="00227E65" w:rsidRPr="00AC37C1">
        <w:rPr>
          <w:rFonts w:ascii="Cambria" w:hAnsi="Cambria"/>
          <w:i/>
        </w:rPr>
        <w:t>І</w:t>
      </w:r>
      <w:r w:rsidR="00227E65" w:rsidRPr="00AC37C1">
        <w:rPr>
          <w:rFonts w:ascii="Cambria" w:hAnsi="Cambria"/>
          <w:vertAlign w:val="subscript"/>
        </w:rPr>
        <w:t>у.е.р</w:t>
      </w:r>
      <w:r w:rsidR="00227E65" w:rsidRPr="00AC37C1">
        <w:rPr>
          <w:rFonts w:ascii="Cambria" w:hAnsi="Cambria"/>
        </w:rPr>
        <w:t xml:space="preserve"> </w:t>
      </w:r>
      <w:r w:rsidRPr="00AC37C1">
        <w:rPr>
          <w:rFonts w:ascii="Cambria" w:hAnsi="Cambria"/>
        </w:rPr>
        <w:t xml:space="preserve">спрацьовування у електромагнітного </w:t>
      </w:r>
      <w:r w:rsidR="001D1FA0" w:rsidRPr="00AC37C1">
        <w:rPr>
          <w:rFonts w:ascii="Cambria" w:hAnsi="Cambria"/>
        </w:rPr>
        <w:t>розчіплювача</w:t>
      </w:r>
      <w:r w:rsidRPr="00AC37C1">
        <w:rPr>
          <w:rFonts w:ascii="Cambria" w:hAnsi="Cambria"/>
        </w:rPr>
        <w:t xml:space="preserve"> </w:t>
      </w:r>
      <w:r w:rsidR="001D1FA0" w:rsidRPr="00AC37C1">
        <w:rPr>
          <w:rFonts w:ascii="Cambria" w:hAnsi="Cambria"/>
        </w:rPr>
        <w:t>миттєвої</w:t>
      </w:r>
      <w:r w:rsidRPr="00AC37C1">
        <w:rPr>
          <w:rFonts w:ascii="Cambria" w:hAnsi="Cambria"/>
        </w:rPr>
        <w:t xml:space="preserve"> дії (струм струмової відсічки Іс.в) АВ вводу</w:t>
      </w:r>
      <w:r w:rsidR="00461932" w:rsidRPr="00AC37C1">
        <w:rPr>
          <w:rFonts w:ascii="Cambria" w:hAnsi="Cambria"/>
        </w:rPr>
        <w:t xml:space="preserve"> </w:t>
      </w:r>
      <w:r w:rsidRPr="00AC37C1">
        <w:rPr>
          <w:rFonts w:ascii="Cambria" w:hAnsi="Cambria"/>
        </w:rPr>
        <w:t>вибирають за умови</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16"/>
        </w:rPr>
        <w:object w:dxaOrig="2500" w:dyaOrig="420">
          <v:shape id="_x0000_i1480" type="#_x0000_t75" style="width:125.25pt;height:21pt" o:ole="">
            <v:imagedata r:id="rId950" o:title=""/>
          </v:shape>
          <o:OLEObject Type="Embed" ProgID="Equation.DSMT4" ShapeID="_x0000_i1480" DrawAspect="Content" ObjectID="_1549279227" r:id="rId951"/>
        </w:object>
      </w:r>
      <w:r w:rsidR="00DD4BEE" w:rsidRPr="00AC37C1">
        <w:rPr>
          <w:rFonts w:ascii="Cambria" w:hAnsi="Cambria"/>
        </w:rPr>
        <w:t>,</w:t>
      </w:r>
    </w:p>
    <w:p w:rsidR="0094766C" w:rsidRPr="00AC37C1" w:rsidRDefault="00DD4BEE" w:rsidP="001D1FA0">
      <w:pPr>
        <w:rPr>
          <w:rFonts w:ascii="Cambria" w:hAnsi="Cambria"/>
        </w:rPr>
      </w:pPr>
      <w:r w:rsidRPr="00AC37C1">
        <w:rPr>
          <w:rFonts w:ascii="Cambria" w:hAnsi="Cambria"/>
        </w:rPr>
        <w:t xml:space="preserve">де </w:t>
      </w:r>
      <w:r w:rsidR="00080769" w:rsidRPr="00AC37C1">
        <w:rPr>
          <w:rFonts w:ascii="Cambria" w:hAnsi="Cambria"/>
          <w:position w:val="-12"/>
        </w:rPr>
        <w:object w:dxaOrig="520" w:dyaOrig="380">
          <v:shape id="_x0000_i1481" type="#_x0000_t75" style="width:26.25pt;height:18.75pt" o:ole="">
            <v:imagedata r:id="rId952" o:title=""/>
          </v:shape>
          <o:OLEObject Type="Embed" ProgID="Equation.DSMT4" ShapeID="_x0000_i1481" DrawAspect="Content" ObjectID="_1549279228" r:id="rId953"/>
        </w:object>
      </w:r>
      <w:r w:rsidRPr="00AC37C1">
        <w:rPr>
          <w:rFonts w:ascii="Cambria" w:hAnsi="Cambria"/>
        </w:rPr>
        <w:t>– номінальний струм трансформатора на стороні НН. При цьому більші кратності приймають для трансформаторів з меншою номінальною потужністю.</w:t>
      </w:r>
    </w:p>
    <w:p w:rsidR="00DD4BEE" w:rsidRPr="00AC37C1" w:rsidRDefault="00DD4BEE" w:rsidP="001D1FA0">
      <w:pPr>
        <w:rPr>
          <w:rFonts w:ascii="Cambria" w:hAnsi="Cambria"/>
        </w:rPr>
      </w:pPr>
      <w:r w:rsidRPr="00AC37C1">
        <w:rPr>
          <w:rFonts w:ascii="Cambria" w:hAnsi="Cambria"/>
        </w:rPr>
        <w:t xml:space="preserve">Струм </w:t>
      </w:r>
      <w:r w:rsidR="00227E65" w:rsidRPr="00AC37C1">
        <w:rPr>
          <w:rFonts w:ascii="Cambria" w:hAnsi="Cambria"/>
          <w:i/>
        </w:rPr>
        <w:t>І</w:t>
      </w:r>
      <w:r w:rsidR="00227E65" w:rsidRPr="00AC37C1">
        <w:rPr>
          <w:rFonts w:ascii="Cambria" w:hAnsi="Cambria"/>
          <w:vertAlign w:val="subscript"/>
        </w:rPr>
        <w:t>у.е.р</w:t>
      </w:r>
      <w:r w:rsidR="00227E65" w:rsidRPr="00AC37C1">
        <w:rPr>
          <w:rFonts w:ascii="Cambria" w:hAnsi="Cambria"/>
        </w:rPr>
        <w:t xml:space="preserve"> </w:t>
      </w:r>
      <w:r w:rsidRPr="00AC37C1">
        <w:rPr>
          <w:rFonts w:ascii="Cambria" w:hAnsi="Cambria"/>
        </w:rPr>
        <w:t xml:space="preserve">спрацьовування у електромагнітного </w:t>
      </w:r>
      <w:r w:rsidR="001D1FA0" w:rsidRPr="00AC37C1">
        <w:rPr>
          <w:rFonts w:ascii="Cambria" w:hAnsi="Cambria"/>
        </w:rPr>
        <w:t>розчіплювача</w:t>
      </w:r>
      <w:r w:rsidRPr="00AC37C1">
        <w:rPr>
          <w:rFonts w:ascii="Cambria" w:hAnsi="Cambria"/>
        </w:rPr>
        <w:t xml:space="preserve"> </w:t>
      </w:r>
      <w:r w:rsidR="001D1FA0" w:rsidRPr="00AC37C1">
        <w:rPr>
          <w:rFonts w:ascii="Cambria" w:hAnsi="Cambria"/>
        </w:rPr>
        <w:t>миттєвої</w:t>
      </w:r>
      <w:r w:rsidRPr="00AC37C1">
        <w:rPr>
          <w:rFonts w:ascii="Cambria" w:hAnsi="Cambria"/>
        </w:rPr>
        <w:t xml:space="preserve"> дії (струм струмової відсічки </w:t>
      </w:r>
      <w:r w:rsidRPr="00AC37C1">
        <w:rPr>
          <w:rFonts w:ascii="Cambria" w:hAnsi="Cambria"/>
          <w:i/>
        </w:rPr>
        <w:t>І</w:t>
      </w:r>
      <w:r w:rsidRPr="00AC37C1">
        <w:rPr>
          <w:rFonts w:ascii="Cambria" w:hAnsi="Cambria"/>
          <w:vertAlign w:val="subscript"/>
        </w:rPr>
        <w:t>с.в</w:t>
      </w:r>
      <w:r w:rsidRPr="00AC37C1">
        <w:rPr>
          <w:rFonts w:ascii="Cambria" w:hAnsi="Cambria"/>
        </w:rPr>
        <w:t xml:space="preserve">) АВ на лінії живлення групи ЕП або </w:t>
      </w:r>
      <w:r w:rsidR="001D1FA0" w:rsidRPr="00AC37C1">
        <w:rPr>
          <w:rFonts w:ascii="Cambria" w:hAnsi="Cambria"/>
        </w:rPr>
        <w:t>одного</w:t>
      </w:r>
      <w:r w:rsidRPr="00AC37C1">
        <w:rPr>
          <w:rFonts w:ascii="Cambria" w:hAnsi="Cambria"/>
        </w:rPr>
        <w:t xml:space="preserve"> ЕП вибирають за умови</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16"/>
        </w:rPr>
        <w:object w:dxaOrig="1880" w:dyaOrig="420">
          <v:shape id="_x0000_i1482" type="#_x0000_t75" style="width:93.75pt;height:21pt" o:ole="">
            <v:imagedata r:id="rId954" o:title=""/>
          </v:shape>
          <o:OLEObject Type="Embed" ProgID="Equation.DSMT4" ShapeID="_x0000_i1482" DrawAspect="Content" ObjectID="_1549279229" r:id="rId955"/>
        </w:object>
      </w:r>
      <w:r w:rsidR="00DD4BEE" w:rsidRPr="00AC37C1">
        <w:rPr>
          <w:rFonts w:ascii="Cambria" w:hAnsi="Cambria"/>
        </w:rPr>
        <w:t>,</w:t>
      </w:r>
    </w:p>
    <w:p w:rsidR="00DD4BEE" w:rsidRPr="00AC37C1" w:rsidRDefault="00DD4BEE" w:rsidP="001D1FA0">
      <w:pPr>
        <w:rPr>
          <w:rFonts w:ascii="Cambria" w:hAnsi="Cambria"/>
        </w:rPr>
      </w:pPr>
      <w:r w:rsidRPr="00AC37C1">
        <w:rPr>
          <w:rFonts w:ascii="Cambria" w:hAnsi="Cambria"/>
        </w:rPr>
        <w:t xml:space="preserve">де </w:t>
      </w:r>
      <w:r w:rsidR="00080769" w:rsidRPr="00AC37C1">
        <w:rPr>
          <w:rFonts w:ascii="Cambria" w:hAnsi="Cambria"/>
          <w:position w:val="-12"/>
        </w:rPr>
        <w:object w:dxaOrig="220" w:dyaOrig="380">
          <v:shape id="_x0000_i1483" type="#_x0000_t75" style="width:11.25pt;height:18.75pt" o:ole="">
            <v:imagedata r:id="rId956" o:title=""/>
          </v:shape>
          <o:OLEObject Type="Embed" ProgID="Equation.DSMT4" ShapeID="_x0000_i1483" DrawAspect="Content" ObjectID="_1549279230" r:id="rId957"/>
        </w:object>
      </w:r>
      <w:r w:rsidRPr="00AC37C1">
        <w:rPr>
          <w:rFonts w:ascii="Cambria" w:hAnsi="Cambria"/>
        </w:rPr>
        <w:t>– піковий (пусковий) струм в лінії.</w:t>
      </w:r>
    </w:p>
    <w:p w:rsidR="00DD4BEE" w:rsidRPr="00AC37C1" w:rsidRDefault="00DD4BEE" w:rsidP="001D1FA0">
      <w:pPr>
        <w:rPr>
          <w:rFonts w:ascii="Cambria" w:hAnsi="Cambria"/>
        </w:rPr>
      </w:pPr>
      <w:r w:rsidRPr="00AC37C1">
        <w:rPr>
          <w:rFonts w:ascii="Cambria" w:hAnsi="Cambria"/>
        </w:rPr>
        <w:t xml:space="preserve">Струм </w:t>
      </w:r>
      <w:r w:rsidRPr="00AC37C1">
        <w:rPr>
          <w:rFonts w:ascii="Cambria" w:hAnsi="Cambria"/>
          <w:i/>
        </w:rPr>
        <w:t>І</w:t>
      </w:r>
      <w:r w:rsidRPr="00AC37C1">
        <w:rPr>
          <w:rFonts w:ascii="Cambria" w:hAnsi="Cambria"/>
          <w:vertAlign w:val="subscript"/>
        </w:rPr>
        <w:t>у.е.р</w:t>
      </w:r>
      <w:r w:rsidR="00461932" w:rsidRPr="00AC37C1">
        <w:rPr>
          <w:rFonts w:ascii="Cambria" w:hAnsi="Cambria"/>
        </w:rPr>
        <w:t xml:space="preserve"> </w:t>
      </w:r>
      <w:r w:rsidRPr="00AC37C1">
        <w:rPr>
          <w:rFonts w:ascii="Cambria" w:hAnsi="Cambria"/>
        </w:rPr>
        <w:t xml:space="preserve">спрацьовування у електромагнітного </w:t>
      </w:r>
      <w:r w:rsidR="001D1FA0" w:rsidRPr="00AC37C1">
        <w:rPr>
          <w:rFonts w:ascii="Cambria" w:hAnsi="Cambria"/>
        </w:rPr>
        <w:t>розчіплювача</w:t>
      </w:r>
      <w:r w:rsidRPr="00AC37C1">
        <w:rPr>
          <w:rFonts w:ascii="Cambria" w:hAnsi="Cambria"/>
        </w:rPr>
        <w:t xml:space="preserve"> </w:t>
      </w:r>
      <w:r w:rsidR="001D1FA0" w:rsidRPr="00AC37C1">
        <w:rPr>
          <w:rFonts w:ascii="Cambria" w:hAnsi="Cambria"/>
        </w:rPr>
        <w:t>миттєвої</w:t>
      </w:r>
      <w:r w:rsidRPr="00AC37C1">
        <w:rPr>
          <w:rFonts w:ascii="Cambria" w:hAnsi="Cambria"/>
        </w:rPr>
        <w:t xml:space="preserve"> дії (струм струмової відсічки </w:t>
      </w:r>
      <w:r w:rsidR="0080559C" w:rsidRPr="00AC37C1">
        <w:rPr>
          <w:rFonts w:ascii="Cambria" w:hAnsi="Cambria"/>
          <w:i/>
        </w:rPr>
        <w:t>І</w:t>
      </w:r>
      <w:r w:rsidR="0080559C" w:rsidRPr="00AC37C1">
        <w:rPr>
          <w:rFonts w:ascii="Cambria" w:hAnsi="Cambria"/>
          <w:vertAlign w:val="subscript"/>
        </w:rPr>
        <w:t>с.в</w:t>
      </w:r>
      <w:r w:rsidRPr="00AC37C1">
        <w:rPr>
          <w:rFonts w:ascii="Cambria" w:hAnsi="Cambria"/>
        </w:rPr>
        <w:t>) АВ на лінії живлення ККУ вибирають за умови</w:t>
      </w:r>
    </w:p>
    <w:p w:rsidR="00DD4BEE" w:rsidRPr="00AC37C1" w:rsidRDefault="00227E65" w:rsidP="00227E65">
      <w:pPr>
        <w:pStyle w:val="afffe"/>
        <w:rPr>
          <w:rFonts w:ascii="Cambria" w:hAnsi="Cambria"/>
        </w:rPr>
      </w:pPr>
      <w:r w:rsidRPr="00AC37C1">
        <w:rPr>
          <w:rFonts w:ascii="Cambria" w:hAnsi="Cambria"/>
        </w:rPr>
        <w:tab/>
      </w:r>
      <w:r w:rsidR="00080769" w:rsidRPr="00AC37C1">
        <w:rPr>
          <w:rFonts w:ascii="Cambria" w:hAnsi="Cambria"/>
          <w:position w:val="-16"/>
        </w:rPr>
        <w:object w:dxaOrig="2380" w:dyaOrig="420">
          <v:shape id="_x0000_i1484" type="#_x0000_t75" style="width:119.25pt;height:21pt" o:ole="">
            <v:imagedata r:id="rId958" o:title=""/>
          </v:shape>
          <o:OLEObject Type="Embed" ProgID="Equation.DSMT4" ShapeID="_x0000_i1484" DrawAspect="Content" ObjectID="_1549279231" r:id="rId959"/>
        </w:object>
      </w:r>
      <w:r w:rsidR="00DD4BEE" w:rsidRPr="00AC37C1">
        <w:rPr>
          <w:rFonts w:ascii="Cambria" w:hAnsi="Cambria"/>
        </w:rPr>
        <w:t>,</w:t>
      </w:r>
    </w:p>
    <w:p w:rsidR="00DD4BEE" w:rsidRPr="00AC37C1" w:rsidRDefault="00DD4BEE" w:rsidP="001D1FA0">
      <w:pPr>
        <w:rPr>
          <w:rFonts w:ascii="Cambria" w:hAnsi="Cambria"/>
        </w:rPr>
      </w:pPr>
      <w:r w:rsidRPr="00AC37C1">
        <w:rPr>
          <w:rFonts w:ascii="Cambria" w:hAnsi="Cambria"/>
        </w:rPr>
        <w:t xml:space="preserve">де </w:t>
      </w:r>
      <w:r w:rsidR="00080769" w:rsidRPr="00AC37C1">
        <w:rPr>
          <w:rFonts w:ascii="Cambria" w:hAnsi="Cambria"/>
          <w:position w:val="-12"/>
        </w:rPr>
        <w:object w:dxaOrig="720" w:dyaOrig="380">
          <v:shape id="_x0000_i1485" type="#_x0000_t75" style="width:36pt;height:18.75pt" o:ole="">
            <v:imagedata r:id="rId960" o:title=""/>
          </v:shape>
          <o:OLEObject Type="Embed" ProgID="Equation.DSMT4" ShapeID="_x0000_i1485" DrawAspect="Content" ObjectID="_1549279232" r:id="rId961"/>
        </w:object>
      </w:r>
      <w:r w:rsidRPr="00AC37C1">
        <w:rPr>
          <w:rFonts w:ascii="Cambria" w:hAnsi="Cambria"/>
        </w:rPr>
        <w:t>– номінальний струм комплектної конденсаторної установки.</w:t>
      </w:r>
    </w:p>
    <w:p w:rsidR="00DD4BEE" w:rsidRPr="00AC37C1" w:rsidRDefault="00DD4BEE" w:rsidP="001D1FA0">
      <w:pPr>
        <w:rPr>
          <w:rFonts w:ascii="Cambria" w:hAnsi="Cambria"/>
        </w:rPr>
      </w:pPr>
      <w:r w:rsidRPr="00AC37C1">
        <w:rPr>
          <w:rFonts w:ascii="Cambria" w:hAnsi="Cambria"/>
        </w:rPr>
        <w:t>Автоматичні вимикачі перевіряють на здатність вимикання при СКЗ за умови</w:t>
      </w:r>
    </w:p>
    <w:p w:rsidR="00DD4BEE" w:rsidRPr="00AC37C1" w:rsidRDefault="0080559C" w:rsidP="0080559C">
      <w:pPr>
        <w:pStyle w:val="afffe"/>
        <w:rPr>
          <w:rFonts w:ascii="Cambria" w:hAnsi="Cambria"/>
        </w:rPr>
      </w:pPr>
      <w:r w:rsidRPr="00AC37C1">
        <w:rPr>
          <w:rFonts w:ascii="Cambria" w:hAnsi="Cambria"/>
        </w:rPr>
        <w:tab/>
      </w:r>
      <w:r w:rsidR="00080769" w:rsidRPr="00AC37C1">
        <w:rPr>
          <w:rFonts w:ascii="Cambria" w:hAnsi="Cambria"/>
          <w:position w:val="-12"/>
        </w:rPr>
        <w:object w:dxaOrig="1719" w:dyaOrig="420">
          <v:shape id="_x0000_i1486" type="#_x0000_t75" style="width:86.25pt;height:21pt" o:ole="">
            <v:imagedata r:id="rId962" o:title=""/>
          </v:shape>
          <o:OLEObject Type="Embed" ProgID="Equation.DSMT4" ShapeID="_x0000_i1486" DrawAspect="Content" ObjectID="_1549279233" r:id="rId963"/>
        </w:object>
      </w:r>
      <w:r w:rsidR="00DD4BEE" w:rsidRPr="00AC37C1">
        <w:rPr>
          <w:rFonts w:ascii="Cambria" w:hAnsi="Cambria"/>
        </w:rPr>
        <w:t>,</w:t>
      </w:r>
    </w:p>
    <w:p w:rsidR="0094766C" w:rsidRPr="00AC37C1" w:rsidRDefault="00DD4BEE" w:rsidP="001D1FA0">
      <w:pPr>
        <w:rPr>
          <w:rFonts w:ascii="Cambria" w:hAnsi="Cambria"/>
        </w:rPr>
      </w:pPr>
      <w:r w:rsidRPr="00AC37C1">
        <w:rPr>
          <w:rFonts w:ascii="Cambria" w:hAnsi="Cambria"/>
        </w:rPr>
        <w:t xml:space="preserve">де </w:t>
      </w:r>
      <w:r w:rsidR="00080769" w:rsidRPr="00AC37C1">
        <w:rPr>
          <w:rFonts w:ascii="Cambria" w:hAnsi="Cambria"/>
          <w:position w:val="-12"/>
        </w:rPr>
        <w:object w:dxaOrig="639" w:dyaOrig="380">
          <v:shape id="_x0000_i1487" type="#_x0000_t75" style="width:32.25pt;height:18.75pt" o:ole="">
            <v:imagedata r:id="rId964" o:title=""/>
          </v:shape>
          <o:OLEObject Type="Embed" ProgID="Equation.DSMT4" ShapeID="_x0000_i1487" DrawAspect="Content" ObjectID="_1549279234" r:id="rId965"/>
        </w:object>
      </w:r>
      <w:r w:rsidRPr="00AC37C1">
        <w:rPr>
          <w:rFonts w:ascii="Cambria" w:hAnsi="Cambria"/>
        </w:rPr>
        <w:t>– номінальний струм вимикання АВ;</w:t>
      </w:r>
    </w:p>
    <w:p w:rsidR="00DD4BEE" w:rsidRPr="00AC37C1" w:rsidRDefault="00080769" w:rsidP="001D1FA0">
      <w:pPr>
        <w:rPr>
          <w:rFonts w:ascii="Cambria" w:hAnsi="Cambria"/>
        </w:rPr>
      </w:pPr>
      <w:r w:rsidRPr="00AC37C1">
        <w:rPr>
          <w:rFonts w:ascii="Cambria" w:hAnsi="Cambria"/>
          <w:position w:val="-12"/>
        </w:rPr>
        <w:object w:dxaOrig="880" w:dyaOrig="420">
          <v:shape id="_x0000_i1488" type="#_x0000_t75" style="width:44.25pt;height:21pt" o:ole="">
            <v:imagedata r:id="rId966" o:title=""/>
          </v:shape>
          <o:OLEObject Type="Embed" ProgID="Equation.DSMT4" ShapeID="_x0000_i1488" DrawAspect="Content" ObjectID="_1549279235" r:id="rId967"/>
        </w:object>
      </w:r>
      <w:r w:rsidR="00DD4BEE" w:rsidRPr="00AC37C1">
        <w:rPr>
          <w:rFonts w:ascii="Cambria" w:hAnsi="Cambria"/>
        </w:rPr>
        <w:t xml:space="preserve">– початкове діюче значення періодичного складника струму трифазного КЗ, за який для АВ вводу і секційних приймають струм металевого КЗ без врахування перехідних опорів, а для інших АВ – СКЗ з урахуванням опорів контактів. </w:t>
      </w:r>
    </w:p>
    <w:p w:rsidR="00DD4BEE" w:rsidRPr="00AC37C1" w:rsidRDefault="00DD4BEE" w:rsidP="001D1FA0">
      <w:pPr>
        <w:rPr>
          <w:rFonts w:ascii="Cambria" w:hAnsi="Cambria"/>
        </w:rPr>
      </w:pPr>
      <w:r w:rsidRPr="00AC37C1">
        <w:rPr>
          <w:rFonts w:ascii="Cambria" w:hAnsi="Cambria"/>
        </w:rPr>
        <w:t xml:space="preserve">Для чутливості захисту (надійного його спрацювання) мінімальні СКЗ (звичайно це струм однофазного КЗ </w:t>
      </w:r>
      <w:r w:rsidR="00080769" w:rsidRPr="00AC37C1">
        <w:rPr>
          <w:rFonts w:ascii="Cambria" w:hAnsi="Cambria"/>
          <w:position w:val="-12"/>
        </w:rPr>
        <w:object w:dxaOrig="320" w:dyaOrig="420">
          <v:shape id="_x0000_i1489" type="#_x0000_t75" style="width:15.75pt;height:21pt" o:ole="">
            <v:imagedata r:id="rId968" o:title=""/>
          </v:shape>
          <o:OLEObject Type="Embed" ProgID="Equation.DSMT4" ShapeID="_x0000_i1489" DrawAspect="Content" ObjectID="_1549279236" r:id="rId969"/>
        </w:object>
      </w:r>
      <w:r w:rsidRPr="00AC37C1">
        <w:rPr>
          <w:rFonts w:ascii="Cambria" w:hAnsi="Cambria"/>
        </w:rPr>
        <w:t xml:space="preserve">у найбільш віддаленій точці лінії, яку захищають) мають в тій або тій мірі перевищувати уставки </w:t>
      </w:r>
      <w:r w:rsidR="001D1FA0" w:rsidRPr="00AC37C1">
        <w:rPr>
          <w:rFonts w:ascii="Cambria" w:hAnsi="Cambria"/>
        </w:rPr>
        <w:t>розчіплювачів</w:t>
      </w:r>
      <w:r w:rsidRPr="00AC37C1">
        <w:rPr>
          <w:rFonts w:ascii="Cambria" w:hAnsi="Cambria"/>
        </w:rPr>
        <w:t xml:space="preserve"> залежно від їх типів згідно умови</w:t>
      </w:r>
    </w:p>
    <w:p w:rsidR="00DD4BEE" w:rsidRPr="00AC37C1" w:rsidRDefault="0080559C" w:rsidP="0080559C">
      <w:pPr>
        <w:pStyle w:val="afffe"/>
        <w:rPr>
          <w:rFonts w:ascii="Cambria" w:hAnsi="Cambria"/>
        </w:rPr>
      </w:pPr>
      <w:r w:rsidRPr="00AC37C1">
        <w:rPr>
          <w:rFonts w:ascii="Cambria" w:hAnsi="Cambria"/>
        </w:rPr>
        <w:tab/>
      </w:r>
      <w:r w:rsidR="00080769" w:rsidRPr="00AC37C1">
        <w:rPr>
          <w:rFonts w:ascii="Cambria" w:hAnsi="Cambria"/>
          <w:position w:val="-12"/>
        </w:rPr>
        <w:object w:dxaOrig="999" w:dyaOrig="420">
          <v:shape id="_x0000_i1490" type="#_x0000_t75" style="width:50.25pt;height:21pt" o:ole="">
            <v:imagedata r:id="rId970" o:title=""/>
          </v:shape>
          <o:OLEObject Type="Embed" ProgID="Equation.DSMT4" ShapeID="_x0000_i1490" DrawAspect="Content" ObjectID="_1549279237" r:id="rId971"/>
        </w:object>
      </w:r>
      <w:r w:rsidR="00DD4BEE" w:rsidRPr="00AC37C1">
        <w:rPr>
          <w:rFonts w:ascii="Cambria" w:hAnsi="Cambria"/>
        </w:rPr>
        <w:t>,</w:t>
      </w:r>
    </w:p>
    <w:p w:rsidR="00DD4BEE" w:rsidRPr="00AC37C1" w:rsidRDefault="00DD4BEE" w:rsidP="001D1FA0">
      <w:pPr>
        <w:rPr>
          <w:rFonts w:ascii="Cambria" w:hAnsi="Cambria"/>
        </w:rPr>
      </w:pPr>
      <w:r w:rsidRPr="00AC37C1">
        <w:rPr>
          <w:rFonts w:ascii="Cambria" w:hAnsi="Cambria"/>
        </w:rPr>
        <w:t>де К – коефіцієнт, який приймають рівним:</w:t>
      </w:r>
    </w:p>
    <w:p w:rsidR="00DD4BEE" w:rsidRPr="00AC37C1" w:rsidRDefault="00DD4BEE" w:rsidP="001D1FA0">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 xml:space="preserve">1,25 – для </w:t>
      </w:r>
      <w:r w:rsidR="001D1FA0" w:rsidRPr="00AC37C1">
        <w:rPr>
          <w:rFonts w:ascii="Cambria" w:hAnsi="Cambria"/>
        </w:rPr>
        <w:t>розчіплювача</w:t>
      </w:r>
      <w:r w:rsidRPr="00AC37C1">
        <w:rPr>
          <w:rFonts w:ascii="Cambria" w:hAnsi="Cambria"/>
        </w:rPr>
        <w:t xml:space="preserve"> </w:t>
      </w:r>
      <w:r w:rsidR="001D1FA0" w:rsidRPr="00AC37C1">
        <w:rPr>
          <w:rFonts w:ascii="Cambria" w:hAnsi="Cambria"/>
        </w:rPr>
        <w:t>миттєвої</w:t>
      </w:r>
      <w:r w:rsidRPr="00AC37C1">
        <w:rPr>
          <w:rFonts w:ascii="Cambria" w:hAnsi="Cambria"/>
        </w:rPr>
        <w:t xml:space="preserve"> дії (електромагнітного або напівпровідникового) з номінальним струмом більше 100 А;</w:t>
      </w:r>
    </w:p>
    <w:p w:rsidR="00DD4BEE" w:rsidRPr="00AC37C1" w:rsidRDefault="00DD4BEE" w:rsidP="001D1FA0">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 xml:space="preserve">1,4 – для </w:t>
      </w:r>
      <w:r w:rsidR="001D1FA0" w:rsidRPr="00AC37C1">
        <w:rPr>
          <w:rFonts w:ascii="Cambria" w:hAnsi="Cambria"/>
        </w:rPr>
        <w:t>розчіплювача</w:t>
      </w:r>
      <w:r w:rsidRPr="00AC37C1">
        <w:rPr>
          <w:rFonts w:ascii="Cambria" w:hAnsi="Cambria"/>
        </w:rPr>
        <w:t xml:space="preserve"> </w:t>
      </w:r>
      <w:r w:rsidR="001D1FA0" w:rsidRPr="00AC37C1">
        <w:rPr>
          <w:rFonts w:ascii="Cambria" w:hAnsi="Cambria"/>
        </w:rPr>
        <w:t>миттєвої</w:t>
      </w:r>
      <w:r w:rsidRPr="00AC37C1">
        <w:rPr>
          <w:rFonts w:ascii="Cambria" w:hAnsi="Cambria"/>
        </w:rPr>
        <w:t xml:space="preserve"> дії (електромагнітного або напівпровідникового) з номінальним струмом до 100 А включно;</w:t>
      </w:r>
    </w:p>
    <w:p w:rsidR="00DD4BEE" w:rsidRPr="00AC37C1" w:rsidRDefault="00DD4BEE" w:rsidP="001D1FA0">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 xml:space="preserve">3 – для </w:t>
      </w:r>
      <w:r w:rsidR="001D1FA0" w:rsidRPr="00AC37C1">
        <w:rPr>
          <w:rFonts w:ascii="Cambria" w:hAnsi="Cambria"/>
        </w:rPr>
        <w:t>розчіплювача</w:t>
      </w:r>
      <w:r w:rsidRPr="00AC37C1">
        <w:rPr>
          <w:rFonts w:ascii="Cambria" w:hAnsi="Cambria"/>
        </w:rPr>
        <w:t xml:space="preserve"> </w:t>
      </w:r>
      <w:r w:rsidR="001D1FA0" w:rsidRPr="00AC37C1">
        <w:rPr>
          <w:rFonts w:ascii="Cambria" w:hAnsi="Cambria"/>
        </w:rPr>
        <w:t>уповільненої</w:t>
      </w:r>
      <w:r w:rsidRPr="00AC37C1">
        <w:rPr>
          <w:rFonts w:ascii="Cambria" w:hAnsi="Cambria"/>
        </w:rPr>
        <w:t xml:space="preserve"> дії.</w:t>
      </w:r>
    </w:p>
    <w:p w:rsidR="00DD4BEE" w:rsidRPr="00AC37C1" w:rsidRDefault="00DD4BEE" w:rsidP="001D1FA0">
      <w:pPr>
        <w:rPr>
          <w:rFonts w:ascii="Cambria" w:hAnsi="Cambria"/>
        </w:rPr>
      </w:pPr>
      <w:r w:rsidRPr="00AC37C1">
        <w:rPr>
          <w:rFonts w:ascii="Cambria" w:hAnsi="Cambria"/>
        </w:rPr>
        <w:t>Послідовно увімкнені у колі АВ і запобіжники необхідно перевіряти на вибірковість дії (селективність дії). Таку перевірку виконують за типовими</w:t>
      </w:r>
      <w:r w:rsidR="00461932" w:rsidRPr="00AC37C1">
        <w:rPr>
          <w:rFonts w:ascii="Cambria" w:hAnsi="Cambria"/>
        </w:rPr>
        <w:t xml:space="preserve"> </w:t>
      </w:r>
      <w:r w:rsidRPr="00AC37C1">
        <w:rPr>
          <w:rFonts w:ascii="Cambria" w:hAnsi="Cambria"/>
        </w:rPr>
        <w:t xml:space="preserve">часово-струмовими характеристиками АВ або запобіжників </w:t>
      </w:r>
      <w:r w:rsidRPr="00AC37C1">
        <w:rPr>
          <w:rFonts w:ascii="Cambria" w:hAnsi="Cambria"/>
        </w:rPr>
        <w:tab/>
        <w:t xml:space="preserve">та за розрахунковими СКЗ у мережі захисту. Така селективність буде забезпечена, якщо захисні характеристики апаратів на карті селективності не перетинаються, до того ж уставки струму </w:t>
      </w:r>
      <w:r w:rsidR="001D1FA0" w:rsidRPr="00AC37C1">
        <w:rPr>
          <w:rFonts w:ascii="Cambria" w:hAnsi="Cambria"/>
        </w:rPr>
        <w:t>розчіплювачів</w:t>
      </w:r>
      <w:r w:rsidRPr="00AC37C1">
        <w:rPr>
          <w:rFonts w:ascii="Cambria" w:hAnsi="Cambria"/>
        </w:rPr>
        <w:t xml:space="preserve"> уповільненої і миттєвої дії у АВ, розташованого ближче до ЕП, мають бути відповідно в 1,5 рази менші, ніж у більш віддаленого АВ.</w:t>
      </w:r>
    </w:p>
    <w:p w:rsidR="00DD4BEE" w:rsidRPr="00AC37C1" w:rsidRDefault="00DD4BEE" w:rsidP="001D1FA0">
      <w:pPr>
        <w:rPr>
          <w:rFonts w:ascii="Cambria" w:hAnsi="Cambria"/>
        </w:rPr>
      </w:pPr>
      <w:r w:rsidRPr="00AC37C1">
        <w:rPr>
          <w:rFonts w:ascii="Cambria" w:hAnsi="Cambria"/>
        </w:rPr>
        <w:t xml:space="preserve">Вибір АВ як і інших апаратів здійснюють в табличній формі. В таблиці </w:t>
      </w:r>
      <w:r w:rsidR="002F749B" w:rsidRPr="00AC37C1">
        <w:rPr>
          <w:rFonts w:ascii="Cambria" w:hAnsi="Cambria"/>
        </w:rPr>
        <w:t>6</w:t>
      </w:r>
      <w:r w:rsidRPr="00AC37C1">
        <w:rPr>
          <w:rFonts w:ascii="Cambria" w:hAnsi="Cambria"/>
        </w:rPr>
        <w:t xml:space="preserve"> як приклад надано вибір АВ вводу.</w:t>
      </w:r>
    </w:p>
    <w:p w:rsidR="002F749B" w:rsidRPr="00AC37C1" w:rsidRDefault="002F749B" w:rsidP="002F749B">
      <w:pPr>
        <w:rPr>
          <w:rFonts w:ascii="Cambria" w:hAnsi="Cambria"/>
        </w:rPr>
      </w:pPr>
      <w:r w:rsidRPr="00AC37C1">
        <w:rPr>
          <w:rFonts w:ascii="Cambria" w:hAnsi="Cambria"/>
        </w:rPr>
        <w:t>Каталожні дані АВ серії ВА наведено в таблицях К.1–К.4 додатка К, АВ серії «Электрон2 – в таблиці К.6, типу А3700Ф – в таблиці К.7, серії АЕ – в таблиці К.8.</w:t>
      </w:r>
    </w:p>
    <w:p w:rsidR="00ED19CC" w:rsidRPr="00AC37C1" w:rsidRDefault="00ED19CC" w:rsidP="002F749B">
      <w:pPr>
        <w:rPr>
          <w:rFonts w:ascii="Cambria" w:hAnsi="Cambria"/>
        </w:rPr>
      </w:pPr>
    </w:p>
    <w:p w:rsidR="002F749B" w:rsidRPr="00AC37C1" w:rsidRDefault="002F749B" w:rsidP="002F749B">
      <w:pPr>
        <w:pStyle w:val="45"/>
        <w:rPr>
          <w:rFonts w:ascii="Cambria" w:hAnsi="Cambria"/>
        </w:rPr>
      </w:pPr>
      <w:bookmarkStart w:id="62" w:name="_Toc473479155"/>
      <w:r w:rsidRPr="00AC37C1">
        <w:rPr>
          <w:rFonts w:ascii="Cambria" w:hAnsi="Cambria"/>
        </w:rPr>
        <w:t>2.9.5.3 Вибір запобіжників</w:t>
      </w:r>
      <w:bookmarkEnd w:id="62"/>
    </w:p>
    <w:p w:rsidR="002F749B" w:rsidRPr="00AC37C1" w:rsidRDefault="002F749B" w:rsidP="002F749B">
      <w:pPr>
        <w:rPr>
          <w:rFonts w:ascii="Cambria" w:hAnsi="Cambria"/>
        </w:rPr>
      </w:pPr>
      <w:r w:rsidRPr="00AC37C1">
        <w:rPr>
          <w:rFonts w:ascii="Cambria" w:hAnsi="Cambria"/>
        </w:rPr>
        <w:t>Запобіжник призначено для автоматичного однократного вимикання електричного кола при СКЗ або перевантаженнях (в основному застосовують для захисту від СКЗ).</w:t>
      </w:r>
    </w:p>
    <w:p w:rsidR="002F749B" w:rsidRPr="00AC37C1" w:rsidRDefault="002F749B" w:rsidP="002F749B">
      <w:pPr>
        <w:rPr>
          <w:rFonts w:ascii="Cambria" w:hAnsi="Cambria"/>
        </w:rPr>
      </w:pPr>
      <w:r w:rsidRPr="00AC37C1">
        <w:rPr>
          <w:rFonts w:ascii="Cambria" w:hAnsi="Cambria"/>
        </w:rPr>
        <w:t xml:space="preserve">Номінальний струм запобіжника </w:t>
      </w:r>
      <w:r w:rsidRPr="00AC37C1">
        <w:rPr>
          <w:rFonts w:ascii="Cambria" w:hAnsi="Cambria"/>
          <w:i/>
        </w:rPr>
        <w:t>I</w:t>
      </w:r>
      <w:r w:rsidRPr="00AC37C1">
        <w:rPr>
          <w:rFonts w:ascii="Cambria" w:hAnsi="Cambria"/>
          <w:vertAlign w:val="subscript"/>
        </w:rPr>
        <w:t>ном.зап</w:t>
      </w:r>
      <w:r w:rsidRPr="00AC37C1">
        <w:rPr>
          <w:rFonts w:ascii="Cambria" w:hAnsi="Cambria"/>
        </w:rPr>
        <w:t xml:space="preserve"> – найбільше діюче значення струму, на яке розраховано струмовідні частини запобіжника (патрон, контактні стійки). Він дорівнює найбільшому із номінальних струмів плавких вставок, які встановлюють в даному запобіжнику, тобто </w:t>
      </w:r>
      <w:r w:rsidRPr="00AC37C1">
        <w:rPr>
          <w:rFonts w:ascii="Cambria" w:hAnsi="Cambria"/>
          <w:i/>
        </w:rPr>
        <w:t>I</w:t>
      </w:r>
      <w:r w:rsidRPr="00AC37C1">
        <w:rPr>
          <w:rFonts w:ascii="Cambria" w:hAnsi="Cambria"/>
          <w:vertAlign w:val="subscript"/>
        </w:rPr>
        <w:t>ном.зап</w:t>
      </w:r>
      <w:r w:rsidRPr="00AC37C1">
        <w:rPr>
          <w:rFonts w:ascii="Cambria" w:hAnsi="Cambria"/>
        </w:rPr>
        <w:t xml:space="preserve"> </w:t>
      </w:r>
      <w:r w:rsidRPr="00AC37C1">
        <w:rPr>
          <w:rFonts w:ascii="Cambria" w:hAnsi="Cambria"/>
          <w:position w:val="-4"/>
        </w:rPr>
        <w:object w:dxaOrig="220" w:dyaOrig="260">
          <v:shape id="_x0000_i1491" type="#_x0000_t75" style="width:11.25pt;height:12.75pt" o:ole="">
            <v:imagedata r:id="rId972" o:title=""/>
          </v:shape>
          <o:OLEObject Type="Embed" ProgID="Equation.DSMT4" ShapeID="_x0000_i1491" DrawAspect="Content" ObjectID="_1549279238" r:id="rId973"/>
        </w:object>
      </w:r>
      <w:r w:rsidRPr="00AC37C1">
        <w:rPr>
          <w:rFonts w:ascii="Cambria" w:hAnsi="Cambria"/>
        </w:rPr>
        <w:t xml:space="preserve"> </w:t>
      </w:r>
      <w:r w:rsidRPr="00AC37C1">
        <w:rPr>
          <w:rFonts w:ascii="Cambria" w:hAnsi="Cambria"/>
          <w:i/>
        </w:rPr>
        <w:t>I</w:t>
      </w:r>
      <w:r w:rsidRPr="00AC37C1">
        <w:rPr>
          <w:rFonts w:ascii="Cambria" w:hAnsi="Cambria"/>
          <w:vertAlign w:val="subscript"/>
        </w:rPr>
        <w:t>ном.вст</w:t>
      </w:r>
      <w:r w:rsidRPr="00AC37C1">
        <w:rPr>
          <w:rFonts w:ascii="Cambria" w:hAnsi="Cambria"/>
        </w:rPr>
        <w:t>.</w:t>
      </w:r>
    </w:p>
    <w:p w:rsidR="002F749B" w:rsidRPr="00AC37C1" w:rsidRDefault="002F749B" w:rsidP="002F749B">
      <w:pPr>
        <w:rPr>
          <w:rFonts w:ascii="Cambria" w:hAnsi="Cambria"/>
        </w:rPr>
      </w:pPr>
      <w:r w:rsidRPr="00AC37C1">
        <w:rPr>
          <w:rFonts w:ascii="Cambria" w:hAnsi="Cambria"/>
        </w:rPr>
        <w:t xml:space="preserve">Номінальний струм плавкої вставки </w:t>
      </w:r>
      <w:r w:rsidRPr="00AC37C1">
        <w:rPr>
          <w:rFonts w:ascii="Cambria" w:hAnsi="Cambria"/>
          <w:i/>
        </w:rPr>
        <w:t>I</w:t>
      </w:r>
      <w:r w:rsidRPr="00AC37C1">
        <w:rPr>
          <w:rFonts w:ascii="Cambria" w:hAnsi="Cambria"/>
          <w:vertAlign w:val="subscript"/>
        </w:rPr>
        <w:t>ном.вст</w:t>
      </w:r>
      <w:r w:rsidRPr="00AC37C1">
        <w:rPr>
          <w:rFonts w:ascii="Cambria" w:hAnsi="Cambria"/>
        </w:rPr>
        <w:t xml:space="preserve"> – найбільше діюче значення струму, за яким виготовлювачем гарантується тривалий час роботи плавкої вставки без розплавлення. Плавка вставка на має розплавлятися протягом однієї години при струмі (1,3–1,5) </w:t>
      </w:r>
      <w:r w:rsidRPr="00AC37C1">
        <w:rPr>
          <w:rFonts w:ascii="Cambria" w:hAnsi="Cambria"/>
          <w:i/>
        </w:rPr>
        <w:t>I</w:t>
      </w:r>
      <w:r w:rsidRPr="00AC37C1">
        <w:rPr>
          <w:rFonts w:ascii="Cambria" w:hAnsi="Cambria"/>
          <w:vertAlign w:val="subscript"/>
        </w:rPr>
        <w:t xml:space="preserve">ном.вст  </w:t>
      </w:r>
      <w:r w:rsidRPr="00AC37C1">
        <w:rPr>
          <w:rFonts w:ascii="Cambria" w:hAnsi="Cambria"/>
        </w:rPr>
        <w:t xml:space="preserve">і розплавлятися при струмі (1,5–2) </w:t>
      </w:r>
      <w:r w:rsidRPr="00AC37C1">
        <w:rPr>
          <w:rFonts w:ascii="Cambria" w:hAnsi="Cambria"/>
          <w:i/>
        </w:rPr>
        <w:t>I</w:t>
      </w:r>
      <w:r w:rsidRPr="00AC37C1">
        <w:rPr>
          <w:rFonts w:ascii="Cambria" w:hAnsi="Cambria"/>
          <w:vertAlign w:val="subscript"/>
        </w:rPr>
        <w:t>ном.вст</w:t>
      </w:r>
      <w:r w:rsidRPr="00AC37C1">
        <w:rPr>
          <w:rFonts w:ascii="Cambria" w:hAnsi="Cambria"/>
        </w:rPr>
        <w:t>.</w:t>
      </w:r>
    </w:p>
    <w:p w:rsidR="002F749B" w:rsidRPr="00AC37C1" w:rsidRDefault="002F749B" w:rsidP="002F749B">
      <w:pPr>
        <w:rPr>
          <w:rFonts w:ascii="Cambria" w:hAnsi="Cambria"/>
        </w:rPr>
      </w:pPr>
      <w:r w:rsidRPr="00AC37C1">
        <w:rPr>
          <w:rFonts w:ascii="Cambria" w:hAnsi="Cambria"/>
        </w:rPr>
        <w:t>Плавкі вставки виготовляють безінерційні (з малою тепловою інерцією) і інерційні (з великою тепловою інерцією). Перші більш поширені, вони здійснюють швидкодіючий захист при КЗ, але чутливі до перевантажень. Другі можуть витримувати короткочасні перевантаження, але не здатні здійснювати швидкодіючий захист при короткому замиканні.</w:t>
      </w:r>
    </w:p>
    <w:p w:rsidR="00DD4BEE" w:rsidRPr="00AC37C1" w:rsidRDefault="00DD4BEE" w:rsidP="001D1FA0">
      <w:pPr>
        <w:pStyle w:val="afff2"/>
        <w:rPr>
          <w:rFonts w:ascii="Cambria" w:hAnsi="Cambria"/>
        </w:rPr>
      </w:pPr>
      <w:r w:rsidRPr="00AC37C1">
        <w:rPr>
          <w:rFonts w:ascii="Cambria" w:hAnsi="Cambria"/>
        </w:rPr>
        <w:t xml:space="preserve">Таблиця </w:t>
      </w:r>
      <w:r w:rsidR="002F749B" w:rsidRPr="00AC37C1">
        <w:rPr>
          <w:rFonts w:ascii="Cambria" w:hAnsi="Cambria"/>
        </w:rPr>
        <w:t>6</w:t>
      </w:r>
      <w:r w:rsidR="00ED19CC" w:rsidRPr="00AC37C1">
        <w:rPr>
          <w:rFonts w:ascii="Cambria" w:hAnsi="Cambria"/>
        </w:rPr>
        <w:t xml:space="preserve"> – </w:t>
      </w:r>
      <w:r w:rsidRPr="00AC37C1">
        <w:rPr>
          <w:rFonts w:ascii="Cambria" w:hAnsi="Cambria"/>
        </w:rPr>
        <w:t>Каталожні та розрахункові дані автоматичного вимикача вводу типу ВА55-41</w:t>
      </w:r>
      <w:r w:rsidR="00461932" w:rsidRPr="00AC37C1">
        <w:rPr>
          <w:rFonts w:ascii="Cambria" w:hAnsi="Cambria"/>
        </w:rPr>
        <w:t xml:space="preserve"> </w:t>
      </w:r>
    </w:p>
    <w:tbl>
      <w:tblPr>
        <w:tblpPr w:leftFromText="180" w:rightFromText="180" w:vertAnchor="text" w:horzAnchor="margin" w:tblpY="85"/>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2"/>
        <w:gridCol w:w="2676"/>
        <w:gridCol w:w="3829"/>
      </w:tblGrid>
      <w:tr w:rsidR="00DD4BEE" w:rsidRPr="00AC37C1" w:rsidTr="00127F8F">
        <w:trPr>
          <w:trHeight w:val="275"/>
        </w:trPr>
        <w:tc>
          <w:tcPr>
            <w:tcW w:w="1764" w:type="pct"/>
          </w:tcPr>
          <w:p w:rsidR="00DD4BEE" w:rsidRPr="00AC37C1" w:rsidRDefault="00DD4BEE" w:rsidP="00E05C6B">
            <w:pPr>
              <w:pStyle w:val="afff4"/>
              <w:spacing w:line="240" w:lineRule="auto"/>
              <w:rPr>
                <w:rFonts w:ascii="Cambria" w:hAnsi="Cambria"/>
                <w:szCs w:val="28"/>
              </w:rPr>
            </w:pPr>
            <w:r w:rsidRPr="00AC37C1">
              <w:rPr>
                <w:rFonts w:ascii="Cambria" w:hAnsi="Cambria"/>
                <w:szCs w:val="28"/>
              </w:rPr>
              <w:t>Умови вибору</w:t>
            </w:r>
          </w:p>
        </w:tc>
        <w:tc>
          <w:tcPr>
            <w:tcW w:w="1105" w:type="pct"/>
          </w:tcPr>
          <w:p w:rsidR="00DD4BEE" w:rsidRPr="00AC37C1" w:rsidRDefault="00DD4BEE" w:rsidP="00E05C6B">
            <w:pPr>
              <w:pStyle w:val="afff4"/>
              <w:spacing w:line="240" w:lineRule="auto"/>
              <w:rPr>
                <w:rFonts w:ascii="Cambria" w:hAnsi="Cambria"/>
                <w:szCs w:val="28"/>
              </w:rPr>
            </w:pPr>
            <w:r w:rsidRPr="00AC37C1">
              <w:rPr>
                <w:rFonts w:ascii="Cambria" w:hAnsi="Cambria"/>
                <w:szCs w:val="28"/>
              </w:rPr>
              <w:t>Каталожні дані</w:t>
            </w:r>
          </w:p>
        </w:tc>
        <w:tc>
          <w:tcPr>
            <w:tcW w:w="2131" w:type="pct"/>
          </w:tcPr>
          <w:p w:rsidR="00DD4BEE" w:rsidRPr="00AC37C1" w:rsidRDefault="00DD4BEE" w:rsidP="00E05C6B">
            <w:pPr>
              <w:pStyle w:val="afff4"/>
              <w:spacing w:line="240" w:lineRule="auto"/>
              <w:rPr>
                <w:rFonts w:ascii="Cambria" w:hAnsi="Cambria"/>
                <w:szCs w:val="28"/>
              </w:rPr>
            </w:pPr>
            <w:r w:rsidRPr="00AC37C1">
              <w:rPr>
                <w:rFonts w:ascii="Cambria" w:hAnsi="Cambria"/>
                <w:szCs w:val="28"/>
              </w:rPr>
              <w:t>Розрахункові дані</w:t>
            </w:r>
          </w:p>
        </w:tc>
      </w:tr>
      <w:tr w:rsidR="00DD4BEE" w:rsidRPr="00AC37C1" w:rsidTr="00127F8F">
        <w:trPr>
          <w:trHeight w:val="312"/>
        </w:trPr>
        <w:tc>
          <w:tcPr>
            <w:tcW w:w="1764" w:type="pct"/>
          </w:tcPr>
          <w:p w:rsidR="00DD4BEE" w:rsidRPr="00AC37C1" w:rsidRDefault="00DD4BEE" w:rsidP="00E05C6B">
            <w:pPr>
              <w:pStyle w:val="afff4"/>
              <w:spacing w:line="240" w:lineRule="auto"/>
              <w:rPr>
                <w:rFonts w:ascii="Cambria" w:hAnsi="Cambria"/>
                <w:szCs w:val="28"/>
              </w:rPr>
            </w:pPr>
            <w:r w:rsidRPr="00AC37C1">
              <w:rPr>
                <w:rFonts w:ascii="Cambria" w:hAnsi="Cambria"/>
                <w:szCs w:val="28"/>
              </w:rPr>
              <w:t>За номінальною напругою</w:t>
            </w:r>
          </w:p>
          <w:p w:rsidR="00DD4BEE" w:rsidRPr="00AC37C1" w:rsidRDefault="00080769" w:rsidP="00E05C6B">
            <w:pPr>
              <w:pStyle w:val="afff4"/>
              <w:spacing w:line="240" w:lineRule="auto"/>
              <w:rPr>
                <w:rFonts w:ascii="Cambria" w:hAnsi="Cambria"/>
                <w:szCs w:val="28"/>
              </w:rPr>
            </w:pPr>
            <w:r w:rsidRPr="00AC37C1">
              <w:rPr>
                <w:rFonts w:ascii="Cambria" w:hAnsi="Cambria"/>
                <w:position w:val="-12"/>
                <w:szCs w:val="28"/>
              </w:rPr>
              <w:object w:dxaOrig="1480" w:dyaOrig="380">
                <v:shape id="_x0000_i1492" type="#_x0000_t75" style="width:74.25pt;height:18.75pt" o:ole="">
                  <v:imagedata r:id="rId974" o:title=""/>
                </v:shape>
                <o:OLEObject Type="Embed" ProgID="Equation.DSMT4" ShapeID="_x0000_i1492" DrawAspect="Content" ObjectID="_1549279239" r:id="rId975"/>
              </w:object>
            </w:r>
          </w:p>
          <w:p w:rsidR="00DD4BEE" w:rsidRPr="00AC37C1" w:rsidRDefault="00DD4BEE" w:rsidP="00E05C6B">
            <w:pPr>
              <w:pStyle w:val="afff4"/>
              <w:spacing w:line="240" w:lineRule="auto"/>
              <w:rPr>
                <w:rFonts w:ascii="Cambria" w:hAnsi="Cambria"/>
                <w:szCs w:val="28"/>
              </w:rPr>
            </w:pPr>
            <w:r w:rsidRPr="00AC37C1">
              <w:rPr>
                <w:rFonts w:ascii="Cambria" w:hAnsi="Cambria"/>
                <w:szCs w:val="28"/>
              </w:rPr>
              <w:t>За номінальним струмом автоматичного вимикача</w:t>
            </w:r>
          </w:p>
          <w:p w:rsidR="00DD4BEE" w:rsidRPr="00AC37C1" w:rsidRDefault="00080769" w:rsidP="00E05C6B">
            <w:pPr>
              <w:pStyle w:val="afff4"/>
              <w:spacing w:line="240" w:lineRule="auto"/>
              <w:rPr>
                <w:rFonts w:ascii="Cambria" w:hAnsi="Cambria"/>
                <w:szCs w:val="28"/>
              </w:rPr>
            </w:pPr>
            <w:r w:rsidRPr="00AC37C1">
              <w:rPr>
                <w:rFonts w:ascii="Cambria" w:hAnsi="Cambria"/>
                <w:position w:val="-16"/>
                <w:szCs w:val="28"/>
              </w:rPr>
              <w:object w:dxaOrig="960" w:dyaOrig="420">
                <v:shape id="_x0000_i1493" type="#_x0000_t75" style="width:48pt;height:21pt" o:ole="">
                  <v:imagedata r:id="rId976" o:title=""/>
                </v:shape>
                <o:OLEObject Type="Embed" ProgID="Equation.DSMT4" ShapeID="_x0000_i1493" DrawAspect="Content" ObjectID="_1549279240" r:id="rId977"/>
              </w:object>
            </w:r>
          </w:p>
          <w:p w:rsidR="00DD4BEE" w:rsidRPr="00AC37C1" w:rsidRDefault="00DD4BEE" w:rsidP="00E05C6B">
            <w:pPr>
              <w:pStyle w:val="afff4"/>
              <w:spacing w:line="240" w:lineRule="auto"/>
              <w:rPr>
                <w:rFonts w:ascii="Cambria" w:hAnsi="Cambria"/>
                <w:szCs w:val="28"/>
              </w:rPr>
            </w:pPr>
            <w:r w:rsidRPr="00AC37C1">
              <w:rPr>
                <w:rFonts w:ascii="Cambria" w:hAnsi="Cambria"/>
                <w:szCs w:val="28"/>
              </w:rPr>
              <w:t>За номінальним струмом розціплювала</w:t>
            </w:r>
          </w:p>
          <w:p w:rsidR="00DD4BEE" w:rsidRPr="00AC37C1" w:rsidRDefault="00080769" w:rsidP="00E05C6B">
            <w:pPr>
              <w:pStyle w:val="afff4"/>
              <w:spacing w:line="240" w:lineRule="auto"/>
              <w:rPr>
                <w:rFonts w:ascii="Cambria" w:hAnsi="Cambria"/>
                <w:szCs w:val="28"/>
              </w:rPr>
            </w:pPr>
            <w:r w:rsidRPr="00AC37C1">
              <w:rPr>
                <w:rFonts w:ascii="Cambria" w:hAnsi="Cambria"/>
                <w:position w:val="-16"/>
                <w:szCs w:val="28"/>
              </w:rPr>
              <w:object w:dxaOrig="980" w:dyaOrig="420">
                <v:shape id="_x0000_i1494" type="#_x0000_t75" style="width:48.75pt;height:21pt" o:ole="">
                  <v:imagedata r:id="rId978" o:title=""/>
                </v:shape>
                <o:OLEObject Type="Embed" ProgID="Equation.DSMT4" ShapeID="_x0000_i1494" DrawAspect="Content" ObjectID="_1549279241" r:id="rId979"/>
              </w:object>
            </w:r>
          </w:p>
          <w:p w:rsidR="00DD4BEE" w:rsidRPr="00AC37C1" w:rsidRDefault="00DD4BEE" w:rsidP="00E05C6B">
            <w:pPr>
              <w:pStyle w:val="afff4"/>
              <w:spacing w:line="240" w:lineRule="auto"/>
              <w:rPr>
                <w:rFonts w:ascii="Cambria" w:hAnsi="Cambria"/>
                <w:szCs w:val="28"/>
              </w:rPr>
            </w:pPr>
            <w:r w:rsidRPr="00AC37C1">
              <w:rPr>
                <w:rFonts w:ascii="Cambria" w:hAnsi="Cambria"/>
                <w:szCs w:val="28"/>
              </w:rPr>
              <w:t xml:space="preserve">За номінальним струмом автоматичного вимикача та його </w:t>
            </w:r>
            <w:r w:rsidR="00127F8F" w:rsidRPr="00AC37C1">
              <w:rPr>
                <w:rFonts w:ascii="Cambria" w:hAnsi="Cambria"/>
                <w:szCs w:val="28"/>
              </w:rPr>
              <w:t>розчіплювачів</w:t>
            </w:r>
          </w:p>
          <w:p w:rsidR="00DD4BEE" w:rsidRPr="00AC37C1" w:rsidRDefault="00080769" w:rsidP="00E05C6B">
            <w:pPr>
              <w:pStyle w:val="afff4"/>
              <w:spacing w:line="240" w:lineRule="auto"/>
              <w:rPr>
                <w:rFonts w:ascii="Cambria" w:hAnsi="Cambria"/>
                <w:szCs w:val="28"/>
              </w:rPr>
            </w:pPr>
            <w:r w:rsidRPr="00AC37C1">
              <w:rPr>
                <w:rFonts w:ascii="Cambria" w:hAnsi="Cambria"/>
                <w:position w:val="-16"/>
                <w:szCs w:val="28"/>
              </w:rPr>
              <w:object w:dxaOrig="1260" w:dyaOrig="420">
                <v:shape id="_x0000_i1495" type="#_x0000_t75" style="width:63pt;height:21pt" o:ole="">
                  <v:imagedata r:id="rId980" o:title=""/>
                </v:shape>
                <o:OLEObject Type="Embed" ProgID="Equation.DSMT4" ShapeID="_x0000_i1495" DrawAspect="Content" ObjectID="_1549279242" r:id="rId981"/>
              </w:object>
            </w:r>
          </w:p>
          <w:p w:rsidR="00DD4BEE" w:rsidRPr="00AC37C1" w:rsidRDefault="00DD4BEE" w:rsidP="00E05C6B">
            <w:pPr>
              <w:pStyle w:val="afff4"/>
              <w:spacing w:line="240" w:lineRule="auto"/>
              <w:rPr>
                <w:rFonts w:ascii="Cambria" w:hAnsi="Cambria"/>
                <w:szCs w:val="28"/>
              </w:rPr>
            </w:pPr>
            <w:r w:rsidRPr="00AC37C1">
              <w:rPr>
                <w:rFonts w:ascii="Cambria" w:hAnsi="Cambria"/>
                <w:szCs w:val="28"/>
              </w:rPr>
              <w:t>За номінальним струмом теплового розціплювала</w:t>
            </w:r>
          </w:p>
          <w:p w:rsidR="00DD4BEE" w:rsidRPr="00AC37C1" w:rsidRDefault="00080769" w:rsidP="00E05C6B">
            <w:pPr>
              <w:pStyle w:val="afff4"/>
              <w:spacing w:line="240" w:lineRule="auto"/>
              <w:rPr>
                <w:rFonts w:ascii="Cambria" w:hAnsi="Cambria"/>
                <w:szCs w:val="28"/>
              </w:rPr>
            </w:pPr>
            <w:r w:rsidRPr="00AC37C1">
              <w:rPr>
                <w:rFonts w:ascii="Cambria" w:hAnsi="Cambria"/>
                <w:position w:val="-16"/>
                <w:szCs w:val="28"/>
              </w:rPr>
              <w:object w:dxaOrig="1100" w:dyaOrig="420">
                <v:shape id="_x0000_i1496" type="#_x0000_t75" style="width:54.75pt;height:21pt" o:ole="">
                  <v:imagedata r:id="rId982" o:title=""/>
                </v:shape>
                <o:OLEObject Type="Embed" ProgID="Equation.DSMT4" ShapeID="_x0000_i1496" DrawAspect="Content" ObjectID="_1549279243" r:id="rId983"/>
              </w:object>
            </w:r>
          </w:p>
          <w:p w:rsidR="00DD4BEE" w:rsidRPr="00AC37C1" w:rsidRDefault="00DD4BEE" w:rsidP="00E05C6B">
            <w:pPr>
              <w:pStyle w:val="afff4"/>
              <w:spacing w:line="240" w:lineRule="auto"/>
              <w:rPr>
                <w:rFonts w:ascii="Cambria" w:hAnsi="Cambria"/>
                <w:szCs w:val="28"/>
              </w:rPr>
            </w:pPr>
            <w:r w:rsidRPr="00AC37C1">
              <w:rPr>
                <w:rFonts w:ascii="Cambria" w:hAnsi="Cambria"/>
                <w:szCs w:val="28"/>
              </w:rPr>
              <w:t>За умовою відстрочки від пікових струмів</w:t>
            </w:r>
          </w:p>
          <w:p w:rsidR="00DD4BEE" w:rsidRPr="00AC37C1" w:rsidRDefault="00080769" w:rsidP="00E05C6B">
            <w:pPr>
              <w:pStyle w:val="afff4"/>
              <w:spacing w:line="240" w:lineRule="auto"/>
              <w:rPr>
                <w:rFonts w:ascii="Cambria" w:hAnsi="Cambria"/>
                <w:szCs w:val="28"/>
              </w:rPr>
            </w:pPr>
            <w:r w:rsidRPr="00AC37C1">
              <w:rPr>
                <w:rFonts w:ascii="Cambria" w:hAnsi="Cambria"/>
                <w:position w:val="-12"/>
                <w:szCs w:val="28"/>
              </w:rPr>
              <w:object w:dxaOrig="1840" w:dyaOrig="380">
                <v:shape id="_x0000_i1497" type="#_x0000_t75" style="width:92.25pt;height:18.75pt" o:ole="">
                  <v:imagedata r:id="rId984" o:title=""/>
                </v:shape>
                <o:OLEObject Type="Embed" ProgID="Equation.DSMT4" ShapeID="_x0000_i1497" DrawAspect="Content" ObjectID="_1549279244" r:id="rId985"/>
              </w:object>
            </w:r>
          </w:p>
          <w:p w:rsidR="00DD4BEE" w:rsidRPr="00AC37C1" w:rsidRDefault="00DD4BEE" w:rsidP="00E05C6B">
            <w:pPr>
              <w:pStyle w:val="afff4"/>
              <w:spacing w:line="240" w:lineRule="auto"/>
              <w:rPr>
                <w:rFonts w:ascii="Cambria" w:hAnsi="Cambria"/>
                <w:szCs w:val="28"/>
              </w:rPr>
            </w:pPr>
            <w:r w:rsidRPr="00AC37C1">
              <w:rPr>
                <w:rFonts w:ascii="Cambria" w:hAnsi="Cambria"/>
                <w:szCs w:val="28"/>
              </w:rPr>
              <w:t>За номінальним струмом вимикання автоматичного вимикача</w:t>
            </w:r>
          </w:p>
          <w:p w:rsidR="00DD4BEE" w:rsidRPr="00AC37C1" w:rsidRDefault="00080769" w:rsidP="00E05C6B">
            <w:pPr>
              <w:pStyle w:val="afff4"/>
              <w:spacing w:line="240" w:lineRule="auto"/>
              <w:rPr>
                <w:rFonts w:ascii="Cambria" w:hAnsi="Cambria"/>
                <w:szCs w:val="28"/>
              </w:rPr>
            </w:pPr>
            <w:r w:rsidRPr="00AC37C1">
              <w:rPr>
                <w:rFonts w:ascii="Cambria" w:hAnsi="Cambria"/>
                <w:position w:val="-12"/>
                <w:szCs w:val="28"/>
              </w:rPr>
              <w:object w:dxaOrig="1719" w:dyaOrig="420">
                <v:shape id="_x0000_i1498" type="#_x0000_t75" style="width:86.25pt;height:21pt" o:ole="">
                  <v:imagedata r:id="rId986" o:title=""/>
                </v:shape>
                <o:OLEObject Type="Embed" ProgID="Equation.DSMT4" ShapeID="_x0000_i1498" DrawAspect="Content" ObjectID="_1549279245" r:id="rId987"/>
              </w:object>
            </w:r>
          </w:p>
          <w:p w:rsidR="00DD4BEE" w:rsidRPr="00AC37C1" w:rsidRDefault="00DD4BEE" w:rsidP="00E05C6B">
            <w:pPr>
              <w:pStyle w:val="afff4"/>
              <w:spacing w:line="240" w:lineRule="auto"/>
              <w:rPr>
                <w:rFonts w:ascii="Cambria" w:hAnsi="Cambria"/>
                <w:szCs w:val="28"/>
              </w:rPr>
            </w:pPr>
            <w:r w:rsidRPr="00AC37C1">
              <w:rPr>
                <w:rFonts w:ascii="Cambria" w:hAnsi="Cambria"/>
                <w:szCs w:val="28"/>
              </w:rPr>
              <w:t>За умовою чутливості</w:t>
            </w:r>
          </w:p>
          <w:p w:rsidR="00DD4BEE" w:rsidRPr="00AC37C1" w:rsidRDefault="00080769" w:rsidP="00E05C6B">
            <w:pPr>
              <w:pStyle w:val="afff4"/>
              <w:spacing w:line="240" w:lineRule="auto"/>
              <w:rPr>
                <w:rFonts w:ascii="Cambria" w:hAnsi="Cambria"/>
                <w:szCs w:val="28"/>
              </w:rPr>
            </w:pPr>
            <w:r w:rsidRPr="00AC37C1">
              <w:rPr>
                <w:rFonts w:ascii="Cambria" w:hAnsi="Cambria"/>
                <w:position w:val="-12"/>
                <w:szCs w:val="28"/>
              </w:rPr>
              <w:object w:dxaOrig="1340" w:dyaOrig="420">
                <v:shape id="_x0000_i1499" type="#_x0000_t75" style="width:66.75pt;height:21pt" o:ole="">
                  <v:imagedata r:id="rId988" o:title=""/>
                </v:shape>
                <o:OLEObject Type="Embed" ProgID="Equation.DSMT4" ShapeID="_x0000_i1499" DrawAspect="Content" ObjectID="_1549279246" r:id="rId989"/>
              </w:object>
            </w:r>
          </w:p>
        </w:tc>
        <w:tc>
          <w:tcPr>
            <w:tcW w:w="1105" w:type="pct"/>
          </w:tcPr>
          <w:p w:rsidR="00DD4BEE" w:rsidRPr="00AC37C1" w:rsidRDefault="00080769" w:rsidP="00E05C6B">
            <w:pPr>
              <w:pStyle w:val="afff4"/>
              <w:spacing w:line="240" w:lineRule="auto"/>
              <w:rPr>
                <w:rFonts w:ascii="Cambria" w:hAnsi="Cambria"/>
                <w:szCs w:val="28"/>
              </w:rPr>
            </w:pPr>
            <w:r w:rsidRPr="00AC37C1">
              <w:rPr>
                <w:rFonts w:ascii="Cambria" w:hAnsi="Cambria"/>
                <w:position w:val="-12"/>
                <w:szCs w:val="28"/>
              </w:rPr>
              <w:object w:dxaOrig="1500" w:dyaOrig="380">
                <v:shape id="_x0000_i1500" type="#_x0000_t75" style="width:75pt;height:18.75pt" o:ole="">
                  <v:imagedata r:id="rId990" o:title=""/>
                </v:shape>
                <o:OLEObject Type="Embed" ProgID="Equation.DSMT4" ShapeID="_x0000_i1500" DrawAspect="Content" ObjectID="_1549279247" r:id="rId991"/>
              </w:object>
            </w:r>
          </w:p>
          <w:p w:rsidR="00DD4BEE" w:rsidRPr="00AC37C1" w:rsidRDefault="00DD4BEE" w:rsidP="00E05C6B">
            <w:pPr>
              <w:pStyle w:val="afff4"/>
              <w:spacing w:line="240" w:lineRule="auto"/>
              <w:rPr>
                <w:rFonts w:ascii="Cambria" w:hAnsi="Cambria"/>
                <w:szCs w:val="28"/>
              </w:rPr>
            </w:pPr>
          </w:p>
          <w:p w:rsidR="00DD4BEE" w:rsidRPr="00AC37C1" w:rsidRDefault="00DD4BEE" w:rsidP="00E05C6B">
            <w:pPr>
              <w:pStyle w:val="afff4"/>
              <w:spacing w:line="240" w:lineRule="auto"/>
              <w:rPr>
                <w:rFonts w:ascii="Cambria" w:hAnsi="Cambria"/>
                <w:szCs w:val="28"/>
              </w:rPr>
            </w:pPr>
          </w:p>
          <w:p w:rsidR="00DD4BEE" w:rsidRPr="00AC37C1" w:rsidRDefault="00080769" w:rsidP="00E05C6B">
            <w:pPr>
              <w:pStyle w:val="afff4"/>
              <w:spacing w:line="240" w:lineRule="auto"/>
              <w:rPr>
                <w:rFonts w:ascii="Cambria" w:hAnsi="Cambria"/>
                <w:szCs w:val="28"/>
              </w:rPr>
            </w:pPr>
            <w:r w:rsidRPr="00AC37C1">
              <w:rPr>
                <w:rFonts w:ascii="Cambria" w:hAnsi="Cambria"/>
                <w:position w:val="-12"/>
                <w:szCs w:val="28"/>
              </w:rPr>
              <w:object w:dxaOrig="520" w:dyaOrig="380">
                <v:shape id="_x0000_i1501" type="#_x0000_t75" style="width:26.25pt;height:18.75pt" o:ole="">
                  <v:imagedata r:id="rId992" o:title=""/>
                </v:shape>
                <o:OLEObject Type="Embed" ProgID="Equation.DSMT4" ShapeID="_x0000_i1501" DrawAspect="Content" ObjectID="_1549279248" r:id="rId993"/>
              </w:object>
            </w:r>
            <w:r w:rsidR="00DD4BEE" w:rsidRPr="00AC37C1">
              <w:rPr>
                <w:rFonts w:ascii="Cambria" w:hAnsi="Cambria"/>
                <w:szCs w:val="28"/>
              </w:rPr>
              <w:t>= 1000 А</w:t>
            </w:r>
          </w:p>
          <w:p w:rsidR="00DD4BEE" w:rsidRPr="00AC37C1" w:rsidRDefault="00DD4BEE" w:rsidP="00E05C6B">
            <w:pPr>
              <w:pStyle w:val="afff4"/>
              <w:spacing w:line="240" w:lineRule="auto"/>
              <w:rPr>
                <w:rFonts w:ascii="Cambria" w:hAnsi="Cambria"/>
                <w:szCs w:val="28"/>
              </w:rPr>
            </w:pPr>
          </w:p>
          <w:p w:rsidR="00DD4BEE" w:rsidRPr="00AC37C1" w:rsidRDefault="00DD4BEE" w:rsidP="00E05C6B">
            <w:pPr>
              <w:pStyle w:val="afff4"/>
              <w:spacing w:line="240" w:lineRule="auto"/>
              <w:rPr>
                <w:rFonts w:ascii="Cambria" w:hAnsi="Cambria"/>
                <w:szCs w:val="28"/>
              </w:rPr>
            </w:pPr>
          </w:p>
          <w:p w:rsidR="00E05C6B" w:rsidRPr="00AC37C1" w:rsidRDefault="00E05C6B" w:rsidP="00E05C6B">
            <w:pPr>
              <w:pStyle w:val="afff4"/>
              <w:spacing w:line="240" w:lineRule="auto"/>
              <w:rPr>
                <w:rFonts w:ascii="Cambria" w:hAnsi="Cambria"/>
                <w:szCs w:val="28"/>
              </w:rPr>
            </w:pPr>
          </w:p>
          <w:p w:rsidR="00DD4BEE" w:rsidRPr="00AC37C1" w:rsidRDefault="00080769" w:rsidP="00E05C6B">
            <w:pPr>
              <w:pStyle w:val="afff4"/>
              <w:spacing w:line="240" w:lineRule="auto"/>
              <w:rPr>
                <w:rFonts w:ascii="Cambria" w:hAnsi="Cambria"/>
                <w:szCs w:val="28"/>
              </w:rPr>
            </w:pPr>
            <w:r w:rsidRPr="00AC37C1">
              <w:rPr>
                <w:rFonts w:ascii="Cambria" w:hAnsi="Cambria"/>
                <w:position w:val="-16"/>
                <w:szCs w:val="28"/>
              </w:rPr>
              <w:object w:dxaOrig="1579" w:dyaOrig="420">
                <v:shape id="_x0000_i1502" type="#_x0000_t75" style="width:78.75pt;height:21pt" o:ole="">
                  <v:imagedata r:id="rId994" o:title=""/>
                </v:shape>
                <o:OLEObject Type="Embed" ProgID="Equation.DSMT4" ShapeID="_x0000_i1502" DrawAspect="Content" ObjectID="_1549279249" r:id="rId995"/>
              </w:object>
            </w:r>
          </w:p>
          <w:p w:rsidR="00DD4BEE" w:rsidRPr="00AC37C1" w:rsidRDefault="00DD4BEE" w:rsidP="00E05C6B">
            <w:pPr>
              <w:pStyle w:val="afff4"/>
              <w:spacing w:line="240" w:lineRule="auto"/>
              <w:rPr>
                <w:rFonts w:ascii="Cambria" w:hAnsi="Cambria"/>
                <w:szCs w:val="28"/>
              </w:rPr>
            </w:pPr>
          </w:p>
          <w:p w:rsidR="00DD4BEE" w:rsidRPr="00AC37C1" w:rsidRDefault="00DD4BEE" w:rsidP="00E05C6B">
            <w:pPr>
              <w:pStyle w:val="afff4"/>
              <w:spacing w:line="240" w:lineRule="auto"/>
              <w:rPr>
                <w:rFonts w:ascii="Cambria" w:hAnsi="Cambria"/>
                <w:szCs w:val="28"/>
              </w:rPr>
            </w:pPr>
          </w:p>
          <w:p w:rsidR="00DD4BEE" w:rsidRPr="00AC37C1" w:rsidRDefault="00080769" w:rsidP="00E05C6B">
            <w:pPr>
              <w:pStyle w:val="afff4"/>
              <w:spacing w:line="240" w:lineRule="auto"/>
              <w:rPr>
                <w:rFonts w:ascii="Cambria" w:hAnsi="Cambria"/>
                <w:szCs w:val="28"/>
              </w:rPr>
            </w:pPr>
            <w:r w:rsidRPr="00AC37C1">
              <w:rPr>
                <w:rFonts w:ascii="Cambria" w:hAnsi="Cambria"/>
                <w:position w:val="-12"/>
                <w:szCs w:val="28"/>
              </w:rPr>
              <w:object w:dxaOrig="760" w:dyaOrig="380">
                <v:shape id="_x0000_i1503" type="#_x0000_t75" style="width:38.25pt;height:18.75pt" o:ole="">
                  <v:imagedata r:id="rId996" o:title=""/>
                </v:shape>
                <o:OLEObject Type="Embed" ProgID="Equation.DSMT4" ShapeID="_x0000_i1503" DrawAspect="Content" ObjectID="_1549279250" r:id="rId997"/>
              </w:object>
            </w:r>
            <w:r w:rsidR="00DD4BEE" w:rsidRPr="00AC37C1">
              <w:rPr>
                <w:rFonts w:ascii="Cambria" w:hAnsi="Cambria"/>
                <w:szCs w:val="28"/>
              </w:rPr>
              <w:t xml:space="preserve"> 1000 А</w:t>
            </w:r>
          </w:p>
          <w:p w:rsidR="00DD4BEE" w:rsidRPr="00AC37C1" w:rsidRDefault="00DD4BEE" w:rsidP="00E05C6B">
            <w:pPr>
              <w:pStyle w:val="afff4"/>
              <w:spacing w:line="240" w:lineRule="auto"/>
              <w:rPr>
                <w:rFonts w:ascii="Cambria" w:hAnsi="Cambria"/>
                <w:szCs w:val="28"/>
              </w:rPr>
            </w:pPr>
          </w:p>
          <w:p w:rsidR="00E05C6B" w:rsidRPr="00AC37C1" w:rsidRDefault="00E05C6B" w:rsidP="00E05C6B">
            <w:pPr>
              <w:pStyle w:val="afff4"/>
              <w:spacing w:line="240" w:lineRule="auto"/>
              <w:rPr>
                <w:rFonts w:ascii="Cambria" w:hAnsi="Cambria"/>
                <w:szCs w:val="28"/>
              </w:rPr>
            </w:pPr>
          </w:p>
          <w:p w:rsidR="00E05C6B" w:rsidRPr="00AC37C1" w:rsidRDefault="00E05C6B" w:rsidP="00E05C6B">
            <w:pPr>
              <w:pStyle w:val="afff4"/>
              <w:spacing w:line="240" w:lineRule="auto"/>
              <w:rPr>
                <w:rFonts w:ascii="Cambria" w:hAnsi="Cambria"/>
                <w:szCs w:val="28"/>
              </w:rPr>
            </w:pPr>
          </w:p>
          <w:p w:rsidR="00E05C6B" w:rsidRPr="00AC37C1" w:rsidRDefault="00E05C6B" w:rsidP="00E05C6B">
            <w:pPr>
              <w:pStyle w:val="afff4"/>
              <w:spacing w:line="240" w:lineRule="auto"/>
              <w:rPr>
                <w:rFonts w:ascii="Cambria" w:hAnsi="Cambria"/>
                <w:szCs w:val="28"/>
              </w:rPr>
            </w:pPr>
          </w:p>
          <w:p w:rsidR="00DD4BEE" w:rsidRPr="00AC37C1" w:rsidRDefault="00080769" w:rsidP="00E05C6B">
            <w:pPr>
              <w:pStyle w:val="afff4"/>
              <w:spacing w:line="240" w:lineRule="auto"/>
              <w:rPr>
                <w:rFonts w:ascii="Cambria" w:hAnsi="Cambria"/>
                <w:szCs w:val="28"/>
              </w:rPr>
            </w:pPr>
            <w:r w:rsidRPr="00AC37C1">
              <w:rPr>
                <w:rFonts w:ascii="Cambria" w:hAnsi="Cambria"/>
                <w:position w:val="-34"/>
                <w:szCs w:val="28"/>
              </w:rPr>
              <w:object w:dxaOrig="2460" w:dyaOrig="820">
                <v:shape id="_x0000_i1504" type="#_x0000_t75" style="width:123pt;height:41.25pt" o:ole="">
                  <v:imagedata r:id="rId998" o:title=""/>
                </v:shape>
                <o:OLEObject Type="Embed" ProgID="Equation.DSMT4" ShapeID="_x0000_i1504" DrawAspect="Content" ObjectID="_1549279251" r:id="rId999"/>
              </w:object>
            </w:r>
          </w:p>
          <w:p w:rsidR="00E05C6B" w:rsidRPr="00AC37C1" w:rsidRDefault="00E05C6B" w:rsidP="00E05C6B">
            <w:pPr>
              <w:pStyle w:val="afff4"/>
              <w:spacing w:line="240" w:lineRule="auto"/>
              <w:rPr>
                <w:rFonts w:ascii="Cambria" w:hAnsi="Cambria"/>
                <w:szCs w:val="28"/>
              </w:rPr>
            </w:pPr>
          </w:p>
          <w:p w:rsidR="00E05C6B" w:rsidRPr="00AC37C1" w:rsidRDefault="00E05C6B" w:rsidP="00E05C6B">
            <w:pPr>
              <w:pStyle w:val="afff4"/>
              <w:spacing w:line="240" w:lineRule="auto"/>
              <w:rPr>
                <w:rFonts w:ascii="Cambria" w:hAnsi="Cambria"/>
                <w:szCs w:val="28"/>
              </w:rPr>
            </w:pPr>
          </w:p>
          <w:p w:rsidR="00DD4BEE" w:rsidRPr="00AC37C1" w:rsidRDefault="00E05C6B" w:rsidP="00E05C6B">
            <w:pPr>
              <w:pStyle w:val="afff4"/>
              <w:spacing w:line="240" w:lineRule="auto"/>
              <w:rPr>
                <w:rFonts w:ascii="Cambria" w:hAnsi="Cambria"/>
                <w:szCs w:val="28"/>
              </w:rPr>
            </w:pPr>
            <w:r w:rsidRPr="00AC37C1">
              <w:rPr>
                <w:rFonts w:ascii="Cambria" w:hAnsi="Cambria"/>
                <w:position w:val="-34"/>
                <w:szCs w:val="28"/>
              </w:rPr>
              <w:object w:dxaOrig="2120" w:dyaOrig="820">
                <v:shape id="_x0000_i1505" type="#_x0000_t75" style="width:105.75pt;height:41.25pt" o:ole="">
                  <v:imagedata r:id="rId1000" o:title=""/>
                </v:shape>
                <o:OLEObject Type="Embed" ProgID="Equation.DSMT4" ShapeID="_x0000_i1505" DrawAspect="Content" ObjectID="_1549279252" r:id="rId1001"/>
              </w:object>
            </w:r>
          </w:p>
          <w:p w:rsidR="00DD4BEE" w:rsidRPr="00AC37C1" w:rsidRDefault="00DD4BEE" w:rsidP="00E05C6B">
            <w:pPr>
              <w:pStyle w:val="afff4"/>
              <w:spacing w:line="240" w:lineRule="auto"/>
              <w:rPr>
                <w:rFonts w:ascii="Cambria" w:hAnsi="Cambria"/>
                <w:szCs w:val="28"/>
              </w:rPr>
            </w:pPr>
          </w:p>
          <w:p w:rsidR="00DD4BEE" w:rsidRPr="00AC37C1" w:rsidRDefault="00080769" w:rsidP="00E05C6B">
            <w:pPr>
              <w:pStyle w:val="afff4"/>
              <w:spacing w:line="240" w:lineRule="auto"/>
              <w:rPr>
                <w:rFonts w:ascii="Cambria" w:hAnsi="Cambria"/>
                <w:szCs w:val="28"/>
              </w:rPr>
            </w:pPr>
            <w:r w:rsidRPr="00AC37C1">
              <w:rPr>
                <w:rFonts w:ascii="Cambria" w:hAnsi="Cambria"/>
                <w:position w:val="-12"/>
                <w:szCs w:val="28"/>
              </w:rPr>
              <w:object w:dxaOrig="639" w:dyaOrig="380">
                <v:shape id="_x0000_i1506" type="#_x0000_t75" style="width:32.25pt;height:18.75pt" o:ole="">
                  <v:imagedata r:id="rId1002" o:title=""/>
                </v:shape>
                <o:OLEObject Type="Embed" ProgID="Equation.DSMT4" ShapeID="_x0000_i1506" DrawAspect="Content" ObjectID="_1549279253" r:id="rId1003"/>
              </w:object>
            </w:r>
            <w:r w:rsidR="00DD4BEE" w:rsidRPr="00AC37C1">
              <w:rPr>
                <w:rFonts w:ascii="Cambria" w:hAnsi="Cambria"/>
                <w:szCs w:val="28"/>
              </w:rPr>
              <w:t>= 60 кА</w:t>
            </w:r>
          </w:p>
          <w:p w:rsidR="00DD4BEE" w:rsidRPr="00AC37C1" w:rsidRDefault="00DD4BEE" w:rsidP="00E05C6B">
            <w:pPr>
              <w:pStyle w:val="afff4"/>
              <w:spacing w:line="240" w:lineRule="auto"/>
              <w:rPr>
                <w:rFonts w:ascii="Cambria" w:hAnsi="Cambria"/>
                <w:szCs w:val="28"/>
              </w:rPr>
            </w:pPr>
          </w:p>
          <w:p w:rsidR="00E05C6B" w:rsidRPr="00AC37C1" w:rsidRDefault="00E05C6B" w:rsidP="00E05C6B">
            <w:pPr>
              <w:pStyle w:val="afff4"/>
              <w:spacing w:line="240" w:lineRule="auto"/>
              <w:rPr>
                <w:rFonts w:ascii="Cambria" w:hAnsi="Cambria"/>
                <w:szCs w:val="28"/>
              </w:rPr>
            </w:pPr>
          </w:p>
          <w:p w:rsidR="00E05C6B" w:rsidRPr="00AC37C1" w:rsidRDefault="00E05C6B" w:rsidP="00E05C6B">
            <w:pPr>
              <w:pStyle w:val="afff4"/>
              <w:spacing w:line="240" w:lineRule="auto"/>
              <w:rPr>
                <w:rFonts w:ascii="Cambria" w:hAnsi="Cambria"/>
                <w:szCs w:val="28"/>
              </w:rPr>
            </w:pPr>
          </w:p>
          <w:p w:rsidR="00E05C6B" w:rsidRPr="00AC37C1" w:rsidRDefault="00E05C6B" w:rsidP="00E05C6B">
            <w:pPr>
              <w:pStyle w:val="afff4"/>
              <w:spacing w:line="240" w:lineRule="auto"/>
              <w:rPr>
                <w:rFonts w:ascii="Cambria" w:hAnsi="Cambria"/>
                <w:szCs w:val="28"/>
              </w:rPr>
            </w:pPr>
          </w:p>
          <w:p w:rsidR="00DD4BEE" w:rsidRPr="00AC37C1" w:rsidRDefault="00E05C6B" w:rsidP="00E05C6B">
            <w:pPr>
              <w:pStyle w:val="afff4"/>
              <w:spacing w:line="240" w:lineRule="auto"/>
              <w:rPr>
                <w:rFonts w:ascii="Cambria" w:hAnsi="Cambria"/>
                <w:szCs w:val="28"/>
              </w:rPr>
            </w:pPr>
            <w:r w:rsidRPr="00AC37C1">
              <w:rPr>
                <w:rFonts w:ascii="Cambria" w:hAnsi="Cambria"/>
                <w:position w:val="-34"/>
                <w:szCs w:val="28"/>
              </w:rPr>
              <w:object w:dxaOrig="2120" w:dyaOrig="820">
                <v:shape id="_x0000_i1507" type="#_x0000_t75" style="width:105.75pt;height:41.25pt" o:ole="">
                  <v:imagedata r:id="rId1004" o:title=""/>
                </v:shape>
                <o:OLEObject Type="Embed" ProgID="Equation.DSMT4" ShapeID="_x0000_i1507" DrawAspect="Content" ObjectID="_1549279254" r:id="rId1005"/>
              </w:object>
            </w:r>
          </w:p>
        </w:tc>
        <w:tc>
          <w:tcPr>
            <w:tcW w:w="2131" w:type="pct"/>
          </w:tcPr>
          <w:p w:rsidR="00DD4BEE" w:rsidRPr="00AC37C1" w:rsidRDefault="00080769" w:rsidP="00E05C6B">
            <w:pPr>
              <w:pStyle w:val="afff4"/>
              <w:spacing w:line="240" w:lineRule="auto"/>
              <w:rPr>
                <w:rFonts w:ascii="Cambria" w:hAnsi="Cambria"/>
                <w:szCs w:val="28"/>
              </w:rPr>
            </w:pPr>
            <w:r w:rsidRPr="00AC37C1">
              <w:rPr>
                <w:rFonts w:ascii="Cambria" w:hAnsi="Cambria"/>
                <w:position w:val="-16"/>
                <w:szCs w:val="28"/>
              </w:rPr>
              <w:object w:dxaOrig="960" w:dyaOrig="420">
                <v:shape id="_x0000_i1508" type="#_x0000_t75" style="width:48pt;height:21pt" o:ole="">
                  <v:imagedata r:id="rId1006" o:title=""/>
                </v:shape>
                <o:OLEObject Type="Embed" ProgID="Equation.DSMT4" ShapeID="_x0000_i1508" DrawAspect="Content" ObjectID="_1549279255" r:id="rId1007"/>
              </w:object>
            </w:r>
            <w:r w:rsidRPr="00AC37C1">
              <w:rPr>
                <w:rFonts w:ascii="Cambria" w:hAnsi="Cambria"/>
                <w:position w:val="-12"/>
                <w:szCs w:val="28"/>
              </w:rPr>
              <w:object w:dxaOrig="1540" w:dyaOrig="380">
                <v:shape id="_x0000_i1509" type="#_x0000_t75" style="width:77.25pt;height:18.75pt" o:ole="">
                  <v:imagedata r:id="rId1008" o:title=""/>
                </v:shape>
                <o:OLEObject Type="Embed" ProgID="Equation.DSMT4" ShapeID="_x0000_i1509" DrawAspect="Content" ObjectID="_1549279256" r:id="rId1009"/>
              </w:object>
            </w:r>
          </w:p>
          <w:p w:rsidR="00DD4BEE" w:rsidRPr="00AC37C1" w:rsidRDefault="00DD4BEE" w:rsidP="00E05C6B">
            <w:pPr>
              <w:pStyle w:val="afff4"/>
              <w:spacing w:line="240" w:lineRule="auto"/>
              <w:rPr>
                <w:rFonts w:ascii="Cambria" w:hAnsi="Cambria"/>
                <w:szCs w:val="28"/>
              </w:rPr>
            </w:pPr>
          </w:p>
          <w:p w:rsidR="00127F8F" w:rsidRPr="00AC37C1" w:rsidRDefault="00127F8F" w:rsidP="00E05C6B">
            <w:pPr>
              <w:pStyle w:val="afff4"/>
              <w:spacing w:line="240" w:lineRule="auto"/>
              <w:rPr>
                <w:rFonts w:ascii="Cambria" w:hAnsi="Cambria"/>
                <w:szCs w:val="28"/>
              </w:rPr>
            </w:pPr>
          </w:p>
          <w:p w:rsidR="00DD4BEE" w:rsidRPr="00AC37C1" w:rsidRDefault="00080769" w:rsidP="00E05C6B">
            <w:pPr>
              <w:pStyle w:val="afff4"/>
              <w:spacing w:line="240" w:lineRule="auto"/>
              <w:rPr>
                <w:rFonts w:ascii="Cambria" w:hAnsi="Cambria"/>
                <w:szCs w:val="28"/>
              </w:rPr>
            </w:pPr>
            <w:r w:rsidRPr="00AC37C1">
              <w:rPr>
                <w:rFonts w:ascii="Cambria" w:hAnsi="Cambria"/>
                <w:position w:val="-16"/>
                <w:szCs w:val="28"/>
              </w:rPr>
              <w:object w:dxaOrig="1359" w:dyaOrig="420">
                <v:shape id="_x0000_i1510" type="#_x0000_t75" style="width:68.25pt;height:21pt" o:ole="">
                  <v:imagedata r:id="rId1010" o:title=""/>
                </v:shape>
                <o:OLEObject Type="Embed" ProgID="Equation.DSMT4" ShapeID="_x0000_i1510" DrawAspect="Content" ObjectID="_1549279257" r:id="rId1011"/>
              </w:object>
            </w:r>
            <w:r w:rsidR="00127F8F" w:rsidRPr="00AC37C1">
              <w:rPr>
                <w:rFonts w:ascii="Cambria" w:hAnsi="Cambria"/>
                <w:szCs w:val="28"/>
              </w:rPr>
              <w:t>= 1·</w:t>
            </w:r>
            <w:r w:rsidR="00DD4BEE" w:rsidRPr="00AC37C1">
              <w:rPr>
                <w:rFonts w:ascii="Cambria" w:hAnsi="Cambria"/>
                <w:szCs w:val="28"/>
              </w:rPr>
              <w:t xml:space="preserve">958,3 = 958,3 А </w:t>
            </w:r>
          </w:p>
          <w:p w:rsidR="00127F8F" w:rsidRPr="00AC37C1" w:rsidRDefault="00127F8F" w:rsidP="00E05C6B">
            <w:pPr>
              <w:pStyle w:val="afff4"/>
              <w:spacing w:line="240" w:lineRule="auto"/>
              <w:rPr>
                <w:rFonts w:ascii="Cambria" w:hAnsi="Cambria"/>
                <w:szCs w:val="28"/>
              </w:rPr>
            </w:pPr>
          </w:p>
          <w:p w:rsidR="00E05C6B" w:rsidRPr="00AC37C1" w:rsidRDefault="00E05C6B" w:rsidP="00E05C6B">
            <w:pPr>
              <w:pStyle w:val="afff4"/>
              <w:spacing w:line="240" w:lineRule="auto"/>
              <w:rPr>
                <w:rFonts w:ascii="Cambria" w:hAnsi="Cambria"/>
                <w:szCs w:val="28"/>
              </w:rPr>
            </w:pPr>
          </w:p>
          <w:p w:rsidR="00E05C6B" w:rsidRPr="00AC37C1" w:rsidRDefault="00E05C6B" w:rsidP="00E05C6B">
            <w:pPr>
              <w:pStyle w:val="afff4"/>
              <w:spacing w:line="240" w:lineRule="auto"/>
              <w:rPr>
                <w:rFonts w:ascii="Cambria" w:hAnsi="Cambria"/>
                <w:szCs w:val="28"/>
              </w:rPr>
            </w:pPr>
          </w:p>
          <w:p w:rsidR="00DD4BEE" w:rsidRPr="00AC37C1" w:rsidRDefault="00080769" w:rsidP="00E05C6B">
            <w:pPr>
              <w:pStyle w:val="afff4"/>
              <w:spacing w:line="240" w:lineRule="auto"/>
              <w:rPr>
                <w:rFonts w:ascii="Cambria" w:hAnsi="Cambria"/>
                <w:szCs w:val="28"/>
              </w:rPr>
            </w:pPr>
            <w:r w:rsidRPr="00AC37C1">
              <w:rPr>
                <w:rFonts w:ascii="Cambria" w:hAnsi="Cambria"/>
                <w:position w:val="-16"/>
                <w:szCs w:val="28"/>
              </w:rPr>
              <w:object w:dxaOrig="1359" w:dyaOrig="420">
                <v:shape id="_x0000_i1511" type="#_x0000_t75" style="width:68.25pt;height:21pt" o:ole="">
                  <v:imagedata r:id="rId1012" o:title=""/>
                </v:shape>
                <o:OLEObject Type="Embed" ProgID="Equation.DSMT4" ShapeID="_x0000_i1511" DrawAspect="Content" ObjectID="_1549279258" r:id="rId1013"/>
              </w:object>
            </w:r>
            <w:r w:rsidR="00DD4BEE" w:rsidRPr="00AC37C1">
              <w:rPr>
                <w:rFonts w:ascii="Cambria" w:hAnsi="Cambria"/>
                <w:szCs w:val="28"/>
              </w:rPr>
              <w:t>= 1· 958,3 = 958,3 А</w:t>
            </w:r>
          </w:p>
          <w:p w:rsidR="00DD4BEE" w:rsidRPr="00AC37C1" w:rsidRDefault="00DD4BEE" w:rsidP="00E05C6B">
            <w:pPr>
              <w:pStyle w:val="afff4"/>
              <w:spacing w:line="240" w:lineRule="auto"/>
              <w:rPr>
                <w:rFonts w:ascii="Cambria" w:hAnsi="Cambria"/>
                <w:szCs w:val="28"/>
              </w:rPr>
            </w:pPr>
          </w:p>
          <w:p w:rsidR="00DD4BEE" w:rsidRPr="00AC37C1" w:rsidRDefault="00DD4BEE" w:rsidP="00E05C6B">
            <w:pPr>
              <w:pStyle w:val="afff4"/>
              <w:spacing w:line="240" w:lineRule="auto"/>
              <w:rPr>
                <w:rFonts w:ascii="Cambria" w:hAnsi="Cambria"/>
                <w:szCs w:val="28"/>
              </w:rPr>
            </w:pPr>
          </w:p>
          <w:p w:rsidR="00DD4BEE" w:rsidRPr="00AC37C1" w:rsidRDefault="00080769" w:rsidP="00E05C6B">
            <w:pPr>
              <w:pStyle w:val="afff4"/>
              <w:spacing w:line="240" w:lineRule="auto"/>
              <w:rPr>
                <w:rFonts w:ascii="Cambria" w:hAnsi="Cambria"/>
                <w:szCs w:val="28"/>
              </w:rPr>
            </w:pPr>
            <w:r w:rsidRPr="00AC37C1">
              <w:rPr>
                <w:rFonts w:ascii="Cambria" w:hAnsi="Cambria"/>
                <w:position w:val="-16"/>
                <w:szCs w:val="28"/>
              </w:rPr>
              <w:object w:dxaOrig="540" w:dyaOrig="420">
                <v:shape id="_x0000_i1512" type="#_x0000_t75" style="width:27pt;height:21pt" o:ole="">
                  <v:imagedata r:id="rId1014" o:title=""/>
                </v:shape>
                <o:OLEObject Type="Embed" ProgID="Equation.DSMT4" ShapeID="_x0000_i1512" DrawAspect="Content" ObjectID="_1549279259" r:id="rId1015"/>
              </w:object>
            </w:r>
            <w:r w:rsidR="00DD4BEE" w:rsidRPr="00AC37C1">
              <w:rPr>
                <w:rFonts w:ascii="Cambria" w:hAnsi="Cambria"/>
                <w:szCs w:val="28"/>
              </w:rPr>
              <w:t>= 1000 А</w:t>
            </w:r>
          </w:p>
          <w:p w:rsidR="00DD4BEE" w:rsidRPr="00AC37C1" w:rsidRDefault="00DD4BEE" w:rsidP="00E05C6B">
            <w:pPr>
              <w:pStyle w:val="afff4"/>
              <w:spacing w:line="240" w:lineRule="auto"/>
              <w:rPr>
                <w:rFonts w:ascii="Cambria" w:hAnsi="Cambria"/>
                <w:szCs w:val="28"/>
              </w:rPr>
            </w:pPr>
          </w:p>
          <w:p w:rsidR="00E05C6B" w:rsidRPr="00AC37C1" w:rsidRDefault="00E05C6B" w:rsidP="00E05C6B">
            <w:pPr>
              <w:pStyle w:val="afff4"/>
              <w:spacing w:line="240" w:lineRule="auto"/>
              <w:rPr>
                <w:rFonts w:ascii="Cambria" w:hAnsi="Cambria"/>
                <w:szCs w:val="28"/>
              </w:rPr>
            </w:pPr>
          </w:p>
          <w:p w:rsidR="00E05C6B" w:rsidRPr="00AC37C1" w:rsidRDefault="00E05C6B" w:rsidP="00E05C6B">
            <w:pPr>
              <w:pStyle w:val="afff4"/>
              <w:spacing w:line="240" w:lineRule="auto"/>
              <w:rPr>
                <w:rFonts w:ascii="Cambria" w:hAnsi="Cambria"/>
                <w:szCs w:val="28"/>
              </w:rPr>
            </w:pPr>
          </w:p>
          <w:p w:rsidR="00E05C6B" w:rsidRPr="00AC37C1" w:rsidRDefault="00E05C6B" w:rsidP="00E05C6B">
            <w:pPr>
              <w:pStyle w:val="afff4"/>
              <w:spacing w:line="240" w:lineRule="auto"/>
              <w:rPr>
                <w:rFonts w:ascii="Cambria" w:hAnsi="Cambria"/>
                <w:szCs w:val="28"/>
              </w:rPr>
            </w:pPr>
          </w:p>
          <w:p w:rsidR="00DD4BEE" w:rsidRPr="00AC37C1" w:rsidRDefault="00080769" w:rsidP="00E05C6B">
            <w:pPr>
              <w:pStyle w:val="afff4"/>
              <w:spacing w:line="240" w:lineRule="auto"/>
              <w:rPr>
                <w:rFonts w:ascii="Cambria" w:hAnsi="Cambria"/>
                <w:szCs w:val="28"/>
              </w:rPr>
            </w:pPr>
            <w:r w:rsidRPr="00AC37C1">
              <w:rPr>
                <w:rFonts w:ascii="Cambria" w:hAnsi="Cambria"/>
                <w:position w:val="-34"/>
                <w:szCs w:val="28"/>
              </w:rPr>
              <w:object w:dxaOrig="2180" w:dyaOrig="820">
                <v:shape id="_x0000_i1513" type="#_x0000_t75" style="width:108.75pt;height:41.25pt" o:ole="">
                  <v:imagedata r:id="rId1016" o:title=""/>
                </v:shape>
                <o:OLEObject Type="Embed" ProgID="Equation.DSMT4" ShapeID="_x0000_i1513" DrawAspect="Content" ObjectID="_1549279260" r:id="rId1017"/>
              </w:object>
            </w:r>
          </w:p>
          <w:p w:rsidR="00DD4BEE" w:rsidRPr="00AC37C1" w:rsidRDefault="00DD4BEE" w:rsidP="00E05C6B">
            <w:pPr>
              <w:pStyle w:val="afff4"/>
              <w:spacing w:line="240" w:lineRule="auto"/>
              <w:rPr>
                <w:rFonts w:ascii="Cambria" w:hAnsi="Cambria"/>
                <w:szCs w:val="28"/>
              </w:rPr>
            </w:pPr>
          </w:p>
          <w:p w:rsidR="00E05C6B" w:rsidRPr="00AC37C1" w:rsidRDefault="00E05C6B" w:rsidP="00E05C6B">
            <w:pPr>
              <w:pStyle w:val="afff4"/>
              <w:spacing w:line="240" w:lineRule="auto"/>
              <w:rPr>
                <w:rFonts w:ascii="Cambria" w:hAnsi="Cambria"/>
                <w:szCs w:val="28"/>
              </w:rPr>
            </w:pPr>
          </w:p>
          <w:p w:rsidR="00DD4BEE" w:rsidRPr="00AC37C1" w:rsidRDefault="00E05C6B" w:rsidP="00E05C6B">
            <w:pPr>
              <w:pStyle w:val="afff4"/>
              <w:spacing w:line="240" w:lineRule="auto"/>
              <w:rPr>
                <w:rFonts w:ascii="Cambria" w:hAnsi="Cambria"/>
                <w:szCs w:val="28"/>
              </w:rPr>
            </w:pPr>
            <w:r w:rsidRPr="00AC37C1">
              <w:rPr>
                <w:rFonts w:ascii="Cambria" w:hAnsi="Cambria"/>
                <w:position w:val="-34"/>
                <w:szCs w:val="28"/>
              </w:rPr>
              <w:object w:dxaOrig="2220" w:dyaOrig="820">
                <v:shape id="_x0000_i1514" type="#_x0000_t75" style="width:111pt;height:41.25pt" o:ole="">
                  <v:imagedata r:id="rId1018" o:title=""/>
                </v:shape>
                <o:OLEObject Type="Embed" ProgID="Equation.DSMT4" ShapeID="_x0000_i1514" DrawAspect="Content" ObjectID="_1549279261" r:id="rId1019"/>
              </w:object>
            </w:r>
          </w:p>
          <w:p w:rsidR="00DD4BEE" w:rsidRPr="00AC37C1" w:rsidRDefault="00DD4BEE" w:rsidP="00E05C6B">
            <w:pPr>
              <w:pStyle w:val="afff4"/>
              <w:spacing w:line="240" w:lineRule="auto"/>
              <w:rPr>
                <w:rFonts w:ascii="Cambria" w:hAnsi="Cambria"/>
                <w:szCs w:val="28"/>
              </w:rPr>
            </w:pPr>
          </w:p>
          <w:p w:rsidR="00DD4BEE" w:rsidRPr="00AC37C1" w:rsidRDefault="00080769" w:rsidP="00E05C6B">
            <w:pPr>
              <w:pStyle w:val="afff4"/>
              <w:spacing w:line="240" w:lineRule="auto"/>
              <w:rPr>
                <w:rFonts w:ascii="Cambria" w:hAnsi="Cambria"/>
                <w:szCs w:val="28"/>
              </w:rPr>
            </w:pPr>
            <w:r w:rsidRPr="00AC37C1">
              <w:rPr>
                <w:rFonts w:ascii="Cambria" w:hAnsi="Cambria"/>
                <w:position w:val="-12"/>
                <w:szCs w:val="28"/>
              </w:rPr>
              <w:object w:dxaOrig="880" w:dyaOrig="420">
                <v:shape id="_x0000_i1515" type="#_x0000_t75" style="width:44.25pt;height:21pt" o:ole="">
                  <v:imagedata r:id="rId1020" o:title=""/>
                </v:shape>
                <o:OLEObject Type="Embed" ProgID="Equation.DSMT4" ShapeID="_x0000_i1515" DrawAspect="Content" ObjectID="_1549279262" r:id="rId1021"/>
              </w:object>
            </w:r>
            <w:r w:rsidR="00DD4BEE" w:rsidRPr="00AC37C1">
              <w:rPr>
                <w:rFonts w:ascii="Cambria" w:hAnsi="Cambria"/>
                <w:szCs w:val="28"/>
              </w:rPr>
              <w:t>= 13,8 кА</w:t>
            </w:r>
          </w:p>
          <w:p w:rsidR="00DD4BEE" w:rsidRPr="00AC37C1" w:rsidRDefault="00DD4BEE" w:rsidP="00E05C6B">
            <w:pPr>
              <w:pStyle w:val="afff4"/>
              <w:spacing w:line="240" w:lineRule="auto"/>
              <w:rPr>
                <w:rFonts w:ascii="Cambria" w:hAnsi="Cambria"/>
                <w:szCs w:val="28"/>
              </w:rPr>
            </w:pPr>
          </w:p>
          <w:p w:rsidR="00E05C6B" w:rsidRPr="00AC37C1" w:rsidRDefault="00E05C6B" w:rsidP="00E05C6B">
            <w:pPr>
              <w:pStyle w:val="afff4"/>
              <w:spacing w:line="240" w:lineRule="auto"/>
              <w:rPr>
                <w:rFonts w:ascii="Cambria" w:hAnsi="Cambria"/>
                <w:szCs w:val="28"/>
              </w:rPr>
            </w:pPr>
          </w:p>
          <w:p w:rsidR="00E05C6B" w:rsidRPr="00AC37C1" w:rsidRDefault="00E05C6B" w:rsidP="00E05C6B">
            <w:pPr>
              <w:pStyle w:val="afff4"/>
              <w:spacing w:line="240" w:lineRule="auto"/>
              <w:rPr>
                <w:rFonts w:ascii="Cambria" w:hAnsi="Cambria"/>
                <w:szCs w:val="28"/>
              </w:rPr>
            </w:pPr>
          </w:p>
          <w:p w:rsidR="00E05C6B" w:rsidRPr="00AC37C1" w:rsidRDefault="00E05C6B" w:rsidP="00E05C6B">
            <w:pPr>
              <w:pStyle w:val="afff4"/>
              <w:spacing w:line="240" w:lineRule="auto"/>
              <w:rPr>
                <w:rFonts w:ascii="Cambria" w:hAnsi="Cambria"/>
                <w:szCs w:val="28"/>
              </w:rPr>
            </w:pPr>
          </w:p>
          <w:p w:rsidR="00DD4BEE" w:rsidRPr="00AC37C1" w:rsidRDefault="00080769" w:rsidP="00E05C6B">
            <w:pPr>
              <w:pStyle w:val="afff4"/>
              <w:spacing w:line="240" w:lineRule="auto"/>
              <w:rPr>
                <w:rFonts w:ascii="Cambria" w:hAnsi="Cambria"/>
                <w:szCs w:val="28"/>
              </w:rPr>
            </w:pPr>
            <w:r w:rsidRPr="00AC37C1">
              <w:rPr>
                <w:rFonts w:ascii="Cambria" w:hAnsi="Cambria"/>
                <w:position w:val="-12"/>
                <w:szCs w:val="28"/>
              </w:rPr>
              <w:object w:dxaOrig="560" w:dyaOrig="420">
                <v:shape id="_x0000_i1516" type="#_x0000_t75" style="width:27.75pt;height:21pt" o:ole="">
                  <v:imagedata r:id="rId1022" o:title=""/>
                </v:shape>
                <o:OLEObject Type="Embed" ProgID="Equation.DSMT4" ShapeID="_x0000_i1516" DrawAspect="Content" ObjectID="_1549279263" r:id="rId1023"/>
              </w:object>
            </w:r>
            <w:r w:rsidR="00DD4BEE" w:rsidRPr="00AC37C1">
              <w:rPr>
                <w:rFonts w:ascii="Cambria" w:hAnsi="Cambria"/>
                <w:szCs w:val="28"/>
              </w:rPr>
              <w:t>15,71 кА</w:t>
            </w:r>
          </w:p>
        </w:tc>
      </w:tr>
    </w:tbl>
    <w:p w:rsidR="00DD4BEE" w:rsidRPr="00AC37C1" w:rsidRDefault="00DD4BEE" w:rsidP="001D1FA0">
      <w:pPr>
        <w:rPr>
          <w:rFonts w:ascii="Cambria" w:hAnsi="Cambria"/>
        </w:rPr>
      </w:pPr>
    </w:p>
    <w:p w:rsidR="009212EE" w:rsidRPr="00AC37C1" w:rsidRDefault="009212EE" w:rsidP="009212EE">
      <w:pPr>
        <w:rPr>
          <w:rFonts w:ascii="Cambria" w:hAnsi="Cambria"/>
        </w:rPr>
      </w:pPr>
      <w:r w:rsidRPr="00AC37C1">
        <w:rPr>
          <w:rFonts w:ascii="Cambria" w:hAnsi="Cambria"/>
        </w:rPr>
        <w:t>Плавка вставка не має розплавлятись:</w:t>
      </w:r>
    </w:p>
    <w:p w:rsidR="009212EE" w:rsidRPr="00AC37C1" w:rsidRDefault="009212EE" w:rsidP="009212EE">
      <w:pPr>
        <w:rPr>
          <w:rFonts w:ascii="Cambria" w:hAnsi="Cambria"/>
        </w:rPr>
      </w:pPr>
      <w:r w:rsidRPr="00AC37C1">
        <w:rPr>
          <w:rFonts w:ascii="Cambria" w:hAnsi="Cambria"/>
        </w:rPr>
        <w:t xml:space="preserve">– при форсованих і пускових струмах; </w:t>
      </w:r>
    </w:p>
    <w:p w:rsidR="009212EE" w:rsidRPr="00AC37C1" w:rsidRDefault="009212EE" w:rsidP="009212EE">
      <w:pPr>
        <w:rPr>
          <w:rFonts w:ascii="Cambria" w:hAnsi="Cambria"/>
        </w:rPr>
      </w:pPr>
      <w:r w:rsidRPr="00AC37C1">
        <w:rPr>
          <w:rFonts w:ascii="Cambria" w:hAnsi="Cambria"/>
        </w:rPr>
        <w:t>– при струмах увімкнення БК і трансформаторів.</w:t>
      </w:r>
    </w:p>
    <w:p w:rsidR="00DD4BEE" w:rsidRPr="00AC37C1" w:rsidRDefault="00DD4BEE" w:rsidP="001D1FA0">
      <w:pPr>
        <w:rPr>
          <w:rFonts w:ascii="Cambria" w:hAnsi="Cambria"/>
        </w:rPr>
      </w:pPr>
      <w:r w:rsidRPr="00AC37C1">
        <w:rPr>
          <w:rFonts w:ascii="Cambria" w:hAnsi="Cambria"/>
        </w:rPr>
        <w:t>Для виконання цих умов вибір плавкої вставки здійснюють відповідно за двома умовами:</w:t>
      </w:r>
    </w:p>
    <w:p w:rsidR="00DD4BEE"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16"/>
        </w:rPr>
        <w:object w:dxaOrig="1620" w:dyaOrig="420">
          <v:shape id="_x0000_i1517" type="#_x0000_t75" style="width:81pt;height:21pt" o:ole="">
            <v:imagedata r:id="rId1024" o:title=""/>
          </v:shape>
          <o:OLEObject Type="Embed" ProgID="Equation.DSMT4" ShapeID="_x0000_i1517" DrawAspect="Content" ObjectID="_1549279264" r:id="rId1025"/>
        </w:object>
      </w:r>
    </w:p>
    <w:p w:rsidR="00DD4BEE" w:rsidRPr="00AC37C1" w:rsidRDefault="00080769" w:rsidP="001D1FA0">
      <w:pPr>
        <w:rPr>
          <w:rFonts w:ascii="Cambria" w:hAnsi="Cambria"/>
        </w:rPr>
      </w:pPr>
      <w:r w:rsidRPr="00AC37C1">
        <w:rPr>
          <w:rFonts w:ascii="Cambria" w:hAnsi="Cambria"/>
          <w:position w:val="-12"/>
        </w:rPr>
        <w:object w:dxaOrig="940" w:dyaOrig="380">
          <v:shape id="_x0000_i1518" type="#_x0000_t75" style="width:47.25pt;height:18.75pt" o:ole="">
            <v:imagedata r:id="rId1026" o:title=""/>
          </v:shape>
          <o:OLEObject Type="Embed" ProgID="Equation.DSMT4" ShapeID="_x0000_i1518" DrawAspect="Content" ObjectID="_1549279265" r:id="rId1027"/>
        </w:object>
      </w:r>
      <w:r w:rsidR="00461932" w:rsidRPr="00AC37C1">
        <w:rPr>
          <w:rFonts w:ascii="Cambria" w:hAnsi="Cambria"/>
        </w:rPr>
        <w:t xml:space="preserve"> </w:t>
      </w:r>
      <w:r w:rsidR="00DD4BEE" w:rsidRPr="00AC37C1">
        <w:rPr>
          <w:rFonts w:ascii="Cambria" w:hAnsi="Cambria"/>
        </w:rPr>
        <w:t>(41)</w:t>
      </w:r>
    </w:p>
    <w:p w:rsidR="00DD4BEE" w:rsidRPr="00AC37C1" w:rsidRDefault="00DD4BEE" w:rsidP="001D1FA0">
      <w:pPr>
        <w:rPr>
          <w:rFonts w:ascii="Cambria" w:hAnsi="Cambria"/>
        </w:rPr>
      </w:pPr>
      <w:r w:rsidRPr="00AC37C1">
        <w:rPr>
          <w:rFonts w:ascii="Cambria" w:hAnsi="Cambria"/>
        </w:rPr>
        <w:t xml:space="preserve">де </w:t>
      </w:r>
      <w:r w:rsidR="00080769" w:rsidRPr="00AC37C1">
        <w:rPr>
          <w:rFonts w:ascii="Cambria" w:hAnsi="Cambria"/>
          <w:position w:val="-12"/>
        </w:rPr>
        <w:object w:dxaOrig="300" w:dyaOrig="380">
          <v:shape id="_x0000_i1519" type="#_x0000_t75" style="width:15pt;height:18.75pt" o:ole="">
            <v:imagedata r:id="rId1028" o:title=""/>
          </v:shape>
          <o:OLEObject Type="Embed" ProgID="Equation.DSMT4" ShapeID="_x0000_i1519" DrawAspect="Content" ObjectID="_1549279266" r:id="rId1029"/>
        </w:object>
      </w:r>
      <w:r w:rsidRPr="00AC37C1">
        <w:rPr>
          <w:rFonts w:ascii="Cambria" w:hAnsi="Cambria"/>
        </w:rPr>
        <w:t xml:space="preserve">, </w:t>
      </w:r>
      <w:r w:rsidR="00080769" w:rsidRPr="00AC37C1">
        <w:rPr>
          <w:rFonts w:ascii="Cambria" w:hAnsi="Cambria"/>
          <w:position w:val="-12"/>
        </w:rPr>
        <w:object w:dxaOrig="440" w:dyaOrig="380">
          <v:shape id="_x0000_i1520" type="#_x0000_t75" style="width:21.75pt;height:18.75pt" o:ole="">
            <v:imagedata r:id="rId1030" o:title=""/>
          </v:shape>
          <o:OLEObject Type="Embed" ProgID="Equation.DSMT4" ShapeID="_x0000_i1520" DrawAspect="Content" ObjectID="_1549279267" r:id="rId1031"/>
        </w:object>
      </w:r>
      <w:r w:rsidRPr="00AC37C1">
        <w:rPr>
          <w:rFonts w:ascii="Cambria" w:hAnsi="Cambria"/>
        </w:rPr>
        <w:t>відповідно струм плавлення плавкої вставки (за її часострумовою характеристикою) і піковий. Для одного ЕД як піковий беруть його пусковий струм, а для групи ЕД розраховують за виразом (17).</w:t>
      </w:r>
    </w:p>
    <w:p w:rsidR="00DD4BEE" w:rsidRPr="00AC37C1" w:rsidRDefault="00DD4BEE" w:rsidP="001D1FA0">
      <w:pPr>
        <w:rPr>
          <w:rFonts w:ascii="Cambria" w:hAnsi="Cambria"/>
        </w:rPr>
      </w:pPr>
      <w:r w:rsidRPr="00AC37C1">
        <w:rPr>
          <w:rFonts w:ascii="Cambria" w:hAnsi="Cambria"/>
        </w:rPr>
        <w:t xml:space="preserve">На </w:t>
      </w:r>
      <w:r w:rsidR="001D1FA0" w:rsidRPr="00AC37C1">
        <w:rPr>
          <w:rFonts w:ascii="Cambria" w:hAnsi="Cambria"/>
        </w:rPr>
        <w:t>практиці</w:t>
      </w:r>
      <w:r w:rsidRPr="00AC37C1">
        <w:rPr>
          <w:rFonts w:ascii="Cambria" w:hAnsi="Cambria"/>
        </w:rPr>
        <w:t xml:space="preserve"> замість умови (41) використовують ряд спрощених умов, я</w:t>
      </w:r>
      <w:r w:rsidR="009212EE" w:rsidRPr="00AC37C1">
        <w:rPr>
          <w:rFonts w:ascii="Cambria" w:hAnsi="Cambria"/>
        </w:rPr>
        <w:t>кі не потребують наявності часо</w:t>
      </w:r>
      <w:r w:rsidRPr="00AC37C1">
        <w:rPr>
          <w:rFonts w:ascii="Cambria" w:hAnsi="Cambria"/>
        </w:rPr>
        <w:t>струмово</w:t>
      </w:r>
      <w:r w:rsidR="009212EE" w:rsidRPr="00AC37C1">
        <w:rPr>
          <w:rFonts w:ascii="Cambria" w:hAnsi="Cambria"/>
        </w:rPr>
        <w:t>ї</w:t>
      </w:r>
      <w:r w:rsidRPr="00AC37C1">
        <w:rPr>
          <w:rFonts w:ascii="Cambria" w:hAnsi="Cambria"/>
        </w:rPr>
        <w:t xml:space="preserve"> характеристики плавкої вставки: </w:t>
      </w:r>
    </w:p>
    <w:p w:rsidR="00DD4BEE" w:rsidRPr="00AC37C1" w:rsidRDefault="00DD4BEE" w:rsidP="001D1FA0">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Для лінії, яка живить один або групу ЕД –</w:t>
      </w:r>
    </w:p>
    <w:p w:rsidR="00DD4BEE"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12"/>
        </w:rPr>
        <w:object w:dxaOrig="1740" w:dyaOrig="380">
          <v:shape id="_x0000_i1521" type="#_x0000_t75" style="width:87pt;height:18.75pt" o:ole="">
            <v:imagedata r:id="rId1032" o:title=""/>
          </v:shape>
          <o:OLEObject Type="Embed" ProgID="Equation.DSMT4" ShapeID="_x0000_i1521" DrawAspect="Content" ObjectID="_1549279268" r:id="rId1033"/>
        </w:object>
      </w:r>
    </w:p>
    <w:p w:rsidR="00DD4BEE" w:rsidRPr="00AC37C1" w:rsidRDefault="00DD4BEE" w:rsidP="001D1FA0">
      <w:pPr>
        <w:rPr>
          <w:rFonts w:ascii="Cambria" w:hAnsi="Cambria"/>
        </w:rPr>
      </w:pPr>
      <w:r w:rsidRPr="00AC37C1">
        <w:rPr>
          <w:rFonts w:ascii="Cambria" w:hAnsi="Cambria"/>
        </w:rPr>
        <w:t xml:space="preserve">де </w:t>
      </w:r>
      <w:r w:rsidRPr="00AC37C1">
        <w:rPr>
          <w:rFonts w:ascii="Cambria" w:hAnsi="Cambria"/>
          <w:i/>
        </w:rPr>
        <w:t>К</w:t>
      </w:r>
      <w:r w:rsidRPr="00AC37C1">
        <w:rPr>
          <w:rFonts w:ascii="Cambria" w:hAnsi="Cambria"/>
          <w:vertAlign w:val="subscript"/>
        </w:rPr>
        <w:t>с.п</w:t>
      </w:r>
      <w:r w:rsidRPr="00AC37C1">
        <w:rPr>
          <w:rFonts w:ascii="Cambria" w:hAnsi="Cambria"/>
        </w:rPr>
        <w:t xml:space="preserve"> – коефіцієнт складності пуску (допустимого перевантаження запобіжника пусковими струмами); залежно від швидкості спадання пускового струму беруть: </w:t>
      </w:r>
      <w:r w:rsidR="00B16A4B" w:rsidRPr="00AC37C1">
        <w:rPr>
          <w:rFonts w:ascii="Cambria" w:hAnsi="Cambria"/>
          <w:i/>
        </w:rPr>
        <w:t>К</w:t>
      </w:r>
      <w:r w:rsidR="00B16A4B" w:rsidRPr="00AC37C1">
        <w:rPr>
          <w:rFonts w:ascii="Cambria" w:hAnsi="Cambria"/>
          <w:vertAlign w:val="subscript"/>
        </w:rPr>
        <w:t>с.п</w:t>
      </w:r>
      <w:r w:rsidR="00461932" w:rsidRPr="00AC37C1">
        <w:rPr>
          <w:rFonts w:ascii="Cambria" w:hAnsi="Cambria"/>
        </w:rPr>
        <w:t xml:space="preserve"> </w:t>
      </w:r>
      <w:r w:rsidRPr="00AC37C1">
        <w:rPr>
          <w:rFonts w:ascii="Cambria" w:hAnsi="Cambria"/>
        </w:rPr>
        <w:t xml:space="preserve">= 2,5 – при легкому пуску ЕД (пуск вхолосту або приводів із вентиляторною характеристикою) з тривалістю розгону не більш як 2,5 с; </w:t>
      </w:r>
      <w:r w:rsidR="00B16A4B" w:rsidRPr="00AC37C1">
        <w:rPr>
          <w:rFonts w:ascii="Cambria" w:hAnsi="Cambria"/>
          <w:i/>
        </w:rPr>
        <w:t>К</w:t>
      </w:r>
      <w:r w:rsidR="00B16A4B" w:rsidRPr="00AC37C1">
        <w:rPr>
          <w:rFonts w:ascii="Cambria" w:hAnsi="Cambria"/>
          <w:vertAlign w:val="subscript"/>
        </w:rPr>
        <w:t>с.п</w:t>
      </w:r>
      <w:r w:rsidR="00B16A4B" w:rsidRPr="00AC37C1">
        <w:rPr>
          <w:rFonts w:ascii="Cambria" w:hAnsi="Cambria"/>
        </w:rPr>
        <w:t xml:space="preserve"> </w:t>
      </w:r>
      <w:r w:rsidRPr="00AC37C1">
        <w:rPr>
          <w:rFonts w:ascii="Cambria" w:hAnsi="Cambria"/>
        </w:rPr>
        <w:t xml:space="preserve">= 2,0 – при середньому пуску тривалістю більш як 2,5 с; </w:t>
      </w:r>
      <w:r w:rsidR="00B16A4B" w:rsidRPr="00AC37C1">
        <w:rPr>
          <w:rFonts w:ascii="Cambria" w:hAnsi="Cambria"/>
          <w:i/>
        </w:rPr>
        <w:t>К</w:t>
      </w:r>
      <w:r w:rsidR="00B16A4B" w:rsidRPr="00AC37C1">
        <w:rPr>
          <w:rFonts w:ascii="Cambria" w:hAnsi="Cambria"/>
          <w:vertAlign w:val="subscript"/>
        </w:rPr>
        <w:t>с.п</w:t>
      </w:r>
      <w:r w:rsidR="00B16A4B" w:rsidRPr="00AC37C1">
        <w:rPr>
          <w:rFonts w:ascii="Cambria" w:hAnsi="Cambria"/>
        </w:rPr>
        <w:t xml:space="preserve"> </w:t>
      </w:r>
      <w:r w:rsidRPr="00AC37C1">
        <w:rPr>
          <w:rFonts w:ascii="Cambria" w:hAnsi="Cambria"/>
        </w:rPr>
        <w:t xml:space="preserve">= 1,6 – при важкому та тривалому (понад 2,5 с) пуску (ЕД кранів, дробарок, </w:t>
      </w:r>
      <w:r w:rsidR="001D1FA0" w:rsidRPr="00AC37C1">
        <w:rPr>
          <w:rFonts w:ascii="Cambria" w:hAnsi="Cambria"/>
        </w:rPr>
        <w:t>центрифуг</w:t>
      </w:r>
      <w:r w:rsidRPr="00AC37C1">
        <w:rPr>
          <w:rFonts w:ascii="Cambria" w:hAnsi="Cambria"/>
        </w:rPr>
        <w:t xml:space="preserve"> тощо).</w:t>
      </w:r>
    </w:p>
    <w:p w:rsidR="00DD4BEE" w:rsidRPr="00AC37C1" w:rsidRDefault="00DD4BEE" w:rsidP="001D1FA0">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Для лінії, яка живить конденсаторну установку –</w:t>
      </w:r>
    </w:p>
    <w:p w:rsidR="00DD4BEE"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12"/>
        </w:rPr>
        <w:object w:dxaOrig="1860" w:dyaOrig="380">
          <v:shape id="_x0000_i1522" type="#_x0000_t75" style="width:93pt;height:18.75pt" o:ole="">
            <v:imagedata r:id="rId1034" o:title=""/>
          </v:shape>
          <o:OLEObject Type="Embed" ProgID="Equation.DSMT4" ShapeID="_x0000_i1522" DrawAspect="Content" ObjectID="_1549279269" r:id="rId1035"/>
        </w:object>
      </w:r>
    </w:p>
    <w:p w:rsidR="0094766C" w:rsidRPr="00AC37C1" w:rsidRDefault="00DD4BEE" w:rsidP="001D1FA0">
      <w:pPr>
        <w:rPr>
          <w:rFonts w:ascii="Cambria" w:hAnsi="Cambria"/>
        </w:rPr>
      </w:pPr>
      <w:r w:rsidRPr="00AC37C1">
        <w:rPr>
          <w:rFonts w:ascii="Cambria" w:hAnsi="Cambria"/>
        </w:rPr>
        <w:t xml:space="preserve">де </w:t>
      </w:r>
      <w:r w:rsidR="00080769" w:rsidRPr="00AC37C1">
        <w:rPr>
          <w:rFonts w:ascii="Cambria" w:hAnsi="Cambria"/>
          <w:position w:val="-12"/>
        </w:rPr>
        <w:object w:dxaOrig="720" w:dyaOrig="380">
          <v:shape id="_x0000_i1523" type="#_x0000_t75" style="width:36pt;height:18.75pt" o:ole="">
            <v:imagedata r:id="rId1036" o:title=""/>
          </v:shape>
          <o:OLEObject Type="Embed" ProgID="Equation.DSMT4" ShapeID="_x0000_i1523" DrawAspect="Content" ObjectID="_1549279270" r:id="rId1037"/>
        </w:object>
      </w:r>
      <w:r w:rsidRPr="00AC37C1">
        <w:rPr>
          <w:rFonts w:ascii="Cambria" w:hAnsi="Cambria"/>
        </w:rPr>
        <w:t>– номінальний струм комплектної конденсаторної установки;</w:t>
      </w:r>
    </w:p>
    <w:p w:rsidR="00DD4BEE" w:rsidRPr="00AC37C1" w:rsidRDefault="00080769" w:rsidP="001D1FA0">
      <w:pPr>
        <w:rPr>
          <w:rFonts w:ascii="Cambria" w:hAnsi="Cambria"/>
        </w:rPr>
      </w:pPr>
      <w:r w:rsidRPr="00AC37C1">
        <w:rPr>
          <w:rFonts w:ascii="Cambria" w:hAnsi="Cambria"/>
          <w:position w:val="-4"/>
        </w:rPr>
        <w:object w:dxaOrig="240" w:dyaOrig="260">
          <v:shape id="_x0000_i1524" type="#_x0000_t75" style="width:12pt;height:12.75pt" o:ole="">
            <v:imagedata r:id="rId1038" o:title=""/>
          </v:shape>
          <o:OLEObject Type="Embed" ProgID="Equation.DSMT4" ShapeID="_x0000_i1524" DrawAspect="Content" ObjectID="_1549279271" r:id="rId1039"/>
        </w:object>
      </w:r>
      <w:r w:rsidR="00DD4BEE" w:rsidRPr="00AC37C1">
        <w:rPr>
          <w:rFonts w:ascii="Cambria" w:hAnsi="Cambria"/>
        </w:rPr>
        <w:t xml:space="preserve">=1,6 – коефіцієнт, яким враховують кидок струму під час увімкнення комплектної конденсаторної установки. </w:t>
      </w:r>
    </w:p>
    <w:p w:rsidR="00DD4BEE" w:rsidRPr="00AC37C1" w:rsidRDefault="00DD4BEE" w:rsidP="001D1FA0">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Для лінії, яка живить електрозварювальну установку –</w:t>
      </w:r>
    </w:p>
    <w:p w:rsidR="00DD4BEE"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16"/>
        </w:rPr>
        <w:object w:dxaOrig="1620" w:dyaOrig="420">
          <v:shape id="_x0000_i1525" type="#_x0000_t75" style="width:81pt;height:21pt" o:ole="">
            <v:imagedata r:id="rId1040" o:title=""/>
          </v:shape>
          <o:OLEObject Type="Embed" ProgID="Equation.DSMT4" ShapeID="_x0000_i1525" DrawAspect="Content" ObjectID="_1549279272" r:id="rId1041"/>
        </w:object>
      </w:r>
    </w:p>
    <w:p w:rsidR="00DD4BEE" w:rsidRPr="00AC37C1" w:rsidRDefault="00DD4BEE" w:rsidP="001D1FA0">
      <w:pPr>
        <w:rPr>
          <w:rFonts w:ascii="Cambria" w:hAnsi="Cambria"/>
        </w:rPr>
      </w:pPr>
      <w:r w:rsidRPr="00AC37C1">
        <w:rPr>
          <w:rFonts w:ascii="Cambria" w:hAnsi="Cambria"/>
        </w:rPr>
        <w:t xml:space="preserve">де </w:t>
      </w:r>
      <w:r w:rsidR="00080769" w:rsidRPr="00AC37C1">
        <w:rPr>
          <w:rFonts w:ascii="Cambria" w:hAnsi="Cambria"/>
          <w:position w:val="-16"/>
        </w:rPr>
        <w:object w:dxaOrig="300" w:dyaOrig="420">
          <v:shape id="_x0000_i1526" type="#_x0000_t75" style="width:15pt;height:21pt" o:ole="">
            <v:imagedata r:id="rId1042" o:title=""/>
          </v:shape>
          <o:OLEObject Type="Embed" ProgID="Equation.DSMT4" ShapeID="_x0000_i1526" DrawAspect="Content" ObjectID="_1549279273" r:id="rId1043"/>
        </w:object>
      </w:r>
      <w:r w:rsidRPr="00AC37C1">
        <w:rPr>
          <w:rFonts w:ascii="Cambria" w:hAnsi="Cambria"/>
        </w:rPr>
        <w:t>– розрахунковий струм і-ї зварювальної установки, який визначають за формулами для ЕП ПКР таблиці 1.</w:t>
      </w:r>
    </w:p>
    <w:p w:rsidR="00DD4BEE" w:rsidRPr="00AC37C1" w:rsidRDefault="00DD4BEE" w:rsidP="001D1FA0">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Для лінії, яка живить лампи освітлювальні лампи –</w:t>
      </w:r>
    </w:p>
    <w:p w:rsidR="00DD4BEE"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16"/>
        </w:rPr>
        <w:object w:dxaOrig="1460" w:dyaOrig="420">
          <v:shape id="_x0000_i1527" type="#_x0000_t75" style="width:72.75pt;height:21pt" o:ole="">
            <v:imagedata r:id="rId1044" o:title=""/>
          </v:shape>
          <o:OLEObject Type="Embed" ProgID="Equation.DSMT4" ShapeID="_x0000_i1527" DrawAspect="Content" ObjectID="_1549279274" r:id="rId1045"/>
        </w:object>
      </w:r>
    </w:p>
    <w:p w:rsidR="0094766C" w:rsidRPr="00AC37C1" w:rsidRDefault="00DD4BEE" w:rsidP="001D1FA0">
      <w:pPr>
        <w:rPr>
          <w:rFonts w:ascii="Cambria" w:hAnsi="Cambria"/>
        </w:rPr>
      </w:pPr>
      <w:r w:rsidRPr="00AC37C1">
        <w:rPr>
          <w:rFonts w:ascii="Cambria" w:hAnsi="Cambria"/>
        </w:rPr>
        <w:t xml:space="preserve">де </w:t>
      </w:r>
      <w:r w:rsidR="00080769" w:rsidRPr="00AC37C1">
        <w:rPr>
          <w:rFonts w:ascii="Cambria" w:hAnsi="Cambria"/>
          <w:position w:val="-16"/>
        </w:rPr>
        <w:object w:dxaOrig="340" w:dyaOrig="420">
          <v:shape id="_x0000_i1528" type="#_x0000_t75" style="width:17.25pt;height:21pt" o:ole="">
            <v:imagedata r:id="rId1046" o:title=""/>
          </v:shape>
          <o:OLEObject Type="Embed" ProgID="Equation.DSMT4" ShapeID="_x0000_i1528" DrawAspect="Content" ObjectID="_1549279275" r:id="rId1047"/>
        </w:object>
      </w:r>
      <w:r w:rsidRPr="00AC37C1">
        <w:rPr>
          <w:rFonts w:ascii="Cambria" w:hAnsi="Cambria"/>
        </w:rPr>
        <w:t>– розрахунковий струм освітлювальних установок;</w:t>
      </w:r>
    </w:p>
    <w:p w:rsidR="00DD4BEE" w:rsidRPr="00AC37C1" w:rsidRDefault="00080769" w:rsidP="001D1FA0">
      <w:pPr>
        <w:rPr>
          <w:rFonts w:ascii="Cambria" w:hAnsi="Cambria"/>
        </w:rPr>
      </w:pPr>
      <w:r w:rsidRPr="00AC37C1">
        <w:rPr>
          <w:rFonts w:ascii="Cambria" w:hAnsi="Cambria"/>
          <w:position w:val="-4"/>
        </w:rPr>
        <w:object w:dxaOrig="240" w:dyaOrig="260">
          <v:shape id="_x0000_i1529" type="#_x0000_t75" style="width:12pt;height:12.75pt" o:ole="">
            <v:imagedata r:id="rId1048" o:title=""/>
          </v:shape>
          <o:OLEObject Type="Embed" ProgID="Equation.DSMT4" ShapeID="_x0000_i1529" DrawAspect="Content" ObjectID="_1549279276" r:id="rId1049"/>
        </w:object>
      </w:r>
      <w:r w:rsidR="00DD4BEE" w:rsidRPr="00AC37C1">
        <w:rPr>
          <w:rFonts w:ascii="Cambria" w:hAnsi="Cambria"/>
        </w:rPr>
        <w:t xml:space="preserve">– коефіцієнт, який дорівнює: 1,2 – для ліній з лампами ДРЛ (ДРІ); 1,0 – для ліній з лампами ЛР, </w:t>
      </w:r>
      <w:r w:rsidR="001D1FA0" w:rsidRPr="00AC37C1">
        <w:rPr>
          <w:rFonts w:ascii="Cambria" w:hAnsi="Cambria"/>
        </w:rPr>
        <w:t>люмінесцентними</w:t>
      </w:r>
      <w:r w:rsidR="00DD4BEE" w:rsidRPr="00AC37C1">
        <w:rPr>
          <w:rFonts w:ascii="Cambria" w:hAnsi="Cambria"/>
        </w:rPr>
        <w:t>.</w:t>
      </w:r>
    </w:p>
    <w:p w:rsidR="00DD4BEE" w:rsidRPr="00AC37C1" w:rsidRDefault="00DD4BEE" w:rsidP="001D1FA0">
      <w:pPr>
        <w:rPr>
          <w:rFonts w:ascii="Cambria" w:hAnsi="Cambria"/>
        </w:rPr>
      </w:pPr>
      <w:r w:rsidRPr="00AC37C1">
        <w:rPr>
          <w:rFonts w:ascii="Cambria" w:hAnsi="Cambria"/>
        </w:rPr>
        <w:t xml:space="preserve">Безінерційні запобіжники НПН2 та ПН2 мають струмообмежувальну дію (значення СКЗ не досягає максимального очікуваного </w:t>
      </w:r>
      <w:r w:rsidR="001D1FA0" w:rsidRPr="00AC37C1">
        <w:rPr>
          <w:rFonts w:ascii="Cambria" w:hAnsi="Cambria"/>
        </w:rPr>
        <w:t>розрахункового</w:t>
      </w:r>
      <w:r w:rsidRPr="00AC37C1">
        <w:rPr>
          <w:rFonts w:ascii="Cambria" w:hAnsi="Cambria"/>
        </w:rPr>
        <w:t xml:space="preserve"> значення) і тому перевірку їх на стійкість наскрізним СКЗ (пункти 5 і 6 підрозд</w:t>
      </w:r>
      <w:r w:rsidR="001D1FA0" w:rsidRPr="00AC37C1">
        <w:rPr>
          <w:rFonts w:ascii="Cambria" w:hAnsi="Cambria"/>
        </w:rPr>
        <w:t>ілу) не здійснюють. Відповідно д</w:t>
      </w:r>
      <w:r w:rsidRPr="00AC37C1">
        <w:rPr>
          <w:rFonts w:ascii="Cambria" w:hAnsi="Cambria"/>
        </w:rPr>
        <w:t xml:space="preserve">о пункту 4 підрозділу 2.9.3.1 перевіряють тільки умову здатності вимикання СКЗ </w:t>
      </w:r>
      <w:r w:rsidR="00080769" w:rsidRPr="00AC37C1">
        <w:rPr>
          <w:rFonts w:ascii="Cambria" w:hAnsi="Cambria"/>
          <w:position w:val="-12"/>
        </w:rPr>
        <w:object w:dxaOrig="340" w:dyaOrig="420">
          <v:shape id="_x0000_i1530" type="#_x0000_t75" style="width:17.25pt;height:21pt" o:ole="">
            <v:imagedata r:id="rId1050" o:title=""/>
          </v:shape>
          <o:OLEObject Type="Embed" ProgID="Equation.DSMT4" ShapeID="_x0000_i1530" DrawAspect="Content" ObjectID="_1549279277" r:id="rId1051"/>
        </w:object>
      </w:r>
    </w:p>
    <w:p w:rsidR="00DD4BEE"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12"/>
        </w:rPr>
        <w:object w:dxaOrig="1460" w:dyaOrig="420">
          <v:shape id="_x0000_i1531" type="#_x0000_t75" style="width:72.75pt;height:21pt" o:ole="">
            <v:imagedata r:id="rId1052" o:title=""/>
          </v:shape>
          <o:OLEObject Type="Embed" ProgID="Equation.DSMT4" ShapeID="_x0000_i1531" DrawAspect="Content" ObjectID="_1549279278" r:id="rId1053"/>
        </w:object>
      </w:r>
    </w:p>
    <w:p w:rsidR="00DD4BEE" w:rsidRPr="00AC37C1" w:rsidRDefault="00DD4BEE" w:rsidP="001D1FA0">
      <w:pPr>
        <w:rPr>
          <w:rFonts w:ascii="Cambria" w:hAnsi="Cambria"/>
        </w:rPr>
      </w:pPr>
      <w:r w:rsidRPr="00AC37C1">
        <w:rPr>
          <w:rFonts w:ascii="Cambria" w:hAnsi="Cambria"/>
        </w:rPr>
        <w:t xml:space="preserve">де </w:t>
      </w:r>
      <w:r w:rsidR="00080769" w:rsidRPr="00AC37C1">
        <w:rPr>
          <w:rFonts w:ascii="Cambria" w:hAnsi="Cambria"/>
          <w:position w:val="-12"/>
        </w:rPr>
        <w:object w:dxaOrig="840" w:dyaOrig="380">
          <v:shape id="_x0000_i1532" type="#_x0000_t75" style="width:42pt;height:18.75pt" o:ole="">
            <v:imagedata r:id="rId1054" o:title=""/>
          </v:shape>
          <o:OLEObject Type="Embed" ProgID="Equation.DSMT4" ShapeID="_x0000_i1532" DrawAspect="Content" ObjectID="_1549279279" r:id="rId1055"/>
        </w:object>
      </w:r>
      <w:r w:rsidRPr="00AC37C1">
        <w:rPr>
          <w:rFonts w:ascii="Cambria" w:hAnsi="Cambria"/>
        </w:rPr>
        <w:t>– номінальний струм вимикання запобіжника.</w:t>
      </w:r>
    </w:p>
    <w:p w:rsidR="00DD4BEE" w:rsidRPr="00AC37C1" w:rsidRDefault="00DD4BEE" w:rsidP="001D1FA0">
      <w:pPr>
        <w:rPr>
          <w:rFonts w:ascii="Cambria" w:hAnsi="Cambria"/>
        </w:rPr>
      </w:pPr>
      <w:r w:rsidRPr="00AC37C1">
        <w:rPr>
          <w:rFonts w:ascii="Cambria" w:hAnsi="Cambria"/>
        </w:rPr>
        <w:t>Для чутливості захисту лінії запобіжником (надійного його спрацювання) має виконуватись умова</w:t>
      </w:r>
    </w:p>
    <w:p w:rsidR="00DD4BEE"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12"/>
        </w:rPr>
        <w:object w:dxaOrig="1320" w:dyaOrig="420">
          <v:shape id="_x0000_i1533" type="#_x0000_t75" style="width:66pt;height:21pt" o:ole="">
            <v:imagedata r:id="rId1056" o:title=""/>
          </v:shape>
          <o:OLEObject Type="Embed" ProgID="Equation.DSMT4" ShapeID="_x0000_i1533" DrawAspect="Content" ObjectID="_1549279280" r:id="rId1057"/>
        </w:object>
      </w:r>
      <w:r w:rsidR="00DD4BEE" w:rsidRPr="00AC37C1">
        <w:rPr>
          <w:rFonts w:ascii="Cambria" w:hAnsi="Cambria"/>
        </w:rPr>
        <w:t>,</w:t>
      </w:r>
    </w:p>
    <w:p w:rsidR="00DD4BEE" w:rsidRPr="00AC37C1" w:rsidRDefault="00DD4BEE" w:rsidP="001D1FA0">
      <w:pPr>
        <w:rPr>
          <w:rFonts w:ascii="Cambria" w:hAnsi="Cambria"/>
        </w:rPr>
      </w:pPr>
      <w:r w:rsidRPr="00AC37C1">
        <w:rPr>
          <w:rFonts w:ascii="Cambria" w:hAnsi="Cambria"/>
        </w:rPr>
        <w:t xml:space="preserve">де </w:t>
      </w:r>
      <w:r w:rsidR="00080769" w:rsidRPr="00AC37C1">
        <w:rPr>
          <w:rFonts w:ascii="Cambria" w:hAnsi="Cambria"/>
          <w:position w:val="-12"/>
        </w:rPr>
        <w:object w:dxaOrig="320" w:dyaOrig="420">
          <v:shape id="_x0000_i1534" type="#_x0000_t75" style="width:15.75pt;height:21pt" o:ole="">
            <v:imagedata r:id="rId1058" o:title=""/>
          </v:shape>
          <o:OLEObject Type="Embed" ProgID="Equation.DSMT4" ShapeID="_x0000_i1534" DrawAspect="Content" ObjectID="_1549279281" r:id="rId1059"/>
        </w:object>
      </w:r>
      <w:r w:rsidRPr="00AC37C1">
        <w:rPr>
          <w:rFonts w:ascii="Cambria" w:hAnsi="Cambria"/>
        </w:rPr>
        <w:t xml:space="preserve"> – струм однофазного КЗ </w:t>
      </w:r>
      <w:r w:rsidR="00080769" w:rsidRPr="00AC37C1">
        <w:rPr>
          <w:rFonts w:ascii="Cambria" w:hAnsi="Cambria"/>
          <w:position w:val="-12"/>
        </w:rPr>
        <w:object w:dxaOrig="320" w:dyaOrig="420">
          <v:shape id="_x0000_i1535" type="#_x0000_t75" style="width:15.75pt;height:21pt" o:ole="">
            <v:imagedata r:id="rId1060" o:title=""/>
          </v:shape>
          <o:OLEObject Type="Embed" ProgID="Equation.DSMT4" ShapeID="_x0000_i1535" DrawAspect="Content" ObjectID="_1549279282" r:id="rId1061"/>
        </w:object>
      </w:r>
      <w:r w:rsidRPr="00AC37C1">
        <w:rPr>
          <w:rFonts w:ascii="Cambria" w:hAnsi="Cambria"/>
        </w:rPr>
        <w:t>у найбільш віддаленій точці лінії, яку захищають.</w:t>
      </w:r>
    </w:p>
    <w:p w:rsidR="00DD4BEE" w:rsidRPr="00AC37C1" w:rsidRDefault="00DD4BEE" w:rsidP="001D1FA0">
      <w:pPr>
        <w:rPr>
          <w:rFonts w:ascii="Cambria" w:hAnsi="Cambria"/>
        </w:rPr>
      </w:pPr>
      <w:r w:rsidRPr="00AC37C1">
        <w:rPr>
          <w:rFonts w:ascii="Cambria" w:hAnsi="Cambria"/>
        </w:rPr>
        <w:t xml:space="preserve">Селективність роботи запобіжників забезпечується підбором плавких вставок так, щоб </w:t>
      </w:r>
    </w:p>
    <w:p w:rsidR="00DD4BEE" w:rsidRPr="00AC37C1" w:rsidRDefault="00DD4BEE" w:rsidP="001D1FA0">
      <w:pPr>
        <w:rPr>
          <w:rFonts w:ascii="Cambria" w:hAnsi="Cambria"/>
        </w:rPr>
      </w:pPr>
      <w:r w:rsidRPr="00AC37C1">
        <w:rPr>
          <w:rFonts w:ascii="Cambria" w:hAnsi="Cambria"/>
        </w:rPr>
        <w:t>виконувалась умова</w:t>
      </w:r>
    </w:p>
    <w:p w:rsidR="00DD4BEE"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12"/>
        </w:rPr>
        <w:object w:dxaOrig="800" w:dyaOrig="380">
          <v:shape id="_x0000_i1536" type="#_x0000_t75" style="width:39.75pt;height:18.75pt" o:ole="">
            <v:imagedata r:id="rId1062" o:title=""/>
          </v:shape>
          <o:OLEObject Type="Embed" ProgID="Equation.DSMT4" ShapeID="_x0000_i1536" DrawAspect="Content" ObjectID="_1549279283" r:id="rId1063"/>
        </w:object>
      </w:r>
      <w:r w:rsidR="00DD4BEE" w:rsidRPr="00AC37C1">
        <w:rPr>
          <w:rFonts w:ascii="Cambria" w:hAnsi="Cambria"/>
        </w:rPr>
        <w:t xml:space="preserve">, </w:t>
      </w:r>
    </w:p>
    <w:p w:rsidR="0094766C" w:rsidRPr="00AC37C1" w:rsidRDefault="00DD4BEE" w:rsidP="001D1FA0">
      <w:pPr>
        <w:rPr>
          <w:rFonts w:ascii="Cambria" w:hAnsi="Cambria"/>
        </w:rPr>
      </w:pPr>
      <w:r w:rsidRPr="00AC37C1">
        <w:rPr>
          <w:rFonts w:ascii="Cambria" w:hAnsi="Cambria"/>
        </w:rPr>
        <w:t xml:space="preserve">де </w:t>
      </w:r>
      <w:r w:rsidR="00080769" w:rsidRPr="00AC37C1">
        <w:rPr>
          <w:rFonts w:ascii="Cambria" w:hAnsi="Cambria"/>
          <w:position w:val="-6"/>
        </w:rPr>
        <w:object w:dxaOrig="180" w:dyaOrig="279">
          <v:shape id="_x0000_i1537" type="#_x0000_t75" style="width:9pt;height:14.25pt" o:ole="">
            <v:imagedata r:id="rId1064" o:title=""/>
          </v:shape>
          <o:OLEObject Type="Embed" ProgID="Equation.DSMT4" ShapeID="_x0000_i1537" DrawAspect="Content" ObjectID="_1549279284" r:id="rId1065"/>
        </w:object>
      </w:r>
      <w:r w:rsidRPr="00AC37C1">
        <w:rPr>
          <w:rFonts w:ascii="Cambria" w:hAnsi="Cambria"/>
        </w:rPr>
        <w:t>– витримка часу запобіжника (час плавлення його плавкої вставки);</w:t>
      </w:r>
    </w:p>
    <w:p w:rsidR="00DD4BEE" w:rsidRPr="00AC37C1" w:rsidRDefault="00DD4BEE" w:rsidP="001D1FA0">
      <w:pPr>
        <w:rPr>
          <w:rFonts w:ascii="Cambria" w:hAnsi="Cambria"/>
        </w:rPr>
      </w:pPr>
      <w:r w:rsidRPr="00AC37C1">
        <w:rPr>
          <w:rFonts w:ascii="Cambria" w:hAnsi="Cambria"/>
        </w:rPr>
        <w:t xml:space="preserve">і – порядковий номер запобіжника в електричному колі від ДЖ до одиничного електроприймача. </w:t>
      </w:r>
    </w:p>
    <w:p w:rsidR="00DD4BEE" w:rsidRPr="00AC37C1" w:rsidRDefault="00DD4BEE" w:rsidP="001D1FA0">
      <w:pPr>
        <w:rPr>
          <w:rFonts w:ascii="Cambria" w:hAnsi="Cambria"/>
        </w:rPr>
      </w:pPr>
      <w:r w:rsidRPr="00AC37C1">
        <w:rPr>
          <w:rFonts w:ascii="Cambria" w:hAnsi="Cambria"/>
        </w:rPr>
        <w:t xml:space="preserve">Практично умова селективності захисту забезпечується, якщо номінальні струми вставок кожної пари запобіжників, розташованих послідовно в мережі, </w:t>
      </w:r>
      <w:r w:rsidR="001D1FA0" w:rsidRPr="00AC37C1">
        <w:rPr>
          <w:rFonts w:ascii="Cambria" w:hAnsi="Cambria"/>
        </w:rPr>
        <w:t>відрізняються</w:t>
      </w:r>
      <w:r w:rsidRPr="00AC37C1">
        <w:rPr>
          <w:rFonts w:ascii="Cambria" w:hAnsi="Cambria"/>
        </w:rPr>
        <w:t xml:space="preserve"> за шкалою номінальних струмів не менш ніж на два ступеня.</w:t>
      </w:r>
    </w:p>
    <w:p w:rsidR="00DD4BEE" w:rsidRPr="00AC37C1" w:rsidRDefault="00DD4BEE" w:rsidP="001D1FA0">
      <w:pPr>
        <w:rPr>
          <w:rFonts w:ascii="Cambria" w:hAnsi="Cambria"/>
        </w:rPr>
      </w:pPr>
      <w:r w:rsidRPr="00AC37C1">
        <w:rPr>
          <w:rFonts w:ascii="Cambria" w:hAnsi="Cambria"/>
        </w:rPr>
        <w:t>Плавку вставку інерційних запобіжників, які нині застосовують рідко, вибирають за умови</w:t>
      </w:r>
    </w:p>
    <w:p w:rsidR="00DD4BEE"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16"/>
        </w:rPr>
        <w:object w:dxaOrig="1180" w:dyaOrig="420">
          <v:shape id="_x0000_i1538" type="#_x0000_t75" style="width:59.25pt;height:21pt" o:ole="">
            <v:imagedata r:id="rId1066" o:title=""/>
          </v:shape>
          <o:OLEObject Type="Embed" ProgID="Equation.DSMT4" ShapeID="_x0000_i1538" DrawAspect="Content" ObjectID="_1549279285" r:id="rId1067"/>
        </w:object>
      </w:r>
    </w:p>
    <w:p w:rsidR="00DD4BEE" w:rsidRPr="00AC37C1" w:rsidRDefault="00DD4BEE" w:rsidP="001D1FA0">
      <w:pPr>
        <w:rPr>
          <w:rFonts w:ascii="Cambria" w:hAnsi="Cambria"/>
        </w:rPr>
      </w:pPr>
      <w:r w:rsidRPr="00AC37C1">
        <w:rPr>
          <w:rFonts w:ascii="Cambria" w:hAnsi="Cambria"/>
        </w:rPr>
        <w:t xml:space="preserve">де </w:t>
      </w:r>
      <w:r w:rsidR="00080769" w:rsidRPr="00AC37C1">
        <w:rPr>
          <w:rFonts w:ascii="Cambria" w:hAnsi="Cambria"/>
          <w:position w:val="-16"/>
        </w:rPr>
        <w:object w:dxaOrig="220" w:dyaOrig="420">
          <v:shape id="_x0000_i1539" type="#_x0000_t75" style="width:11.25pt;height:21pt" o:ole="">
            <v:imagedata r:id="rId1068" o:title=""/>
          </v:shape>
          <o:OLEObject Type="Embed" ProgID="Equation.DSMT4" ShapeID="_x0000_i1539" DrawAspect="Content" ObjectID="_1549279286" r:id="rId1069"/>
        </w:object>
      </w:r>
      <w:r w:rsidRPr="00AC37C1">
        <w:rPr>
          <w:rFonts w:ascii="Cambria" w:hAnsi="Cambria"/>
        </w:rPr>
        <w:t>– розрахунковий струм лінії, яку захищають.</w:t>
      </w:r>
    </w:p>
    <w:p w:rsidR="00DD4BEE" w:rsidRPr="00AC37C1" w:rsidRDefault="00DD4BEE" w:rsidP="001D1FA0">
      <w:pPr>
        <w:rPr>
          <w:rFonts w:ascii="Cambria" w:hAnsi="Cambria"/>
        </w:rPr>
      </w:pPr>
      <w:r w:rsidRPr="00AC37C1">
        <w:rPr>
          <w:rFonts w:ascii="Cambria" w:hAnsi="Cambria"/>
        </w:rPr>
        <w:t>До встановлення беруть плавку вставку з найбільшим номінальним струмом, отриманим за виконанням всіх зазначених умов.</w:t>
      </w:r>
    </w:p>
    <w:p w:rsidR="00DD4BEE" w:rsidRPr="00AC37C1" w:rsidRDefault="00DD4BEE" w:rsidP="001D1FA0">
      <w:pPr>
        <w:rPr>
          <w:rFonts w:ascii="Cambria" w:hAnsi="Cambria"/>
        </w:rPr>
      </w:pPr>
      <w:r w:rsidRPr="00AC37C1">
        <w:rPr>
          <w:rFonts w:ascii="Cambria" w:hAnsi="Cambria"/>
        </w:rPr>
        <w:t>Дані запобіжників ПН22 наведено в таблиці К10 додатка К.</w:t>
      </w:r>
    </w:p>
    <w:p w:rsidR="00ED19CC" w:rsidRPr="00AC37C1" w:rsidRDefault="00ED19CC" w:rsidP="001D1FA0">
      <w:pPr>
        <w:rPr>
          <w:rFonts w:ascii="Cambria" w:hAnsi="Cambria"/>
        </w:rPr>
      </w:pPr>
    </w:p>
    <w:p w:rsidR="00DD4BEE" w:rsidRPr="00AC37C1" w:rsidRDefault="00DD4BEE" w:rsidP="001D1FA0">
      <w:pPr>
        <w:pStyle w:val="45"/>
        <w:rPr>
          <w:rFonts w:ascii="Cambria" w:hAnsi="Cambria"/>
        </w:rPr>
      </w:pPr>
      <w:bookmarkStart w:id="63" w:name="_Toc473479156"/>
      <w:r w:rsidRPr="00AC37C1">
        <w:rPr>
          <w:rFonts w:ascii="Cambria" w:hAnsi="Cambria"/>
        </w:rPr>
        <w:t>2.9.5.4 Вибір рубильників</w:t>
      </w:r>
      <w:bookmarkEnd w:id="63"/>
    </w:p>
    <w:p w:rsidR="00DD4BEE" w:rsidRPr="00AC37C1" w:rsidRDefault="00DD4BEE" w:rsidP="001D1FA0">
      <w:pPr>
        <w:rPr>
          <w:rFonts w:ascii="Cambria" w:hAnsi="Cambria"/>
        </w:rPr>
      </w:pPr>
      <w:r w:rsidRPr="00AC37C1">
        <w:rPr>
          <w:rFonts w:ascii="Cambria" w:hAnsi="Cambria"/>
        </w:rPr>
        <w:t xml:space="preserve">Рубильник – це апарат з ручним приводом для вмикання та вимикання електричних мереж напругою до 1000 В, який одночасно створює видимий розрив електричного кола для безпечного проведення профілактичних та ремонтних робіт. </w:t>
      </w:r>
    </w:p>
    <w:p w:rsidR="00DD4BEE" w:rsidRPr="00AC37C1" w:rsidRDefault="00DD4BEE" w:rsidP="001D1FA0">
      <w:pPr>
        <w:rPr>
          <w:rFonts w:ascii="Cambria" w:hAnsi="Cambria"/>
        </w:rPr>
      </w:pPr>
      <w:r w:rsidRPr="00AC37C1">
        <w:rPr>
          <w:rFonts w:ascii="Cambria" w:hAnsi="Cambria"/>
        </w:rPr>
        <w:t>Вибір рубильників здійснюють за умовами допустимого нагрівання (37), конструктивного виконання, термічної (38) та динамічної (39) стійкості до струмів короткого замикання.</w:t>
      </w:r>
    </w:p>
    <w:p w:rsidR="00DD4BEE" w:rsidRPr="00AC37C1" w:rsidRDefault="00DD4BEE" w:rsidP="001D1FA0">
      <w:pPr>
        <w:rPr>
          <w:rFonts w:ascii="Cambria" w:hAnsi="Cambria"/>
        </w:rPr>
      </w:pPr>
      <w:r w:rsidRPr="00AC37C1">
        <w:rPr>
          <w:rFonts w:ascii="Cambria" w:hAnsi="Cambria"/>
          <w:b/>
        </w:rPr>
        <w:t>Увага!</w:t>
      </w:r>
      <w:r w:rsidRPr="00AC37C1">
        <w:rPr>
          <w:rFonts w:ascii="Cambria" w:hAnsi="Cambria"/>
        </w:rPr>
        <w:t xml:space="preserve"> Нині замість рубильників застосовують вимикачі навантаження, які здійснюють функції оперативних комутацій та гарантованого розриву електричного кола.</w:t>
      </w:r>
    </w:p>
    <w:p w:rsidR="00DD4BEE" w:rsidRPr="00AC37C1" w:rsidRDefault="00DD4BEE" w:rsidP="001D1FA0">
      <w:pPr>
        <w:rPr>
          <w:rFonts w:ascii="Cambria" w:hAnsi="Cambria"/>
        </w:rPr>
      </w:pPr>
      <w:r w:rsidRPr="00AC37C1">
        <w:rPr>
          <w:rFonts w:ascii="Cambria" w:hAnsi="Cambria"/>
        </w:rPr>
        <w:t>Каталожні дані рубильників наведено в таблиці К.5 додатка К.</w:t>
      </w:r>
    </w:p>
    <w:p w:rsidR="00ED19CC" w:rsidRPr="00AC37C1" w:rsidRDefault="00ED19CC" w:rsidP="001D1FA0">
      <w:pPr>
        <w:rPr>
          <w:rFonts w:ascii="Cambria" w:hAnsi="Cambria"/>
        </w:rPr>
      </w:pPr>
    </w:p>
    <w:p w:rsidR="00DD4BEE" w:rsidRPr="00AC37C1" w:rsidRDefault="00DD4BEE" w:rsidP="001D1FA0">
      <w:pPr>
        <w:pStyle w:val="3"/>
        <w:rPr>
          <w:rFonts w:ascii="Cambria" w:hAnsi="Cambria"/>
        </w:rPr>
      </w:pPr>
      <w:bookmarkStart w:id="64" w:name="_Toc473479157"/>
      <w:r w:rsidRPr="00AC37C1">
        <w:rPr>
          <w:rFonts w:ascii="Cambria" w:hAnsi="Cambria"/>
        </w:rPr>
        <w:t>2.9.6 Перевірка електричної мережі на захищеність</w:t>
      </w:r>
      <w:bookmarkEnd w:id="64"/>
    </w:p>
    <w:p w:rsidR="00DD4BEE" w:rsidRPr="00AC37C1" w:rsidRDefault="00DD4BEE" w:rsidP="001D1FA0">
      <w:pPr>
        <w:rPr>
          <w:rFonts w:ascii="Cambria" w:hAnsi="Cambria"/>
        </w:rPr>
      </w:pPr>
      <w:r w:rsidRPr="00AC37C1">
        <w:rPr>
          <w:rFonts w:ascii="Cambria" w:hAnsi="Cambria"/>
        </w:rPr>
        <w:t>Перевірку електричної мережі на відповідність обраного захисту (захищеність) для всіх видів захисту виконують за виразом</w:t>
      </w:r>
    </w:p>
    <w:p w:rsidR="00DD4BEE"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16"/>
        </w:rPr>
        <w:object w:dxaOrig="1260" w:dyaOrig="420">
          <v:shape id="_x0000_i1540" type="#_x0000_t75" style="width:63pt;height:21pt" o:ole="">
            <v:imagedata r:id="rId1070" o:title=""/>
          </v:shape>
          <o:OLEObject Type="Embed" ProgID="Equation.DSMT4" ShapeID="_x0000_i1540" DrawAspect="Content" ObjectID="_1549279287" r:id="rId1071"/>
        </w:object>
      </w:r>
      <w:r w:rsidRPr="00AC37C1">
        <w:rPr>
          <w:rFonts w:ascii="Cambria" w:hAnsi="Cambria"/>
        </w:rPr>
        <w:tab/>
      </w:r>
      <w:r w:rsidR="00461932" w:rsidRPr="00AC37C1">
        <w:rPr>
          <w:rFonts w:ascii="Cambria" w:hAnsi="Cambria"/>
        </w:rPr>
        <w:t xml:space="preserve"> </w:t>
      </w:r>
      <w:r w:rsidR="00DD4BEE" w:rsidRPr="00AC37C1">
        <w:rPr>
          <w:rFonts w:ascii="Cambria" w:hAnsi="Cambria"/>
        </w:rPr>
        <w:t>(42)</w:t>
      </w:r>
    </w:p>
    <w:p w:rsidR="0094766C" w:rsidRPr="00AC37C1" w:rsidRDefault="00DD4BEE" w:rsidP="001D1FA0">
      <w:pPr>
        <w:rPr>
          <w:rFonts w:ascii="Cambria" w:hAnsi="Cambria"/>
        </w:rPr>
      </w:pPr>
      <w:r w:rsidRPr="00AC37C1">
        <w:rPr>
          <w:rFonts w:ascii="Cambria" w:hAnsi="Cambria"/>
        </w:rPr>
        <w:t xml:space="preserve">де </w:t>
      </w:r>
      <w:r w:rsidRPr="00AC37C1">
        <w:rPr>
          <w:rFonts w:ascii="Cambria" w:hAnsi="Cambria"/>
          <w:i/>
        </w:rPr>
        <w:t>К</w:t>
      </w:r>
      <w:r w:rsidRPr="00AC37C1">
        <w:rPr>
          <w:rFonts w:ascii="Cambria" w:hAnsi="Cambria"/>
          <w:vertAlign w:val="subscript"/>
        </w:rPr>
        <w:t>зах</w:t>
      </w:r>
      <w:r w:rsidRPr="00AC37C1">
        <w:rPr>
          <w:rFonts w:ascii="Cambria" w:hAnsi="Cambria"/>
        </w:rPr>
        <w:t xml:space="preserve"> – кратність допустимого тривалого струму для проводу або кабелю відносно номінального струму або струму спрацьовування захисного апарата (визначають за табл. Л.1 додатку Л.); </w:t>
      </w:r>
    </w:p>
    <w:p w:rsidR="00DD4BEE" w:rsidRPr="00AC37C1" w:rsidRDefault="00DD4BEE" w:rsidP="001D1FA0">
      <w:pPr>
        <w:rPr>
          <w:rFonts w:ascii="Cambria" w:hAnsi="Cambria"/>
        </w:rPr>
      </w:pPr>
      <w:r w:rsidRPr="00AC37C1">
        <w:rPr>
          <w:rFonts w:ascii="Cambria" w:hAnsi="Cambria"/>
          <w:i/>
        </w:rPr>
        <w:t>І</w:t>
      </w:r>
      <w:r w:rsidRPr="00AC37C1">
        <w:rPr>
          <w:rFonts w:ascii="Cambria" w:hAnsi="Cambria"/>
          <w:vertAlign w:val="subscript"/>
        </w:rPr>
        <w:t>сп.з</w:t>
      </w:r>
      <w:r w:rsidRPr="00AC37C1">
        <w:rPr>
          <w:rFonts w:ascii="Cambria" w:hAnsi="Cambria"/>
        </w:rPr>
        <w:t xml:space="preserve"> – струм спрацьовування встановленого захисту.</w:t>
      </w:r>
    </w:p>
    <w:p w:rsidR="00DD4BEE" w:rsidRPr="00AC37C1" w:rsidRDefault="00DD4BEE" w:rsidP="001D1FA0">
      <w:pPr>
        <w:rPr>
          <w:rFonts w:ascii="Cambria" w:hAnsi="Cambria"/>
        </w:rPr>
      </w:pPr>
      <w:r w:rsidRPr="00AC37C1">
        <w:rPr>
          <w:rFonts w:ascii="Cambria" w:hAnsi="Cambria"/>
        </w:rPr>
        <w:t>У разі невиконання умови (42) вибирають найближчий більший стандартний переріз провідника електричної мережі</w:t>
      </w:r>
      <w:r w:rsidR="00ED19CC" w:rsidRPr="00AC37C1">
        <w:rPr>
          <w:rFonts w:ascii="Cambria" w:hAnsi="Cambria"/>
        </w:rPr>
        <w:t>.</w:t>
      </w:r>
    </w:p>
    <w:p w:rsidR="00ED19CC" w:rsidRPr="00AC37C1" w:rsidRDefault="00ED19CC" w:rsidP="001D1FA0">
      <w:pPr>
        <w:rPr>
          <w:rFonts w:ascii="Cambria" w:hAnsi="Cambria"/>
        </w:rPr>
      </w:pPr>
    </w:p>
    <w:p w:rsidR="00DD4BEE" w:rsidRPr="00AC37C1" w:rsidRDefault="00DD4BEE" w:rsidP="001D1FA0">
      <w:pPr>
        <w:pStyle w:val="3"/>
        <w:rPr>
          <w:rFonts w:ascii="Cambria" w:hAnsi="Cambria"/>
        </w:rPr>
      </w:pPr>
      <w:bookmarkStart w:id="65" w:name="_Toc473479158"/>
      <w:r w:rsidRPr="00AC37C1">
        <w:rPr>
          <w:rFonts w:ascii="Cambria" w:hAnsi="Cambria"/>
        </w:rPr>
        <w:t>2.9.7</w:t>
      </w:r>
      <w:r w:rsidR="00461932" w:rsidRPr="00AC37C1">
        <w:rPr>
          <w:rFonts w:ascii="Cambria" w:hAnsi="Cambria"/>
        </w:rPr>
        <w:t xml:space="preserve"> </w:t>
      </w:r>
      <w:r w:rsidRPr="00AC37C1">
        <w:rPr>
          <w:rFonts w:ascii="Cambria" w:hAnsi="Cambria"/>
        </w:rPr>
        <w:t>Забезпечення якості електричної енергії в цехових електричних мережах</w:t>
      </w:r>
      <w:bookmarkEnd w:id="65"/>
    </w:p>
    <w:p w:rsidR="00DD4BEE" w:rsidRPr="00AC37C1" w:rsidRDefault="00DD4BEE" w:rsidP="001D1FA0">
      <w:pPr>
        <w:rPr>
          <w:rFonts w:ascii="Cambria" w:hAnsi="Cambria"/>
        </w:rPr>
      </w:pPr>
      <w:r w:rsidRPr="00AC37C1">
        <w:rPr>
          <w:rFonts w:ascii="Cambria" w:hAnsi="Cambria"/>
        </w:rPr>
        <w:t>Під час проектування цехових електричних мереж необхідно перевіряти їх за допустимим усталеним відхиленням напруги.</w:t>
      </w:r>
    </w:p>
    <w:p w:rsidR="00DD4BEE" w:rsidRPr="00AC37C1" w:rsidRDefault="00DD4BEE" w:rsidP="001D1FA0">
      <w:pPr>
        <w:rPr>
          <w:rFonts w:ascii="Cambria" w:hAnsi="Cambria"/>
        </w:rPr>
      </w:pPr>
      <w:r w:rsidRPr="00AC37C1">
        <w:rPr>
          <w:rFonts w:ascii="Cambria" w:hAnsi="Cambria"/>
        </w:rPr>
        <w:t>Згідно [21] усталені відхилення напруги на затискачах силових ЕП в нормальному режимі роботи з інтегральною ймовірністю 0,95 мають бути в межах ± 5%.</w:t>
      </w:r>
    </w:p>
    <w:p w:rsidR="00DD4BEE" w:rsidRPr="00AC37C1" w:rsidRDefault="00DD4BEE" w:rsidP="001D1FA0">
      <w:pPr>
        <w:rPr>
          <w:rFonts w:ascii="Cambria" w:hAnsi="Cambria"/>
        </w:rPr>
      </w:pPr>
      <w:r w:rsidRPr="00AC37C1">
        <w:rPr>
          <w:rFonts w:ascii="Cambria" w:hAnsi="Cambria"/>
        </w:rPr>
        <w:t>Вважатимемо напругу в ЦЖ, тобто на вторинній стороні трансформатора ГПП з регулюванням напруги під навантаженням за будь-яким режимом роботи номінальною.</w:t>
      </w:r>
    </w:p>
    <w:p w:rsidR="00DD4BEE" w:rsidRPr="00AC37C1" w:rsidRDefault="00DD4BEE" w:rsidP="001D1FA0">
      <w:pPr>
        <w:rPr>
          <w:rFonts w:ascii="Cambria" w:hAnsi="Cambria"/>
        </w:rPr>
      </w:pPr>
      <w:r w:rsidRPr="00AC37C1">
        <w:rPr>
          <w:rFonts w:ascii="Cambria" w:hAnsi="Cambria"/>
        </w:rPr>
        <w:t xml:space="preserve">Розрахунки за усталеним відхиленнями напруги виконують для режимів максимальних і мінімальних електричних навантажень. У режимі максимальних навантажень напруга на затискачах найвіддаленіших ЕП не має бути нижчою за 0,95 </w:t>
      </w:r>
      <w:r w:rsidRPr="00AC37C1">
        <w:rPr>
          <w:rFonts w:ascii="Cambria" w:hAnsi="Cambria"/>
          <w:i/>
        </w:rPr>
        <w:t>U</w:t>
      </w:r>
      <w:r w:rsidRPr="00AC37C1">
        <w:rPr>
          <w:rFonts w:ascii="Cambria" w:hAnsi="Cambria"/>
          <w:vertAlign w:val="subscript"/>
        </w:rPr>
        <w:t>ном</w:t>
      </w:r>
      <w:r w:rsidRPr="00AC37C1">
        <w:rPr>
          <w:rFonts w:ascii="Cambria" w:hAnsi="Cambria"/>
        </w:rPr>
        <w:t>, тобто в мережі 0,38 кВт на затискачах споживача усталене відхилення напруги не повинна – 5% номінальної напруги δ</w:t>
      </w:r>
      <w:r w:rsidRPr="00AC37C1">
        <w:rPr>
          <w:rFonts w:ascii="Cambria" w:hAnsi="Cambria"/>
          <w:i/>
        </w:rPr>
        <w:t>U</w:t>
      </w:r>
      <w:r w:rsidRPr="00AC37C1">
        <w:rPr>
          <w:rFonts w:ascii="Cambria" w:hAnsi="Cambria"/>
          <w:vertAlign w:val="subscript"/>
        </w:rPr>
        <w:t>у</w:t>
      </w:r>
      <w:r w:rsidRPr="00AC37C1">
        <w:rPr>
          <w:rFonts w:ascii="Cambria" w:hAnsi="Cambria"/>
        </w:rPr>
        <w:t>–</w:t>
      </w:r>
      <w:r w:rsidR="00461932" w:rsidRPr="00AC37C1">
        <w:rPr>
          <w:rFonts w:ascii="Cambria" w:hAnsi="Cambria"/>
        </w:rPr>
        <w:t xml:space="preserve"> </w:t>
      </w:r>
      <w:r w:rsidRPr="00AC37C1">
        <w:rPr>
          <w:rFonts w:ascii="Cambria" w:hAnsi="Cambria"/>
        </w:rPr>
        <w:t>≥</w:t>
      </w:r>
      <w:r w:rsidR="00461932" w:rsidRPr="00AC37C1">
        <w:rPr>
          <w:rFonts w:ascii="Cambria" w:hAnsi="Cambria"/>
        </w:rPr>
        <w:t xml:space="preserve"> </w:t>
      </w:r>
      <w:r w:rsidRPr="00AC37C1">
        <w:rPr>
          <w:rFonts w:ascii="Cambria" w:hAnsi="Cambria"/>
        </w:rPr>
        <w:t xml:space="preserve">– 5%. У режимі мінімальних навантажень обмеження йде з боку верхньої допустимої межі напруги. Отже, напруга на шинах РПр низької напруги ТП не повинна перевищувати 5% номінальної напруги, а це означає, що </w:t>
      </w:r>
      <w:r w:rsidR="00B16A4B" w:rsidRPr="00AC37C1">
        <w:rPr>
          <w:rFonts w:ascii="Cambria" w:hAnsi="Cambria"/>
        </w:rPr>
        <w:t>δ</w:t>
      </w:r>
      <w:r w:rsidR="00B16A4B" w:rsidRPr="00AC37C1">
        <w:rPr>
          <w:rFonts w:ascii="Cambria" w:hAnsi="Cambria"/>
          <w:i/>
        </w:rPr>
        <w:t>U</w:t>
      </w:r>
      <w:r w:rsidR="00B16A4B" w:rsidRPr="00AC37C1">
        <w:rPr>
          <w:rFonts w:ascii="Cambria" w:hAnsi="Cambria"/>
          <w:vertAlign w:val="subscript"/>
        </w:rPr>
        <w:t>у</w:t>
      </w:r>
      <w:r w:rsidR="00B16A4B" w:rsidRPr="00AC37C1">
        <w:rPr>
          <w:rFonts w:ascii="Cambria" w:hAnsi="Cambria"/>
        </w:rPr>
        <w:t xml:space="preserve"> </w:t>
      </w:r>
      <w:r w:rsidRPr="00AC37C1">
        <w:rPr>
          <w:rFonts w:ascii="Cambria" w:hAnsi="Cambria"/>
        </w:rPr>
        <w:t>+ ≤</w:t>
      </w:r>
      <w:r w:rsidR="00461932" w:rsidRPr="00AC37C1">
        <w:rPr>
          <w:rFonts w:ascii="Cambria" w:hAnsi="Cambria"/>
        </w:rPr>
        <w:t xml:space="preserve"> </w:t>
      </w:r>
      <w:r w:rsidRPr="00AC37C1">
        <w:rPr>
          <w:rFonts w:ascii="Cambria" w:hAnsi="Cambria"/>
        </w:rPr>
        <w:t>5%.</w:t>
      </w:r>
    </w:p>
    <w:p w:rsidR="00DD4BEE" w:rsidRPr="00AC37C1" w:rsidRDefault="00DD4BEE" w:rsidP="001D1FA0">
      <w:pPr>
        <w:rPr>
          <w:rFonts w:ascii="Cambria" w:hAnsi="Cambria"/>
        </w:rPr>
      </w:pPr>
      <w:r w:rsidRPr="00AC37C1">
        <w:rPr>
          <w:rFonts w:ascii="Cambria" w:hAnsi="Cambria"/>
        </w:rPr>
        <w:t xml:space="preserve">Максимальним беруть розрахункове навантаження, а мінімальним – або мінімальне навантаження за добовим графіком – навантаження цеху, або (за відсутності графіка) навантаження, яке становить (25–30)% максимального навантаження, що характеризується коефіцієнтом мінімального навантаження </w:t>
      </w:r>
      <w:r w:rsidRPr="00AC37C1">
        <w:rPr>
          <w:rFonts w:ascii="Cambria" w:hAnsi="Cambria"/>
          <w:i/>
        </w:rPr>
        <w:t>К</w:t>
      </w:r>
      <w:r w:rsidRPr="00AC37C1">
        <w:rPr>
          <w:rFonts w:ascii="Cambria" w:hAnsi="Cambria"/>
          <w:vertAlign w:val="subscript"/>
        </w:rPr>
        <w:t>min</w:t>
      </w:r>
      <w:r w:rsidRPr="00AC37C1">
        <w:rPr>
          <w:rFonts w:ascii="Cambria" w:hAnsi="Cambria"/>
        </w:rPr>
        <w:t xml:space="preserve"> = (0,25–0,3).</w:t>
      </w:r>
    </w:p>
    <w:p w:rsidR="00DD4BEE" w:rsidRPr="00AC37C1" w:rsidRDefault="00DD4BEE" w:rsidP="001D1FA0">
      <w:pPr>
        <w:rPr>
          <w:rFonts w:ascii="Cambria" w:hAnsi="Cambria"/>
        </w:rPr>
      </w:pPr>
      <w:r w:rsidRPr="00AC37C1">
        <w:rPr>
          <w:rFonts w:ascii="Cambria" w:hAnsi="Cambria"/>
        </w:rPr>
        <w:t xml:space="preserve">Якщо враховувати, що напруга неробочого ходу трансформатора на перевищує номінальну, а також те, що цехові трансформатори можуть працювати з регульованими без навантаження відгалуженнями і створювати добавку напруги </w:t>
      </w:r>
      <w:r w:rsidRPr="00AC37C1">
        <w:rPr>
          <w:rFonts w:ascii="Cambria" w:hAnsi="Cambria"/>
          <w:i/>
        </w:rPr>
        <w:t>Е</w:t>
      </w:r>
      <w:r w:rsidRPr="00AC37C1">
        <w:rPr>
          <w:rFonts w:ascii="Cambria" w:hAnsi="Cambria"/>
          <w:vertAlign w:val="subscript"/>
        </w:rPr>
        <w:t>т</w:t>
      </w:r>
      <w:r w:rsidRPr="00AC37C1">
        <w:rPr>
          <w:rFonts w:ascii="Cambria" w:hAnsi="Cambria"/>
        </w:rPr>
        <w:t xml:space="preserve"> (у межах ± 5% ступенями по 2,5%), то усталені відхилення напруги на затискачах ЕП становитимуть: </w:t>
      </w:r>
    </w:p>
    <w:p w:rsidR="00DD4BEE" w:rsidRPr="00AC37C1" w:rsidRDefault="00DD4BEE" w:rsidP="001D1FA0">
      <w:pPr>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для режиму максимальних навантажень</w:t>
      </w:r>
    </w:p>
    <w:p w:rsidR="00DD4BEE"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34"/>
        </w:rPr>
        <w:object w:dxaOrig="5280" w:dyaOrig="820">
          <v:shape id="_x0000_i1541" type="#_x0000_t75" style="width:264pt;height:41.25pt" o:ole="">
            <v:imagedata r:id="rId1072" o:title=""/>
          </v:shape>
          <o:OLEObject Type="Embed" ProgID="Equation.DSMT4" ShapeID="_x0000_i1541" DrawAspect="Content" ObjectID="_1549279288" r:id="rId1073"/>
        </w:object>
      </w:r>
      <w:r w:rsidR="00DD4BEE" w:rsidRPr="00AC37C1">
        <w:rPr>
          <w:rFonts w:ascii="Cambria" w:hAnsi="Cambria"/>
        </w:rPr>
        <w:t>;</w:t>
      </w:r>
      <w:r w:rsidR="00DD4BEE" w:rsidRPr="00AC37C1">
        <w:rPr>
          <w:rFonts w:ascii="Cambria" w:hAnsi="Cambria"/>
        </w:rPr>
        <w:tab/>
      </w:r>
      <w:r w:rsidR="00461932" w:rsidRPr="00AC37C1">
        <w:rPr>
          <w:rFonts w:ascii="Cambria" w:hAnsi="Cambria"/>
        </w:rPr>
        <w:t xml:space="preserve"> </w:t>
      </w:r>
      <w:r w:rsidR="00DD4BEE" w:rsidRPr="00AC37C1">
        <w:rPr>
          <w:rFonts w:ascii="Cambria" w:hAnsi="Cambria"/>
        </w:rPr>
        <w:t>(43)</w:t>
      </w:r>
    </w:p>
    <w:p w:rsidR="00DD4BEE" w:rsidRPr="00AC37C1" w:rsidRDefault="00DD4BEE" w:rsidP="00461932">
      <w:pPr>
        <w:rPr>
          <w:rFonts w:ascii="Cambria" w:hAnsi="Cambria"/>
        </w:rPr>
      </w:pPr>
      <w:r w:rsidRPr="00AC37C1">
        <w:rPr>
          <w:rFonts w:ascii="Cambria" w:hAnsi="Cambria"/>
        </w:rPr>
        <w:t>– для режиму мінімальних навантажень:</w:t>
      </w:r>
    </w:p>
    <w:p w:rsidR="00DD4BEE"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18"/>
        </w:rPr>
        <w:object w:dxaOrig="4680" w:dyaOrig="499">
          <v:shape id="_x0000_i1542" type="#_x0000_t75" style="width:234pt;height:24.75pt" o:ole="">
            <v:imagedata r:id="rId1074" o:title=""/>
          </v:shape>
          <o:OLEObject Type="Embed" ProgID="Equation.DSMT4" ShapeID="_x0000_i1542" DrawAspect="Content" ObjectID="_1549279289" r:id="rId1075"/>
        </w:object>
      </w:r>
      <w:r w:rsidR="00DD4BEE" w:rsidRPr="00AC37C1">
        <w:rPr>
          <w:rFonts w:ascii="Cambria" w:hAnsi="Cambria"/>
        </w:rPr>
        <w:t>,</w:t>
      </w:r>
      <w:r w:rsidR="00DD4BEE" w:rsidRPr="00AC37C1">
        <w:rPr>
          <w:rFonts w:ascii="Cambria" w:hAnsi="Cambria"/>
        </w:rPr>
        <w:tab/>
      </w:r>
      <w:r w:rsidR="00461932" w:rsidRPr="00AC37C1">
        <w:rPr>
          <w:rFonts w:ascii="Cambria" w:hAnsi="Cambria"/>
        </w:rPr>
        <w:t xml:space="preserve"> </w:t>
      </w:r>
      <w:r w:rsidR="00DD4BEE" w:rsidRPr="00AC37C1">
        <w:rPr>
          <w:rFonts w:ascii="Cambria" w:hAnsi="Cambria"/>
        </w:rPr>
        <w:t>(44)</w:t>
      </w:r>
    </w:p>
    <w:p w:rsidR="0094766C" w:rsidRPr="00AC37C1" w:rsidRDefault="00DD4BEE" w:rsidP="00461932">
      <w:pPr>
        <w:rPr>
          <w:rFonts w:ascii="Cambria" w:hAnsi="Cambria"/>
        </w:rPr>
      </w:pPr>
      <w:r w:rsidRPr="00AC37C1">
        <w:rPr>
          <w:rFonts w:ascii="Cambria" w:hAnsi="Cambria"/>
        </w:rPr>
        <w:t xml:space="preserve">де </w:t>
      </w:r>
      <w:r w:rsidR="00080769" w:rsidRPr="00AC37C1">
        <w:rPr>
          <w:rFonts w:ascii="Cambria" w:hAnsi="Cambria"/>
          <w:position w:val="-12"/>
        </w:rPr>
        <w:object w:dxaOrig="279" w:dyaOrig="380">
          <v:shape id="_x0000_i1543" type="#_x0000_t75" style="width:14.25pt;height:18.75pt" o:ole="">
            <v:imagedata r:id="rId1076" o:title=""/>
          </v:shape>
          <o:OLEObject Type="Embed" ProgID="Equation.DSMT4" ShapeID="_x0000_i1543" DrawAspect="Content" ObjectID="_1549279290" r:id="rId1077"/>
        </w:object>
      </w:r>
      <w:r w:rsidRPr="00AC37C1">
        <w:rPr>
          <w:rFonts w:ascii="Cambria" w:hAnsi="Cambria"/>
        </w:rPr>
        <w:t xml:space="preserve"> </w:t>
      </w:r>
      <w:r w:rsidRPr="00AC37C1">
        <w:rPr>
          <w:rFonts w:ascii="Cambria" w:hAnsi="Cambria"/>
          <w:i/>
        </w:rPr>
        <w:t>–</w:t>
      </w:r>
      <w:r w:rsidRPr="00AC37C1">
        <w:rPr>
          <w:rFonts w:ascii="Cambria" w:hAnsi="Cambria"/>
        </w:rPr>
        <w:t xml:space="preserve"> величина добавки напруги на регульованих відгалуженнях трансформатора, %;</w:t>
      </w:r>
    </w:p>
    <w:p w:rsidR="0094766C" w:rsidRPr="00AC37C1" w:rsidRDefault="00080769" w:rsidP="00461932">
      <w:pPr>
        <w:rPr>
          <w:rFonts w:ascii="Cambria" w:hAnsi="Cambria"/>
        </w:rPr>
      </w:pPr>
      <w:r w:rsidRPr="00AC37C1">
        <w:rPr>
          <w:rFonts w:ascii="Cambria" w:hAnsi="Cambria"/>
          <w:position w:val="-12"/>
        </w:rPr>
        <w:object w:dxaOrig="620" w:dyaOrig="380">
          <v:shape id="_x0000_i1544" type="#_x0000_t75" style="width:30.75pt;height:18.75pt" o:ole="">
            <v:imagedata r:id="rId1078" o:title=""/>
          </v:shape>
          <o:OLEObject Type="Embed" ProgID="Equation.DSMT4" ShapeID="_x0000_i1544" DrawAspect="Content" ObjectID="_1549279291" r:id="rId1079"/>
        </w:object>
      </w:r>
      <w:r w:rsidR="00DD4BEE" w:rsidRPr="00AC37C1">
        <w:rPr>
          <w:rFonts w:ascii="Cambria" w:hAnsi="Cambria"/>
        </w:rPr>
        <w:t xml:space="preserve">, </w:t>
      </w:r>
      <w:r w:rsidRPr="00AC37C1">
        <w:rPr>
          <w:rFonts w:ascii="Cambria" w:hAnsi="Cambria"/>
          <w:position w:val="-12"/>
        </w:rPr>
        <w:object w:dxaOrig="720" w:dyaOrig="420">
          <v:shape id="_x0000_i1545" type="#_x0000_t75" style="width:36pt;height:21pt" o:ole="">
            <v:imagedata r:id="rId1080" o:title=""/>
          </v:shape>
          <o:OLEObject Type="Embed" ProgID="Equation.DSMT4" ShapeID="_x0000_i1545" DrawAspect="Content" ObjectID="_1549279292" r:id="rId1081"/>
        </w:object>
      </w:r>
      <w:r w:rsidR="00DD4BEE" w:rsidRPr="00AC37C1">
        <w:rPr>
          <w:rFonts w:ascii="Cambria" w:hAnsi="Cambria"/>
        </w:rPr>
        <w:t xml:space="preserve"> </w:t>
      </w:r>
      <w:r w:rsidR="00DD4BEE" w:rsidRPr="00AC37C1">
        <w:rPr>
          <w:rFonts w:ascii="Cambria" w:hAnsi="Cambria"/>
          <w:i/>
        </w:rPr>
        <w:t>–</w:t>
      </w:r>
      <w:r w:rsidR="00DD4BEE" w:rsidRPr="00AC37C1">
        <w:rPr>
          <w:rFonts w:ascii="Cambria" w:hAnsi="Cambria"/>
        </w:rPr>
        <w:t xml:space="preserve"> втрати напруги у високовольтному кабелі в режимах максимальних та</w:t>
      </w:r>
      <w:r w:rsidR="00461932" w:rsidRPr="00AC37C1">
        <w:rPr>
          <w:rFonts w:ascii="Cambria" w:hAnsi="Cambria"/>
        </w:rPr>
        <w:t xml:space="preserve"> </w:t>
      </w:r>
      <w:r w:rsidR="00DD4BEE" w:rsidRPr="00AC37C1">
        <w:rPr>
          <w:rFonts w:ascii="Cambria" w:hAnsi="Cambria"/>
        </w:rPr>
        <w:t>мінімальних навантажень, %;</w:t>
      </w:r>
    </w:p>
    <w:p w:rsidR="0094766C" w:rsidRPr="00AC37C1" w:rsidRDefault="00080769" w:rsidP="00461932">
      <w:pPr>
        <w:rPr>
          <w:rFonts w:ascii="Cambria" w:hAnsi="Cambria"/>
        </w:rPr>
      </w:pPr>
      <w:r w:rsidRPr="00AC37C1">
        <w:rPr>
          <w:rFonts w:ascii="Cambria" w:hAnsi="Cambria"/>
          <w:position w:val="-12"/>
        </w:rPr>
        <w:object w:dxaOrig="499" w:dyaOrig="380">
          <v:shape id="_x0000_i1546" type="#_x0000_t75" style="width:24.75pt;height:18.75pt" o:ole="">
            <v:imagedata r:id="rId1082" o:title=""/>
          </v:shape>
          <o:OLEObject Type="Embed" ProgID="Equation.DSMT4" ShapeID="_x0000_i1546" DrawAspect="Content" ObjectID="_1549279293" r:id="rId1083"/>
        </w:object>
      </w:r>
      <w:r w:rsidR="00DD4BEE" w:rsidRPr="00AC37C1">
        <w:rPr>
          <w:rFonts w:ascii="Cambria" w:hAnsi="Cambria"/>
        </w:rPr>
        <w:t xml:space="preserve">, </w:t>
      </w:r>
      <w:r w:rsidRPr="00AC37C1">
        <w:rPr>
          <w:rFonts w:ascii="Cambria" w:hAnsi="Cambria"/>
          <w:position w:val="-12"/>
        </w:rPr>
        <w:object w:dxaOrig="600" w:dyaOrig="420">
          <v:shape id="_x0000_i1547" type="#_x0000_t75" style="width:30pt;height:21pt" o:ole="">
            <v:imagedata r:id="rId1084" o:title=""/>
          </v:shape>
          <o:OLEObject Type="Embed" ProgID="Equation.DSMT4" ShapeID="_x0000_i1547" DrawAspect="Content" ObjectID="_1549279294" r:id="rId1085"/>
        </w:object>
      </w:r>
      <w:r w:rsidR="00DD4BEE" w:rsidRPr="00AC37C1">
        <w:rPr>
          <w:rFonts w:ascii="Cambria" w:hAnsi="Cambria"/>
        </w:rPr>
        <w:t xml:space="preserve"> </w:t>
      </w:r>
      <w:r w:rsidR="00DD4BEE" w:rsidRPr="00AC37C1">
        <w:rPr>
          <w:rFonts w:ascii="Cambria" w:hAnsi="Cambria"/>
          <w:i/>
        </w:rPr>
        <w:t>–</w:t>
      </w:r>
      <w:r w:rsidR="00DD4BEE" w:rsidRPr="00AC37C1">
        <w:rPr>
          <w:rFonts w:ascii="Cambria" w:hAnsi="Cambria"/>
        </w:rPr>
        <w:t xml:space="preserve"> втрата напруги на трансформаторі в режимах максимальних та мінімальних навантажень, %;</w:t>
      </w:r>
    </w:p>
    <w:p w:rsidR="0094766C" w:rsidRPr="00AC37C1" w:rsidRDefault="00080769" w:rsidP="00461932">
      <w:pPr>
        <w:rPr>
          <w:rFonts w:ascii="Cambria" w:hAnsi="Cambria"/>
        </w:rPr>
      </w:pPr>
      <w:r w:rsidRPr="00AC37C1">
        <w:rPr>
          <w:rFonts w:ascii="Cambria" w:hAnsi="Cambria"/>
          <w:position w:val="-32"/>
        </w:rPr>
        <w:object w:dxaOrig="999" w:dyaOrig="780">
          <v:shape id="_x0000_i1548" type="#_x0000_t75" style="width:50.25pt;height:39pt" o:ole="">
            <v:imagedata r:id="rId1086" o:title=""/>
          </v:shape>
          <o:OLEObject Type="Embed" ProgID="Equation.DSMT4" ShapeID="_x0000_i1548" DrawAspect="Content" ObjectID="_1549279295" r:id="rId1087"/>
        </w:object>
      </w:r>
      <w:r w:rsidR="00DD4BEE" w:rsidRPr="00AC37C1">
        <w:rPr>
          <w:rFonts w:ascii="Cambria" w:hAnsi="Cambria"/>
          <w:i/>
        </w:rPr>
        <w:t>–</w:t>
      </w:r>
      <w:r w:rsidR="00DD4BEE" w:rsidRPr="00AC37C1">
        <w:rPr>
          <w:rFonts w:ascii="Cambria" w:hAnsi="Cambria"/>
        </w:rPr>
        <w:t xml:space="preserve"> сумарна втрата напруги в магістральних лініях до споживача, %;</w:t>
      </w:r>
    </w:p>
    <w:p w:rsidR="0094766C" w:rsidRPr="00AC37C1" w:rsidRDefault="00080769" w:rsidP="00461932">
      <w:pPr>
        <w:rPr>
          <w:rFonts w:ascii="Cambria" w:hAnsi="Cambria"/>
        </w:rPr>
      </w:pPr>
      <w:r w:rsidRPr="00AC37C1">
        <w:rPr>
          <w:rFonts w:ascii="Cambria" w:hAnsi="Cambria"/>
          <w:position w:val="-4"/>
        </w:rPr>
        <w:object w:dxaOrig="220" w:dyaOrig="220">
          <v:shape id="_x0000_i1549" type="#_x0000_t75" style="width:11.25pt;height:11.25pt" o:ole="">
            <v:imagedata r:id="rId1088" o:title=""/>
          </v:shape>
          <o:OLEObject Type="Embed" ProgID="Equation.DSMT4" ShapeID="_x0000_i1549" DrawAspect="Content" ObjectID="_1549279296" r:id="rId1089"/>
        </w:object>
      </w:r>
      <w:r w:rsidR="00DD4BEE" w:rsidRPr="00AC37C1">
        <w:rPr>
          <w:rFonts w:ascii="Cambria" w:hAnsi="Cambria"/>
        </w:rPr>
        <w:t xml:space="preserve"> – кількість послідовних ділянок магістралей до споживача, шт.;</w:t>
      </w:r>
    </w:p>
    <w:p w:rsidR="00DD4BEE" w:rsidRPr="00AC37C1" w:rsidRDefault="00080769" w:rsidP="00461932">
      <w:pPr>
        <w:rPr>
          <w:rFonts w:ascii="Cambria" w:hAnsi="Cambria"/>
        </w:rPr>
      </w:pPr>
      <w:r w:rsidRPr="00AC37C1">
        <w:rPr>
          <w:rFonts w:ascii="Cambria" w:hAnsi="Cambria"/>
          <w:position w:val="-12"/>
        </w:rPr>
        <w:object w:dxaOrig="560" w:dyaOrig="380">
          <v:shape id="_x0000_i1550" type="#_x0000_t75" style="width:27.75pt;height:18.75pt" o:ole="">
            <v:imagedata r:id="rId1090" o:title=""/>
          </v:shape>
          <o:OLEObject Type="Embed" ProgID="Equation.DSMT4" ShapeID="_x0000_i1550" DrawAspect="Content" ObjectID="_1549279297" r:id="rId1091"/>
        </w:object>
      </w:r>
      <w:r w:rsidR="00DD4BEE" w:rsidRPr="00AC37C1">
        <w:rPr>
          <w:rFonts w:ascii="Cambria" w:hAnsi="Cambria"/>
        </w:rPr>
        <w:t xml:space="preserve">, </w:t>
      </w:r>
      <w:r w:rsidRPr="00AC37C1">
        <w:rPr>
          <w:rFonts w:ascii="Cambria" w:hAnsi="Cambria"/>
          <w:position w:val="-12"/>
        </w:rPr>
        <w:object w:dxaOrig="660" w:dyaOrig="420">
          <v:shape id="_x0000_i1551" type="#_x0000_t75" style="width:33pt;height:21pt" o:ole="">
            <v:imagedata r:id="rId1092" o:title=""/>
          </v:shape>
          <o:OLEObject Type="Embed" ProgID="Equation.DSMT4" ShapeID="_x0000_i1551" DrawAspect="Content" ObjectID="_1549279298" r:id="rId1093"/>
        </w:object>
      </w:r>
      <w:r w:rsidR="00DD4BEE" w:rsidRPr="00AC37C1">
        <w:rPr>
          <w:rFonts w:ascii="Cambria" w:hAnsi="Cambria"/>
        </w:rPr>
        <w:t xml:space="preserve"> </w:t>
      </w:r>
      <w:r w:rsidR="00DD4BEE" w:rsidRPr="00AC37C1">
        <w:rPr>
          <w:rFonts w:ascii="Cambria" w:hAnsi="Cambria"/>
          <w:i/>
        </w:rPr>
        <w:t>–</w:t>
      </w:r>
      <w:r w:rsidR="00DD4BEE" w:rsidRPr="00AC37C1">
        <w:rPr>
          <w:rFonts w:ascii="Cambria" w:hAnsi="Cambria"/>
        </w:rPr>
        <w:t xml:space="preserve"> втрата напруги в лінії найвіддаленішого споживача в режимах максимальних та мінімальних навантажень, %.</w:t>
      </w:r>
    </w:p>
    <w:p w:rsidR="00DD4BEE" w:rsidRPr="00AC37C1" w:rsidRDefault="00DD4BEE" w:rsidP="00461932">
      <w:pPr>
        <w:rPr>
          <w:rFonts w:ascii="Cambria" w:hAnsi="Cambria"/>
        </w:rPr>
      </w:pPr>
      <w:r w:rsidRPr="00AC37C1">
        <w:rPr>
          <w:rFonts w:ascii="Cambria" w:hAnsi="Cambria"/>
        </w:rPr>
        <w:t xml:space="preserve">Величину </w:t>
      </w:r>
      <w:r w:rsidR="00080769" w:rsidRPr="00AC37C1">
        <w:rPr>
          <w:rFonts w:ascii="Cambria" w:hAnsi="Cambria"/>
          <w:position w:val="-12"/>
        </w:rPr>
        <w:object w:dxaOrig="499" w:dyaOrig="380">
          <v:shape id="_x0000_i1552" type="#_x0000_t75" style="width:24.75pt;height:18.75pt" o:ole="">
            <v:imagedata r:id="rId1094" o:title=""/>
          </v:shape>
          <o:OLEObject Type="Embed" ProgID="Equation.DSMT4" ShapeID="_x0000_i1552" DrawAspect="Content" ObjectID="_1549279299" r:id="rId1095"/>
        </w:object>
      </w:r>
      <w:r w:rsidRPr="00AC37C1">
        <w:rPr>
          <w:rFonts w:ascii="Cambria" w:hAnsi="Cambria"/>
        </w:rPr>
        <w:t xml:space="preserve"> знаходять за виразом </w:t>
      </w:r>
    </w:p>
    <w:p w:rsidR="00DD4BEE"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34"/>
        </w:rPr>
        <w:object w:dxaOrig="3440" w:dyaOrig="800">
          <v:shape id="_x0000_i1553" type="#_x0000_t75" style="width:171.75pt;height:39.75pt" o:ole="">
            <v:imagedata r:id="rId1096" o:title=""/>
          </v:shape>
          <o:OLEObject Type="Embed" ProgID="Equation.DSMT4" ShapeID="_x0000_i1553" DrawAspect="Content" ObjectID="_1549279300" r:id="rId1097"/>
        </w:object>
      </w:r>
      <w:r w:rsidR="00DD4BEE" w:rsidRPr="00AC37C1">
        <w:rPr>
          <w:rFonts w:ascii="Cambria" w:hAnsi="Cambria"/>
        </w:rPr>
        <w:t>, %,</w:t>
      </w:r>
    </w:p>
    <w:p w:rsidR="0094766C" w:rsidRPr="00AC37C1" w:rsidRDefault="00DD4BEE" w:rsidP="00461932">
      <w:pPr>
        <w:rPr>
          <w:rFonts w:ascii="Cambria" w:hAnsi="Cambria"/>
        </w:rPr>
      </w:pPr>
      <w:r w:rsidRPr="00AC37C1">
        <w:rPr>
          <w:rFonts w:ascii="Cambria" w:hAnsi="Cambria"/>
        </w:rPr>
        <w:t>де</w:t>
      </w:r>
      <w:r w:rsidR="00461932" w:rsidRPr="00AC37C1">
        <w:rPr>
          <w:rFonts w:ascii="Cambria" w:hAnsi="Cambria"/>
        </w:rPr>
        <w:t xml:space="preserve"> </w:t>
      </w:r>
      <w:r w:rsidR="00080769" w:rsidRPr="00AC37C1">
        <w:rPr>
          <w:rFonts w:ascii="Cambria" w:hAnsi="Cambria"/>
          <w:position w:val="-16"/>
        </w:rPr>
        <w:object w:dxaOrig="279" w:dyaOrig="420">
          <v:shape id="_x0000_i1554" type="#_x0000_t75" style="width:14.25pt;height:21pt" o:ole="">
            <v:imagedata r:id="rId1098" o:title=""/>
          </v:shape>
          <o:OLEObject Type="Embed" ProgID="Equation.DSMT4" ShapeID="_x0000_i1554" DrawAspect="Content" ObjectID="_1549279301" r:id="rId1099"/>
        </w:object>
      </w:r>
      <w:r w:rsidRPr="00AC37C1">
        <w:rPr>
          <w:rFonts w:ascii="Cambria" w:hAnsi="Cambria"/>
        </w:rPr>
        <w:t xml:space="preserve"> – розрахункова потужність на вторинній стороні трансформатора,</w:t>
      </w:r>
      <w:r w:rsidR="00B16A4B" w:rsidRPr="00AC37C1">
        <w:rPr>
          <w:rFonts w:ascii="Cambria" w:hAnsi="Cambria"/>
        </w:rPr>
        <w:t> </w:t>
      </w:r>
      <w:r w:rsidRPr="00AC37C1">
        <w:rPr>
          <w:rFonts w:ascii="Cambria" w:hAnsi="Cambria"/>
        </w:rPr>
        <w:t>кВ∙А;</w:t>
      </w:r>
    </w:p>
    <w:p w:rsidR="0094766C" w:rsidRPr="00AC37C1" w:rsidRDefault="00080769" w:rsidP="00461932">
      <w:pPr>
        <w:rPr>
          <w:rFonts w:ascii="Cambria" w:hAnsi="Cambria"/>
        </w:rPr>
      </w:pPr>
      <w:r w:rsidRPr="00AC37C1">
        <w:rPr>
          <w:rFonts w:ascii="Cambria" w:hAnsi="Cambria"/>
          <w:position w:val="-12"/>
        </w:rPr>
        <w:object w:dxaOrig="600" w:dyaOrig="380">
          <v:shape id="_x0000_i1555" type="#_x0000_t75" style="width:30pt;height:18.75pt" o:ole="">
            <v:imagedata r:id="rId1100" o:title=""/>
          </v:shape>
          <o:OLEObject Type="Embed" ProgID="Equation.DSMT4" ShapeID="_x0000_i1555" DrawAspect="Content" ObjectID="_1549279302" r:id="rId1101"/>
        </w:object>
      </w:r>
      <w:r w:rsidR="00DD4BEE" w:rsidRPr="00AC37C1">
        <w:rPr>
          <w:rFonts w:ascii="Cambria" w:hAnsi="Cambria"/>
        </w:rPr>
        <w:t xml:space="preserve"> </w:t>
      </w:r>
      <w:r w:rsidR="00DD4BEE" w:rsidRPr="00AC37C1">
        <w:rPr>
          <w:rFonts w:ascii="Cambria" w:hAnsi="Cambria"/>
          <w:i/>
        </w:rPr>
        <w:t>–</w:t>
      </w:r>
      <w:r w:rsidR="00DD4BEE" w:rsidRPr="00AC37C1">
        <w:rPr>
          <w:rFonts w:ascii="Cambria" w:hAnsi="Cambria"/>
        </w:rPr>
        <w:t xml:space="preserve"> номінальна потужність трансформатора, кВ∙А;</w:t>
      </w:r>
    </w:p>
    <w:p w:rsidR="0094766C" w:rsidRPr="00AC37C1" w:rsidRDefault="00080769" w:rsidP="00461932">
      <w:pPr>
        <w:rPr>
          <w:rFonts w:ascii="Cambria" w:hAnsi="Cambria"/>
        </w:rPr>
      </w:pPr>
      <w:r w:rsidRPr="00AC37C1">
        <w:rPr>
          <w:rFonts w:ascii="Cambria" w:hAnsi="Cambria"/>
          <w:position w:val="-34"/>
        </w:rPr>
        <w:object w:dxaOrig="1240" w:dyaOrig="780">
          <v:shape id="_x0000_i1556" type="#_x0000_t75" style="width:62.25pt;height:39pt" o:ole="">
            <v:imagedata r:id="rId1102" o:title=""/>
          </v:shape>
          <o:OLEObject Type="Embed" ProgID="Equation.DSMT4" ShapeID="_x0000_i1556" DrawAspect="Content" ObjectID="_1549279303" r:id="rId1103"/>
        </w:object>
      </w:r>
      <w:r w:rsidR="00DD4BEE" w:rsidRPr="00AC37C1">
        <w:rPr>
          <w:rFonts w:ascii="Cambria" w:hAnsi="Cambria"/>
        </w:rPr>
        <w:t xml:space="preserve"> </w:t>
      </w:r>
      <w:r w:rsidR="00DD4BEE" w:rsidRPr="00AC37C1">
        <w:rPr>
          <w:rFonts w:ascii="Cambria" w:hAnsi="Cambria"/>
          <w:i/>
        </w:rPr>
        <w:t>–</w:t>
      </w:r>
      <w:r w:rsidR="00DD4BEE" w:rsidRPr="00AC37C1">
        <w:rPr>
          <w:rFonts w:ascii="Cambria" w:hAnsi="Cambria"/>
        </w:rPr>
        <w:t xml:space="preserve"> активний складник напруги КЗ трансформатора, %;</w:t>
      </w:r>
    </w:p>
    <w:p w:rsidR="00DD4BEE" w:rsidRPr="00AC37C1" w:rsidRDefault="00080769" w:rsidP="00461932">
      <w:pPr>
        <w:rPr>
          <w:rFonts w:ascii="Cambria" w:hAnsi="Cambria"/>
        </w:rPr>
      </w:pPr>
      <w:r w:rsidRPr="00AC37C1">
        <w:rPr>
          <w:rFonts w:ascii="Cambria" w:hAnsi="Cambria"/>
          <w:position w:val="-16"/>
        </w:rPr>
        <w:object w:dxaOrig="1600" w:dyaOrig="520">
          <v:shape id="_x0000_i1557" type="#_x0000_t75" style="width:80.25pt;height:26.25pt" o:ole="">
            <v:imagedata r:id="rId1104" o:title=""/>
          </v:shape>
          <o:OLEObject Type="Embed" ProgID="Equation.DSMT4" ShapeID="_x0000_i1557" DrawAspect="Content" ObjectID="_1549279304" r:id="rId1105"/>
        </w:object>
      </w:r>
      <w:r w:rsidR="00DD4BEE" w:rsidRPr="00AC37C1">
        <w:rPr>
          <w:rFonts w:ascii="Cambria" w:hAnsi="Cambria"/>
        </w:rPr>
        <w:t xml:space="preserve"> </w:t>
      </w:r>
      <w:r w:rsidR="00DD4BEE" w:rsidRPr="00AC37C1">
        <w:rPr>
          <w:rFonts w:ascii="Cambria" w:hAnsi="Cambria"/>
          <w:i/>
        </w:rPr>
        <w:t>–</w:t>
      </w:r>
      <w:r w:rsidR="00DD4BEE" w:rsidRPr="00AC37C1">
        <w:rPr>
          <w:rFonts w:ascii="Cambria" w:hAnsi="Cambria"/>
        </w:rPr>
        <w:t xml:space="preserve"> реактивний складник напруги КЗ трансформатора, %.</w:t>
      </w:r>
    </w:p>
    <w:p w:rsidR="00DD4BEE" w:rsidRPr="00AC37C1" w:rsidRDefault="00DD4BEE" w:rsidP="00461932">
      <w:pPr>
        <w:rPr>
          <w:rFonts w:ascii="Cambria" w:hAnsi="Cambria"/>
        </w:rPr>
      </w:pPr>
      <w:r w:rsidRPr="00AC37C1">
        <w:rPr>
          <w:rFonts w:ascii="Cambria" w:hAnsi="Cambria"/>
        </w:rPr>
        <w:t xml:space="preserve">Величину </w:t>
      </w:r>
      <w:r w:rsidR="00080769" w:rsidRPr="00AC37C1">
        <w:rPr>
          <w:rFonts w:ascii="Cambria" w:hAnsi="Cambria"/>
          <w:position w:val="-12"/>
        </w:rPr>
        <w:object w:dxaOrig="499" w:dyaOrig="380">
          <v:shape id="_x0000_i1558" type="#_x0000_t75" style="width:24.75pt;height:18.75pt" o:ole="">
            <v:imagedata r:id="rId1106" o:title=""/>
          </v:shape>
          <o:OLEObject Type="Embed" ProgID="Equation.DSMT4" ShapeID="_x0000_i1558" DrawAspect="Content" ObjectID="_1549279305" r:id="rId1107"/>
        </w:object>
      </w:r>
      <w:r w:rsidRPr="00AC37C1">
        <w:rPr>
          <w:rFonts w:ascii="Cambria" w:hAnsi="Cambria"/>
        </w:rPr>
        <w:t xml:space="preserve"> знаходять за виразом </w:t>
      </w:r>
    </w:p>
    <w:p w:rsidR="0094766C"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34"/>
        </w:rPr>
        <w:object w:dxaOrig="1960" w:dyaOrig="840">
          <v:shape id="_x0000_i1559" type="#_x0000_t75" style="width:98.25pt;height:42pt" o:ole="">
            <v:imagedata r:id="rId1108" o:title=""/>
          </v:shape>
          <o:OLEObject Type="Embed" ProgID="Equation.DSMT4" ShapeID="_x0000_i1559" DrawAspect="Content" ObjectID="_1549279306" r:id="rId1109"/>
        </w:object>
      </w:r>
      <w:r w:rsidR="00DD4BEE" w:rsidRPr="00AC37C1">
        <w:rPr>
          <w:rFonts w:ascii="Cambria" w:hAnsi="Cambria"/>
        </w:rPr>
        <w:t>, %,</w:t>
      </w:r>
    </w:p>
    <w:p w:rsidR="0094766C" w:rsidRPr="00AC37C1" w:rsidRDefault="00DD4BEE" w:rsidP="00461932">
      <w:pPr>
        <w:rPr>
          <w:rFonts w:ascii="Cambria" w:hAnsi="Cambria"/>
        </w:rPr>
      </w:pPr>
      <w:r w:rsidRPr="00AC37C1">
        <w:rPr>
          <w:rFonts w:ascii="Cambria" w:hAnsi="Cambria"/>
        </w:rPr>
        <w:t xml:space="preserve">де </w:t>
      </w:r>
      <w:r w:rsidRPr="00AC37C1">
        <w:rPr>
          <w:rFonts w:ascii="Cambria" w:hAnsi="Cambria"/>
          <w:i/>
        </w:rPr>
        <w:t>r</w:t>
      </w:r>
      <w:r w:rsidRPr="00AC37C1">
        <w:rPr>
          <w:rFonts w:ascii="Cambria" w:hAnsi="Cambria"/>
          <w:vertAlign w:val="subscript"/>
        </w:rPr>
        <w:t>л</w:t>
      </w:r>
      <w:r w:rsidRPr="00AC37C1">
        <w:rPr>
          <w:rFonts w:ascii="Cambria" w:hAnsi="Cambria"/>
          <w:i/>
        </w:rPr>
        <w:t>,</w:t>
      </w:r>
      <w:r w:rsidRPr="00AC37C1">
        <w:rPr>
          <w:rFonts w:ascii="Cambria" w:hAnsi="Cambria"/>
        </w:rPr>
        <w:t xml:space="preserve"> </w:t>
      </w:r>
      <w:r w:rsidRPr="00AC37C1">
        <w:rPr>
          <w:rFonts w:ascii="Cambria" w:hAnsi="Cambria"/>
          <w:i/>
        </w:rPr>
        <w:t>x</w:t>
      </w:r>
      <w:r w:rsidRPr="00AC37C1">
        <w:rPr>
          <w:rFonts w:ascii="Cambria" w:hAnsi="Cambria"/>
          <w:vertAlign w:val="subscript"/>
        </w:rPr>
        <w:t xml:space="preserve">л </w:t>
      </w:r>
      <w:r w:rsidRPr="00AC37C1">
        <w:rPr>
          <w:rFonts w:ascii="Cambria" w:hAnsi="Cambria"/>
        </w:rPr>
        <w:t>– активний та реактивний опори лінії, Ом;</w:t>
      </w:r>
    </w:p>
    <w:p w:rsidR="00DD4BEE" w:rsidRPr="00AC37C1" w:rsidRDefault="00080769" w:rsidP="00461932">
      <w:pPr>
        <w:rPr>
          <w:rFonts w:ascii="Cambria" w:hAnsi="Cambria"/>
        </w:rPr>
      </w:pPr>
      <w:r w:rsidRPr="00AC37C1">
        <w:rPr>
          <w:rFonts w:ascii="Cambria" w:hAnsi="Cambria"/>
          <w:position w:val="-12"/>
        </w:rPr>
        <w:object w:dxaOrig="720" w:dyaOrig="420">
          <v:shape id="_x0000_i1560" type="#_x0000_t75" style="width:36pt;height:21pt" o:ole="">
            <v:imagedata r:id="rId1110" o:title=""/>
          </v:shape>
          <o:OLEObject Type="Embed" ProgID="Equation.DSMT4" ShapeID="_x0000_i1560" DrawAspect="Content" ObjectID="_1549279307" r:id="rId1111"/>
        </w:object>
      </w:r>
      <w:r w:rsidR="00DD4BEE" w:rsidRPr="00AC37C1">
        <w:rPr>
          <w:rFonts w:ascii="Cambria" w:hAnsi="Cambria"/>
          <w:position w:val="-12"/>
        </w:rPr>
        <w:t xml:space="preserve"> </w:t>
      </w:r>
      <w:r w:rsidR="00DD4BEE" w:rsidRPr="00AC37C1">
        <w:rPr>
          <w:rFonts w:ascii="Cambria" w:hAnsi="Cambria"/>
        </w:rPr>
        <w:t>номінальна напруга лінії.</w:t>
      </w:r>
    </w:p>
    <w:p w:rsidR="00DD4BEE" w:rsidRPr="00AC37C1" w:rsidRDefault="00DD4BEE" w:rsidP="00461932">
      <w:pPr>
        <w:rPr>
          <w:rFonts w:ascii="Cambria" w:hAnsi="Cambria"/>
        </w:rPr>
      </w:pPr>
      <w:r w:rsidRPr="00AC37C1">
        <w:rPr>
          <w:rFonts w:ascii="Cambria" w:hAnsi="Cambria"/>
        </w:rPr>
        <w:t xml:space="preserve">Під час розрахунку </w:t>
      </w:r>
      <w:r w:rsidR="00080769" w:rsidRPr="00AC37C1">
        <w:rPr>
          <w:rFonts w:ascii="Cambria" w:hAnsi="Cambria"/>
          <w:position w:val="-12"/>
        </w:rPr>
        <w:object w:dxaOrig="1200" w:dyaOrig="420">
          <v:shape id="_x0000_i1561" type="#_x0000_t75" style="width:60pt;height:21pt" o:ole="">
            <v:imagedata r:id="rId1112" o:title=""/>
          </v:shape>
          <o:OLEObject Type="Embed" ProgID="Equation.DSMT4" ShapeID="_x0000_i1561" DrawAspect="Content" ObjectID="_1549279308" r:id="rId1113"/>
        </w:object>
      </w:r>
      <w:r w:rsidRPr="00AC37C1">
        <w:rPr>
          <w:rFonts w:ascii="Cambria" w:hAnsi="Cambria"/>
        </w:rPr>
        <w:t xml:space="preserve">замість </w:t>
      </w:r>
      <w:r w:rsidR="00080769" w:rsidRPr="00AC37C1">
        <w:rPr>
          <w:rFonts w:ascii="Cambria" w:hAnsi="Cambria"/>
          <w:position w:val="-16"/>
        </w:rPr>
        <w:object w:dxaOrig="960" w:dyaOrig="420">
          <v:shape id="_x0000_i1562" type="#_x0000_t75" style="width:48pt;height:21pt" o:ole="">
            <v:imagedata r:id="rId1114" o:title=""/>
          </v:shape>
          <o:OLEObject Type="Embed" ProgID="Equation.DSMT4" ShapeID="_x0000_i1562" DrawAspect="Content" ObjectID="_1549279309" r:id="rId1115"/>
        </w:object>
      </w:r>
      <w:r w:rsidRPr="00AC37C1">
        <w:rPr>
          <w:rFonts w:ascii="Cambria" w:hAnsi="Cambria"/>
        </w:rPr>
        <w:t xml:space="preserve"> береться </w:t>
      </w:r>
      <w:r w:rsidR="00080769" w:rsidRPr="00AC37C1">
        <w:rPr>
          <w:rFonts w:ascii="Cambria" w:hAnsi="Cambria"/>
          <w:position w:val="-16"/>
        </w:rPr>
        <w:object w:dxaOrig="960" w:dyaOrig="420">
          <v:shape id="_x0000_i1563" type="#_x0000_t75" style="width:48pt;height:21pt" o:ole="">
            <v:imagedata r:id="rId1116" o:title=""/>
          </v:shape>
          <o:OLEObject Type="Embed" ProgID="Equation.DSMT4" ShapeID="_x0000_i1563" DrawAspect="Content" ObjectID="_1549279310" r:id="rId1117"/>
        </w:object>
      </w:r>
      <w:r w:rsidRPr="00AC37C1">
        <w:rPr>
          <w:rFonts w:ascii="Cambria" w:hAnsi="Cambria"/>
        </w:rPr>
        <w:t xml:space="preserve"> </w:t>
      </w:r>
      <w:r w:rsidRPr="00AC37C1">
        <w:rPr>
          <w:rFonts w:ascii="Cambria" w:hAnsi="Cambria"/>
          <w:i/>
        </w:rPr>
        <w:t>–</w:t>
      </w:r>
      <w:r w:rsidRPr="00AC37C1">
        <w:rPr>
          <w:rFonts w:ascii="Cambria" w:hAnsi="Cambria"/>
        </w:rPr>
        <w:t xml:space="preserve"> навантаження в режимі мінімальних навантажень.</w:t>
      </w:r>
    </w:p>
    <w:p w:rsidR="0094766C" w:rsidRPr="00AC37C1" w:rsidRDefault="00DD4BEE" w:rsidP="00032A39">
      <w:pPr>
        <w:rPr>
          <w:rFonts w:ascii="Cambria" w:hAnsi="Cambria"/>
        </w:rPr>
      </w:pPr>
      <w:r w:rsidRPr="00AC37C1">
        <w:rPr>
          <w:rFonts w:ascii="Cambria" w:hAnsi="Cambria"/>
        </w:rPr>
        <w:t xml:space="preserve">Підставляючи </w:t>
      </w:r>
      <w:r w:rsidR="00032A39" w:rsidRPr="00AC37C1">
        <w:rPr>
          <w:rFonts w:ascii="Cambria" w:hAnsi="Cambria"/>
        </w:rPr>
        <w:t>розраховані</w:t>
      </w:r>
      <w:r w:rsidRPr="00AC37C1">
        <w:rPr>
          <w:rFonts w:ascii="Cambria" w:hAnsi="Cambria"/>
        </w:rPr>
        <w:t xml:space="preserve"> дані в вирази (43) і (44) і вирішуючи нерівності, отримують потрібне </w:t>
      </w:r>
      <w:r w:rsidR="00080769" w:rsidRPr="00AC37C1">
        <w:rPr>
          <w:rFonts w:ascii="Cambria" w:hAnsi="Cambria"/>
          <w:position w:val="-12"/>
        </w:rPr>
        <w:object w:dxaOrig="279" w:dyaOrig="380">
          <v:shape id="_x0000_i1564" type="#_x0000_t75" style="width:14.25pt;height:18.75pt" o:ole="">
            <v:imagedata r:id="rId1118" o:title=""/>
          </v:shape>
          <o:OLEObject Type="Embed" ProgID="Equation.DSMT4" ShapeID="_x0000_i1564" DrawAspect="Content" ObjectID="_1549279311" r:id="rId1119"/>
        </w:object>
      </w:r>
      <w:r w:rsidRPr="00AC37C1">
        <w:rPr>
          <w:rFonts w:ascii="Cambria" w:hAnsi="Cambria"/>
        </w:rPr>
        <w:t xml:space="preserve"> відгалуження трансформатора з діапазону</w:t>
      </w:r>
      <w:r w:rsidR="00461932" w:rsidRPr="00AC37C1">
        <w:rPr>
          <w:rFonts w:ascii="Cambria" w:hAnsi="Cambria"/>
        </w:rPr>
        <w:t xml:space="preserve"> </w:t>
      </w:r>
      <w:r w:rsidRPr="00AC37C1">
        <w:rPr>
          <w:rFonts w:ascii="Cambria" w:hAnsi="Cambria"/>
        </w:rPr>
        <w:t>[–5; –2,5; 0; 2,5; 5%], тобто визначають робочі відгалуження трансформаторів при максимальних і мінімальних навантаженнях, котрі вибирають за таблицями М.1 або М.2 додатка М.</w:t>
      </w:r>
    </w:p>
    <w:p w:rsidR="00DD4BEE" w:rsidRPr="00AC37C1" w:rsidRDefault="00DD4BEE" w:rsidP="00032A39">
      <w:pPr>
        <w:rPr>
          <w:rFonts w:ascii="Cambria" w:hAnsi="Cambria"/>
        </w:rPr>
      </w:pPr>
      <w:r w:rsidRPr="00AC37C1">
        <w:rPr>
          <w:rFonts w:ascii="Cambria" w:hAnsi="Cambria"/>
        </w:rPr>
        <w:t>За наявності графіка навантаження визначають режим роботи трансформатора для кожного ступеня навантаження.</w:t>
      </w:r>
    </w:p>
    <w:p w:rsidR="00DD4BEE" w:rsidRPr="00AC37C1" w:rsidRDefault="00DD4BEE" w:rsidP="00032A39">
      <w:pPr>
        <w:rPr>
          <w:rFonts w:ascii="Cambria" w:hAnsi="Cambria"/>
        </w:rPr>
      </w:pPr>
      <w:r w:rsidRPr="00AC37C1">
        <w:rPr>
          <w:rFonts w:ascii="Cambria" w:hAnsi="Cambria"/>
        </w:rPr>
        <w:t>У разі магістральної схеми живлення кількох цехових трансформаторів розрахунок виконують</w:t>
      </w:r>
      <w:r w:rsidR="00461932" w:rsidRPr="00AC37C1">
        <w:rPr>
          <w:rFonts w:ascii="Cambria" w:hAnsi="Cambria"/>
        </w:rPr>
        <w:t xml:space="preserve"> </w:t>
      </w:r>
      <w:r w:rsidRPr="00AC37C1">
        <w:rPr>
          <w:rFonts w:ascii="Cambria" w:hAnsi="Cambria"/>
        </w:rPr>
        <w:t>окремо для кожного трансформатора.</w:t>
      </w:r>
    </w:p>
    <w:p w:rsidR="00DD4BEE" w:rsidRPr="00AC37C1" w:rsidRDefault="00DD4BEE" w:rsidP="00461932">
      <w:pPr>
        <w:rPr>
          <w:rFonts w:ascii="Cambria" w:hAnsi="Cambria"/>
        </w:rPr>
      </w:pPr>
      <w:r w:rsidRPr="00AC37C1">
        <w:rPr>
          <w:rFonts w:ascii="Cambria" w:hAnsi="Cambria"/>
        </w:rPr>
        <w:t xml:space="preserve">Якщо на затисках ЕП, РП або РПр низької напруги ТП присутня конденсаторна батарея потужністю </w:t>
      </w:r>
      <w:r w:rsidR="00080769" w:rsidRPr="00AC37C1">
        <w:rPr>
          <w:rFonts w:ascii="Cambria" w:hAnsi="Cambria"/>
          <w:position w:val="-12"/>
        </w:rPr>
        <w:object w:dxaOrig="440" w:dyaOrig="380">
          <v:shape id="_x0000_i1565" type="#_x0000_t75" style="width:21.75pt;height:18.75pt" o:ole="">
            <v:imagedata r:id="rId1120" o:title=""/>
          </v:shape>
          <o:OLEObject Type="Embed" ProgID="Equation.DSMT4" ShapeID="_x0000_i1565" DrawAspect="Content" ObjectID="_1549279312" r:id="rId1121"/>
        </w:object>
      </w:r>
      <w:r w:rsidRPr="00AC37C1">
        <w:rPr>
          <w:rFonts w:ascii="Cambria" w:hAnsi="Cambria"/>
        </w:rPr>
        <w:t xml:space="preserve">, то в лівих частинах нерівностей (43) і (44) добавляється добавка напруги низьковольтних конденсаторів </w:t>
      </w:r>
      <w:r w:rsidR="00080769" w:rsidRPr="00AC37C1">
        <w:rPr>
          <w:rFonts w:ascii="Cambria" w:hAnsi="Cambria"/>
          <w:position w:val="-12"/>
        </w:rPr>
        <w:object w:dxaOrig="400" w:dyaOrig="380">
          <v:shape id="_x0000_i1566" type="#_x0000_t75" style="width:20.25pt;height:18.75pt" o:ole="">
            <v:imagedata r:id="rId1122" o:title=""/>
          </v:shape>
          <o:OLEObject Type="Embed" ProgID="Equation.DSMT4" ShapeID="_x0000_i1566" DrawAspect="Content" ObjectID="_1549279313" r:id="rId1123"/>
        </w:object>
      </w:r>
      <w:r w:rsidRPr="00AC37C1">
        <w:rPr>
          <w:rFonts w:ascii="Cambria" w:hAnsi="Cambria"/>
        </w:rPr>
        <w:t>, яку</w:t>
      </w:r>
      <w:r w:rsidR="00461932" w:rsidRPr="00AC37C1">
        <w:rPr>
          <w:rFonts w:ascii="Cambria" w:hAnsi="Cambria"/>
        </w:rPr>
        <w:t xml:space="preserve"> </w:t>
      </w:r>
      <w:r w:rsidRPr="00AC37C1">
        <w:rPr>
          <w:rFonts w:ascii="Cambria" w:hAnsi="Cambria"/>
        </w:rPr>
        <w:t>у відсотках розраховують за формулою (29).</w:t>
      </w:r>
    </w:p>
    <w:p w:rsidR="00DD4BEE" w:rsidRPr="00AC37C1" w:rsidRDefault="00DD4BEE" w:rsidP="00032A39">
      <w:pPr>
        <w:rPr>
          <w:rFonts w:ascii="Cambria" w:hAnsi="Cambria"/>
        </w:rPr>
      </w:pPr>
      <w:r w:rsidRPr="00AC37C1">
        <w:rPr>
          <w:rFonts w:ascii="Cambria" w:hAnsi="Cambria"/>
        </w:rPr>
        <w:t>Інші розрахунки з перевірки ЯЕЕ в цехових електричних мережах виконують за узгодженням з керівником проекту залежно від характеру ЕП цеху та можуть складати спеціальну частину проекту.</w:t>
      </w:r>
    </w:p>
    <w:p w:rsidR="00ED19CC" w:rsidRPr="00AC37C1" w:rsidRDefault="00ED19CC" w:rsidP="00032A39">
      <w:pPr>
        <w:rPr>
          <w:rFonts w:ascii="Cambria" w:hAnsi="Cambria"/>
        </w:rPr>
      </w:pPr>
    </w:p>
    <w:p w:rsidR="00DD4BEE" w:rsidRPr="00AC37C1" w:rsidRDefault="00DD4BEE" w:rsidP="00032A39">
      <w:pPr>
        <w:pStyle w:val="2"/>
        <w:rPr>
          <w:rFonts w:ascii="Cambria" w:hAnsi="Cambria"/>
        </w:rPr>
      </w:pPr>
      <w:bookmarkStart w:id="66" w:name="_Toc473479159"/>
      <w:r w:rsidRPr="00AC37C1">
        <w:rPr>
          <w:rFonts w:ascii="Cambria" w:hAnsi="Cambria"/>
        </w:rPr>
        <w:t>2.10 Особливості розрахунків спеціальних електричних мереж</w:t>
      </w:r>
      <w:bookmarkEnd w:id="66"/>
      <w:r w:rsidRPr="00AC37C1">
        <w:rPr>
          <w:rFonts w:ascii="Cambria" w:hAnsi="Cambria"/>
        </w:rPr>
        <w:t xml:space="preserve"> </w:t>
      </w:r>
    </w:p>
    <w:p w:rsidR="00DD4BEE" w:rsidRPr="00AC37C1" w:rsidRDefault="00DD4BEE" w:rsidP="00032A39">
      <w:pPr>
        <w:pStyle w:val="45"/>
        <w:rPr>
          <w:rFonts w:ascii="Cambria" w:hAnsi="Cambria"/>
        </w:rPr>
      </w:pPr>
      <w:bookmarkStart w:id="67" w:name="_Toc473479160"/>
      <w:r w:rsidRPr="00AC37C1">
        <w:rPr>
          <w:rFonts w:ascii="Cambria" w:hAnsi="Cambria"/>
        </w:rPr>
        <w:t>2.10.1 Загальні положення</w:t>
      </w:r>
      <w:bookmarkEnd w:id="67"/>
    </w:p>
    <w:p w:rsidR="00DD4BEE" w:rsidRPr="00AC37C1" w:rsidRDefault="00DD4BEE" w:rsidP="00032A39">
      <w:pPr>
        <w:rPr>
          <w:rFonts w:ascii="Cambria" w:hAnsi="Cambria"/>
        </w:rPr>
      </w:pPr>
      <w:r w:rsidRPr="00AC37C1">
        <w:rPr>
          <w:rFonts w:ascii="Cambria" w:hAnsi="Cambria"/>
        </w:rPr>
        <w:t xml:space="preserve">До спеціальних цехових електричних мереж відносять мережі для живлення УКЕ, рухомих споживачів, мережі </w:t>
      </w:r>
      <w:r w:rsidR="00032A39" w:rsidRPr="00AC37C1">
        <w:rPr>
          <w:rFonts w:ascii="Cambria" w:hAnsi="Cambria"/>
        </w:rPr>
        <w:t>підвищеної</w:t>
      </w:r>
      <w:r w:rsidRPr="00AC37C1">
        <w:rPr>
          <w:rFonts w:ascii="Cambria" w:hAnsi="Cambria"/>
        </w:rPr>
        <w:t xml:space="preserve"> частоти, постійного струму . Кожна з цих мереж має свою специфіку розрахунку.</w:t>
      </w:r>
      <w:r w:rsidR="00461932" w:rsidRPr="00AC37C1">
        <w:rPr>
          <w:rFonts w:ascii="Cambria" w:hAnsi="Cambria"/>
        </w:rPr>
        <w:t xml:space="preserve"> </w:t>
      </w:r>
    </w:p>
    <w:p w:rsidR="00DD4BEE" w:rsidRPr="00AC37C1" w:rsidRDefault="00DD4BEE" w:rsidP="00032A39">
      <w:pPr>
        <w:rPr>
          <w:rFonts w:ascii="Cambria" w:hAnsi="Cambria"/>
        </w:rPr>
      </w:pPr>
      <w:r w:rsidRPr="00AC37C1">
        <w:rPr>
          <w:rFonts w:ascii="Cambria" w:hAnsi="Cambria"/>
        </w:rPr>
        <w:t>В даному курсовому проекті розглядаються найпоширеніші з цих мереж</w:t>
      </w:r>
      <w:r w:rsidR="00461932" w:rsidRPr="00AC37C1">
        <w:rPr>
          <w:rFonts w:ascii="Cambria" w:hAnsi="Cambria"/>
        </w:rPr>
        <w:t xml:space="preserve"> </w:t>
      </w:r>
      <w:r w:rsidRPr="00AC37C1">
        <w:rPr>
          <w:rFonts w:ascii="Cambria" w:hAnsi="Cambria"/>
        </w:rPr>
        <w:t xml:space="preserve">– мережі для живлення рухомих споживачів та мережі </w:t>
      </w:r>
      <w:r w:rsidR="00032A39" w:rsidRPr="00AC37C1">
        <w:rPr>
          <w:rFonts w:ascii="Cambria" w:hAnsi="Cambria"/>
        </w:rPr>
        <w:t>підвищеної</w:t>
      </w:r>
      <w:r w:rsidRPr="00AC37C1">
        <w:rPr>
          <w:rFonts w:ascii="Cambria" w:hAnsi="Cambria"/>
        </w:rPr>
        <w:t xml:space="preserve"> частоти. Розгляд інших мереж може за узгодженням з керівником проекту складати його спеціальну частину.</w:t>
      </w:r>
    </w:p>
    <w:p w:rsidR="00ED19CC" w:rsidRPr="00AC37C1" w:rsidRDefault="00ED19CC" w:rsidP="00032A39">
      <w:pPr>
        <w:rPr>
          <w:rFonts w:ascii="Cambria" w:hAnsi="Cambria"/>
        </w:rPr>
      </w:pPr>
    </w:p>
    <w:p w:rsidR="00DD4BEE" w:rsidRPr="00AC37C1" w:rsidRDefault="00DD4BEE" w:rsidP="00032A39">
      <w:pPr>
        <w:pStyle w:val="45"/>
        <w:rPr>
          <w:rFonts w:ascii="Cambria" w:hAnsi="Cambria"/>
        </w:rPr>
      </w:pPr>
      <w:bookmarkStart w:id="68" w:name="_Toc473479161"/>
      <w:r w:rsidRPr="00AC37C1">
        <w:rPr>
          <w:rFonts w:ascii="Cambria" w:hAnsi="Cambria"/>
        </w:rPr>
        <w:t>2.10.2 Розрахунок електричних мереж рухомих споживачів</w:t>
      </w:r>
      <w:bookmarkEnd w:id="68"/>
    </w:p>
    <w:p w:rsidR="00DD4BEE" w:rsidRPr="00AC37C1" w:rsidRDefault="00DD4BEE" w:rsidP="00032A39">
      <w:pPr>
        <w:rPr>
          <w:rFonts w:ascii="Cambria" w:hAnsi="Cambria"/>
        </w:rPr>
      </w:pPr>
      <w:r w:rsidRPr="00AC37C1">
        <w:rPr>
          <w:rFonts w:ascii="Cambria" w:hAnsi="Cambria"/>
        </w:rPr>
        <w:t xml:space="preserve">Визначення розрахункових ЕН за нагріванням </w:t>
      </w:r>
      <w:r w:rsidR="00080769" w:rsidRPr="00AC37C1">
        <w:rPr>
          <w:rFonts w:ascii="Cambria" w:hAnsi="Cambria"/>
          <w:position w:val="-12"/>
        </w:rPr>
        <w:object w:dxaOrig="220" w:dyaOrig="380">
          <v:shape id="_x0000_i1567" type="#_x0000_t75" style="width:11.25pt;height:18.75pt" o:ole="">
            <v:imagedata r:id="rId1124" o:title=""/>
          </v:shape>
          <o:OLEObject Type="Embed" ProgID="Equation.DSMT4" ShapeID="_x0000_i1567" DrawAspect="Content" ObjectID="_1549279314" r:id="rId1125"/>
        </w:object>
      </w:r>
      <w:r w:rsidRPr="00AC37C1">
        <w:rPr>
          <w:rFonts w:ascii="Cambria" w:hAnsi="Cambria"/>
        </w:rPr>
        <w:t xml:space="preserve"> та пікового </w:t>
      </w:r>
      <w:r w:rsidR="00080769" w:rsidRPr="00AC37C1">
        <w:rPr>
          <w:rFonts w:ascii="Cambria" w:hAnsi="Cambria"/>
          <w:position w:val="-12"/>
        </w:rPr>
        <w:object w:dxaOrig="220" w:dyaOrig="380">
          <v:shape id="_x0000_i1568" type="#_x0000_t75" style="width:11.25pt;height:18.75pt" o:ole="">
            <v:imagedata r:id="rId1126" o:title=""/>
          </v:shape>
          <o:OLEObject Type="Embed" ProgID="Equation.DSMT4" ShapeID="_x0000_i1568" DrawAspect="Content" ObjectID="_1549279315" r:id="rId1127"/>
        </w:object>
      </w:r>
      <w:r w:rsidRPr="00AC37C1">
        <w:rPr>
          <w:rFonts w:ascii="Cambria" w:hAnsi="Cambria"/>
        </w:rPr>
        <w:t xml:space="preserve"> для ЕП рухомих споживачів здійснюють загальноприйнятими методами. Якщо від одного тролея живляться два крани, то величину </w:t>
      </w:r>
      <w:r w:rsidR="00080769" w:rsidRPr="00AC37C1">
        <w:rPr>
          <w:rFonts w:ascii="Cambria" w:hAnsi="Cambria"/>
          <w:position w:val="-16"/>
        </w:rPr>
        <w:object w:dxaOrig="220" w:dyaOrig="420">
          <v:shape id="_x0000_i1569" type="#_x0000_t75" style="width:11.25pt;height:21pt" o:ole="">
            <v:imagedata r:id="rId1128" o:title=""/>
          </v:shape>
          <o:OLEObject Type="Embed" ProgID="Equation.DSMT4" ShapeID="_x0000_i1569" DrawAspect="Content" ObjectID="_1549279316" r:id="rId1129"/>
        </w:object>
      </w:r>
      <w:r w:rsidRPr="00AC37C1">
        <w:rPr>
          <w:rFonts w:ascii="Cambria" w:hAnsi="Cambria"/>
        </w:rPr>
        <w:t>помножують на 0,8, а при трьох кранах – на 0,7. Тим самим враховують малу імовірність роботи кранів у кінці лінії.</w:t>
      </w:r>
    </w:p>
    <w:p w:rsidR="00DD4BEE" w:rsidRPr="00AC37C1" w:rsidRDefault="00DD4BEE" w:rsidP="00461932">
      <w:pPr>
        <w:rPr>
          <w:rFonts w:ascii="Cambria" w:hAnsi="Cambria"/>
        </w:rPr>
      </w:pPr>
      <w:r w:rsidRPr="00AC37C1">
        <w:rPr>
          <w:rFonts w:ascii="Cambria" w:hAnsi="Cambria"/>
        </w:rPr>
        <w:t>Вибір тролеїв здійснюють за умовою нагрівання і перевіряють на допустиму втрату напруги при пікових навантаженнях. Сумарна допустима втрата напруги від ДЖ до електродвигуна (ЕД) крана, який знаходиться в найвіддаленішій точці тролеїв, як правило, не повинна перевищувати 12%. Ця втрата напруги складається із втрати напруги в живлячій лінії (</w:t>
      </w:r>
      <w:r w:rsidR="00080769" w:rsidRPr="00AC37C1">
        <w:rPr>
          <w:rFonts w:ascii="Cambria" w:hAnsi="Cambria"/>
          <w:position w:val="-14"/>
        </w:rPr>
        <w:object w:dxaOrig="1939" w:dyaOrig="400">
          <v:shape id="_x0000_i1570" type="#_x0000_t75" style="width:96.75pt;height:20.25pt" o:ole="">
            <v:imagedata r:id="rId1130" o:title=""/>
          </v:shape>
          <o:OLEObject Type="Embed" ProgID="Equation.DSMT4" ShapeID="_x0000_i1570" DrawAspect="Content" ObjectID="_1549279317" r:id="rId1131"/>
        </w:object>
      </w:r>
      <w:r w:rsidRPr="00AC37C1">
        <w:rPr>
          <w:rFonts w:ascii="Cambria" w:hAnsi="Cambria"/>
        </w:rPr>
        <w:t>),</w:t>
      </w:r>
      <w:r w:rsidRPr="00AC37C1">
        <w:rPr>
          <w:rFonts w:ascii="Cambria" w:hAnsi="Cambria"/>
          <w:i/>
        </w:rPr>
        <w:t xml:space="preserve"> </w:t>
      </w:r>
      <w:r w:rsidRPr="00AC37C1">
        <w:rPr>
          <w:rFonts w:ascii="Cambria" w:hAnsi="Cambria"/>
        </w:rPr>
        <w:t>у</w:t>
      </w:r>
      <w:r w:rsidRPr="00AC37C1">
        <w:rPr>
          <w:rFonts w:ascii="Cambria" w:hAnsi="Cambria"/>
          <w:i/>
        </w:rPr>
        <w:t xml:space="preserve"> </w:t>
      </w:r>
      <w:r w:rsidRPr="00AC37C1">
        <w:rPr>
          <w:rFonts w:ascii="Cambria" w:hAnsi="Cambria"/>
        </w:rPr>
        <w:t>тролеях (</w:t>
      </w:r>
      <w:r w:rsidR="00080769" w:rsidRPr="00AC37C1">
        <w:rPr>
          <w:rFonts w:ascii="Cambria" w:hAnsi="Cambria"/>
          <w:position w:val="-16"/>
        </w:rPr>
        <w:object w:dxaOrig="1860" w:dyaOrig="420">
          <v:shape id="_x0000_i1571" type="#_x0000_t75" style="width:93pt;height:21pt" o:ole="">
            <v:imagedata r:id="rId1132" o:title=""/>
          </v:shape>
          <o:OLEObject Type="Embed" ProgID="Equation.DSMT4" ShapeID="_x0000_i1571" DrawAspect="Content" ObjectID="_1549279318" r:id="rId1133"/>
        </w:object>
      </w:r>
      <w:r w:rsidRPr="00AC37C1">
        <w:rPr>
          <w:rFonts w:ascii="Cambria" w:hAnsi="Cambria"/>
        </w:rPr>
        <w:t>) та в розподільних мережах крана (</w:t>
      </w:r>
      <w:r w:rsidR="00080769" w:rsidRPr="00AC37C1">
        <w:rPr>
          <w:rFonts w:ascii="Cambria" w:hAnsi="Cambria"/>
          <w:position w:val="-16"/>
        </w:rPr>
        <w:object w:dxaOrig="1820" w:dyaOrig="420">
          <v:shape id="_x0000_i1572" type="#_x0000_t75" style="width:90.75pt;height:21pt" o:ole="">
            <v:imagedata r:id="rId1134" o:title=""/>
          </v:shape>
          <o:OLEObject Type="Embed" ProgID="Equation.DSMT4" ShapeID="_x0000_i1572" DrawAspect="Content" ObjectID="_1549279319" r:id="rId1135"/>
        </w:object>
      </w:r>
      <w:r w:rsidRPr="00AC37C1">
        <w:rPr>
          <w:rFonts w:ascii="Cambria" w:hAnsi="Cambria"/>
        </w:rPr>
        <w:t>). Розрахунок втрати напруги в тролеях слід проводити для найбільш несприятливого розміщення кранів у прольотах цеху, узгодивши ці режими з технологами. При цьому, малу ймовірність їх одночасної роботи на віддаленому кінці тролеїв можна враховувати, зменшуючи довжину тролея, помноживши її на 0,8 при двох кранах на лінії та на 0,7 –при трьох кранах.</w:t>
      </w:r>
    </w:p>
    <w:p w:rsidR="00DD4BEE" w:rsidRPr="00AC37C1" w:rsidRDefault="00DD4BEE" w:rsidP="00461932">
      <w:pPr>
        <w:rPr>
          <w:rFonts w:ascii="Cambria" w:hAnsi="Cambria"/>
        </w:rPr>
      </w:pPr>
      <w:r w:rsidRPr="00AC37C1">
        <w:rPr>
          <w:rFonts w:ascii="Cambria" w:hAnsi="Cambria"/>
        </w:rPr>
        <w:t>Якщо розрахункова величина втрати напруги в тролеях виявиться вище допустимої (</w:t>
      </w:r>
      <w:r w:rsidR="00080769" w:rsidRPr="00AC37C1">
        <w:rPr>
          <w:rFonts w:ascii="Cambria" w:hAnsi="Cambria"/>
          <w:position w:val="-16"/>
        </w:rPr>
        <w:object w:dxaOrig="1620" w:dyaOrig="420">
          <v:shape id="_x0000_i1573" type="#_x0000_t75" style="width:81pt;height:21pt" o:ole="">
            <v:imagedata r:id="rId1136" o:title=""/>
          </v:shape>
          <o:OLEObject Type="Embed" ProgID="Equation.DSMT4" ShapeID="_x0000_i1573" DrawAspect="Content" ObjectID="_1549279320" r:id="rId1137"/>
        </w:object>
      </w:r>
      <w:r w:rsidRPr="00AC37C1">
        <w:rPr>
          <w:rFonts w:ascii="Cambria" w:hAnsi="Cambria"/>
        </w:rPr>
        <w:t xml:space="preserve">), то для зниження </w:t>
      </w:r>
      <w:r w:rsidR="00080769" w:rsidRPr="00AC37C1">
        <w:rPr>
          <w:rFonts w:ascii="Cambria" w:hAnsi="Cambria"/>
          <w:position w:val="-16"/>
        </w:rPr>
        <w:object w:dxaOrig="700" w:dyaOrig="420">
          <v:shape id="_x0000_i1574" type="#_x0000_t75" style="width:35.25pt;height:21pt" o:ole="">
            <v:imagedata r:id="rId1138" o:title=""/>
          </v:shape>
          <o:OLEObject Type="Embed" ProgID="Equation.DSMT4" ShapeID="_x0000_i1574" DrawAspect="Content" ObjectID="_1549279321" r:id="rId1139"/>
        </w:object>
      </w:r>
      <w:r w:rsidRPr="00AC37C1">
        <w:rPr>
          <w:rFonts w:ascii="Cambria" w:hAnsi="Cambria"/>
        </w:rPr>
        <w:t xml:space="preserve"> можуть бути застосовані декілька з можливих заходів: збільшення перерізів тролеїв; зміна схеми живлення тролейної лінії шляхом переносу точки підключення живлячої лінії ближче до середини довжини тролея </w:t>
      </w:r>
      <w:r w:rsidR="00080769" w:rsidRPr="00AC37C1">
        <w:rPr>
          <w:rFonts w:ascii="Cambria" w:hAnsi="Cambria"/>
          <w:position w:val="-16"/>
        </w:rPr>
        <w:object w:dxaOrig="300" w:dyaOrig="420">
          <v:shape id="_x0000_i1575" type="#_x0000_t75" style="width:15pt;height:21pt" o:ole="">
            <v:imagedata r:id="rId1140" o:title=""/>
          </v:shape>
          <o:OLEObject Type="Embed" ProgID="Equation.DSMT4" ShapeID="_x0000_i1575" DrawAspect="Content" ObjectID="_1549279322" r:id="rId1141"/>
        </w:object>
      </w:r>
      <w:r w:rsidRPr="00AC37C1">
        <w:rPr>
          <w:rFonts w:ascii="Cambria" w:hAnsi="Cambria"/>
        </w:rPr>
        <w:t xml:space="preserve">; секціонування тролея з роздільним живленням секцій; підживлення тролеїв. </w:t>
      </w:r>
    </w:p>
    <w:p w:rsidR="00DD4BEE" w:rsidRPr="00AC37C1" w:rsidRDefault="00DD4BEE" w:rsidP="00461932">
      <w:pPr>
        <w:rPr>
          <w:rFonts w:ascii="Cambria" w:hAnsi="Cambria"/>
        </w:rPr>
      </w:pPr>
      <w:r w:rsidRPr="00AC37C1">
        <w:rPr>
          <w:rFonts w:ascii="Cambria" w:hAnsi="Cambria"/>
        </w:rPr>
        <w:t>Підживлення тролеїв можна здійснювати двома способами:</w:t>
      </w:r>
    </w:p>
    <w:p w:rsidR="00DD4BEE" w:rsidRPr="00AC37C1" w:rsidRDefault="00DD4BEE" w:rsidP="00461932">
      <w:pPr>
        <w:rPr>
          <w:rFonts w:ascii="Cambria" w:hAnsi="Cambria"/>
        </w:rPr>
      </w:pPr>
      <w:r w:rsidRPr="00AC37C1">
        <w:rPr>
          <w:rFonts w:ascii="Cambria" w:hAnsi="Cambria"/>
        </w:rPr>
        <w:t xml:space="preserve">• кабелями або проводами в трубах у вигляді шлейфів (рисунок </w:t>
      </w:r>
      <w:r w:rsidR="002F749B" w:rsidRPr="00AC37C1">
        <w:rPr>
          <w:rFonts w:ascii="Cambria" w:hAnsi="Cambria"/>
        </w:rPr>
        <w:t>19</w:t>
      </w:r>
      <w:r w:rsidRPr="00AC37C1">
        <w:rPr>
          <w:rFonts w:ascii="Cambria" w:hAnsi="Cambria"/>
        </w:rPr>
        <w:t xml:space="preserve">, </w:t>
      </w:r>
      <w:r w:rsidRPr="00AC37C1">
        <w:rPr>
          <w:rFonts w:ascii="Cambria" w:hAnsi="Cambria"/>
          <w:i/>
        </w:rPr>
        <w:t>а</w:t>
      </w:r>
      <w:r w:rsidRPr="00AC37C1">
        <w:rPr>
          <w:rFonts w:ascii="Cambria" w:hAnsi="Cambria"/>
        </w:rPr>
        <w:t>);</w:t>
      </w:r>
    </w:p>
    <w:p w:rsidR="00DD4BEE" w:rsidRPr="00AC37C1" w:rsidRDefault="00DD4BEE" w:rsidP="00461932">
      <w:pPr>
        <w:rPr>
          <w:rFonts w:ascii="Cambria" w:hAnsi="Cambria"/>
        </w:rPr>
      </w:pPr>
      <w:r w:rsidRPr="00AC37C1">
        <w:rPr>
          <w:rFonts w:ascii="Cambria" w:hAnsi="Cambria"/>
        </w:rPr>
        <w:t xml:space="preserve">• алюмінієвою стрічкою, прокладеною вздовж тролеїв (рисунок </w:t>
      </w:r>
      <w:r w:rsidR="002F749B" w:rsidRPr="00AC37C1">
        <w:rPr>
          <w:rFonts w:ascii="Cambria" w:hAnsi="Cambria"/>
        </w:rPr>
        <w:t>19</w:t>
      </w:r>
      <w:r w:rsidRPr="00AC37C1">
        <w:rPr>
          <w:rFonts w:ascii="Cambria" w:hAnsi="Cambria"/>
        </w:rPr>
        <w:t xml:space="preserve">, </w:t>
      </w:r>
      <w:r w:rsidRPr="00AC37C1">
        <w:rPr>
          <w:rFonts w:ascii="Cambria" w:hAnsi="Cambria"/>
          <w:i/>
        </w:rPr>
        <w:t>б</w:t>
      </w:r>
      <w:r w:rsidRPr="00AC37C1">
        <w:rPr>
          <w:rFonts w:ascii="Cambria" w:hAnsi="Cambria"/>
        </w:rPr>
        <w:t>).</w:t>
      </w:r>
    </w:p>
    <w:p w:rsidR="00DD4BEE" w:rsidRPr="00AC37C1" w:rsidRDefault="00B16A4B" w:rsidP="00B16A4B">
      <w:pPr>
        <w:pStyle w:val="affff4"/>
        <w:rPr>
          <w:rFonts w:ascii="Cambria" w:hAnsi="Cambria"/>
        </w:rPr>
      </w:pPr>
      <w:r w:rsidRPr="00AC37C1">
        <w:rPr>
          <w:rFonts w:ascii="Cambria" w:hAnsi="Cambria"/>
        </w:rPr>
        <w:object w:dxaOrig="6919" w:dyaOrig="2213">
          <v:shape id="_x0000_i1576" type="#_x0000_t75" style="width:368.25pt;height:129pt" o:ole="" fillcolor="window">
            <v:imagedata r:id="rId1142" o:title=""/>
          </v:shape>
          <o:OLEObject Type="Embed" ProgID="CorelDRAW.Graphic.9" ShapeID="_x0000_i1576" DrawAspect="Content" ObjectID="_1549279323" r:id="rId1143"/>
        </w:object>
      </w:r>
    </w:p>
    <w:p w:rsidR="00DD4BEE" w:rsidRPr="00AC37C1" w:rsidRDefault="00DD4BEE" w:rsidP="00B16A4B">
      <w:pPr>
        <w:pStyle w:val="affff2"/>
        <w:rPr>
          <w:rFonts w:ascii="Cambria" w:hAnsi="Cambria"/>
        </w:rPr>
      </w:pPr>
      <w:r w:rsidRPr="00AC37C1">
        <w:rPr>
          <w:rFonts w:ascii="Cambria" w:hAnsi="Cambria"/>
        </w:rPr>
        <w:t>Рисунок</w:t>
      </w:r>
      <w:r w:rsidR="00461932" w:rsidRPr="00AC37C1">
        <w:rPr>
          <w:rFonts w:ascii="Cambria" w:hAnsi="Cambria"/>
        </w:rPr>
        <w:t xml:space="preserve"> </w:t>
      </w:r>
      <w:r w:rsidR="002F749B" w:rsidRPr="00AC37C1">
        <w:rPr>
          <w:rFonts w:ascii="Cambria" w:hAnsi="Cambria"/>
        </w:rPr>
        <w:t>19</w:t>
      </w:r>
      <w:r w:rsidR="00ED19CC" w:rsidRPr="00AC37C1">
        <w:rPr>
          <w:rFonts w:ascii="Cambria" w:hAnsi="Cambria"/>
        </w:rPr>
        <w:t xml:space="preserve"> – </w:t>
      </w:r>
      <w:r w:rsidRPr="00AC37C1">
        <w:rPr>
          <w:rFonts w:ascii="Cambria" w:hAnsi="Cambria"/>
        </w:rPr>
        <w:t>Схеми підживлень тролеїв:</w:t>
      </w:r>
      <w:r w:rsidR="00B16A4B" w:rsidRPr="00AC37C1">
        <w:rPr>
          <w:rFonts w:ascii="Cambria" w:hAnsi="Cambria"/>
        </w:rPr>
        <w:t xml:space="preserve"> </w:t>
      </w:r>
      <w:r w:rsidRPr="00AC37C1">
        <w:rPr>
          <w:rFonts w:ascii="Cambria" w:hAnsi="Cambria"/>
        </w:rPr>
        <w:t>а) – безіндукційне; б) –індукційне</w:t>
      </w:r>
    </w:p>
    <w:p w:rsidR="0094766C" w:rsidRPr="00AC37C1" w:rsidRDefault="00DD4BEE" w:rsidP="00032A39">
      <w:pPr>
        <w:rPr>
          <w:rFonts w:ascii="Cambria" w:hAnsi="Cambria"/>
        </w:rPr>
      </w:pPr>
      <w:r w:rsidRPr="00AC37C1">
        <w:rPr>
          <w:rFonts w:ascii="Cambria" w:hAnsi="Cambria"/>
        </w:rPr>
        <w:t xml:space="preserve">У першому випадку підживлення називають безіндукційним. Відстань </w:t>
      </w:r>
      <w:r w:rsidR="00080769" w:rsidRPr="00AC37C1">
        <w:rPr>
          <w:rFonts w:ascii="Cambria" w:hAnsi="Cambria"/>
          <w:position w:val="-12"/>
        </w:rPr>
        <w:object w:dxaOrig="320" w:dyaOrig="380">
          <v:shape id="_x0000_i1577" type="#_x0000_t75" style="width:15.75pt;height:18.75pt" o:ole="">
            <v:imagedata r:id="rId1144" o:title=""/>
          </v:shape>
          <o:OLEObject Type="Embed" ProgID="Equation.DSMT4" ShapeID="_x0000_i1577" DrawAspect="Content" ObjectID="_1549279324" r:id="rId1145"/>
        </w:object>
      </w:r>
      <w:r w:rsidRPr="00AC37C1">
        <w:rPr>
          <w:rFonts w:ascii="Cambria" w:hAnsi="Cambria"/>
        </w:rPr>
        <w:t xml:space="preserve"> вздовж тролея між точками приєднання шлейфів називають кроком підживлення, а довжину шлейфа </w:t>
      </w:r>
      <w:r w:rsidR="00080769" w:rsidRPr="00AC37C1">
        <w:rPr>
          <w:rFonts w:ascii="Cambria" w:hAnsi="Cambria"/>
          <w:position w:val="-12"/>
        </w:rPr>
        <w:object w:dxaOrig="220" w:dyaOrig="380">
          <v:shape id="_x0000_i1578" type="#_x0000_t75" style="width:11.25pt;height:18.75pt" o:ole="">
            <v:imagedata r:id="rId1146" o:title=""/>
          </v:shape>
          <o:OLEObject Type="Embed" ProgID="Equation.DSMT4" ShapeID="_x0000_i1578" DrawAspect="Content" ObjectID="_1549279325" r:id="rId1147"/>
        </w:object>
      </w:r>
      <w:r w:rsidRPr="00AC37C1">
        <w:rPr>
          <w:rFonts w:ascii="Cambria" w:hAnsi="Cambria"/>
        </w:rPr>
        <w:t xml:space="preserve"> – довжиною підживлення. Величину </w:t>
      </w:r>
      <w:r w:rsidR="00080769" w:rsidRPr="00AC37C1">
        <w:rPr>
          <w:rFonts w:ascii="Cambria" w:hAnsi="Cambria"/>
          <w:position w:val="-12"/>
        </w:rPr>
        <w:object w:dxaOrig="499" w:dyaOrig="380">
          <v:shape id="_x0000_i1579" type="#_x0000_t75" style="width:24.75pt;height:18.75pt" o:ole="">
            <v:imagedata r:id="rId1148" o:title=""/>
          </v:shape>
          <o:OLEObject Type="Embed" ProgID="Equation.DSMT4" ShapeID="_x0000_i1579" DrawAspect="Content" ObjectID="_1549279326" r:id="rId1149"/>
        </w:object>
      </w:r>
      <w:r w:rsidRPr="00AC37C1">
        <w:rPr>
          <w:rFonts w:ascii="Cambria" w:hAnsi="Cambria"/>
        </w:rPr>
        <w:t xml:space="preserve"> на кожному </w:t>
      </w:r>
      <w:r w:rsidRPr="00AC37C1">
        <w:rPr>
          <w:rFonts w:ascii="Cambria" w:hAnsi="Cambria"/>
          <w:i/>
        </w:rPr>
        <w:t>к</w:t>
      </w:r>
      <w:r w:rsidRPr="00AC37C1">
        <w:rPr>
          <w:rFonts w:ascii="Cambria" w:hAnsi="Cambria"/>
        </w:rPr>
        <w:t xml:space="preserve">-му кроці знаходять за формулою </w:t>
      </w:r>
    </w:p>
    <w:p w:rsidR="00DD4BEE"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36"/>
        </w:rPr>
        <w:object w:dxaOrig="3100" w:dyaOrig="1180">
          <v:shape id="_x0000_i1580" type="#_x0000_t75" style="width:155.25pt;height:59.25pt" o:ole="">
            <v:imagedata r:id="rId1150" o:title=""/>
          </v:shape>
          <o:OLEObject Type="Embed" ProgID="Equation.DSMT4" ShapeID="_x0000_i1580" DrawAspect="Content" ObjectID="_1549279327" r:id="rId1151"/>
        </w:object>
      </w:r>
      <w:r w:rsidRPr="00AC37C1">
        <w:rPr>
          <w:rFonts w:ascii="Cambria" w:hAnsi="Cambria"/>
        </w:rPr>
        <w:tab/>
      </w:r>
      <w:r w:rsidR="00461932" w:rsidRPr="00AC37C1">
        <w:rPr>
          <w:rFonts w:ascii="Cambria" w:hAnsi="Cambria"/>
        </w:rPr>
        <w:t xml:space="preserve"> </w:t>
      </w:r>
      <w:r w:rsidR="00DD4BEE" w:rsidRPr="00AC37C1">
        <w:rPr>
          <w:rFonts w:ascii="Cambria" w:hAnsi="Cambria"/>
        </w:rPr>
        <w:t>(45)</w:t>
      </w:r>
    </w:p>
    <w:p w:rsidR="0094766C" w:rsidRPr="00AC37C1" w:rsidRDefault="00DD4BEE" w:rsidP="00032A39">
      <w:pPr>
        <w:rPr>
          <w:rFonts w:ascii="Cambria" w:hAnsi="Cambria"/>
        </w:rPr>
      </w:pPr>
      <w:r w:rsidRPr="00AC37C1">
        <w:rPr>
          <w:rFonts w:ascii="Cambria" w:hAnsi="Cambria"/>
        </w:rPr>
        <w:t xml:space="preserve">де </w:t>
      </w:r>
      <w:r w:rsidR="00080769" w:rsidRPr="00AC37C1">
        <w:rPr>
          <w:rFonts w:ascii="Cambria" w:hAnsi="Cambria"/>
          <w:position w:val="-16"/>
        </w:rPr>
        <w:object w:dxaOrig="680" w:dyaOrig="420">
          <v:shape id="_x0000_i1581" type="#_x0000_t75" style="width:33.75pt;height:21pt" o:ole="">
            <v:imagedata r:id="rId1152" o:title=""/>
          </v:shape>
          <o:OLEObject Type="Embed" ProgID="Equation.DSMT4" ShapeID="_x0000_i1581" DrawAspect="Content" ObjectID="_1549279328" r:id="rId1153"/>
        </w:object>
      </w:r>
      <w:r w:rsidRPr="00AC37C1">
        <w:rPr>
          <w:rFonts w:ascii="Cambria" w:hAnsi="Cambria"/>
        </w:rPr>
        <w:t xml:space="preserve"> – втрата напруги на </w:t>
      </w:r>
      <w:r w:rsidRPr="00AC37C1">
        <w:rPr>
          <w:rFonts w:ascii="Cambria" w:hAnsi="Cambria"/>
          <w:i/>
        </w:rPr>
        <w:t>і</w:t>
      </w:r>
      <w:r w:rsidRPr="00AC37C1">
        <w:rPr>
          <w:rFonts w:ascii="Cambria" w:hAnsi="Cambria"/>
        </w:rPr>
        <w:t>-у попередньому кроці підживлення, %;</w:t>
      </w:r>
    </w:p>
    <w:p w:rsidR="0094766C" w:rsidRPr="00AC37C1" w:rsidRDefault="00080769" w:rsidP="00032A39">
      <w:pPr>
        <w:rPr>
          <w:rFonts w:ascii="Cambria" w:hAnsi="Cambria"/>
        </w:rPr>
      </w:pPr>
      <w:r w:rsidRPr="00AC37C1">
        <w:rPr>
          <w:rFonts w:ascii="Cambria" w:hAnsi="Cambria"/>
          <w:position w:val="-16"/>
        </w:rPr>
        <w:object w:dxaOrig="700" w:dyaOrig="420">
          <v:shape id="_x0000_i1582" type="#_x0000_t75" style="width:35.25pt;height:21pt" o:ole="">
            <v:imagedata r:id="rId1154" o:title=""/>
          </v:shape>
          <o:OLEObject Type="Embed" ProgID="Equation.DSMT4" ShapeID="_x0000_i1582" DrawAspect="Content" ObjectID="_1549279329" r:id="rId1155"/>
        </w:object>
      </w:r>
      <w:r w:rsidR="00DD4BEE" w:rsidRPr="00AC37C1">
        <w:rPr>
          <w:rFonts w:ascii="Cambria" w:hAnsi="Cambria"/>
        </w:rPr>
        <w:t xml:space="preserve"> – питома втрата напруги в тролеї, [%/А·м];</w:t>
      </w:r>
    </w:p>
    <w:p w:rsidR="0094766C" w:rsidRPr="00AC37C1" w:rsidRDefault="00080769" w:rsidP="00032A39">
      <w:pPr>
        <w:rPr>
          <w:rFonts w:ascii="Cambria" w:hAnsi="Cambria"/>
        </w:rPr>
      </w:pPr>
      <w:r w:rsidRPr="00AC37C1">
        <w:rPr>
          <w:rFonts w:ascii="Cambria" w:hAnsi="Cambria"/>
          <w:position w:val="-12"/>
        </w:rPr>
        <w:object w:dxaOrig="220" w:dyaOrig="380">
          <v:shape id="_x0000_i1583" type="#_x0000_t75" style="width:11.25pt;height:18.75pt" o:ole="">
            <v:imagedata r:id="rId1156" o:title=""/>
          </v:shape>
          <o:OLEObject Type="Embed" ProgID="Equation.DSMT4" ShapeID="_x0000_i1583" DrawAspect="Content" ObjectID="_1549279330" r:id="rId1157"/>
        </w:object>
      </w:r>
      <w:r w:rsidR="00DD4BEE" w:rsidRPr="00AC37C1">
        <w:rPr>
          <w:rFonts w:ascii="Cambria" w:hAnsi="Cambria"/>
        </w:rPr>
        <w:t>– піковий струм, А;</w:t>
      </w:r>
    </w:p>
    <w:p w:rsidR="00B16A4B" w:rsidRPr="00AC37C1" w:rsidRDefault="00080769" w:rsidP="00B16A4B">
      <w:pPr>
        <w:pStyle w:val="afffe"/>
        <w:rPr>
          <w:rFonts w:ascii="Cambria" w:hAnsi="Cambria"/>
        </w:rPr>
      </w:pPr>
      <w:r w:rsidRPr="00AC37C1">
        <w:rPr>
          <w:rFonts w:ascii="Cambria" w:hAnsi="Cambria"/>
          <w:position w:val="-12"/>
        </w:rPr>
        <w:object w:dxaOrig="300" w:dyaOrig="380">
          <v:shape id="_x0000_i1584" type="#_x0000_t75" style="width:15pt;height:18.75pt" o:ole="">
            <v:imagedata r:id="rId1158" o:title=""/>
          </v:shape>
          <o:OLEObject Type="Embed" ProgID="Equation.DSMT4" ShapeID="_x0000_i1584" DrawAspect="Content" ObjectID="_1549279331" r:id="rId1159"/>
        </w:object>
      </w:r>
      <w:r w:rsidR="00DD4BEE" w:rsidRPr="00AC37C1">
        <w:rPr>
          <w:rFonts w:ascii="Cambria" w:hAnsi="Cambria"/>
        </w:rPr>
        <w:t xml:space="preserve"> – коефіцієнт, який підраховують за формулою</w:t>
      </w:r>
    </w:p>
    <w:p w:rsidR="00DD4BEE"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42"/>
        </w:rPr>
        <w:object w:dxaOrig="2820" w:dyaOrig="980">
          <v:shape id="_x0000_i1585" type="#_x0000_t75" style="width:141pt;height:48.75pt" o:ole="">
            <v:imagedata r:id="rId1160" o:title=""/>
          </v:shape>
          <o:OLEObject Type="Embed" ProgID="Equation.DSMT4" ShapeID="_x0000_i1585" DrawAspect="Content" ObjectID="_1549279332" r:id="rId1161"/>
        </w:object>
      </w:r>
      <w:r w:rsidR="00DD4BEE" w:rsidRPr="00AC37C1">
        <w:rPr>
          <w:rFonts w:ascii="Cambria" w:hAnsi="Cambria"/>
        </w:rPr>
        <w:t>.</w:t>
      </w:r>
    </w:p>
    <w:p w:rsidR="0094766C" w:rsidRPr="00AC37C1" w:rsidRDefault="00DD4BEE" w:rsidP="00032A39">
      <w:pPr>
        <w:rPr>
          <w:rFonts w:ascii="Cambria" w:hAnsi="Cambria"/>
        </w:rPr>
      </w:pPr>
      <w:r w:rsidRPr="00AC37C1">
        <w:rPr>
          <w:rFonts w:ascii="Cambria" w:hAnsi="Cambria"/>
        </w:rPr>
        <w:t>У цьому виразі:</w:t>
      </w:r>
    </w:p>
    <w:p w:rsidR="00DD4BEE" w:rsidRPr="00AC37C1" w:rsidRDefault="00080769" w:rsidP="00032A39">
      <w:pPr>
        <w:rPr>
          <w:rFonts w:ascii="Cambria" w:hAnsi="Cambria"/>
        </w:rPr>
      </w:pPr>
      <w:r w:rsidRPr="00AC37C1">
        <w:rPr>
          <w:rFonts w:ascii="Cambria" w:hAnsi="Cambria"/>
          <w:position w:val="-12"/>
        </w:rPr>
        <w:object w:dxaOrig="920" w:dyaOrig="380">
          <v:shape id="_x0000_i1586" type="#_x0000_t75" style="width:45.75pt;height:18.75pt" o:ole="">
            <v:imagedata r:id="rId1162" o:title=""/>
          </v:shape>
          <o:OLEObject Type="Embed" ProgID="Equation.DSMT4" ShapeID="_x0000_i1586" DrawAspect="Content" ObjectID="_1549279333" r:id="rId1163"/>
        </w:object>
      </w:r>
      <w:r w:rsidR="00DD4BEE" w:rsidRPr="00AC37C1">
        <w:rPr>
          <w:rFonts w:ascii="Cambria" w:hAnsi="Cambria"/>
        </w:rPr>
        <w:t xml:space="preserve"> – погонний опір відповідно підживлення і тролея;</w:t>
      </w:r>
    </w:p>
    <w:p w:rsidR="00DD4BEE" w:rsidRPr="00AC37C1" w:rsidRDefault="00080769" w:rsidP="00032A39">
      <w:pPr>
        <w:rPr>
          <w:rFonts w:ascii="Cambria" w:hAnsi="Cambria"/>
        </w:rPr>
      </w:pPr>
      <w:r w:rsidRPr="00AC37C1">
        <w:rPr>
          <w:rFonts w:ascii="Cambria" w:hAnsi="Cambria"/>
          <w:position w:val="-20"/>
        </w:rPr>
        <w:object w:dxaOrig="1160" w:dyaOrig="460">
          <v:shape id="_x0000_i1587" type="#_x0000_t75" style="width:57.75pt;height:23.25pt" o:ole="">
            <v:imagedata r:id="rId1164" o:title=""/>
          </v:shape>
          <o:OLEObject Type="Embed" ProgID="Equation.DSMT4" ShapeID="_x0000_i1587" DrawAspect="Content" ObjectID="_1549279334" r:id="rId1165"/>
        </w:object>
      </w:r>
      <w:r w:rsidR="00DD4BEE" w:rsidRPr="00AC37C1">
        <w:rPr>
          <w:rFonts w:ascii="Cambria" w:hAnsi="Cambria"/>
        </w:rPr>
        <w:t xml:space="preserve"> – довжина підживлення </w:t>
      </w:r>
      <w:r w:rsidR="00DD4BEE" w:rsidRPr="00AC37C1">
        <w:rPr>
          <w:rFonts w:ascii="Cambria" w:hAnsi="Cambria"/>
          <w:i/>
        </w:rPr>
        <w:t>к</w:t>
      </w:r>
      <w:r w:rsidR="00DD4BEE" w:rsidRPr="00AC37C1">
        <w:rPr>
          <w:rFonts w:ascii="Cambria" w:hAnsi="Cambria"/>
        </w:rPr>
        <w:t xml:space="preserve">-го кроку і кроку підживлення для </w:t>
      </w:r>
      <w:r w:rsidR="00DD4BEE" w:rsidRPr="00AC37C1">
        <w:rPr>
          <w:rFonts w:ascii="Cambria" w:hAnsi="Cambria"/>
          <w:i/>
        </w:rPr>
        <w:t>к–</w:t>
      </w:r>
      <w:r w:rsidR="00DD4BEE" w:rsidRPr="00AC37C1">
        <w:rPr>
          <w:rFonts w:ascii="Cambria" w:hAnsi="Cambria"/>
        </w:rPr>
        <w:t>1</w:t>
      </w:r>
      <w:r w:rsidR="00461932" w:rsidRPr="00AC37C1">
        <w:rPr>
          <w:rFonts w:ascii="Cambria" w:hAnsi="Cambria"/>
        </w:rPr>
        <w:t xml:space="preserve"> </w:t>
      </w:r>
      <w:r w:rsidR="00DD4BEE" w:rsidRPr="00AC37C1">
        <w:rPr>
          <w:rFonts w:ascii="Cambria" w:hAnsi="Cambria"/>
        </w:rPr>
        <w:t>кроку.</w:t>
      </w:r>
    </w:p>
    <w:p w:rsidR="00DD4BEE" w:rsidRPr="00AC37C1" w:rsidRDefault="00DD4BEE" w:rsidP="00032A39">
      <w:pPr>
        <w:rPr>
          <w:rFonts w:ascii="Cambria" w:hAnsi="Cambria"/>
        </w:rPr>
      </w:pPr>
      <w:r w:rsidRPr="00AC37C1">
        <w:rPr>
          <w:rFonts w:ascii="Cambria" w:hAnsi="Cambria"/>
        </w:rPr>
        <w:t xml:space="preserve">При знаходженні </w:t>
      </w:r>
      <w:r w:rsidRPr="00AC37C1">
        <w:rPr>
          <w:rFonts w:ascii="Cambria" w:hAnsi="Cambria"/>
          <w:i/>
        </w:rPr>
        <w:t>К</w:t>
      </w:r>
      <w:r w:rsidRPr="00AC37C1">
        <w:rPr>
          <w:rFonts w:ascii="Cambria" w:hAnsi="Cambria"/>
          <w:vertAlign w:val="subscript"/>
        </w:rPr>
        <w:t>1</w:t>
      </w:r>
      <w:r w:rsidRPr="00AC37C1">
        <w:rPr>
          <w:rFonts w:ascii="Cambria" w:hAnsi="Cambria"/>
        </w:rPr>
        <w:t xml:space="preserve"> рекомендується приймати </w:t>
      </w:r>
      <w:r w:rsidR="00080769" w:rsidRPr="00AC37C1">
        <w:rPr>
          <w:rFonts w:ascii="Cambria" w:hAnsi="Cambria"/>
          <w:position w:val="-40"/>
        </w:rPr>
        <w:object w:dxaOrig="760" w:dyaOrig="840">
          <v:shape id="_x0000_i1588" type="#_x0000_t75" style="width:38.25pt;height:42pt" o:ole="">
            <v:imagedata r:id="rId1166" o:title=""/>
          </v:shape>
          <o:OLEObject Type="Embed" ProgID="Equation.DSMT4" ShapeID="_x0000_i1588" DrawAspect="Content" ObjectID="_1549279335" r:id="rId1167"/>
        </w:object>
      </w:r>
      <w:r w:rsidRPr="00AC37C1">
        <w:rPr>
          <w:rFonts w:ascii="Cambria" w:hAnsi="Cambria"/>
        </w:rPr>
        <w:t xml:space="preserve"> рівним 1,1. </w:t>
      </w:r>
    </w:p>
    <w:p w:rsidR="00DD4BEE" w:rsidRPr="00AC37C1" w:rsidRDefault="00DD4BEE" w:rsidP="00032A39">
      <w:pPr>
        <w:rPr>
          <w:rFonts w:ascii="Cambria" w:hAnsi="Cambria"/>
        </w:rPr>
      </w:pPr>
      <w:r w:rsidRPr="00AC37C1">
        <w:rPr>
          <w:rFonts w:ascii="Cambria" w:hAnsi="Cambria"/>
        </w:rPr>
        <w:t xml:space="preserve">Довжину </w:t>
      </w:r>
      <w:r w:rsidR="00080769" w:rsidRPr="00AC37C1">
        <w:rPr>
          <w:rFonts w:ascii="Cambria" w:hAnsi="Cambria"/>
          <w:position w:val="-12"/>
        </w:rPr>
        <w:object w:dxaOrig="340" w:dyaOrig="380">
          <v:shape id="_x0000_i1589" type="#_x0000_t75" style="width:17.25pt;height:18.75pt" o:ole="">
            <v:imagedata r:id="rId1168" o:title=""/>
          </v:shape>
          <o:OLEObject Type="Embed" ProgID="Equation.DSMT4" ShapeID="_x0000_i1589" DrawAspect="Content" ObjectID="_1549279336" r:id="rId1169"/>
        </w:object>
      </w:r>
      <w:r w:rsidRPr="00AC37C1">
        <w:rPr>
          <w:rFonts w:ascii="Cambria" w:hAnsi="Cambria"/>
        </w:rPr>
        <w:t xml:space="preserve"> знаходять за формулою</w:t>
      </w:r>
    </w:p>
    <w:p w:rsidR="00DD4BEE"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12"/>
        </w:rPr>
        <w:object w:dxaOrig="1480" w:dyaOrig="380">
          <v:shape id="_x0000_i1590" type="#_x0000_t75" style="width:74.25pt;height:18.75pt" o:ole="">
            <v:imagedata r:id="rId1170" o:title=""/>
          </v:shape>
          <o:OLEObject Type="Embed" ProgID="Equation.DSMT4" ShapeID="_x0000_i1590" DrawAspect="Content" ObjectID="_1549279337" r:id="rId1171"/>
        </w:object>
      </w:r>
    </w:p>
    <w:p w:rsidR="00DD4BEE" w:rsidRPr="00AC37C1" w:rsidRDefault="00DD4BEE" w:rsidP="00032A39">
      <w:pPr>
        <w:rPr>
          <w:rFonts w:ascii="Cambria" w:hAnsi="Cambria"/>
        </w:rPr>
      </w:pPr>
      <w:r w:rsidRPr="00AC37C1">
        <w:rPr>
          <w:rFonts w:ascii="Cambria" w:hAnsi="Cambria"/>
        </w:rPr>
        <w:t xml:space="preserve">де </w:t>
      </w:r>
      <w:r w:rsidRPr="00AC37C1">
        <w:rPr>
          <w:rFonts w:ascii="Cambria" w:hAnsi="Cambria"/>
          <w:i/>
        </w:rPr>
        <w:t>а</w:t>
      </w:r>
      <w:r w:rsidRPr="00AC37C1">
        <w:rPr>
          <w:rFonts w:ascii="Cambria" w:hAnsi="Cambria"/>
        </w:rPr>
        <w:t xml:space="preserve"> – стала величина, яка залежить від конструктивних умов прокладання тролеїв.</w:t>
      </w:r>
    </w:p>
    <w:p w:rsidR="00DD4BEE" w:rsidRPr="00AC37C1" w:rsidRDefault="00DD4BEE" w:rsidP="00032A39">
      <w:pPr>
        <w:rPr>
          <w:rFonts w:ascii="Cambria" w:hAnsi="Cambria"/>
        </w:rPr>
      </w:pPr>
      <w:r w:rsidRPr="00AC37C1">
        <w:rPr>
          <w:rFonts w:ascii="Cambria" w:hAnsi="Cambria"/>
        </w:rPr>
        <w:t xml:space="preserve">Величину </w:t>
      </w:r>
      <w:r w:rsidR="00080769" w:rsidRPr="00AC37C1">
        <w:rPr>
          <w:rFonts w:ascii="Cambria" w:hAnsi="Cambria"/>
          <w:position w:val="-16"/>
        </w:rPr>
        <w:object w:dxaOrig="660" w:dyaOrig="420">
          <v:shape id="_x0000_i1591" type="#_x0000_t75" style="width:33pt;height:21pt" o:ole="">
            <v:imagedata r:id="rId1172" o:title=""/>
          </v:shape>
          <o:OLEObject Type="Embed" ProgID="Equation.DSMT4" ShapeID="_x0000_i1591" DrawAspect="Content" ObjectID="_1549279338" r:id="rId1173"/>
        </w:object>
      </w:r>
      <w:r w:rsidRPr="00AC37C1">
        <w:rPr>
          <w:rFonts w:ascii="Cambria" w:hAnsi="Cambria"/>
        </w:rPr>
        <w:t xml:space="preserve"> в формулі (88) визначають за відомою формулою</w:t>
      </w:r>
    </w:p>
    <w:p w:rsidR="00DD4BEE"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34"/>
        </w:rPr>
        <w:object w:dxaOrig="4800" w:dyaOrig="780">
          <v:shape id="_x0000_i1592" type="#_x0000_t75" style="width:240pt;height:39pt" o:ole="">
            <v:imagedata r:id="rId1174" o:title=""/>
          </v:shape>
          <o:OLEObject Type="Embed" ProgID="Equation.DSMT4" ShapeID="_x0000_i1592" DrawAspect="Content" ObjectID="_1549279339" r:id="rId1175"/>
        </w:object>
      </w:r>
    </w:p>
    <w:p w:rsidR="0094766C" w:rsidRPr="00AC37C1" w:rsidRDefault="00DD4BEE" w:rsidP="00032A39">
      <w:pPr>
        <w:rPr>
          <w:rFonts w:ascii="Cambria" w:hAnsi="Cambria"/>
        </w:rPr>
      </w:pPr>
      <w:r w:rsidRPr="00AC37C1">
        <w:rPr>
          <w:rFonts w:ascii="Cambria" w:hAnsi="Cambria"/>
        </w:rPr>
        <w:t xml:space="preserve">де </w:t>
      </w:r>
      <w:r w:rsidR="00080769" w:rsidRPr="00AC37C1">
        <w:rPr>
          <w:rFonts w:ascii="Cambria" w:hAnsi="Cambria"/>
          <w:position w:val="-12"/>
        </w:rPr>
        <w:object w:dxaOrig="320" w:dyaOrig="380">
          <v:shape id="_x0000_i1593" type="#_x0000_t75" style="width:15.75pt;height:18.75pt" o:ole="">
            <v:imagedata r:id="rId1176" o:title=""/>
          </v:shape>
          <o:OLEObject Type="Embed" ProgID="Equation.DSMT4" ShapeID="_x0000_i1593" DrawAspect="Content" ObjectID="_1549279340" r:id="rId1177"/>
        </w:object>
      </w:r>
      <w:r w:rsidRPr="00AC37C1">
        <w:rPr>
          <w:rFonts w:ascii="Cambria" w:hAnsi="Cambria"/>
        </w:rPr>
        <w:t xml:space="preserve"> – частка пікового струму, яка протікає у тролеї та дорівнює</w:t>
      </w:r>
    </w:p>
    <w:p w:rsidR="00DD4BEE"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14"/>
        </w:rPr>
        <w:object w:dxaOrig="2520" w:dyaOrig="420">
          <v:shape id="_x0000_i1594" type="#_x0000_t75" style="width:126.75pt;height:21pt" o:ole="">
            <v:imagedata r:id="rId1178" o:title=""/>
          </v:shape>
          <o:OLEObject Type="Embed" ProgID="Equation.DSMT4" ShapeID="_x0000_i1594" DrawAspect="Content" ObjectID="_1549279341" r:id="rId1179"/>
        </w:object>
      </w:r>
      <w:r w:rsidRPr="00AC37C1">
        <w:rPr>
          <w:rFonts w:ascii="Cambria" w:hAnsi="Cambria"/>
        </w:rPr>
        <w:t>.</w:t>
      </w:r>
    </w:p>
    <w:p w:rsidR="0094766C" w:rsidRPr="00AC37C1" w:rsidRDefault="00DD4BEE" w:rsidP="00032A39">
      <w:pPr>
        <w:rPr>
          <w:rFonts w:ascii="Cambria" w:hAnsi="Cambria"/>
        </w:rPr>
      </w:pPr>
      <w:r w:rsidRPr="00AC37C1">
        <w:rPr>
          <w:rFonts w:ascii="Cambria" w:hAnsi="Cambria"/>
        </w:rPr>
        <w:t xml:space="preserve">Підживлення, виконане другим способом, називається індукційним. Крок підживлення у цьому випадку визначається відстанями між тримачами тролеїв (майже завжди 1,5 м). Розрахунок підживлення зводять до вибору того мінімального перерізу алюмінієвої стрічки, при якому забезпечується допустима втрата напруги. При цьому знаходять величину струму </w:t>
      </w:r>
      <w:r w:rsidR="00080769" w:rsidRPr="00AC37C1">
        <w:rPr>
          <w:rFonts w:ascii="Cambria" w:hAnsi="Cambria"/>
          <w:position w:val="-12"/>
        </w:rPr>
        <w:object w:dxaOrig="320" w:dyaOrig="380">
          <v:shape id="_x0000_i1595" type="#_x0000_t75" style="width:15.75pt;height:18.75pt" o:ole="">
            <v:imagedata r:id="rId1180" o:title=""/>
          </v:shape>
          <o:OLEObject Type="Embed" ProgID="Equation.DSMT4" ShapeID="_x0000_i1595" DrawAspect="Content" ObjectID="_1549279342" r:id="rId1181"/>
        </w:object>
      </w:r>
      <w:r w:rsidRPr="00AC37C1">
        <w:rPr>
          <w:rFonts w:ascii="Cambria" w:hAnsi="Cambria"/>
        </w:rPr>
        <w:t xml:space="preserve">, яка буде викликати у тролеї величину </w:t>
      </w:r>
      <w:r w:rsidR="00080769" w:rsidRPr="00AC37C1">
        <w:rPr>
          <w:rFonts w:ascii="Cambria" w:hAnsi="Cambria"/>
          <w:position w:val="-16"/>
        </w:rPr>
        <w:object w:dxaOrig="720" w:dyaOrig="420">
          <v:shape id="_x0000_i1596" type="#_x0000_t75" style="width:36pt;height:21pt" o:ole="">
            <v:imagedata r:id="rId1182" o:title=""/>
          </v:shape>
          <o:OLEObject Type="Embed" ProgID="Equation.DSMT4" ShapeID="_x0000_i1596" DrawAspect="Content" ObjectID="_1549279343" r:id="rId1183"/>
        </w:object>
      </w:r>
      <w:r w:rsidRPr="00AC37C1">
        <w:rPr>
          <w:rFonts w:ascii="Cambria" w:hAnsi="Cambria"/>
        </w:rPr>
        <w:t xml:space="preserve"> (%) за формулою</w:t>
      </w:r>
    </w:p>
    <w:p w:rsidR="00DD4BEE"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38"/>
        </w:rPr>
        <w:object w:dxaOrig="5560" w:dyaOrig="840">
          <v:shape id="_x0000_i1597" type="#_x0000_t75" style="width:278.25pt;height:42pt" o:ole="">
            <v:imagedata r:id="rId1184" o:title=""/>
          </v:shape>
          <o:OLEObject Type="Embed" ProgID="Equation.DSMT4" ShapeID="_x0000_i1597" DrawAspect="Content" ObjectID="_1549279344" r:id="rId1185"/>
        </w:object>
      </w:r>
      <w:r w:rsidRPr="00AC37C1">
        <w:rPr>
          <w:rFonts w:ascii="Cambria" w:hAnsi="Cambria"/>
        </w:rPr>
        <w:t xml:space="preserve"> </w:t>
      </w:r>
    </w:p>
    <w:p w:rsidR="00DD4BEE" w:rsidRPr="00AC37C1" w:rsidRDefault="00DD4BEE" w:rsidP="00032A39">
      <w:pPr>
        <w:rPr>
          <w:rFonts w:ascii="Cambria" w:hAnsi="Cambria"/>
        </w:rPr>
      </w:pPr>
      <w:r w:rsidRPr="00AC37C1">
        <w:rPr>
          <w:rFonts w:ascii="Cambria" w:hAnsi="Cambria"/>
        </w:rPr>
        <w:t>Потім визначають піковий струм у стрічці</w:t>
      </w:r>
    </w:p>
    <w:p w:rsidR="00DD4BEE"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12"/>
        </w:rPr>
        <w:object w:dxaOrig="1280" w:dyaOrig="380">
          <v:shape id="_x0000_i1598" type="#_x0000_t75" style="width:63.75pt;height:18.75pt" o:ole="">
            <v:imagedata r:id="rId1186" o:title=""/>
          </v:shape>
          <o:OLEObject Type="Embed" ProgID="Equation.DSMT4" ShapeID="_x0000_i1598" DrawAspect="Content" ObjectID="_1549279345" r:id="rId1187"/>
        </w:object>
      </w:r>
    </w:p>
    <w:p w:rsidR="00DD4BEE" w:rsidRPr="00AC37C1" w:rsidRDefault="00DD4BEE" w:rsidP="00032A39">
      <w:pPr>
        <w:rPr>
          <w:rFonts w:ascii="Cambria" w:hAnsi="Cambria"/>
        </w:rPr>
      </w:pPr>
      <w:r w:rsidRPr="00AC37C1">
        <w:rPr>
          <w:rFonts w:ascii="Cambria" w:hAnsi="Cambria"/>
        </w:rPr>
        <w:t xml:space="preserve">та із співвідношення </w:t>
      </w:r>
      <w:r w:rsidR="00080769" w:rsidRPr="00AC37C1">
        <w:rPr>
          <w:rFonts w:ascii="Cambria" w:hAnsi="Cambria"/>
          <w:position w:val="-34"/>
        </w:rPr>
        <w:object w:dxaOrig="1080" w:dyaOrig="780">
          <v:shape id="_x0000_i1599" type="#_x0000_t75" style="width:54pt;height:39pt" o:ole="">
            <v:imagedata r:id="rId1188" o:title=""/>
          </v:shape>
          <o:OLEObject Type="Embed" ProgID="Equation.DSMT4" ShapeID="_x0000_i1599" DrawAspect="Content" ObjectID="_1549279346" r:id="rId1189"/>
        </w:object>
      </w:r>
      <w:r w:rsidRPr="00AC37C1">
        <w:rPr>
          <w:rFonts w:ascii="Cambria" w:hAnsi="Cambria"/>
          <w:position w:val="-30"/>
        </w:rPr>
        <w:t xml:space="preserve"> </w:t>
      </w:r>
      <w:r w:rsidRPr="00AC37C1">
        <w:rPr>
          <w:rFonts w:ascii="Cambria" w:hAnsi="Cambria"/>
        </w:rPr>
        <w:t xml:space="preserve">величину </w:t>
      </w:r>
      <w:r w:rsidR="00080769" w:rsidRPr="00AC37C1">
        <w:rPr>
          <w:rFonts w:ascii="Cambria" w:hAnsi="Cambria"/>
          <w:position w:val="-12"/>
        </w:rPr>
        <w:object w:dxaOrig="420" w:dyaOrig="380">
          <v:shape id="_x0000_i1600" type="#_x0000_t75" style="width:21pt;height:18.75pt" o:ole="">
            <v:imagedata r:id="rId1190" o:title=""/>
          </v:shape>
          <o:OLEObject Type="Embed" ProgID="Equation.DSMT4" ShapeID="_x0000_i1600" DrawAspect="Content" ObjectID="_1549279347" r:id="rId1191"/>
        </w:object>
      </w:r>
      <w:r w:rsidRPr="00AC37C1">
        <w:rPr>
          <w:rFonts w:ascii="Cambria" w:hAnsi="Cambria"/>
        </w:rPr>
        <w:t>:</w:t>
      </w:r>
    </w:p>
    <w:p w:rsidR="00DD4BEE"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12"/>
        </w:rPr>
        <w:object w:dxaOrig="1740" w:dyaOrig="380">
          <v:shape id="_x0000_i1601" type="#_x0000_t75" style="width:87pt;height:18.75pt" o:ole="">
            <v:imagedata r:id="rId1192" o:title=""/>
          </v:shape>
          <o:OLEObject Type="Embed" ProgID="Equation.DSMT4" ShapeID="_x0000_i1601" DrawAspect="Content" ObjectID="_1549279348" r:id="rId1193"/>
        </w:object>
      </w:r>
      <w:r w:rsidR="00DD4BEE" w:rsidRPr="00AC37C1">
        <w:rPr>
          <w:rFonts w:ascii="Cambria" w:hAnsi="Cambria"/>
        </w:rPr>
        <w:t>.</w:t>
      </w:r>
    </w:p>
    <w:p w:rsidR="00DD4BEE" w:rsidRPr="00AC37C1" w:rsidRDefault="00DD4BEE" w:rsidP="00032A39">
      <w:pPr>
        <w:rPr>
          <w:rFonts w:ascii="Cambria" w:hAnsi="Cambria"/>
        </w:rPr>
      </w:pPr>
      <w:r w:rsidRPr="00AC37C1">
        <w:rPr>
          <w:rFonts w:ascii="Cambria" w:hAnsi="Cambria"/>
        </w:rPr>
        <w:t xml:space="preserve">За величиною </w:t>
      </w:r>
      <w:r w:rsidR="00080769" w:rsidRPr="00AC37C1">
        <w:rPr>
          <w:rFonts w:ascii="Cambria" w:hAnsi="Cambria"/>
          <w:position w:val="-12"/>
        </w:rPr>
        <w:object w:dxaOrig="420" w:dyaOrig="380">
          <v:shape id="_x0000_i1602" type="#_x0000_t75" style="width:21pt;height:18.75pt" o:ole="">
            <v:imagedata r:id="rId1194" o:title=""/>
          </v:shape>
          <o:OLEObject Type="Embed" ProgID="Equation.DSMT4" ShapeID="_x0000_i1602" DrawAspect="Content" ObjectID="_1549279349" r:id="rId1195"/>
        </w:object>
      </w:r>
      <w:r w:rsidRPr="00AC37C1">
        <w:rPr>
          <w:rFonts w:ascii="Cambria" w:hAnsi="Cambria"/>
        </w:rPr>
        <w:t xml:space="preserve"> по таблицям підбирають потрібний стандартний переріз стрічки. Зведені у таблицях опори </w:t>
      </w:r>
      <w:r w:rsidR="00080769" w:rsidRPr="00AC37C1">
        <w:rPr>
          <w:rFonts w:ascii="Cambria" w:hAnsi="Cambria"/>
          <w:position w:val="-12"/>
        </w:rPr>
        <w:object w:dxaOrig="1780" w:dyaOrig="380">
          <v:shape id="_x0000_i1603" type="#_x0000_t75" style="width:89.25pt;height:18.75pt" o:ole="">
            <v:imagedata r:id="rId1196" o:title=""/>
          </v:shape>
          <o:OLEObject Type="Embed" ProgID="Equation.DSMT4" ShapeID="_x0000_i1603" DrawAspect="Content" ObjectID="_1549279350" r:id="rId1197"/>
        </w:object>
      </w:r>
      <w:r w:rsidRPr="00AC37C1">
        <w:rPr>
          <w:rFonts w:ascii="Cambria" w:hAnsi="Cambria"/>
        </w:rPr>
        <w:t xml:space="preserve"> ураховують взаємоіндукцію між тролеєм і стрічкою.</w:t>
      </w:r>
    </w:p>
    <w:p w:rsidR="00DD4BEE" w:rsidRPr="00AC37C1" w:rsidRDefault="00DD4BEE" w:rsidP="00032A39">
      <w:pPr>
        <w:rPr>
          <w:rFonts w:ascii="Cambria" w:hAnsi="Cambria"/>
        </w:rPr>
      </w:pPr>
      <w:r w:rsidRPr="00AC37C1">
        <w:rPr>
          <w:rFonts w:ascii="Cambria" w:hAnsi="Cambria"/>
        </w:rPr>
        <w:t>При другому способі підживлення витрати алюмінію на 25% більші, але менші сумарні капітальні вкладення і простіший монтаж. Тому цей спосіб підживлення застосовують частіше.</w:t>
      </w:r>
    </w:p>
    <w:p w:rsidR="00ED19CC" w:rsidRPr="00AC37C1" w:rsidRDefault="00ED19CC" w:rsidP="00032A39">
      <w:pPr>
        <w:rPr>
          <w:rFonts w:ascii="Cambria" w:hAnsi="Cambria"/>
        </w:rPr>
      </w:pPr>
    </w:p>
    <w:p w:rsidR="00DD4BEE" w:rsidRPr="00AC37C1" w:rsidRDefault="00DD4BEE" w:rsidP="00032A39">
      <w:pPr>
        <w:pStyle w:val="3"/>
        <w:rPr>
          <w:rFonts w:ascii="Cambria" w:hAnsi="Cambria"/>
        </w:rPr>
      </w:pPr>
      <w:bookmarkStart w:id="69" w:name="_Toc473479162"/>
      <w:r w:rsidRPr="00AC37C1">
        <w:rPr>
          <w:rFonts w:ascii="Cambria" w:hAnsi="Cambria"/>
        </w:rPr>
        <w:t>2.10.3 Розрахунок електричних мереж підвищеної частоти</w:t>
      </w:r>
      <w:bookmarkEnd w:id="69"/>
    </w:p>
    <w:p w:rsidR="00DD4BEE" w:rsidRPr="00AC37C1" w:rsidRDefault="00DD4BEE" w:rsidP="00461932">
      <w:pPr>
        <w:pStyle w:val="aa"/>
        <w:rPr>
          <w:rFonts w:ascii="Cambria" w:hAnsi="Cambria"/>
        </w:rPr>
      </w:pPr>
      <w:r w:rsidRPr="00AC37C1">
        <w:rPr>
          <w:rFonts w:ascii="Cambria" w:hAnsi="Cambria"/>
        </w:rPr>
        <w:t>Діаметр провідників із перерізом до 16 мм не перевищує 5,1 мм. При частотах до 1000 Гц ця величина</w:t>
      </w:r>
      <w:r w:rsidR="00461932" w:rsidRPr="00AC37C1">
        <w:rPr>
          <w:rFonts w:ascii="Cambria" w:hAnsi="Cambria"/>
        </w:rPr>
        <w:t xml:space="preserve"> </w:t>
      </w:r>
      <w:r w:rsidRPr="00AC37C1">
        <w:rPr>
          <w:rFonts w:ascii="Cambria" w:hAnsi="Cambria"/>
        </w:rPr>
        <w:t>не перевищує</w:t>
      </w:r>
      <w:r w:rsidR="00461932" w:rsidRPr="00AC37C1">
        <w:rPr>
          <w:rFonts w:ascii="Cambria" w:hAnsi="Cambria"/>
        </w:rPr>
        <w:t xml:space="preserve"> </w:t>
      </w:r>
      <w:r w:rsidRPr="00AC37C1">
        <w:rPr>
          <w:rFonts w:ascii="Cambria" w:hAnsi="Cambria"/>
        </w:rPr>
        <w:t>2</w:t>
      </w:r>
      <w:r w:rsidRPr="00AC37C1">
        <w:rPr>
          <w:rFonts w:ascii="Cambria" w:hAnsi="Cambria"/>
          <w:i/>
        </w:rPr>
        <w:t>Z</w:t>
      </w:r>
      <w:r w:rsidRPr="00AC37C1">
        <w:rPr>
          <w:rFonts w:ascii="Cambria" w:hAnsi="Cambria"/>
          <w:vertAlign w:val="subscript"/>
        </w:rPr>
        <w:t>0</w:t>
      </w:r>
      <w:r w:rsidRPr="00AC37C1">
        <w:rPr>
          <w:rFonts w:ascii="Cambria" w:hAnsi="Cambria"/>
        </w:rPr>
        <w:t>. Тому для цих частот і перерізів тривало</w:t>
      </w:r>
      <w:r w:rsidR="00461932" w:rsidRPr="00AC37C1">
        <w:rPr>
          <w:rFonts w:ascii="Cambria" w:hAnsi="Cambria"/>
        </w:rPr>
        <w:t xml:space="preserve"> </w:t>
      </w:r>
      <w:r w:rsidRPr="00AC37C1">
        <w:rPr>
          <w:rFonts w:ascii="Cambria" w:hAnsi="Cambria"/>
        </w:rPr>
        <w:t>допустимі струми</w:t>
      </w:r>
      <w:r w:rsidR="00461932" w:rsidRPr="00AC37C1">
        <w:rPr>
          <w:rFonts w:ascii="Cambria" w:hAnsi="Cambria"/>
        </w:rPr>
        <w:t xml:space="preserve"> </w:t>
      </w:r>
      <w:r w:rsidRPr="00AC37C1">
        <w:rPr>
          <w:rFonts w:ascii="Cambria" w:hAnsi="Cambria"/>
          <w:i/>
        </w:rPr>
        <w:t>I</w:t>
      </w:r>
      <w:r w:rsidRPr="00AC37C1">
        <w:rPr>
          <w:rFonts w:ascii="Cambria" w:hAnsi="Cambria"/>
          <w:vertAlign w:val="subscript"/>
        </w:rPr>
        <w:t>д</w:t>
      </w:r>
      <w:r w:rsidRPr="00AC37C1">
        <w:rPr>
          <w:rFonts w:ascii="Cambria" w:hAnsi="Cambria"/>
        </w:rPr>
        <w:t xml:space="preserve"> залишаються такими самими, як і при</w:t>
      </w:r>
      <w:r w:rsidR="00461932" w:rsidRPr="00AC37C1">
        <w:rPr>
          <w:rFonts w:ascii="Cambria" w:hAnsi="Cambria"/>
        </w:rPr>
        <w:t xml:space="preserve"> </w:t>
      </w:r>
      <w:r w:rsidRPr="00AC37C1">
        <w:rPr>
          <w:rFonts w:ascii="Cambria" w:hAnsi="Cambria"/>
          <w:i/>
        </w:rPr>
        <w:t xml:space="preserve">f = </w:t>
      </w:r>
      <w:r w:rsidRPr="00AC37C1">
        <w:rPr>
          <w:rFonts w:ascii="Cambria" w:hAnsi="Cambria"/>
        </w:rPr>
        <w:t>50 Гц. При перерізах 25 мм</w:t>
      </w:r>
      <w:r w:rsidRPr="00AC37C1">
        <w:rPr>
          <w:rFonts w:ascii="Cambria" w:hAnsi="Cambria"/>
          <w:vertAlign w:val="superscript"/>
        </w:rPr>
        <w:t>2</w:t>
      </w:r>
      <w:r w:rsidRPr="00AC37C1">
        <w:rPr>
          <w:rFonts w:ascii="Cambria" w:hAnsi="Cambria"/>
        </w:rPr>
        <w:t xml:space="preserve"> і вище з підвищенням частоти</w:t>
      </w:r>
      <w:r w:rsidR="00461932" w:rsidRPr="00AC37C1">
        <w:rPr>
          <w:rFonts w:ascii="Cambria" w:hAnsi="Cambria"/>
        </w:rPr>
        <w:t xml:space="preserve"> </w:t>
      </w:r>
      <w:r w:rsidRPr="00AC37C1">
        <w:rPr>
          <w:rFonts w:ascii="Cambria" w:hAnsi="Cambria"/>
          <w:i/>
        </w:rPr>
        <w:t>I</w:t>
      </w:r>
      <w:r w:rsidRPr="00AC37C1">
        <w:rPr>
          <w:rFonts w:ascii="Cambria" w:hAnsi="Cambria"/>
          <w:vertAlign w:val="subscript"/>
        </w:rPr>
        <w:t>д</w:t>
      </w:r>
      <w:r w:rsidR="00461932" w:rsidRPr="00AC37C1">
        <w:rPr>
          <w:rFonts w:ascii="Cambria" w:hAnsi="Cambria"/>
        </w:rPr>
        <w:t xml:space="preserve"> </w:t>
      </w:r>
      <w:r w:rsidRPr="00AC37C1">
        <w:rPr>
          <w:rFonts w:ascii="Cambria" w:hAnsi="Cambria"/>
        </w:rPr>
        <w:t>зменшуються, що залежить від</w:t>
      </w:r>
      <w:r w:rsidR="00461932" w:rsidRPr="00AC37C1">
        <w:rPr>
          <w:rFonts w:ascii="Cambria" w:hAnsi="Cambria"/>
        </w:rPr>
        <w:t xml:space="preserve"> </w:t>
      </w:r>
      <w:r w:rsidRPr="00AC37C1">
        <w:rPr>
          <w:rFonts w:ascii="Cambria" w:hAnsi="Cambria"/>
          <w:i/>
        </w:rPr>
        <w:t>Z</w:t>
      </w:r>
      <w:r w:rsidRPr="00AC37C1">
        <w:rPr>
          <w:rFonts w:ascii="Cambria" w:hAnsi="Cambria"/>
          <w:vertAlign w:val="subscript"/>
        </w:rPr>
        <w:t>0</w:t>
      </w:r>
      <w:r w:rsidRPr="00AC37C1">
        <w:rPr>
          <w:rFonts w:ascii="Cambria" w:hAnsi="Cambria"/>
          <w:i/>
          <w:vertAlign w:val="subscript"/>
        </w:rPr>
        <w:t xml:space="preserve"> </w:t>
      </w:r>
      <w:r w:rsidRPr="00AC37C1">
        <w:rPr>
          <w:rFonts w:ascii="Cambria" w:hAnsi="Cambria"/>
        </w:rPr>
        <w:t>і ефектів поверхневого та близькості. Ці ефекти підвищують активний опір провідників, що ураховується коефіцієнтом додаткових втрат</w:t>
      </w:r>
    </w:p>
    <w:p w:rsidR="00DD4BEE" w:rsidRPr="00AC37C1" w:rsidRDefault="00B16A4B" w:rsidP="00B16A4B">
      <w:pPr>
        <w:pStyle w:val="afffe"/>
        <w:rPr>
          <w:rFonts w:ascii="Cambria" w:hAnsi="Cambria"/>
        </w:rPr>
      </w:pPr>
      <w:r w:rsidRPr="00AC37C1">
        <w:rPr>
          <w:rFonts w:ascii="Cambria" w:hAnsi="Cambria"/>
        </w:rPr>
        <w:tab/>
      </w:r>
      <w:r w:rsidR="00DD4BEE" w:rsidRPr="00AC37C1">
        <w:rPr>
          <w:rFonts w:ascii="Cambria" w:hAnsi="Cambria"/>
          <w:i/>
        </w:rPr>
        <w:t>K</w:t>
      </w:r>
      <w:r w:rsidR="00DD4BEE" w:rsidRPr="00AC37C1">
        <w:rPr>
          <w:rFonts w:ascii="Cambria" w:hAnsi="Cambria"/>
          <w:vertAlign w:val="subscript"/>
        </w:rPr>
        <w:t>д</w:t>
      </w:r>
      <w:r w:rsidR="00DD4BEE" w:rsidRPr="00AC37C1">
        <w:rPr>
          <w:rFonts w:ascii="Cambria" w:hAnsi="Cambria"/>
        </w:rPr>
        <w:t xml:space="preserve"> = </w:t>
      </w:r>
      <w:r w:rsidR="00DD4BEE" w:rsidRPr="00AC37C1">
        <w:rPr>
          <w:rFonts w:ascii="Cambria" w:hAnsi="Cambria"/>
          <w:i/>
        </w:rPr>
        <w:t>r</w:t>
      </w:r>
      <w:r w:rsidR="00DD4BEE" w:rsidRPr="00AC37C1">
        <w:rPr>
          <w:rFonts w:ascii="Cambria" w:hAnsi="Cambria"/>
        </w:rPr>
        <w:t xml:space="preserve"> / </w:t>
      </w:r>
      <w:r w:rsidR="00DD4BEE" w:rsidRPr="00AC37C1">
        <w:rPr>
          <w:rFonts w:ascii="Cambria" w:hAnsi="Cambria"/>
          <w:i/>
        </w:rPr>
        <w:t>R</w:t>
      </w:r>
      <w:r w:rsidR="00461932" w:rsidRPr="00AC37C1">
        <w:rPr>
          <w:rFonts w:ascii="Cambria" w:hAnsi="Cambria"/>
        </w:rPr>
        <w:t xml:space="preserve"> </w:t>
      </w:r>
      <w:r w:rsidR="00DD4BEE" w:rsidRPr="00AC37C1">
        <w:rPr>
          <w:rFonts w:ascii="Cambria" w:hAnsi="Cambria"/>
        </w:rPr>
        <w:t>,</w:t>
      </w:r>
    </w:p>
    <w:p w:rsidR="00DD4BEE" w:rsidRPr="00AC37C1" w:rsidRDefault="00DD4BEE" w:rsidP="00032A39">
      <w:pPr>
        <w:rPr>
          <w:rFonts w:ascii="Cambria" w:hAnsi="Cambria"/>
        </w:rPr>
      </w:pPr>
      <w:r w:rsidRPr="00AC37C1">
        <w:rPr>
          <w:rFonts w:ascii="Cambria" w:hAnsi="Cambria"/>
        </w:rPr>
        <w:t xml:space="preserve">де </w:t>
      </w:r>
      <w:r w:rsidRPr="00AC37C1">
        <w:rPr>
          <w:rFonts w:ascii="Cambria" w:hAnsi="Cambria"/>
          <w:i/>
        </w:rPr>
        <w:t>r, R</w:t>
      </w:r>
      <w:r w:rsidR="00461932" w:rsidRPr="00AC37C1">
        <w:rPr>
          <w:rFonts w:ascii="Cambria" w:hAnsi="Cambria"/>
        </w:rPr>
        <w:t xml:space="preserve"> </w:t>
      </w:r>
      <w:r w:rsidRPr="00AC37C1">
        <w:rPr>
          <w:rFonts w:ascii="Cambria" w:hAnsi="Cambria"/>
        </w:rPr>
        <w:t>– опори змінному та постійному струмам відповідно. Наприклад, при</w:t>
      </w:r>
      <w:r w:rsidR="00461932" w:rsidRPr="00AC37C1">
        <w:rPr>
          <w:rFonts w:ascii="Cambria" w:hAnsi="Cambria"/>
        </w:rPr>
        <w:t xml:space="preserve"> </w:t>
      </w:r>
      <w:r w:rsidRPr="00AC37C1">
        <w:rPr>
          <w:rFonts w:ascii="Cambria" w:hAnsi="Cambria"/>
          <w:i/>
        </w:rPr>
        <w:t xml:space="preserve">f = </w:t>
      </w:r>
      <w:r w:rsidRPr="00AC37C1">
        <w:rPr>
          <w:rFonts w:ascii="Cambria" w:hAnsi="Cambria"/>
        </w:rPr>
        <w:t>8000 Гц</w:t>
      </w:r>
      <w:r w:rsidR="00461932" w:rsidRPr="00AC37C1">
        <w:rPr>
          <w:rFonts w:ascii="Cambria" w:hAnsi="Cambria"/>
        </w:rPr>
        <w:t xml:space="preserve"> </w:t>
      </w:r>
      <w:r w:rsidRPr="00AC37C1">
        <w:rPr>
          <w:rFonts w:ascii="Cambria" w:hAnsi="Cambria"/>
        </w:rPr>
        <w:t>в алюмінієвому кабелі 3</w:t>
      </w:r>
      <w:r w:rsidRPr="00AC37C1">
        <w:rPr>
          <w:rFonts w:ascii="Cambria" w:hAnsi="Cambria"/>
        </w:rPr>
        <w:sym w:font="Symbol" w:char="F0B4"/>
      </w:r>
      <w:r w:rsidRPr="00AC37C1">
        <w:rPr>
          <w:rFonts w:ascii="Cambria" w:hAnsi="Cambria"/>
        </w:rPr>
        <w:t>240 мм</w:t>
      </w:r>
      <w:r w:rsidRPr="00AC37C1">
        <w:rPr>
          <w:rFonts w:ascii="Cambria" w:hAnsi="Cambria"/>
          <w:vertAlign w:val="superscript"/>
        </w:rPr>
        <w:t>2</w:t>
      </w:r>
      <w:r w:rsidR="00461932" w:rsidRPr="00AC37C1">
        <w:rPr>
          <w:rFonts w:ascii="Cambria" w:hAnsi="Cambria"/>
        </w:rPr>
        <w:t xml:space="preserve"> </w:t>
      </w:r>
      <w:r w:rsidRPr="00AC37C1">
        <w:rPr>
          <w:rFonts w:ascii="Cambria" w:hAnsi="Cambria"/>
        </w:rPr>
        <w:t>величина</w:t>
      </w:r>
      <w:r w:rsidR="00461932" w:rsidRPr="00AC37C1">
        <w:rPr>
          <w:rFonts w:ascii="Cambria" w:hAnsi="Cambria"/>
        </w:rPr>
        <w:t xml:space="preserve"> </w:t>
      </w:r>
      <w:r w:rsidRPr="00AC37C1">
        <w:rPr>
          <w:rFonts w:ascii="Cambria" w:hAnsi="Cambria"/>
          <w:i/>
        </w:rPr>
        <w:t>К</w:t>
      </w:r>
      <w:r w:rsidRPr="00AC37C1">
        <w:rPr>
          <w:rFonts w:ascii="Cambria" w:hAnsi="Cambria"/>
          <w:vertAlign w:val="subscript"/>
        </w:rPr>
        <w:t>д</w:t>
      </w:r>
      <w:r w:rsidRPr="00AC37C1">
        <w:rPr>
          <w:rFonts w:ascii="Cambria" w:hAnsi="Cambria"/>
        </w:rPr>
        <w:t xml:space="preserve"> = 7 . У цьому випадку</w:t>
      </w:r>
      <w:r w:rsidR="00461932" w:rsidRPr="00AC37C1">
        <w:rPr>
          <w:rFonts w:ascii="Cambria" w:hAnsi="Cambria"/>
        </w:rPr>
        <w:t xml:space="preserve"> </w:t>
      </w:r>
      <w:r w:rsidRPr="00AC37C1">
        <w:rPr>
          <w:rFonts w:ascii="Cambria" w:hAnsi="Cambria"/>
          <w:i/>
        </w:rPr>
        <w:t>I</w:t>
      </w:r>
      <w:r w:rsidRPr="00AC37C1">
        <w:rPr>
          <w:rFonts w:ascii="Cambria" w:hAnsi="Cambria"/>
          <w:vertAlign w:val="subscript"/>
        </w:rPr>
        <w:t>д</w:t>
      </w:r>
      <w:r w:rsidR="00461932" w:rsidRPr="00AC37C1">
        <w:rPr>
          <w:rFonts w:ascii="Cambria" w:hAnsi="Cambria"/>
          <w:vertAlign w:val="subscript"/>
        </w:rPr>
        <w:t xml:space="preserve"> </w:t>
      </w:r>
      <w:r w:rsidRPr="00AC37C1">
        <w:rPr>
          <w:rFonts w:ascii="Cambria" w:hAnsi="Cambria"/>
        </w:rPr>
        <w:t xml:space="preserve">потрібно зменшувати в </w:t>
      </w:r>
      <w:r w:rsidR="00080769" w:rsidRPr="00AC37C1">
        <w:rPr>
          <w:rFonts w:ascii="Cambria" w:hAnsi="Cambria"/>
          <w:position w:val="-8"/>
        </w:rPr>
        <w:object w:dxaOrig="1180" w:dyaOrig="400">
          <v:shape id="_x0000_i1604" type="#_x0000_t75" style="width:59.25pt;height:20.25pt" o:ole="">
            <v:imagedata r:id="rId1198" o:title=""/>
          </v:shape>
          <o:OLEObject Type="Embed" ProgID="Equation.DSMT4" ShapeID="_x0000_i1604" DrawAspect="Content" ObjectID="_1549279351" r:id="rId1199"/>
        </w:object>
      </w:r>
      <w:r w:rsidRPr="00AC37C1">
        <w:rPr>
          <w:rFonts w:ascii="Cambria" w:hAnsi="Cambria"/>
        </w:rPr>
        <w:t xml:space="preserve"> разів. Приймаючи оптимальним</w:t>
      </w:r>
      <w:r w:rsidR="00461932" w:rsidRPr="00AC37C1">
        <w:rPr>
          <w:rFonts w:ascii="Cambria" w:hAnsi="Cambria"/>
        </w:rPr>
        <w:t xml:space="preserve"> </w:t>
      </w:r>
      <w:r w:rsidRPr="00AC37C1">
        <w:rPr>
          <w:rFonts w:ascii="Cambria" w:hAnsi="Cambria"/>
          <w:i/>
        </w:rPr>
        <w:t>К</w:t>
      </w:r>
      <w:r w:rsidRPr="00AC37C1">
        <w:rPr>
          <w:rFonts w:ascii="Cambria" w:hAnsi="Cambria"/>
          <w:vertAlign w:val="subscript"/>
        </w:rPr>
        <w:t>д</w:t>
      </w:r>
      <w:r w:rsidRPr="00AC37C1">
        <w:rPr>
          <w:rFonts w:ascii="Cambria" w:hAnsi="Cambria"/>
        </w:rPr>
        <w:t xml:space="preserve"> = 2 , можна знайти границю раціонального використання існуючих конструкцій кабелів з алюмінієвими жилами.</w:t>
      </w:r>
      <w:r w:rsidR="00B16A4B" w:rsidRPr="00AC37C1">
        <w:rPr>
          <w:rFonts w:ascii="Cambria" w:hAnsi="Cambria"/>
        </w:rPr>
        <w:t xml:space="preserve"> </w:t>
      </w:r>
      <w:r w:rsidRPr="00AC37C1">
        <w:rPr>
          <w:rFonts w:ascii="Cambria" w:hAnsi="Cambria"/>
        </w:rPr>
        <w:t xml:space="preserve">Так при частоті </w:t>
      </w:r>
      <w:r w:rsidRPr="00AC37C1">
        <w:rPr>
          <w:rFonts w:ascii="Cambria" w:hAnsi="Cambria"/>
          <w:i/>
        </w:rPr>
        <w:t xml:space="preserve">f = </w:t>
      </w:r>
      <w:r w:rsidRPr="00AC37C1">
        <w:rPr>
          <w:rFonts w:ascii="Cambria" w:hAnsi="Cambria"/>
        </w:rPr>
        <w:t>1000 Гц</w:t>
      </w:r>
      <w:r w:rsidR="00461932" w:rsidRPr="00AC37C1">
        <w:rPr>
          <w:rFonts w:ascii="Cambria" w:hAnsi="Cambria"/>
        </w:rPr>
        <w:t xml:space="preserve"> </w:t>
      </w:r>
      <w:r w:rsidRPr="00AC37C1">
        <w:rPr>
          <w:rFonts w:ascii="Cambria" w:hAnsi="Cambria"/>
        </w:rPr>
        <w:t>граничним є кабелі 2</w:t>
      </w:r>
      <w:r w:rsidRPr="00AC37C1">
        <w:rPr>
          <w:rFonts w:ascii="Cambria" w:hAnsi="Cambria"/>
        </w:rPr>
        <w:sym w:font="Symbol" w:char="F0B4"/>
      </w:r>
      <w:r w:rsidRPr="00AC37C1">
        <w:rPr>
          <w:rFonts w:ascii="Cambria" w:hAnsi="Cambria"/>
        </w:rPr>
        <w:t>95 мм</w:t>
      </w:r>
      <w:r w:rsidRPr="00AC37C1">
        <w:rPr>
          <w:rFonts w:ascii="Cambria" w:hAnsi="Cambria"/>
          <w:vertAlign w:val="superscript"/>
        </w:rPr>
        <w:t>2</w:t>
      </w:r>
      <w:r w:rsidRPr="00AC37C1">
        <w:rPr>
          <w:rFonts w:ascii="Cambria" w:hAnsi="Cambria"/>
        </w:rPr>
        <w:t xml:space="preserve"> – в однофазних мережах і 3</w:t>
      </w:r>
      <w:r w:rsidRPr="00AC37C1">
        <w:rPr>
          <w:rFonts w:ascii="Cambria" w:hAnsi="Cambria"/>
        </w:rPr>
        <w:sym w:font="Symbol" w:char="F0B4"/>
      </w:r>
      <w:r w:rsidRPr="00AC37C1">
        <w:rPr>
          <w:rFonts w:ascii="Cambria" w:hAnsi="Cambria"/>
        </w:rPr>
        <w:t>95 мм</w:t>
      </w:r>
      <w:r w:rsidRPr="00AC37C1">
        <w:rPr>
          <w:rFonts w:ascii="Cambria" w:hAnsi="Cambria"/>
          <w:vertAlign w:val="superscript"/>
        </w:rPr>
        <w:t>2</w:t>
      </w:r>
      <w:r w:rsidRPr="00AC37C1">
        <w:rPr>
          <w:rFonts w:ascii="Cambria" w:hAnsi="Cambria"/>
        </w:rPr>
        <w:t xml:space="preserve"> – у трифазних мережах.</w:t>
      </w:r>
    </w:p>
    <w:p w:rsidR="00DD4BEE" w:rsidRPr="00AC37C1" w:rsidRDefault="00DD4BEE" w:rsidP="00032A39">
      <w:pPr>
        <w:rPr>
          <w:rFonts w:ascii="Cambria" w:hAnsi="Cambria"/>
        </w:rPr>
      </w:pPr>
      <w:r w:rsidRPr="00AC37C1">
        <w:rPr>
          <w:rFonts w:ascii="Cambria" w:hAnsi="Cambria"/>
        </w:rPr>
        <w:t>Існують довідкові таблиці, в яких зазначені</w:t>
      </w:r>
      <w:r w:rsidR="00461932" w:rsidRPr="00AC37C1">
        <w:rPr>
          <w:rFonts w:ascii="Cambria" w:hAnsi="Cambria"/>
        </w:rPr>
        <w:t xml:space="preserve"> </w:t>
      </w:r>
      <w:r w:rsidRPr="00AC37C1">
        <w:rPr>
          <w:rFonts w:ascii="Cambria" w:hAnsi="Cambria"/>
          <w:i/>
        </w:rPr>
        <w:t>I</w:t>
      </w:r>
      <w:r w:rsidRPr="00AC37C1">
        <w:rPr>
          <w:rFonts w:ascii="Cambria" w:hAnsi="Cambria"/>
          <w:vertAlign w:val="subscript"/>
        </w:rPr>
        <w:t>д</w:t>
      </w:r>
      <w:r w:rsidR="00461932" w:rsidRPr="00AC37C1">
        <w:rPr>
          <w:rFonts w:ascii="Cambria" w:hAnsi="Cambria"/>
          <w:vertAlign w:val="subscript"/>
        </w:rPr>
        <w:t xml:space="preserve"> </w:t>
      </w:r>
      <w:r w:rsidRPr="00AC37C1">
        <w:rPr>
          <w:rFonts w:ascii="Cambria" w:hAnsi="Cambria"/>
        </w:rPr>
        <w:t>для кабелів і шинопроводів у залежності від їх конструкцій, частоти та матеріалу провідника.</w:t>
      </w:r>
    </w:p>
    <w:p w:rsidR="00DD4BEE" w:rsidRPr="00AC37C1" w:rsidRDefault="00DD4BEE" w:rsidP="00032A39">
      <w:pPr>
        <w:rPr>
          <w:rFonts w:ascii="Cambria" w:hAnsi="Cambria"/>
        </w:rPr>
      </w:pPr>
      <w:r w:rsidRPr="00AC37C1">
        <w:rPr>
          <w:rFonts w:ascii="Cambria" w:hAnsi="Cambria"/>
        </w:rPr>
        <w:t>Для шинопроводів в цих таблицях вказується величина</w:t>
      </w:r>
      <w:r w:rsidR="00461932" w:rsidRPr="00AC37C1">
        <w:rPr>
          <w:rFonts w:ascii="Cambria" w:hAnsi="Cambria"/>
        </w:rPr>
        <w:t xml:space="preserve"> </w:t>
      </w:r>
      <w:r w:rsidRPr="00AC37C1">
        <w:rPr>
          <w:rFonts w:ascii="Cambria" w:hAnsi="Cambria"/>
          <w:i/>
        </w:rPr>
        <w:t>I</w:t>
      </w:r>
      <w:r w:rsidRPr="00AC37C1">
        <w:rPr>
          <w:rFonts w:ascii="Cambria" w:hAnsi="Cambria"/>
          <w:i/>
          <w:vertAlign w:val="subscript"/>
        </w:rPr>
        <w:t>f.</w:t>
      </w:r>
      <w:r w:rsidRPr="00AC37C1">
        <w:rPr>
          <w:rFonts w:ascii="Cambria" w:hAnsi="Cambria"/>
          <w:vertAlign w:val="subscript"/>
        </w:rPr>
        <w:t>2</w:t>
      </w:r>
      <w:r w:rsidRPr="00AC37C1">
        <w:rPr>
          <w:rFonts w:ascii="Cambria" w:hAnsi="Cambria"/>
          <w:i/>
        </w:rPr>
        <w:t xml:space="preserve"> </w:t>
      </w:r>
      <w:r w:rsidRPr="00AC37C1">
        <w:rPr>
          <w:rFonts w:ascii="Cambria" w:hAnsi="Cambria"/>
        </w:rPr>
        <w:sym w:font="Symbol" w:char="F02D"/>
      </w:r>
      <w:r w:rsidRPr="00AC37C1">
        <w:rPr>
          <w:rFonts w:ascii="Cambria" w:hAnsi="Cambria"/>
        </w:rPr>
        <w:t xml:space="preserve"> тривалодопустимий струм для двох алюмінієвих шин, установлених на ребро у повітрі при його температурі 35</w:t>
      </w:r>
      <w:r w:rsidRPr="00AC37C1">
        <w:rPr>
          <w:rFonts w:ascii="Cambria" w:hAnsi="Cambria"/>
          <w:vertAlign w:val="superscript"/>
        </w:rPr>
        <w:t>о</w:t>
      </w:r>
      <w:r w:rsidRPr="00AC37C1">
        <w:rPr>
          <w:rFonts w:ascii="Cambria" w:hAnsi="Cambria"/>
        </w:rPr>
        <w:t xml:space="preserve"> С. Якщо шинопровід складається з</w:t>
      </w:r>
      <w:r w:rsidR="00461932" w:rsidRPr="00AC37C1">
        <w:rPr>
          <w:rFonts w:ascii="Cambria" w:hAnsi="Cambria"/>
        </w:rPr>
        <w:t xml:space="preserve"> </w:t>
      </w:r>
      <w:r w:rsidRPr="00AC37C1">
        <w:rPr>
          <w:rFonts w:ascii="Cambria" w:hAnsi="Cambria"/>
          <w:i/>
        </w:rPr>
        <w:t>n</w:t>
      </w:r>
      <w:r w:rsidR="00461932" w:rsidRPr="00AC37C1">
        <w:rPr>
          <w:rFonts w:ascii="Cambria" w:hAnsi="Cambria"/>
        </w:rPr>
        <w:t xml:space="preserve"> </w:t>
      </w:r>
      <w:r w:rsidRPr="00AC37C1">
        <w:rPr>
          <w:rFonts w:ascii="Cambria" w:hAnsi="Cambria"/>
        </w:rPr>
        <w:t>шин, то його допустимий тривалий струм</w:t>
      </w:r>
      <w:r w:rsidR="00461932" w:rsidRPr="00AC37C1">
        <w:rPr>
          <w:rFonts w:ascii="Cambria" w:hAnsi="Cambria"/>
        </w:rPr>
        <w:t xml:space="preserve"> </w:t>
      </w:r>
      <w:r w:rsidRPr="00AC37C1">
        <w:rPr>
          <w:rFonts w:ascii="Cambria" w:hAnsi="Cambria"/>
          <w:i/>
        </w:rPr>
        <w:t>I</w:t>
      </w:r>
      <w:r w:rsidRPr="00AC37C1">
        <w:rPr>
          <w:rFonts w:ascii="Cambria" w:hAnsi="Cambria"/>
          <w:i/>
          <w:vertAlign w:val="subscript"/>
        </w:rPr>
        <w:t>f.n</w:t>
      </w:r>
      <w:r w:rsidR="00461932" w:rsidRPr="00AC37C1">
        <w:rPr>
          <w:rFonts w:ascii="Cambria" w:hAnsi="Cambria"/>
          <w:i/>
          <w:vertAlign w:val="subscript"/>
        </w:rPr>
        <w:t xml:space="preserve"> </w:t>
      </w:r>
      <w:r w:rsidRPr="00AC37C1">
        <w:rPr>
          <w:rFonts w:ascii="Cambria" w:hAnsi="Cambria"/>
        </w:rPr>
        <w:t>підраховують за виразом</w:t>
      </w:r>
    </w:p>
    <w:p w:rsidR="00DD4BEE" w:rsidRPr="00AC37C1" w:rsidRDefault="00B16A4B" w:rsidP="00B16A4B">
      <w:pPr>
        <w:pStyle w:val="afffe"/>
        <w:rPr>
          <w:rFonts w:ascii="Cambria" w:hAnsi="Cambria"/>
        </w:rPr>
      </w:pPr>
      <w:r w:rsidRPr="00AC37C1">
        <w:rPr>
          <w:rFonts w:ascii="Cambria" w:hAnsi="Cambria"/>
        </w:rPr>
        <w:tab/>
      </w:r>
      <w:r w:rsidR="00DD4BEE" w:rsidRPr="00AC37C1">
        <w:rPr>
          <w:rFonts w:ascii="Cambria" w:hAnsi="Cambria"/>
          <w:i/>
        </w:rPr>
        <w:t>I</w:t>
      </w:r>
      <w:r w:rsidR="00DD4BEE" w:rsidRPr="00AC37C1">
        <w:rPr>
          <w:rFonts w:ascii="Cambria" w:hAnsi="Cambria"/>
          <w:i/>
          <w:vertAlign w:val="subscript"/>
        </w:rPr>
        <w:t>f.n</w:t>
      </w:r>
      <w:r w:rsidR="00DD4BEE" w:rsidRPr="00AC37C1">
        <w:rPr>
          <w:rFonts w:ascii="Cambria" w:hAnsi="Cambria"/>
        </w:rPr>
        <w:t xml:space="preserve"> = 0,71(</w:t>
      </w:r>
      <w:r w:rsidR="00DD4BEE" w:rsidRPr="00AC37C1">
        <w:rPr>
          <w:rFonts w:ascii="Cambria" w:hAnsi="Cambria"/>
          <w:i/>
        </w:rPr>
        <w:t>n</w:t>
      </w:r>
      <w:r w:rsidR="00DD4BEE" w:rsidRPr="00AC37C1">
        <w:rPr>
          <w:rFonts w:ascii="Cambria" w:hAnsi="Cambria"/>
        </w:rPr>
        <w:t xml:space="preserve"> – 1) </w:t>
      </w:r>
      <w:r w:rsidR="00DD4BEE" w:rsidRPr="00AC37C1">
        <w:rPr>
          <w:rFonts w:ascii="Cambria" w:hAnsi="Cambria"/>
          <w:i/>
        </w:rPr>
        <w:t>I</w:t>
      </w:r>
      <w:r w:rsidR="00DD4BEE" w:rsidRPr="00AC37C1">
        <w:rPr>
          <w:rFonts w:ascii="Cambria" w:hAnsi="Cambria"/>
          <w:i/>
          <w:vertAlign w:val="subscript"/>
        </w:rPr>
        <w:t>f</w:t>
      </w:r>
      <w:r w:rsidR="00DD4BEE" w:rsidRPr="00AC37C1">
        <w:rPr>
          <w:rFonts w:ascii="Cambria" w:hAnsi="Cambria"/>
          <w:vertAlign w:val="subscript"/>
        </w:rPr>
        <w:t>.2</w:t>
      </w:r>
      <w:r w:rsidR="00DD4BEE" w:rsidRPr="00AC37C1">
        <w:rPr>
          <w:rFonts w:ascii="Cambria" w:hAnsi="Cambria"/>
        </w:rPr>
        <w:t>.</w:t>
      </w:r>
      <w:r w:rsidR="00461932" w:rsidRPr="00AC37C1">
        <w:rPr>
          <w:rFonts w:ascii="Cambria" w:hAnsi="Cambria"/>
        </w:rPr>
        <w:t xml:space="preserve"> </w:t>
      </w:r>
    </w:p>
    <w:p w:rsidR="00DD4BEE" w:rsidRPr="00AC37C1" w:rsidRDefault="00DD4BEE" w:rsidP="00032A39">
      <w:pPr>
        <w:rPr>
          <w:rFonts w:ascii="Cambria" w:hAnsi="Cambria"/>
        </w:rPr>
      </w:pPr>
      <w:r w:rsidRPr="00AC37C1">
        <w:rPr>
          <w:rFonts w:ascii="Cambria" w:hAnsi="Cambria"/>
        </w:rPr>
        <w:t>Складені таблиці з величинами</w:t>
      </w:r>
      <w:r w:rsidR="00461932" w:rsidRPr="00AC37C1">
        <w:rPr>
          <w:rFonts w:ascii="Cambria" w:hAnsi="Cambria"/>
        </w:rPr>
        <w:t xml:space="preserve"> </w:t>
      </w:r>
      <w:r w:rsidRPr="00AC37C1">
        <w:rPr>
          <w:rFonts w:ascii="Cambria" w:hAnsi="Cambria"/>
          <w:i/>
        </w:rPr>
        <w:t>I</w:t>
      </w:r>
      <w:r w:rsidRPr="00AC37C1">
        <w:rPr>
          <w:rFonts w:ascii="Cambria" w:hAnsi="Cambria"/>
          <w:i/>
          <w:vertAlign w:val="subscript"/>
        </w:rPr>
        <w:t>f.n</w:t>
      </w:r>
      <w:r w:rsidR="00461932" w:rsidRPr="00AC37C1">
        <w:rPr>
          <w:rFonts w:ascii="Cambria" w:hAnsi="Cambria"/>
          <w:i/>
        </w:rPr>
        <w:t xml:space="preserve"> </w:t>
      </w:r>
      <w:r w:rsidRPr="00AC37C1">
        <w:rPr>
          <w:rFonts w:ascii="Cambria" w:hAnsi="Cambria"/>
        </w:rPr>
        <w:t>в залежності від величини</w:t>
      </w:r>
      <w:r w:rsidR="00461932" w:rsidRPr="00AC37C1">
        <w:rPr>
          <w:rFonts w:ascii="Cambria" w:hAnsi="Cambria"/>
        </w:rPr>
        <w:t xml:space="preserve"> </w:t>
      </w:r>
      <w:r w:rsidRPr="00AC37C1">
        <w:rPr>
          <w:rFonts w:ascii="Cambria" w:hAnsi="Cambria"/>
          <w:i/>
        </w:rPr>
        <w:t>n</w:t>
      </w:r>
      <w:r w:rsidR="00461932" w:rsidRPr="00AC37C1">
        <w:rPr>
          <w:rFonts w:ascii="Cambria" w:hAnsi="Cambria"/>
        </w:rPr>
        <w:t xml:space="preserve"> </w:t>
      </w:r>
      <w:r w:rsidRPr="00AC37C1">
        <w:rPr>
          <w:rFonts w:ascii="Cambria" w:hAnsi="Cambria"/>
        </w:rPr>
        <w:t>при відстані поміж шинами 20 мм і температурі 25</w:t>
      </w:r>
      <w:r w:rsidRPr="00AC37C1">
        <w:rPr>
          <w:rFonts w:ascii="Cambria" w:hAnsi="Cambria"/>
          <w:vertAlign w:val="superscript"/>
        </w:rPr>
        <w:t>о</w:t>
      </w:r>
      <w:r w:rsidRPr="00AC37C1">
        <w:rPr>
          <w:rFonts w:ascii="Cambria" w:hAnsi="Cambria"/>
        </w:rPr>
        <w:t xml:space="preserve"> С. Існують також таблиці для</w:t>
      </w:r>
      <w:r w:rsidR="00461932" w:rsidRPr="00AC37C1">
        <w:rPr>
          <w:rFonts w:ascii="Cambria" w:hAnsi="Cambria"/>
        </w:rPr>
        <w:t xml:space="preserve"> </w:t>
      </w:r>
      <w:r w:rsidRPr="00AC37C1">
        <w:rPr>
          <w:rFonts w:ascii="Cambria" w:hAnsi="Cambria"/>
          <w:i/>
        </w:rPr>
        <w:t>I</w:t>
      </w:r>
      <w:r w:rsidRPr="00AC37C1">
        <w:rPr>
          <w:rFonts w:ascii="Cambria" w:hAnsi="Cambria"/>
          <w:i/>
          <w:vertAlign w:val="subscript"/>
        </w:rPr>
        <w:t>f.</w:t>
      </w:r>
      <w:r w:rsidRPr="00AC37C1">
        <w:rPr>
          <w:rFonts w:ascii="Cambria" w:hAnsi="Cambria"/>
          <w:vertAlign w:val="subscript"/>
        </w:rPr>
        <w:t>2</w:t>
      </w:r>
      <w:r w:rsidR="00461932" w:rsidRPr="00AC37C1">
        <w:rPr>
          <w:rFonts w:ascii="Cambria" w:hAnsi="Cambria"/>
          <w:i/>
          <w:vertAlign w:val="subscript"/>
        </w:rPr>
        <w:t xml:space="preserve"> </w:t>
      </w:r>
      <w:r w:rsidRPr="00AC37C1">
        <w:rPr>
          <w:rFonts w:ascii="Cambria" w:hAnsi="Cambria"/>
        </w:rPr>
        <w:t>для двох трубчастих шин, розташованих на відстані 20 мм і двох концентричних труб товщиною 10 мм в залежності від діаметрів труб і частоти.</w:t>
      </w:r>
    </w:p>
    <w:p w:rsidR="00DD4BEE" w:rsidRPr="00AC37C1" w:rsidRDefault="00DD4BEE" w:rsidP="00032A39">
      <w:pPr>
        <w:rPr>
          <w:rFonts w:ascii="Cambria" w:hAnsi="Cambria"/>
        </w:rPr>
      </w:pPr>
      <w:r w:rsidRPr="00AC37C1">
        <w:rPr>
          <w:rFonts w:ascii="Cambria" w:hAnsi="Cambria"/>
        </w:rPr>
        <w:t>Вибір провідників у мережах підвищеної частоти проводять за допустимому нагріванні у нормальному і післяаварійному режимах і за допустимою втратою напруги. Вибір за допустимим нагріванні проводять так як і при частоті</w:t>
      </w:r>
      <w:r w:rsidR="00461932" w:rsidRPr="00AC37C1">
        <w:rPr>
          <w:rFonts w:ascii="Cambria" w:hAnsi="Cambria"/>
        </w:rPr>
        <w:t xml:space="preserve"> </w:t>
      </w:r>
      <w:r w:rsidRPr="00AC37C1">
        <w:rPr>
          <w:rFonts w:ascii="Cambria" w:hAnsi="Cambria"/>
          <w:i/>
        </w:rPr>
        <w:t xml:space="preserve">f = </w:t>
      </w:r>
      <w:r w:rsidRPr="00AC37C1">
        <w:rPr>
          <w:rFonts w:ascii="Cambria" w:hAnsi="Cambria"/>
        </w:rPr>
        <w:t>50 Гц, але тривалодопустимі струми знаходяться за відповідними таблицями, які складено окремо</w:t>
      </w:r>
      <w:r w:rsidR="00461932" w:rsidRPr="00AC37C1">
        <w:rPr>
          <w:rFonts w:ascii="Cambria" w:hAnsi="Cambria"/>
        </w:rPr>
        <w:t xml:space="preserve"> </w:t>
      </w:r>
      <w:r w:rsidRPr="00AC37C1">
        <w:rPr>
          <w:rFonts w:ascii="Cambria" w:hAnsi="Cambria"/>
        </w:rPr>
        <w:t>для однофазного і трифазного струмів.</w:t>
      </w:r>
    </w:p>
    <w:p w:rsidR="00DD4BEE" w:rsidRPr="00AC37C1" w:rsidRDefault="00DD4BEE" w:rsidP="00032A39">
      <w:pPr>
        <w:rPr>
          <w:rFonts w:ascii="Cambria" w:hAnsi="Cambria"/>
        </w:rPr>
      </w:pPr>
      <w:r w:rsidRPr="00AC37C1">
        <w:rPr>
          <w:rFonts w:ascii="Cambria" w:hAnsi="Cambria"/>
        </w:rPr>
        <w:t>При прокладанні проводів у стальних трубах зазначені в таблицях значення тривалодопустимих струмів знижують на 10% при</w:t>
      </w:r>
      <w:r w:rsidR="00461932" w:rsidRPr="00AC37C1">
        <w:rPr>
          <w:rFonts w:ascii="Cambria" w:hAnsi="Cambria"/>
        </w:rPr>
        <w:t xml:space="preserve"> </w:t>
      </w:r>
      <w:r w:rsidRPr="00AC37C1">
        <w:rPr>
          <w:rFonts w:ascii="Cambria" w:hAnsi="Cambria"/>
          <w:i/>
        </w:rPr>
        <w:t xml:space="preserve">f = </w:t>
      </w:r>
      <w:r w:rsidRPr="00AC37C1">
        <w:rPr>
          <w:rFonts w:ascii="Cambria" w:hAnsi="Cambria"/>
        </w:rPr>
        <w:t xml:space="preserve">(200–400) Гц. При </w:t>
      </w:r>
      <w:r w:rsidRPr="00AC37C1">
        <w:rPr>
          <w:rFonts w:ascii="Cambria" w:hAnsi="Cambria"/>
          <w:i/>
        </w:rPr>
        <w:t>f</w:t>
      </w:r>
      <w:r w:rsidR="00461932" w:rsidRPr="00AC37C1">
        <w:rPr>
          <w:rFonts w:ascii="Cambria" w:hAnsi="Cambria"/>
          <w:i/>
        </w:rPr>
        <w:t xml:space="preserve"> </w:t>
      </w:r>
      <w:r w:rsidRPr="00AC37C1">
        <w:rPr>
          <w:rFonts w:ascii="Cambria" w:hAnsi="Cambria"/>
        </w:rPr>
        <w:t>&gt;</w:t>
      </w:r>
      <w:r w:rsidRPr="00AC37C1">
        <w:rPr>
          <w:rFonts w:ascii="Cambria" w:hAnsi="Cambria"/>
          <w:i/>
        </w:rPr>
        <w:t xml:space="preserve"> </w:t>
      </w:r>
      <w:r w:rsidRPr="00AC37C1">
        <w:rPr>
          <w:rFonts w:ascii="Cambria" w:hAnsi="Cambria"/>
        </w:rPr>
        <w:t>400 Гц таке прокладання не допускається. У таблицях наведено допустимі навантаження на неброньовані кабелі з неметалевою оболонкою при</w:t>
      </w:r>
      <w:r w:rsidR="00461932" w:rsidRPr="00AC37C1">
        <w:rPr>
          <w:rFonts w:ascii="Cambria" w:hAnsi="Cambria"/>
        </w:rPr>
        <w:t xml:space="preserve"> </w:t>
      </w:r>
      <w:r w:rsidRPr="00AC37C1">
        <w:rPr>
          <w:rFonts w:ascii="Cambria" w:hAnsi="Cambria"/>
          <w:i/>
        </w:rPr>
        <w:t xml:space="preserve">f = </w:t>
      </w:r>
      <w:r w:rsidRPr="00AC37C1">
        <w:rPr>
          <w:rFonts w:ascii="Cambria" w:hAnsi="Cambria"/>
        </w:rPr>
        <w:t>(200–8000) Гц і на броньовані та неброньовані</w:t>
      </w:r>
      <w:r w:rsidR="00B16A4B" w:rsidRPr="00AC37C1">
        <w:rPr>
          <w:rFonts w:ascii="Cambria" w:hAnsi="Cambria"/>
        </w:rPr>
        <w:t xml:space="preserve"> кабелі з металевою оболонкою (Al, Pb</w:t>
      </w:r>
      <w:r w:rsidRPr="00AC37C1">
        <w:rPr>
          <w:rFonts w:ascii="Cambria" w:hAnsi="Cambria"/>
        </w:rPr>
        <w:t>) при</w:t>
      </w:r>
      <w:r w:rsidR="00461932" w:rsidRPr="00AC37C1">
        <w:rPr>
          <w:rFonts w:ascii="Cambria" w:hAnsi="Cambria"/>
        </w:rPr>
        <w:t xml:space="preserve"> </w:t>
      </w:r>
      <w:r w:rsidRPr="00AC37C1">
        <w:rPr>
          <w:rFonts w:ascii="Cambria" w:hAnsi="Cambria"/>
          <w:i/>
        </w:rPr>
        <w:t xml:space="preserve">f = </w:t>
      </w:r>
      <w:r w:rsidRPr="00AC37C1">
        <w:rPr>
          <w:rFonts w:ascii="Cambria" w:hAnsi="Cambria"/>
        </w:rPr>
        <w:t>1000 Гц.</w:t>
      </w:r>
    </w:p>
    <w:p w:rsidR="00DD4BEE" w:rsidRPr="00AC37C1" w:rsidRDefault="00DD4BEE" w:rsidP="00461932">
      <w:pPr>
        <w:pStyle w:val="aa"/>
        <w:rPr>
          <w:rFonts w:ascii="Cambria" w:hAnsi="Cambria"/>
        </w:rPr>
      </w:pPr>
      <w:r w:rsidRPr="00AC37C1">
        <w:rPr>
          <w:rFonts w:ascii="Cambria" w:hAnsi="Cambria"/>
        </w:rPr>
        <w:t>При</w:t>
      </w:r>
      <w:r w:rsidR="00461932" w:rsidRPr="00AC37C1">
        <w:rPr>
          <w:rFonts w:ascii="Cambria" w:hAnsi="Cambria"/>
        </w:rPr>
        <w:t xml:space="preserve"> </w:t>
      </w:r>
      <w:r w:rsidRPr="00AC37C1">
        <w:rPr>
          <w:rFonts w:ascii="Cambria" w:hAnsi="Cambria"/>
          <w:i/>
        </w:rPr>
        <w:t>f = (</w:t>
      </w:r>
      <w:r w:rsidRPr="00AC37C1">
        <w:rPr>
          <w:rFonts w:ascii="Cambria" w:hAnsi="Cambria"/>
        </w:rPr>
        <w:t xml:space="preserve">2400–8000) Гц для кабелів із металевою немагнітною оболонкою струм </w:t>
      </w:r>
      <w:r w:rsidRPr="00AC37C1">
        <w:rPr>
          <w:rFonts w:ascii="Cambria" w:hAnsi="Cambria"/>
          <w:i/>
        </w:rPr>
        <w:t>I</w:t>
      </w:r>
      <w:r w:rsidRPr="00AC37C1">
        <w:rPr>
          <w:rFonts w:ascii="Cambria" w:hAnsi="Cambria"/>
          <w:vertAlign w:val="subscript"/>
        </w:rPr>
        <w:t>д</w:t>
      </w:r>
      <w:r w:rsidR="00461932" w:rsidRPr="00AC37C1">
        <w:rPr>
          <w:rFonts w:ascii="Cambria" w:hAnsi="Cambria"/>
          <w:vertAlign w:val="subscript"/>
        </w:rPr>
        <w:t xml:space="preserve"> </w:t>
      </w:r>
      <w:r w:rsidRPr="00AC37C1">
        <w:rPr>
          <w:rFonts w:ascii="Cambria" w:hAnsi="Cambria"/>
        </w:rPr>
        <w:t>зменшують на 10%. Тому при</w:t>
      </w:r>
      <w:r w:rsidR="00461932" w:rsidRPr="00AC37C1">
        <w:rPr>
          <w:rFonts w:ascii="Cambria" w:hAnsi="Cambria"/>
        </w:rPr>
        <w:t xml:space="preserve"> </w:t>
      </w:r>
      <w:r w:rsidRPr="00AC37C1">
        <w:rPr>
          <w:rFonts w:ascii="Cambria" w:hAnsi="Cambria"/>
          <w:i/>
        </w:rPr>
        <w:t xml:space="preserve">f = </w:t>
      </w:r>
      <w:r w:rsidRPr="00AC37C1">
        <w:rPr>
          <w:rFonts w:ascii="Cambria" w:hAnsi="Cambria"/>
        </w:rPr>
        <w:t>(200–10000) Гц одножильні кабелі, а при</w:t>
      </w:r>
      <w:r w:rsidR="00461932" w:rsidRPr="00AC37C1">
        <w:rPr>
          <w:rFonts w:ascii="Cambria" w:hAnsi="Cambria"/>
        </w:rPr>
        <w:t xml:space="preserve"> </w:t>
      </w:r>
      <w:r w:rsidRPr="00AC37C1">
        <w:rPr>
          <w:rFonts w:ascii="Cambria" w:hAnsi="Cambria"/>
          <w:i/>
        </w:rPr>
        <w:t>f</w:t>
      </w:r>
      <w:r w:rsidR="00461932" w:rsidRPr="00AC37C1">
        <w:rPr>
          <w:rFonts w:ascii="Cambria" w:hAnsi="Cambria"/>
          <w:i/>
        </w:rPr>
        <w:t xml:space="preserve"> </w:t>
      </w:r>
      <w:r w:rsidRPr="00AC37C1">
        <w:rPr>
          <w:rFonts w:ascii="Cambria" w:hAnsi="Cambria"/>
        </w:rPr>
        <w:t>&gt;</w:t>
      </w:r>
      <w:r w:rsidRPr="00AC37C1">
        <w:rPr>
          <w:rFonts w:ascii="Cambria" w:hAnsi="Cambria"/>
          <w:i/>
        </w:rPr>
        <w:t xml:space="preserve"> </w:t>
      </w:r>
      <w:r w:rsidRPr="00AC37C1">
        <w:rPr>
          <w:rFonts w:ascii="Cambria" w:hAnsi="Cambria"/>
        </w:rPr>
        <w:t>1000 Гц дво- і трижильні кабелі рекомендується вибирати без броні і без металевої оболонки.</w:t>
      </w:r>
    </w:p>
    <w:p w:rsidR="00DD4BEE" w:rsidRPr="00AC37C1" w:rsidRDefault="00DD4BEE" w:rsidP="00461932">
      <w:pPr>
        <w:pStyle w:val="aa"/>
        <w:rPr>
          <w:rFonts w:ascii="Cambria" w:hAnsi="Cambria"/>
        </w:rPr>
      </w:pPr>
      <w:r w:rsidRPr="00AC37C1">
        <w:rPr>
          <w:rFonts w:ascii="Cambria" w:hAnsi="Cambria"/>
        </w:rPr>
        <w:t>Розрахункову втрату напруги у відсотках визначають за виразом</w:t>
      </w:r>
    </w:p>
    <w:p w:rsidR="00DD4BEE" w:rsidRPr="00AC37C1" w:rsidRDefault="00B16A4B" w:rsidP="00B16A4B">
      <w:pPr>
        <w:pStyle w:val="afffe"/>
        <w:rPr>
          <w:rFonts w:ascii="Cambria" w:hAnsi="Cambria"/>
        </w:rPr>
      </w:pPr>
      <w:r w:rsidRPr="00AC37C1">
        <w:rPr>
          <w:rFonts w:ascii="Cambria" w:hAnsi="Cambria"/>
        </w:rPr>
        <w:tab/>
      </w:r>
      <w:r w:rsidR="00DD4BEE" w:rsidRPr="00AC37C1">
        <w:rPr>
          <w:rFonts w:ascii="Cambria" w:hAnsi="Cambria"/>
        </w:rPr>
        <w:sym w:font="Symbol" w:char="F044"/>
      </w:r>
      <w:r w:rsidR="00DD4BEE" w:rsidRPr="00AC37C1">
        <w:rPr>
          <w:rFonts w:ascii="Cambria" w:hAnsi="Cambria"/>
          <w:i/>
        </w:rPr>
        <w:t>U</w:t>
      </w:r>
      <w:r w:rsidR="00DD4BEE" w:rsidRPr="00AC37C1">
        <w:rPr>
          <w:rFonts w:ascii="Cambria" w:hAnsi="Cambria"/>
        </w:rPr>
        <w:t xml:space="preserve"> = </w:t>
      </w:r>
      <w:r w:rsidR="00DD4BEE" w:rsidRPr="00AC37C1">
        <w:rPr>
          <w:rFonts w:ascii="Cambria" w:hAnsi="Cambria"/>
        </w:rPr>
        <w:sym w:font="Symbol" w:char="F044"/>
      </w:r>
      <w:r w:rsidR="00DD4BEE" w:rsidRPr="00AC37C1">
        <w:rPr>
          <w:rFonts w:ascii="Cambria" w:hAnsi="Cambria"/>
          <w:i/>
        </w:rPr>
        <w:t>U</w:t>
      </w:r>
      <w:r w:rsidR="00DD4BEE" w:rsidRPr="00AC37C1">
        <w:rPr>
          <w:rFonts w:ascii="Cambria" w:hAnsi="Cambria"/>
          <w:vertAlign w:val="subscript"/>
        </w:rPr>
        <w:t>0</w:t>
      </w:r>
      <w:r w:rsidR="00DD4BEE" w:rsidRPr="00AC37C1">
        <w:rPr>
          <w:rFonts w:ascii="Cambria" w:hAnsi="Cambria"/>
        </w:rPr>
        <w:t xml:space="preserve"> </w:t>
      </w:r>
      <w:r w:rsidR="00DD4BEE" w:rsidRPr="00AC37C1">
        <w:rPr>
          <w:rFonts w:ascii="Cambria" w:hAnsi="Cambria"/>
          <w:i/>
        </w:rPr>
        <w:t>I</w:t>
      </w:r>
      <w:r w:rsidR="00DD4BEE" w:rsidRPr="00AC37C1">
        <w:rPr>
          <w:rFonts w:ascii="Cambria" w:hAnsi="Cambria"/>
        </w:rPr>
        <w:t xml:space="preserve"> </w:t>
      </w:r>
      <w:r w:rsidRPr="00AC37C1">
        <w:rPr>
          <w:rFonts w:ascii="Cambria" w:hAnsi="Cambria"/>
          <w:i/>
          <w:lang w:val="en-US"/>
        </w:rPr>
        <w:t>L</w:t>
      </w:r>
      <w:r w:rsidR="00DD4BEE" w:rsidRPr="00AC37C1">
        <w:rPr>
          <w:rFonts w:ascii="Cambria" w:hAnsi="Cambria"/>
        </w:rPr>
        <w:t xml:space="preserve"> ,</w:t>
      </w:r>
      <w:r w:rsidR="00461932" w:rsidRPr="00AC37C1">
        <w:rPr>
          <w:rFonts w:ascii="Cambria" w:hAnsi="Cambria"/>
        </w:rPr>
        <w:t xml:space="preserve"> </w:t>
      </w:r>
      <w:r w:rsidR="00DD4BEE" w:rsidRPr="00AC37C1">
        <w:rPr>
          <w:rFonts w:ascii="Cambria" w:hAnsi="Cambria"/>
        </w:rPr>
        <w:t>% ,</w:t>
      </w:r>
      <w:r w:rsidR="00461932" w:rsidRPr="00AC37C1">
        <w:rPr>
          <w:rFonts w:ascii="Cambria" w:hAnsi="Cambria"/>
        </w:rPr>
        <w:t xml:space="preserve"> </w:t>
      </w:r>
    </w:p>
    <w:p w:rsidR="0094766C" w:rsidRPr="00AC37C1" w:rsidRDefault="00DD4BEE" w:rsidP="00461932">
      <w:pPr>
        <w:pStyle w:val="aa"/>
        <w:rPr>
          <w:rFonts w:ascii="Cambria" w:hAnsi="Cambria"/>
        </w:rPr>
      </w:pPr>
      <w:r w:rsidRPr="00AC37C1">
        <w:rPr>
          <w:rFonts w:ascii="Cambria" w:hAnsi="Cambria"/>
        </w:rPr>
        <w:t>де</w:t>
      </w:r>
      <w:r w:rsidR="00461932" w:rsidRPr="00AC37C1">
        <w:rPr>
          <w:rFonts w:ascii="Cambria" w:hAnsi="Cambria"/>
        </w:rPr>
        <w:t xml:space="preserve"> </w:t>
      </w:r>
      <w:r w:rsidRPr="00AC37C1">
        <w:rPr>
          <w:rFonts w:ascii="Cambria" w:hAnsi="Cambria"/>
        </w:rPr>
        <w:sym w:font="Symbol" w:char="F044"/>
      </w:r>
      <w:r w:rsidRPr="00AC37C1">
        <w:rPr>
          <w:rFonts w:ascii="Cambria" w:hAnsi="Cambria"/>
          <w:i/>
        </w:rPr>
        <w:t>U</w:t>
      </w:r>
      <w:r w:rsidRPr="00AC37C1">
        <w:rPr>
          <w:rFonts w:ascii="Cambria" w:hAnsi="Cambria"/>
          <w:vertAlign w:val="subscript"/>
        </w:rPr>
        <w:t>0</w:t>
      </w:r>
      <w:r w:rsidR="00461932" w:rsidRPr="00AC37C1">
        <w:rPr>
          <w:rFonts w:ascii="Cambria" w:hAnsi="Cambria"/>
        </w:rPr>
        <w:t xml:space="preserve"> </w:t>
      </w:r>
      <w:r w:rsidRPr="00AC37C1">
        <w:rPr>
          <w:rFonts w:ascii="Cambria" w:hAnsi="Cambria"/>
        </w:rPr>
        <w:sym w:font="Symbol" w:char="F02D"/>
      </w:r>
      <w:r w:rsidRPr="00AC37C1">
        <w:rPr>
          <w:rFonts w:ascii="Cambria" w:hAnsi="Cambria"/>
        </w:rPr>
        <w:t xml:space="preserve"> питома втрата напруги, </w:t>
      </w:r>
      <w:r w:rsidR="00080769" w:rsidRPr="00AC37C1">
        <w:rPr>
          <w:rFonts w:ascii="Cambria" w:hAnsi="Cambria"/>
          <w:position w:val="-26"/>
        </w:rPr>
        <w:object w:dxaOrig="720" w:dyaOrig="700">
          <v:shape id="_x0000_i1605" type="#_x0000_t75" style="width:36pt;height:35.25pt" o:ole="">
            <v:imagedata r:id="rId1200" o:title=""/>
          </v:shape>
          <o:OLEObject Type="Embed" ProgID="Equation.DSMT4" ShapeID="_x0000_i1605" DrawAspect="Content" ObjectID="_1549279352" r:id="rId1201"/>
        </w:object>
      </w:r>
      <w:r w:rsidRPr="00AC37C1">
        <w:rPr>
          <w:rFonts w:ascii="Cambria" w:hAnsi="Cambria"/>
        </w:rPr>
        <w:t xml:space="preserve"> ;</w:t>
      </w:r>
    </w:p>
    <w:p w:rsidR="0094766C" w:rsidRPr="00AC37C1" w:rsidRDefault="00DD4BEE" w:rsidP="00461932">
      <w:pPr>
        <w:pStyle w:val="aa"/>
        <w:rPr>
          <w:rFonts w:ascii="Cambria" w:hAnsi="Cambria"/>
        </w:rPr>
      </w:pPr>
      <w:r w:rsidRPr="00AC37C1">
        <w:rPr>
          <w:rFonts w:ascii="Cambria" w:hAnsi="Cambria"/>
          <w:i/>
        </w:rPr>
        <w:t>I</w:t>
      </w:r>
      <w:r w:rsidR="00461932" w:rsidRPr="00AC37C1">
        <w:rPr>
          <w:rFonts w:ascii="Cambria" w:hAnsi="Cambria"/>
        </w:rPr>
        <w:t xml:space="preserve"> </w:t>
      </w:r>
      <w:r w:rsidRPr="00AC37C1">
        <w:rPr>
          <w:rFonts w:ascii="Cambria" w:hAnsi="Cambria"/>
        </w:rPr>
        <w:sym w:font="Symbol" w:char="F02D"/>
      </w:r>
      <w:r w:rsidRPr="00AC37C1">
        <w:rPr>
          <w:rFonts w:ascii="Cambria" w:hAnsi="Cambria"/>
        </w:rPr>
        <w:t xml:space="preserve"> струм, А;</w:t>
      </w:r>
    </w:p>
    <w:p w:rsidR="00DD4BEE" w:rsidRPr="00AC37C1" w:rsidRDefault="00B16A4B" w:rsidP="00461932">
      <w:pPr>
        <w:pStyle w:val="aa"/>
        <w:rPr>
          <w:rFonts w:ascii="Cambria" w:hAnsi="Cambria"/>
        </w:rPr>
      </w:pPr>
      <w:r w:rsidRPr="00AC37C1">
        <w:rPr>
          <w:rFonts w:ascii="Cambria" w:hAnsi="Cambria"/>
          <w:i/>
          <w:lang w:val="en-US"/>
        </w:rPr>
        <w:t>L</w:t>
      </w:r>
      <w:r w:rsidR="00DD4BEE" w:rsidRPr="00AC37C1">
        <w:rPr>
          <w:rFonts w:ascii="Cambria" w:hAnsi="Cambria"/>
          <w:i/>
        </w:rPr>
        <w:t xml:space="preserve"> </w:t>
      </w:r>
      <w:r w:rsidR="00DD4BEE" w:rsidRPr="00AC37C1">
        <w:rPr>
          <w:rFonts w:ascii="Cambria" w:hAnsi="Cambria"/>
          <w:i/>
        </w:rPr>
        <w:sym w:font="Symbol" w:char="F02D"/>
      </w:r>
      <w:r w:rsidR="00DD4BEE" w:rsidRPr="00AC37C1">
        <w:rPr>
          <w:rFonts w:ascii="Cambria" w:hAnsi="Cambria"/>
          <w:i/>
        </w:rPr>
        <w:t xml:space="preserve"> </w:t>
      </w:r>
      <w:r w:rsidR="00DD4BEE" w:rsidRPr="00AC37C1">
        <w:rPr>
          <w:rFonts w:ascii="Cambria" w:hAnsi="Cambria"/>
        </w:rPr>
        <w:t xml:space="preserve">довжина, км. </w:t>
      </w:r>
    </w:p>
    <w:p w:rsidR="00DD4BEE" w:rsidRPr="00AC37C1" w:rsidRDefault="00DD4BEE" w:rsidP="00461932">
      <w:pPr>
        <w:pStyle w:val="aa"/>
        <w:rPr>
          <w:rFonts w:ascii="Cambria" w:hAnsi="Cambria"/>
        </w:rPr>
      </w:pPr>
      <w:r w:rsidRPr="00AC37C1">
        <w:rPr>
          <w:rFonts w:ascii="Cambria" w:hAnsi="Cambria"/>
        </w:rPr>
        <w:t>Величину</w:t>
      </w:r>
      <w:r w:rsidR="00461932" w:rsidRPr="00AC37C1">
        <w:rPr>
          <w:rFonts w:ascii="Cambria" w:hAnsi="Cambria"/>
        </w:rPr>
        <w:t xml:space="preserve"> </w:t>
      </w:r>
      <w:r w:rsidRPr="00AC37C1">
        <w:rPr>
          <w:rFonts w:ascii="Cambria" w:hAnsi="Cambria"/>
        </w:rPr>
        <w:sym w:font="Symbol" w:char="F044"/>
      </w:r>
      <w:r w:rsidRPr="00AC37C1">
        <w:rPr>
          <w:rFonts w:ascii="Cambria" w:hAnsi="Cambria"/>
          <w:i/>
        </w:rPr>
        <w:t>U</w:t>
      </w:r>
      <w:r w:rsidRPr="00AC37C1">
        <w:rPr>
          <w:rFonts w:ascii="Cambria" w:hAnsi="Cambria"/>
          <w:vertAlign w:val="subscript"/>
        </w:rPr>
        <w:t>0</w:t>
      </w:r>
      <w:r w:rsidR="00461932" w:rsidRPr="00AC37C1">
        <w:rPr>
          <w:rFonts w:ascii="Cambria" w:hAnsi="Cambria"/>
        </w:rPr>
        <w:t xml:space="preserve"> </w:t>
      </w:r>
      <w:r w:rsidRPr="00AC37C1">
        <w:rPr>
          <w:rFonts w:ascii="Cambria" w:hAnsi="Cambria"/>
        </w:rPr>
        <w:t xml:space="preserve">для проводів і кабелів </w:t>
      </w:r>
      <w:r w:rsidR="00B16A4B" w:rsidRPr="00AC37C1">
        <w:rPr>
          <w:rFonts w:ascii="Cambria" w:hAnsi="Cambria"/>
        </w:rPr>
        <w:t>знаходять</w:t>
      </w:r>
      <w:r w:rsidRPr="00AC37C1">
        <w:rPr>
          <w:rFonts w:ascii="Cambria" w:hAnsi="Cambria"/>
        </w:rPr>
        <w:t xml:space="preserve"> за спеціальними таблицями, різними для одно- і трифазного струмів, у залежності від їх конструкцій, частоти і матеріалу жил. Для шинопроводів і труб у таблицях наводять значення погонних опорів</w:t>
      </w:r>
      <w:r w:rsidR="00461932" w:rsidRPr="00AC37C1">
        <w:rPr>
          <w:rFonts w:ascii="Cambria" w:hAnsi="Cambria"/>
        </w:rPr>
        <w:t xml:space="preserve"> </w:t>
      </w:r>
      <w:r w:rsidRPr="00AC37C1">
        <w:rPr>
          <w:rFonts w:ascii="Cambria" w:hAnsi="Cambria"/>
          <w:i/>
        </w:rPr>
        <w:t>r</w:t>
      </w:r>
      <w:r w:rsidRPr="00AC37C1">
        <w:rPr>
          <w:rFonts w:ascii="Cambria" w:hAnsi="Cambria"/>
          <w:vertAlign w:val="subscript"/>
        </w:rPr>
        <w:t>0</w:t>
      </w:r>
      <w:r w:rsidRPr="00AC37C1">
        <w:rPr>
          <w:rFonts w:ascii="Cambria" w:hAnsi="Cambria"/>
          <w:i/>
        </w:rPr>
        <w:t>,</w:t>
      </w:r>
      <w:r w:rsidR="00461932" w:rsidRPr="00AC37C1">
        <w:rPr>
          <w:rFonts w:ascii="Cambria" w:hAnsi="Cambria"/>
          <w:i/>
        </w:rPr>
        <w:t xml:space="preserve"> </w:t>
      </w:r>
      <w:r w:rsidRPr="00AC37C1">
        <w:rPr>
          <w:rFonts w:ascii="Cambria" w:hAnsi="Cambria"/>
          <w:i/>
        </w:rPr>
        <w:t>x</w:t>
      </w:r>
      <w:r w:rsidRPr="00AC37C1">
        <w:rPr>
          <w:rFonts w:ascii="Cambria" w:hAnsi="Cambria"/>
          <w:vertAlign w:val="subscript"/>
        </w:rPr>
        <w:t>0</w:t>
      </w:r>
      <w:r w:rsidRPr="00AC37C1">
        <w:rPr>
          <w:rFonts w:ascii="Cambria" w:hAnsi="Cambria"/>
        </w:rPr>
        <w:t xml:space="preserve"> в Ом/км. У такому випадку</w:t>
      </w:r>
      <w:r w:rsidR="00461932" w:rsidRPr="00AC37C1">
        <w:rPr>
          <w:rFonts w:ascii="Cambria" w:hAnsi="Cambria"/>
        </w:rPr>
        <w:t xml:space="preserve"> </w:t>
      </w:r>
      <w:r w:rsidRPr="00AC37C1">
        <w:rPr>
          <w:rFonts w:ascii="Cambria" w:hAnsi="Cambria"/>
        </w:rPr>
        <w:sym w:font="Symbol" w:char="F044"/>
      </w:r>
      <w:r w:rsidRPr="00AC37C1">
        <w:rPr>
          <w:rFonts w:ascii="Cambria" w:hAnsi="Cambria"/>
          <w:i/>
        </w:rPr>
        <w:t>U</w:t>
      </w:r>
      <w:r w:rsidRPr="00AC37C1">
        <w:rPr>
          <w:rFonts w:ascii="Cambria" w:hAnsi="Cambria"/>
          <w:vertAlign w:val="subscript"/>
        </w:rPr>
        <w:t>0</w:t>
      </w:r>
      <w:r w:rsidR="00461932" w:rsidRPr="00AC37C1">
        <w:rPr>
          <w:rFonts w:ascii="Cambria" w:hAnsi="Cambria"/>
          <w:i/>
        </w:rPr>
        <w:t xml:space="preserve"> </w:t>
      </w:r>
      <w:r w:rsidRPr="00AC37C1">
        <w:rPr>
          <w:rFonts w:ascii="Cambria" w:hAnsi="Cambria"/>
        </w:rPr>
        <w:t>дорівнює</w:t>
      </w:r>
    </w:p>
    <w:p w:rsidR="00DD4BEE" w:rsidRPr="00AC37C1" w:rsidRDefault="00B16A4B" w:rsidP="00B16A4B">
      <w:pPr>
        <w:pStyle w:val="afffe"/>
        <w:rPr>
          <w:rFonts w:ascii="Cambria" w:hAnsi="Cambria"/>
        </w:rPr>
      </w:pPr>
      <w:r w:rsidRPr="00AC37C1">
        <w:rPr>
          <w:rFonts w:ascii="Cambria" w:hAnsi="Cambria"/>
        </w:rPr>
        <w:tab/>
      </w:r>
      <w:r w:rsidR="00080769" w:rsidRPr="00AC37C1">
        <w:rPr>
          <w:rFonts w:ascii="Cambria" w:hAnsi="Cambria"/>
          <w:position w:val="-34"/>
        </w:rPr>
        <w:object w:dxaOrig="3780" w:dyaOrig="859">
          <v:shape id="_x0000_i1606" type="#_x0000_t75" style="width:189pt;height:42.75pt" o:ole="">
            <v:imagedata r:id="rId1202" o:title=""/>
          </v:shape>
          <o:OLEObject Type="Embed" ProgID="Equation.DSMT4" ShapeID="_x0000_i1606" DrawAspect="Content" ObjectID="_1549279353" r:id="rId1203"/>
        </w:object>
      </w:r>
      <w:r w:rsidR="00461932" w:rsidRPr="00AC37C1">
        <w:rPr>
          <w:rFonts w:ascii="Cambria" w:hAnsi="Cambria"/>
        </w:rPr>
        <w:t xml:space="preserve"> </w:t>
      </w:r>
      <w:r w:rsidR="00080769" w:rsidRPr="00AC37C1">
        <w:rPr>
          <w:rFonts w:ascii="Cambria" w:hAnsi="Cambria"/>
          <w:position w:val="-26"/>
        </w:rPr>
        <w:object w:dxaOrig="720" w:dyaOrig="700">
          <v:shape id="_x0000_i1607" type="#_x0000_t75" style="width:36pt;height:35.25pt" o:ole="">
            <v:imagedata r:id="rId1204" o:title=""/>
          </v:shape>
          <o:OLEObject Type="Embed" ProgID="Equation.DSMT4" ShapeID="_x0000_i1607" DrawAspect="Content" ObjectID="_1549279354" r:id="rId1205"/>
        </w:object>
      </w:r>
      <w:r w:rsidR="00461932" w:rsidRPr="00AC37C1">
        <w:rPr>
          <w:rFonts w:ascii="Cambria" w:hAnsi="Cambria"/>
        </w:rPr>
        <w:t xml:space="preserve"> </w:t>
      </w:r>
      <w:r w:rsidR="00DD4BEE" w:rsidRPr="00AC37C1">
        <w:rPr>
          <w:rFonts w:ascii="Cambria" w:hAnsi="Cambria"/>
          <w:i/>
        </w:rPr>
        <w:t>,</w:t>
      </w:r>
    </w:p>
    <w:p w:rsidR="00DD4BEE" w:rsidRPr="00AC37C1" w:rsidRDefault="00DD4BEE" w:rsidP="00461932">
      <w:pPr>
        <w:pStyle w:val="aa"/>
        <w:rPr>
          <w:rFonts w:ascii="Cambria" w:hAnsi="Cambria"/>
        </w:rPr>
      </w:pPr>
      <w:r w:rsidRPr="00AC37C1">
        <w:rPr>
          <w:rFonts w:ascii="Cambria" w:hAnsi="Cambria"/>
        </w:rPr>
        <w:t>де</w:t>
      </w:r>
      <w:r w:rsidR="00461932" w:rsidRPr="00AC37C1">
        <w:rPr>
          <w:rFonts w:ascii="Cambria" w:hAnsi="Cambria"/>
        </w:rPr>
        <w:t xml:space="preserve"> </w:t>
      </w:r>
      <w:r w:rsidRPr="00AC37C1">
        <w:rPr>
          <w:rFonts w:ascii="Cambria" w:hAnsi="Cambria"/>
          <w:i/>
        </w:rPr>
        <w:t>К</w:t>
      </w:r>
      <w:r w:rsidRPr="00AC37C1">
        <w:rPr>
          <w:rFonts w:ascii="Cambria" w:hAnsi="Cambria"/>
          <w:vertAlign w:val="superscript"/>
        </w:rPr>
        <w:t>(</w:t>
      </w:r>
      <w:r w:rsidRPr="00AC37C1">
        <w:rPr>
          <w:rFonts w:ascii="Cambria" w:hAnsi="Cambria"/>
          <w:i/>
          <w:vertAlign w:val="superscript"/>
        </w:rPr>
        <w:t>і</w:t>
      </w:r>
      <w:r w:rsidRPr="00AC37C1">
        <w:rPr>
          <w:rFonts w:ascii="Cambria" w:hAnsi="Cambria"/>
          <w:vertAlign w:val="superscript"/>
        </w:rPr>
        <w:t>)</w:t>
      </w:r>
      <w:r w:rsidRPr="00AC37C1">
        <w:rPr>
          <w:rFonts w:ascii="Cambria" w:hAnsi="Cambria"/>
          <w:i/>
          <w:vertAlign w:val="superscript"/>
        </w:rPr>
        <w:t xml:space="preserve"> </w:t>
      </w:r>
      <w:r w:rsidRPr="00AC37C1">
        <w:rPr>
          <w:rFonts w:ascii="Cambria" w:hAnsi="Cambria"/>
          <w:i/>
        </w:rPr>
        <w:t>= К</w:t>
      </w:r>
      <w:r w:rsidRPr="00AC37C1">
        <w:rPr>
          <w:rFonts w:ascii="Cambria" w:hAnsi="Cambria"/>
          <w:vertAlign w:val="superscript"/>
        </w:rPr>
        <w:t>(1)</w:t>
      </w:r>
      <w:r w:rsidRPr="00AC37C1">
        <w:rPr>
          <w:rFonts w:ascii="Cambria" w:hAnsi="Cambria"/>
          <w:i/>
        </w:rPr>
        <w:t xml:space="preserve"> = </w:t>
      </w:r>
      <w:r w:rsidRPr="00AC37C1">
        <w:rPr>
          <w:rFonts w:ascii="Cambria" w:hAnsi="Cambria"/>
        </w:rPr>
        <w:t xml:space="preserve">2 – для однофазної мережі; </w:t>
      </w:r>
      <w:r w:rsidRPr="00AC37C1">
        <w:rPr>
          <w:rFonts w:ascii="Cambria" w:hAnsi="Cambria"/>
          <w:i/>
        </w:rPr>
        <w:t>К</w:t>
      </w:r>
      <w:r w:rsidRPr="00AC37C1">
        <w:rPr>
          <w:rFonts w:ascii="Cambria" w:hAnsi="Cambria"/>
          <w:vertAlign w:val="superscript"/>
        </w:rPr>
        <w:t>(</w:t>
      </w:r>
      <w:r w:rsidRPr="00AC37C1">
        <w:rPr>
          <w:rFonts w:ascii="Cambria" w:hAnsi="Cambria"/>
          <w:i/>
          <w:vertAlign w:val="superscript"/>
        </w:rPr>
        <w:t>і</w:t>
      </w:r>
      <w:r w:rsidRPr="00AC37C1">
        <w:rPr>
          <w:rFonts w:ascii="Cambria" w:hAnsi="Cambria"/>
          <w:vertAlign w:val="superscript"/>
        </w:rPr>
        <w:t xml:space="preserve">) </w:t>
      </w:r>
      <w:r w:rsidRPr="00AC37C1">
        <w:rPr>
          <w:rFonts w:ascii="Cambria" w:hAnsi="Cambria"/>
          <w:i/>
        </w:rPr>
        <w:t>= К</w:t>
      </w:r>
      <w:r w:rsidRPr="00AC37C1">
        <w:rPr>
          <w:rFonts w:ascii="Cambria" w:hAnsi="Cambria"/>
          <w:vertAlign w:val="superscript"/>
        </w:rPr>
        <w:t>(3)</w:t>
      </w:r>
      <w:r w:rsidRPr="00AC37C1">
        <w:rPr>
          <w:rFonts w:ascii="Cambria" w:hAnsi="Cambria"/>
          <w:i/>
        </w:rPr>
        <w:t xml:space="preserve"> = </w:t>
      </w:r>
      <w:r w:rsidR="00080769" w:rsidRPr="00AC37C1">
        <w:rPr>
          <w:rFonts w:ascii="Cambria" w:hAnsi="Cambria"/>
          <w:position w:val="-8"/>
        </w:rPr>
        <w:object w:dxaOrig="420" w:dyaOrig="400">
          <v:shape id="_x0000_i1608" type="#_x0000_t75" style="width:21pt;height:20.25pt" o:ole="">
            <v:imagedata r:id="rId1206" o:title=""/>
          </v:shape>
          <o:OLEObject Type="Embed" ProgID="Equation.DSMT4" ShapeID="_x0000_i1608" DrawAspect="Content" ObjectID="_1549279355" r:id="rId1207"/>
        </w:object>
      </w:r>
      <w:r w:rsidRPr="00AC37C1">
        <w:rPr>
          <w:rFonts w:ascii="Cambria" w:hAnsi="Cambria"/>
          <w:i/>
        </w:rPr>
        <w:t xml:space="preserve"> </w:t>
      </w:r>
      <w:r w:rsidRPr="00AC37C1">
        <w:rPr>
          <w:rFonts w:ascii="Cambria" w:hAnsi="Cambria"/>
        </w:rPr>
        <w:t>– для трифазної мережі.</w:t>
      </w:r>
    </w:p>
    <w:p w:rsidR="00DD4BEE" w:rsidRPr="00AC37C1" w:rsidRDefault="00DD4BEE" w:rsidP="00461932">
      <w:pPr>
        <w:pStyle w:val="aa"/>
        <w:rPr>
          <w:rFonts w:ascii="Cambria" w:hAnsi="Cambria"/>
        </w:rPr>
      </w:pPr>
      <w:r w:rsidRPr="00AC37C1">
        <w:rPr>
          <w:rFonts w:ascii="Cambria" w:hAnsi="Cambria"/>
        </w:rPr>
        <w:t>У мережах підвищеної частоти з напругою 36 В допустима втрата напруги може бути прийнята рівною 10%. В інших мережах її визначають, виходячи з допустимих відхилень і коливань напруги на затискачах ЕП.</w:t>
      </w:r>
    </w:p>
    <w:p w:rsidR="00DD4BEE" w:rsidRPr="00AC37C1" w:rsidRDefault="00DD4BEE" w:rsidP="00AC711D">
      <w:pPr>
        <w:pStyle w:val="1"/>
        <w:rPr>
          <w:rFonts w:ascii="Cambria" w:hAnsi="Cambria"/>
          <w:sz w:val="24"/>
          <w:szCs w:val="24"/>
        </w:rPr>
      </w:pPr>
      <w:bookmarkStart w:id="70" w:name="_Toc473479163"/>
      <w:r w:rsidRPr="00AC37C1">
        <w:rPr>
          <w:rFonts w:ascii="Cambria" w:hAnsi="Cambria"/>
        </w:rPr>
        <w:t>3 ЗАВДАННЯ НА КУРСОВЕ ПРОЕКТУВАННЯ</w:t>
      </w:r>
      <w:bookmarkEnd w:id="70"/>
    </w:p>
    <w:p w:rsidR="00DD4BEE" w:rsidRPr="00AC37C1" w:rsidRDefault="00DD4BEE" w:rsidP="00DF44C9">
      <w:pPr>
        <w:rPr>
          <w:rFonts w:ascii="Cambria" w:hAnsi="Cambria"/>
        </w:rPr>
      </w:pPr>
      <w:r w:rsidRPr="00AC37C1">
        <w:rPr>
          <w:rFonts w:ascii="Cambria" w:hAnsi="Cambria"/>
        </w:rPr>
        <w:t xml:space="preserve">Здійснити розробку курсового проекту (пояснювальну записку і робочі креслення) ЕПС заданого промислового підприємства, згідно завдання (надається студенту керівником згідно додатку </w:t>
      </w:r>
      <w:r w:rsidR="00AD5360" w:rsidRPr="00AC37C1">
        <w:rPr>
          <w:rFonts w:ascii="Cambria" w:hAnsi="Cambria"/>
        </w:rPr>
        <w:t>Р</w:t>
      </w:r>
      <w:r w:rsidRPr="00AC37C1">
        <w:rPr>
          <w:rFonts w:ascii="Cambria" w:hAnsi="Cambria"/>
        </w:rPr>
        <w:t>).</w:t>
      </w:r>
    </w:p>
    <w:p w:rsidR="00E72935" w:rsidRPr="00AC37C1" w:rsidRDefault="00E72935" w:rsidP="00DF44C9">
      <w:pPr>
        <w:rPr>
          <w:rFonts w:ascii="Cambria" w:hAnsi="Cambria"/>
        </w:rPr>
      </w:pPr>
      <w:r w:rsidRPr="00AC37C1">
        <w:rPr>
          <w:rFonts w:ascii="Cambria" w:hAnsi="Cambria"/>
        </w:rPr>
        <w:t>Зміст курсового проекту має включати розробку таких частин:</w:t>
      </w:r>
    </w:p>
    <w:p w:rsidR="00E72935" w:rsidRPr="00AC37C1" w:rsidRDefault="00E72935" w:rsidP="00DF44C9">
      <w:pPr>
        <w:pStyle w:val="af6"/>
        <w:numPr>
          <w:ilvl w:val="0"/>
          <w:numId w:val="16"/>
        </w:numPr>
        <w:tabs>
          <w:tab w:val="left" w:pos="1134"/>
        </w:tabs>
        <w:ind w:left="0" w:firstLine="709"/>
        <w:rPr>
          <w:rFonts w:ascii="Cambria" w:hAnsi="Cambria"/>
        </w:rPr>
      </w:pPr>
      <w:r w:rsidRPr="00AC37C1">
        <w:rPr>
          <w:rFonts w:ascii="Cambria" w:hAnsi="Cambria"/>
        </w:rPr>
        <w:t>Умови проектування</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Характеристика проектованого підприємства</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Характеристика електроприймачів</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Характеристика джерела живлення</w:t>
      </w:r>
      <w:r w:rsidR="00ED19CC" w:rsidRPr="00AC37C1">
        <w:rPr>
          <w:rFonts w:ascii="Cambria" w:hAnsi="Cambria"/>
        </w:rPr>
        <w:t>.</w:t>
      </w:r>
    </w:p>
    <w:p w:rsidR="00E72935" w:rsidRPr="00AC37C1" w:rsidRDefault="00E72935" w:rsidP="00DF44C9">
      <w:pPr>
        <w:pStyle w:val="af6"/>
        <w:numPr>
          <w:ilvl w:val="0"/>
          <w:numId w:val="16"/>
        </w:numPr>
        <w:tabs>
          <w:tab w:val="left" w:pos="1134"/>
        </w:tabs>
        <w:ind w:left="0" w:firstLine="709"/>
        <w:rPr>
          <w:rFonts w:ascii="Cambria" w:hAnsi="Cambria"/>
        </w:rPr>
      </w:pPr>
      <w:r w:rsidRPr="00AC37C1">
        <w:rPr>
          <w:rFonts w:ascii="Cambria" w:hAnsi="Cambria"/>
        </w:rPr>
        <w:t>Визначення розрахункових електричних навантажень</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Визначення розрахункових навантажень силових електроприймачів напругою до 1000</w:t>
      </w:r>
      <w:r w:rsidR="00ED19CC" w:rsidRPr="00AC37C1">
        <w:rPr>
          <w:rFonts w:ascii="Cambria" w:hAnsi="Cambria"/>
        </w:rPr>
        <w:t> </w:t>
      </w:r>
      <w:r w:rsidRPr="00AC37C1">
        <w:rPr>
          <w:rFonts w:ascii="Cambria" w:hAnsi="Cambria"/>
        </w:rPr>
        <w:t>В</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Визначення розрахункових навантажень силових електроприймачів напругою вище 1000 В</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Визначення розрахункових навантажень системи освітлення</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Визначення сумарних електричних навантажень</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Визначення координат центра і побудова картограми електричних навантажень</w:t>
      </w:r>
      <w:r w:rsidR="00ED19CC" w:rsidRPr="00AC37C1">
        <w:rPr>
          <w:rFonts w:ascii="Cambria" w:hAnsi="Cambria"/>
        </w:rPr>
        <w:t>.</w:t>
      </w:r>
    </w:p>
    <w:p w:rsidR="00E72935" w:rsidRPr="00AC37C1" w:rsidRDefault="00E72935" w:rsidP="00DF44C9">
      <w:pPr>
        <w:pStyle w:val="af6"/>
        <w:numPr>
          <w:ilvl w:val="0"/>
          <w:numId w:val="16"/>
        </w:numPr>
        <w:tabs>
          <w:tab w:val="left" w:pos="1134"/>
        </w:tabs>
        <w:ind w:left="0" w:firstLine="709"/>
        <w:rPr>
          <w:rFonts w:ascii="Cambria" w:hAnsi="Cambria"/>
        </w:rPr>
      </w:pPr>
      <w:r w:rsidRPr="00AC37C1">
        <w:rPr>
          <w:rFonts w:ascii="Cambria" w:hAnsi="Cambria"/>
        </w:rPr>
        <w:t>Вибір внутрішнього електропостачання</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Вибір кількості й потужності цехових трансформаторів</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Розрахунок внутрішньозаводської мережі напругою 10 кВ</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Розрахунок цехової мережі напругою 0,38 кВ</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Компенсація реактивної потужності</w:t>
      </w:r>
      <w:r w:rsidR="00ED19CC" w:rsidRPr="00AC37C1">
        <w:rPr>
          <w:rFonts w:ascii="Cambria" w:hAnsi="Cambria"/>
        </w:rPr>
        <w:t>.</w:t>
      </w:r>
    </w:p>
    <w:p w:rsidR="00E72935" w:rsidRPr="00AC37C1" w:rsidRDefault="00E72935" w:rsidP="00DF44C9">
      <w:pPr>
        <w:pStyle w:val="af6"/>
        <w:numPr>
          <w:ilvl w:val="0"/>
          <w:numId w:val="16"/>
        </w:numPr>
        <w:tabs>
          <w:tab w:val="left" w:pos="1134"/>
        </w:tabs>
        <w:ind w:left="0" w:firstLine="709"/>
        <w:rPr>
          <w:rFonts w:ascii="Cambria" w:hAnsi="Cambria"/>
        </w:rPr>
      </w:pPr>
      <w:r w:rsidRPr="00AC37C1">
        <w:rPr>
          <w:rFonts w:ascii="Cambria" w:hAnsi="Cambria"/>
        </w:rPr>
        <w:t>Вибір зовнішнього електропостачання підприємства</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Загальні відомості</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Вибір напруги живлячої і внутрішньозаводської мереж</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Вибір пунктів прийому електроенергії</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Вибір схеми зовнішнього електропостачання</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Вибір повітряних ліній напругою 110 кВ</w:t>
      </w:r>
      <w:r w:rsidR="00ED19CC" w:rsidRPr="00AC37C1">
        <w:rPr>
          <w:rFonts w:ascii="Cambria" w:hAnsi="Cambria"/>
        </w:rPr>
        <w:t>.</w:t>
      </w:r>
    </w:p>
    <w:p w:rsidR="00E72935" w:rsidRPr="00AC37C1" w:rsidRDefault="00E72935" w:rsidP="00DF44C9">
      <w:pPr>
        <w:pStyle w:val="af6"/>
        <w:numPr>
          <w:ilvl w:val="0"/>
          <w:numId w:val="16"/>
        </w:numPr>
        <w:tabs>
          <w:tab w:val="left" w:pos="1134"/>
        </w:tabs>
        <w:ind w:left="0" w:firstLine="709"/>
        <w:rPr>
          <w:rFonts w:ascii="Cambria" w:hAnsi="Cambria"/>
        </w:rPr>
      </w:pPr>
      <w:r w:rsidRPr="00AC37C1">
        <w:rPr>
          <w:rFonts w:ascii="Cambria" w:hAnsi="Cambria"/>
        </w:rPr>
        <w:t>Розрахунок струмів короткого замикання</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Розрахунок струмів трифазного короткого замикання в електричній мережі напругою вище 1 кВ</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Розрахунок струмів однофазного короткого замикання на стороні 110 кВ ПС</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Розрахунок струмів трифазного короткого замикання в електричній мережі напругою до 1000 В</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Перевірка перерізів кабелів мережі напругою 10 кВ за умовами термічної стійкості до струмів короткого замикання</w:t>
      </w:r>
      <w:r w:rsidR="00ED19CC" w:rsidRPr="00AC37C1">
        <w:rPr>
          <w:rFonts w:ascii="Cambria" w:hAnsi="Cambria"/>
        </w:rPr>
        <w:t>.</w:t>
      </w:r>
    </w:p>
    <w:p w:rsidR="00E72935" w:rsidRPr="00AC37C1" w:rsidRDefault="00E72935" w:rsidP="00DF44C9">
      <w:pPr>
        <w:pStyle w:val="af6"/>
        <w:numPr>
          <w:ilvl w:val="0"/>
          <w:numId w:val="16"/>
        </w:numPr>
        <w:tabs>
          <w:tab w:val="left" w:pos="1134"/>
        </w:tabs>
        <w:ind w:left="0" w:firstLine="709"/>
        <w:rPr>
          <w:rFonts w:ascii="Cambria" w:hAnsi="Cambria"/>
        </w:rPr>
      </w:pPr>
      <w:r w:rsidRPr="00AC37C1">
        <w:rPr>
          <w:rFonts w:ascii="Cambria" w:hAnsi="Cambria"/>
        </w:rPr>
        <w:t>Вибір струмоведучих частин і електричних апаратів</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Вибір вимикача та роз’єднувача на напругу 110 кВ</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Вибір вимикачів у мережі 10 кВ</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Вибір вимикачів навантаження у мережі 10 кВ</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Вибір трансформаторів струму</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Вибір трансформаторів напруги</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Вибір комутаційних апаратів у мережі 0,38 кВ</w:t>
      </w:r>
      <w:r w:rsidR="00ED19CC" w:rsidRPr="00AC37C1">
        <w:rPr>
          <w:rFonts w:ascii="Cambria" w:hAnsi="Cambria"/>
        </w:rPr>
        <w:t>.</w:t>
      </w:r>
    </w:p>
    <w:p w:rsidR="00E72935" w:rsidRPr="00AC37C1" w:rsidRDefault="00E72935" w:rsidP="00DF44C9">
      <w:pPr>
        <w:pStyle w:val="af6"/>
        <w:numPr>
          <w:ilvl w:val="0"/>
          <w:numId w:val="16"/>
        </w:numPr>
        <w:tabs>
          <w:tab w:val="left" w:pos="1134"/>
        </w:tabs>
        <w:ind w:left="0" w:firstLine="709"/>
        <w:rPr>
          <w:rFonts w:ascii="Cambria" w:hAnsi="Cambria"/>
        </w:rPr>
      </w:pPr>
      <w:r w:rsidRPr="00AC37C1">
        <w:rPr>
          <w:rFonts w:ascii="Cambria" w:hAnsi="Cambria"/>
        </w:rPr>
        <w:t>Оцінка та корекція усталених відхилень напруги</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Втрати потужності в лініях</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Втрати напруги в лініях</w:t>
      </w:r>
      <w:r w:rsidR="00ED19CC" w:rsidRPr="00AC37C1">
        <w:rPr>
          <w:rFonts w:ascii="Cambria" w:hAnsi="Cambria"/>
        </w:rPr>
        <w:t>.</w:t>
      </w:r>
    </w:p>
    <w:p w:rsidR="00E72935" w:rsidRPr="00AC37C1" w:rsidRDefault="00E72935" w:rsidP="00DF44C9">
      <w:pPr>
        <w:pStyle w:val="af6"/>
        <w:numPr>
          <w:ilvl w:val="1"/>
          <w:numId w:val="16"/>
        </w:numPr>
        <w:tabs>
          <w:tab w:val="left" w:pos="1276"/>
        </w:tabs>
        <w:ind w:left="0" w:firstLine="851"/>
        <w:rPr>
          <w:rFonts w:ascii="Cambria" w:hAnsi="Cambria"/>
        </w:rPr>
      </w:pPr>
      <w:r w:rsidRPr="00AC37C1">
        <w:rPr>
          <w:rFonts w:ascii="Cambria" w:hAnsi="Cambria"/>
        </w:rPr>
        <w:t>Втрати напруги в трансформаторах</w:t>
      </w:r>
      <w:r w:rsidR="00ED19CC" w:rsidRPr="00AC37C1">
        <w:rPr>
          <w:rFonts w:ascii="Cambria" w:hAnsi="Cambria"/>
        </w:rPr>
        <w:t>.</w:t>
      </w:r>
    </w:p>
    <w:p w:rsidR="00E72935" w:rsidRPr="00AC37C1" w:rsidRDefault="00E72935" w:rsidP="00DF44C9">
      <w:pPr>
        <w:pStyle w:val="af6"/>
        <w:numPr>
          <w:ilvl w:val="0"/>
          <w:numId w:val="16"/>
        </w:numPr>
        <w:tabs>
          <w:tab w:val="left" w:pos="1134"/>
        </w:tabs>
        <w:ind w:left="0" w:firstLine="709"/>
        <w:rPr>
          <w:rFonts w:ascii="Cambria" w:hAnsi="Cambria"/>
        </w:rPr>
      </w:pPr>
      <w:r w:rsidRPr="00AC37C1">
        <w:rPr>
          <w:rFonts w:ascii="Cambria" w:hAnsi="Cambria"/>
        </w:rPr>
        <w:t>Висновки</w:t>
      </w:r>
      <w:r w:rsidR="00ED19CC" w:rsidRPr="00AC37C1">
        <w:rPr>
          <w:rFonts w:ascii="Cambria" w:hAnsi="Cambria"/>
        </w:rPr>
        <w:t>.</w:t>
      </w:r>
    </w:p>
    <w:p w:rsidR="00E05C6B" w:rsidRPr="00AC37C1" w:rsidRDefault="00E05C6B" w:rsidP="00DF44C9">
      <w:pPr>
        <w:rPr>
          <w:rFonts w:ascii="Cambria" w:hAnsi="Cambria"/>
        </w:rPr>
      </w:pPr>
    </w:p>
    <w:p w:rsidR="00B16A4B" w:rsidRPr="00AC37C1" w:rsidRDefault="00B16A4B" w:rsidP="00DF44C9">
      <w:pPr>
        <w:rPr>
          <w:rFonts w:ascii="Cambria" w:hAnsi="Cambria"/>
        </w:rPr>
      </w:pPr>
      <w:r w:rsidRPr="00AC37C1">
        <w:rPr>
          <w:rFonts w:ascii="Cambria" w:hAnsi="Cambria"/>
        </w:rPr>
        <w:t>Варіант завдання надає викладач-консультант або викладач, який проводить практичні заняття. Варіант містить дві позиції: перша цифра – номер заводу (промислового підприємства), який включає у своє підпорядкування дев’ять цехів (перелік восьми наведено</w:t>
      </w:r>
      <w:r w:rsidR="00E05C6B" w:rsidRPr="00AC37C1">
        <w:rPr>
          <w:rFonts w:ascii="Cambria" w:hAnsi="Cambria"/>
        </w:rPr>
        <w:t xml:space="preserve"> в </w:t>
      </w:r>
      <w:r w:rsidRPr="00AC37C1">
        <w:rPr>
          <w:rFonts w:ascii="Cambria" w:hAnsi="Cambria"/>
        </w:rPr>
        <w:t>таблиц</w:t>
      </w:r>
      <w:r w:rsidR="00E05C6B" w:rsidRPr="00AC37C1">
        <w:rPr>
          <w:rFonts w:ascii="Cambria" w:hAnsi="Cambria"/>
        </w:rPr>
        <w:t>ях</w:t>
      </w:r>
      <w:r w:rsidRPr="00AC37C1">
        <w:rPr>
          <w:rFonts w:ascii="Cambria" w:hAnsi="Cambria"/>
        </w:rPr>
        <w:t> </w:t>
      </w:r>
      <w:r w:rsidR="00E05C6B" w:rsidRPr="00AC37C1">
        <w:rPr>
          <w:rFonts w:ascii="Cambria" w:hAnsi="Cambria"/>
        </w:rPr>
        <w:t>А.</w:t>
      </w:r>
      <w:r w:rsidRPr="00AC37C1">
        <w:rPr>
          <w:rFonts w:ascii="Cambria" w:hAnsi="Cambria"/>
        </w:rPr>
        <w:t>1</w:t>
      </w:r>
      <w:r w:rsidRPr="00AC37C1">
        <w:rPr>
          <w:rFonts w:ascii="Cambria" w:hAnsi="Cambria"/>
        </w:rPr>
        <w:noBreakHyphen/>
      </w:r>
      <w:r w:rsidR="00E05C6B" w:rsidRPr="00AC37C1">
        <w:rPr>
          <w:rFonts w:ascii="Cambria" w:hAnsi="Cambria"/>
        </w:rPr>
        <w:t>А.</w:t>
      </w:r>
      <w:r w:rsidRPr="00AC37C1">
        <w:rPr>
          <w:rFonts w:ascii="Cambria" w:hAnsi="Cambria"/>
        </w:rPr>
        <w:t>25) (генплан заводу виконує студент у довільному представленні), друга цифра – план (рис. </w:t>
      </w:r>
      <w:r w:rsidR="00E05C6B" w:rsidRPr="00AC37C1">
        <w:rPr>
          <w:rFonts w:ascii="Cambria" w:hAnsi="Cambria"/>
        </w:rPr>
        <w:t>А.</w:t>
      </w:r>
      <w:r w:rsidRPr="00AC37C1">
        <w:rPr>
          <w:rFonts w:ascii="Cambria" w:hAnsi="Cambria"/>
        </w:rPr>
        <w:t>1</w:t>
      </w:r>
      <w:r w:rsidRPr="00AC37C1">
        <w:rPr>
          <w:rFonts w:ascii="Cambria" w:hAnsi="Cambria"/>
        </w:rPr>
        <w:noBreakHyphen/>
      </w:r>
      <w:r w:rsidR="00E05C6B" w:rsidRPr="00AC37C1">
        <w:rPr>
          <w:rFonts w:ascii="Cambria" w:hAnsi="Cambria"/>
        </w:rPr>
        <w:t>А.</w:t>
      </w:r>
      <w:r w:rsidRPr="00AC37C1">
        <w:rPr>
          <w:rFonts w:ascii="Cambria" w:hAnsi="Cambria"/>
        </w:rPr>
        <w:t>10) і навантаження дев’ятого цеху (таблиц</w:t>
      </w:r>
      <w:r w:rsidR="00E05C6B" w:rsidRPr="00AC37C1">
        <w:rPr>
          <w:rFonts w:ascii="Cambria" w:hAnsi="Cambria"/>
        </w:rPr>
        <w:t>і</w:t>
      </w:r>
      <w:r w:rsidRPr="00AC37C1">
        <w:rPr>
          <w:rFonts w:ascii="Cambria" w:hAnsi="Cambria"/>
        </w:rPr>
        <w:t> </w:t>
      </w:r>
      <w:r w:rsidR="00E05C6B" w:rsidRPr="00AC37C1">
        <w:rPr>
          <w:rFonts w:ascii="Cambria" w:hAnsi="Cambria"/>
        </w:rPr>
        <w:t>А.</w:t>
      </w:r>
      <w:r w:rsidRPr="00AC37C1">
        <w:rPr>
          <w:rFonts w:ascii="Cambria" w:hAnsi="Cambria"/>
        </w:rPr>
        <w:t>26</w:t>
      </w:r>
      <w:r w:rsidRPr="00AC37C1">
        <w:rPr>
          <w:rFonts w:ascii="Cambria" w:hAnsi="Cambria"/>
        </w:rPr>
        <w:noBreakHyphen/>
      </w:r>
      <w:r w:rsidR="00E05C6B" w:rsidRPr="00AC37C1">
        <w:rPr>
          <w:rFonts w:ascii="Cambria" w:hAnsi="Cambria"/>
        </w:rPr>
        <w:t>А.</w:t>
      </w:r>
      <w:r w:rsidRPr="00AC37C1">
        <w:rPr>
          <w:rFonts w:ascii="Cambria" w:hAnsi="Cambria"/>
        </w:rPr>
        <w:t>36).</w:t>
      </w:r>
    </w:p>
    <w:p w:rsidR="00B16A4B" w:rsidRPr="00AC37C1" w:rsidRDefault="00B16A4B" w:rsidP="00B16A4B">
      <w:pPr>
        <w:rPr>
          <w:rFonts w:ascii="Cambria" w:hAnsi="Cambria"/>
        </w:rPr>
      </w:pPr>
      <w:r w:rsidRPr="00AC37C1">
        <w:rPr>
          <w:rFonts w:ascii="Cambria" w:hAnsi="Cambria"/>
        </w:rPr>
        <w:t>Перша цифра варіанту відповідає номеру заводу (промислового підприємства) з наступного переліку:</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Завод кольорової металургії (</w:t>
      </w:r>
      <w:r w:rsidR="00E05C6B" w:rsidRPr="00AC37C1">
        <w:rPr>
          <w:rFonts w:ascii="Cambria" w:hAnsi="Cambria"/>
          <w:szCs w:val="28"/>
        </w:rPr>
        <w:t>Таблиця А.</w:t>
      </w:r>
      <w:r w:rsidRPr="00AC37C1">
        <w:rPr>
          <w:rFonts w:ascii="Cambria" w:hAnsi="Cambria"/>
          <w:szCs w:val="28"/>
        </w:rPr>
        <w:t>1).</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Авіазавод (</w:t>
      </w:r>
      <w:r w:rsidR="00E05C6B" w:rsidRPr="00AC37C1">
        <w:rPr>
          <w:rFonts w:ascii="Cambria" w:hAnsi="Cambria"/>
          <w:szCs w:val="28"/>
        </w:rPr>
        <w:t>Таблиця А.</w:t>
      </w:r>
      <w:r w:rsidRPr="00AC37C1">
        <w:rPr>
          <w:rFonts w:ascii="Cambria" w:hAnsi="Cambria"/>
          <w:szCs w:val="28"/>
        </w:rPr>
        <w:t>2).</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Цементний завод (</w:t>
      </w:r>
      <w:r w:rsidR="00E05C6B" w:rsidRPr="00AC37C1">
        <w:rPr>
          <w:rFonts w:ascii="Cambria" w:hAnsi="Cambria"/>
          <w:szCs w:val="28"/>
        </w:rPr>
        <w:t>Таблиця А.</w:t>
      </w:r>
      <w:r w:rsidRPr="00AC37C1">
        <w:rPr>
          <w:rFonts w:ascii="Cambria" w:hAnsi="Cambria"/>
          <w:szCs w:val="28"/>
        </w:rPr>
        <w:t>3).</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Меланжевий комбінат (</w:t>
      </w:r>
      <w:r w:rsidR="00E05C6B" w:rsidRPr="00AC37C1">
        <w:rPr>
          <w:rFonts w:ascii="Cambria" w:hAnsi="Cambria"/>
          <w:szCs w:val="28"/>
        </w:rPr>
        <w:t>Таблиця А.</w:t>
      </w:r>
      <w:r w:rsidRPr="00AC37C1">
        <w:rPr>
          <w:rFonts w:ascii="Cambria" w:hAnsi="Cambria"/>
          <w:szCs w:val="28"/>
        </w:rPr>
        <w:t>4).</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Хімзавод (</w:t>
      </w:r>
      <w:r w:rsidR="00E05C6B" w:rsidRPr="00AC37C1">
        <w:rPr>
          <w:rFonts w:ascii="Cambria" w:hAnsi="Cambria"/>
          <w:szCs w:val="28"/>
        </w:rPr>
        <w:t>Таблиця А.</w:t>
      </w:r>
      <w:r w:rsidRPr="00AC37C1">
        <w:rPr>
          <w:rFonts w:ascii="Cambria" w:hAnsi="Cambria"/>
          <w:szCs w:val="28"/>
        </w:rPr>
        <w:t>5).</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М'ясокомбінат (</w:t>
      </w:r>
      <w:r w:rsidR="00E05C6B" w:rsidRPr="00AC37C1">
        <w:rPr>
          <w:rFonts w:ascii="Cambria" w:hAnsi="Cambria"/>
          <w:szCs w:val="28"/>
        </w:rPr>
        <w:t>Таблиця А.</w:t>
      </w:r>
      <w:r w:rsidRPr="00AC37C1">
        <w:rPr>
          <w:rFonts w:ascii="Cambria" w:hAnsi="Cambria"/>
          <w:szCs w:val="28"/>
        </w:rPr>
        <w:t>6).</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Цементний завод (</w:t>
      </w:r>
      <w:r w:rsidR="00E05C6B" w:rsidRPr="00AC37C1">
        <w:rPr>
          <w:rFonts w:ascii="Cambria" w:hAnsi="Cambria"/>
          <w:szCs w:val="28"/>
        </w:rPr>
        <w:t>Таблиця А.</w:t>
      </w:r>
      <w:r w:rsidRPr="00AC37C1">
        <w:rPr>
          <w:rFonts w:ascii="Cambria" w:hAnsi="Cambria"/>
          <w:szCs w:val="28"/>
        </w:rPr>
        <w:t>7).</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Завод поздовжньо-стругальних верстатів (</w:t>
      </w:r>
      <w:r w:rsidR="00E05C6B" w:rsidRPr="00AC37C1">
        <w:rPr>
          <w:rFonts w:ascii="Cambria" w:hAnsi="Cambria"/>
          <w:szCs w:val="28"/>
        </w:rPr>
        <w:t>Таблиця А.</w:t>
      </w:r>
      <w:r w:rsidRPr="00AC37C1">
        <w:rPr>
          <w:rFonts w:ascii="Cambria" w:hAnsi="Cambria"/>
          <w:szCs w:val="28"/>
        </w:rPr>
        <w:t>8).</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Електроапаратний завод (</w:t>
      </w:r>
      <w:r w:rsidR="00E05C6B" w:rsidRPr="00AC37C1">
        <w:rPr>
          <w:rFonts w:ascii="Cambria" w:hAnsi="Cambria"/>
          <w:szCs w:val="28"/>
        </w:rPr>
        <w:t>Таблиця А.</w:t>
      </w:r>
      <w:r w:rsidRPr="00AC37C1">
        <w:rPr>
          <w:rFonts w:ascii="Cambria" w:hAnsi="Cambria"/>
          <w:szCs w:val="28"/>
        </w:rPr>
        <w:t>9).</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Завод середнього машинобудування (</w:t>
      </w:r>
      <w:r w:rsidR="00E05C6B" w:rsidRPr="00AC37C1">
        <w:rPr>
          <w:rFonts w:ascii="Cambria" w:hAnsi="Cambria"/>
          <w:szCs w:val="28"/>
        </w:rPr>
        <w:t>Таблиця А.</w:t>
      </w:r>
      <w:r w:rsidRPr="00AC37C1">
        <w:rPr>
          <w:rFonts w:ascii="Cambria" w:hAnsi="Cambria"/>
          <w:szCs w:val="28"/>
        </w:rPr>
        <w:t>10).</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Вагонобудівний завод (</w:t>
      </w:r>
      <w:r w:rsidR="00E05C6B" w:rsidRPr="00AC37C1">
        <w:rPr>
          <w:rFonts w:ascii="Cambria" w:hAnsi="Cambria"/>
          <w:szCs w:val="28"/>
        </w:rPr>
        <w:t>Таблиця А.</w:t>
      </w:r>
      <w:r w:rsidRPr="00AC37C1">
        <w:rPr>
          <w:rFonts w:ascii="Cambria" w:hAnsi="Cambria"/>
          <w:szCs w:val="28"/>
        </w:rPr>
        <w:t>11).</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Моторний завод (</w:t>
      </w:r>
      <w:r w:rsidR="00E05C6B" w:rsidRPr="00AC37C1">
        <w:rPr>
          <w:rFonts w:ascii="Cambria" w:hAnsi="Cambria"/>
          <w:szCs w:val="28"/>
        </w:rPr>
        <w:t>Таблиця А.</w:t>
      </w:r>
      <w:r w:rsidRPr="00AC37C1">
        <w:rPr>
          <w:rFonts w:ascii="Cambria" w:hAnsi="Cambria"/>
          <w:szCs w:val="28"/>
        </w:rPr>
        <w:t>12).</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Котельний завод (</w:t>
      </w:r>
      <w:r w:rsidR="00E05C6B" w:rsidRPr="00AC37C1">
        <w:rPr>
          <w:rFonts w:ascii="Cambria" w:hAnsi="Cambria"/>
          <w:szCs w:val="28"/>
        </w:rPr>
        <w:t>Таблиця А.</w:t>
      </w:r>
      <w:r w:rsidRPr="00AC37C1">
        <w:rPr>
          <w:rFonts w:ascii="Cambria" w:hAnsi="Cambria"/>
          <w:szCs w:val="28"/>
        </w:rPr>
        <w:t>13).</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Машинобудівний завод (</w:t>
      </w:r>
      <w:r w:rsidR="00E05C6B" w:rsidRPr="00AC37C1">
        <w:rPr>
          <w:rFonts w:ascii="Cambria" w:hAnsi="Cambria"/>
          <w:szCs w:val="28"/>
        </w:rPr>
        <w:t>Таблиця А.</w:t>
      </w:r>
      <w:r w:rsidRPr="00AC37C1">
        <w:rPr>
          <w:rFonts w:ascii="Cambria" w:hAnsi="Cambria"/>
          <w:szCs w:val="28"/>
        </w:rPr>
        <w:t>14).</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Ремонтно-механічний заводу (</w:t>
      </w:r>
      <w:r w:rsidR="00E05C6B" w:rsidRPr="00AC37C1">
        <w:rPr>
          <w:rFonts w:ascii="Cambria" w:hAnsi="Cambria"/>
          <w:szCs w:val="28"/>
        </w:rPr>
        <w:t>Таблиця А.</w:t>
      </w:r>
      <w:r w:rsidRPr="00AC37C1">
        <w:rPr>
          <w:rFonts w:ascii="Cambria" w:hAnsi="Cambria"/>
          <w:szCs w:val="28"/>
        </w:rPr>
        <w:t>15).</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Комбінат «Хімволокно» (</w:t>
      </w:r>
      <w:r w:rsidR="00E05C6B" w:rsidRPr="00AC37C1">
        <w:rPr>
          <w:rFonts w:ascii="Cambria" w:hAnsi="Cambria"/>
          <w:szCs w:val="28"/>
        </w:rPr>
        <w:t>Таблиця А.</w:t>
      </w:r>
      <w:r w:rsidRPr="00AC37C1">
        <w:rPr>
          <w:rFonts w:ascii="Cambria" w:hAnsi="Cambria"/>
          <w:szCs w:val="28"/>
        </w:rPr>
        <w:t>16).</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Завод геофізичного обладнання (</w:t>
      </w:r>
      <w:r w:rsidR="00E05C6B" w:rsidRPr="00AC37C1">
        <w:rPr>
          <w:rFonts w:ascii="Cambria" w:hAnsi="Cambria"/>
          <w:szCs w:val="28"/>
        </w:rPr>
        <w:t>Таблиця А.</w:t>
      </w:r>
      <w:r w:rsidRPr="00AC37C1">
        <w:rPr>
          <w:rFonts w:ascii="Cambria" w:hAnsi="Cambria"/>
          <w:szCs w:val="28"/>
        </w:rPr>
        <w:t>17).</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Машинобудівний завод (</w:t>
      </w:r>
      <w:r w:rsidR="00E05C6B" w:rsidRPr="00AC37C1">
        <w:rPr>
          <w:rFonts w:ascii="Cambria" w:hAnsi="Cambria"/>
          <w:szCs w:val="28"/>
        </w:rPr>
        <w:t>Таблиця А.</w:t>
      </w:r>
      <w:r w:rsidRPr="00AC37C1">
        <w:rPr>
          <w:rFonts w:ascii="Cambria" w:hAnsi="Cambria"/>
          <w:szCs w:val="28"/>
        </w:rPr>
        <w:t>18).</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Механічний завод (</w:t>
      </w:r>
      <w:r w:rsidR="00E05C6B" w:rsidRPr="00AC37C1">
        <w:rPr>
          <w:rFonts w:ascii="Cambria" w:hAnsi="Cambria"/>
          <w:szCs w:val="28"/>
        </w:rPr>
        <w:t>Таблиця А.</w:t>
      </w:r>
      <w:r w:rsidRPr="00AC37C1">
        <w:rPr>
          <w:rFonts w:ascii="Cambria" w:hAnsi="Cambria"/>
          <w:szCs w:val="28"/>
        </w:rPr>
        <w:t>19).</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Механічний завод (</w:t>
      </w:r>
      <w:r w:rsidR="00E05C6B" w:rsidRPr="00AC37C1">
        <w:rPr>
          <w:rFonts w:ascii="Cambria" w:hAnsi="Cambria"/>
          <w:szCs w:val="28"/>
        </w:rPr>
        <w:t>Таблиця А.</w:t>
      </w:r>
      <w:r w:rsidRPr="00AC37C1">
        <w:rPr>
          <w:rFonts w:ascii="Cambria" w:hAnsi="Cambria"/>
          <w:szCs w:val="28"/>
        </w:rPr>
        <w:t>20).</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Завод сільськогосподарського машинобудування (</w:t>
      </w:r>
      <w:r w:rsidR="00E05C6B" w:rsidRPr="00AC37C1">
        <w:rPr>
          <w:rFonts w:ascii="Cambria" w:hAnsi="Cambria"/>
          <w:szCs w:val="28"/>
        </w:rPr>
        <w:t>Таблиця А.</w:t>
      </w:r>
      <w:r w:rsidRPr="00AC37C1">
        <w:rPr>
          <w:rFonts w:ascii="Cambria" w:hAnsi="Cambria"/>
          <w:szCs w:val="28"/>
        </w:rPr>
        <w:t>21).</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Завод хімічних препаратів (</w:t>
      </w:r>
      <w:r w:rsidR="00E05C6B" w:rsidRPr="00AC37C1">
        <w:rPr>
          <w:rFonts w:ascii="Cambria" w:hAnsi="Cambria"/>
          <w:szCs w:val="28"/>
        </w:rPr>
        <w:t>Таблиця А.</w:t>
      </w:r>
      <w:r w:rsidRPr="00AC37C1">
        <w:rPr>
          <w:rFonts w:ascii="Cambria" w:hAnsi="Cambria"/>
          <w:szCs w:val="28"/>
        </w:rPr>
        <w:t>22).</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Котельний завод (</w:t>
      </w:r>
      <w:r w:rsidR="00E05C6B" w:rsidRPr="00AC37C1">
        <w:rPr>
          <w:rFonts w:ascii="Cambria" w:hAnsi="Cambria"/>
          <w:szCs w:val="28"/>
        </w:rPr>
        <w:t>Таблиця А.</w:t>
      </w:r>
      <w:r w:rsidRPr="00AC37C1">
        <w:rPr>
          <w:rFonts w:ascii="Cambria" w:hAnsi="Cambria"/>
          <w:szCs w:val="28"/>
        </w:rPr>
        <w:t>23).</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Механічний завод (</w:t>
      </w:r>
      <w:r w:rsidR="00E05C6B" w:rsidRPr="00AC37C1">
        <w:rPr>
          <w:rFonts w:ascii="Cambria" w:hAnsi="Cambria"/>
          <w:szCs w:val="28"/>
        </w:rPr>
        <w:t>Таблиця А.</w:t>
      </w:r>
      <w:r w:rsidRPr="00AC37C1">
        <w:rPr>
          <w:rFonts w:ascii="Cambria" w:hAnsi="Cambria"/>
          <w:szCs w:val="28"/>
        </w:rPr>
        <w:t>24).</w:t>
      </w:r>
    </w:p>
    <w:p w:rsidR="00B16A4B" w:rsidRPr="00AC37C1" w:rsidRDefault="00B16A4B" w:rsidP="00B16A4B">
      <w:pPr>
        <w:pStyle w:val="af6"/>
        <w:numPr>
          <w:ilvl w:val="0"/>
          <w:numId w:val="15"/>
        </w:numPr>
        <w:tabs>
          <w:tab w:val="left" w:pos="1134"/>
        </w:tabs>
        <w:spacing w:line="360" w:lineRule="auto"/>
        <w:ind w:left="0" w:firstLine="709"/>
        <w:rPr>
          <w:rFonts w:ascii="Cambria" w:hAnsi="Cambria"/>
          <w:szCs w:val="28"/>
        </w:rPr>
      </w:pPr>
      <w:r w:rsidRPr="00AC37C1">
        <w:rPr>
          <w:rFonts w:ascii="Cambria" w:hAnsi="Cambria"/>
          <w:szCs w:val="28"/>
        </w:rPr>
        <w:t>Ремонтно-механічний завод (</w:t>
      </w:r>
      <w:r w:rsidR="00E05C6B" w:rsidRPr="00AC37C1">
        <w:rPr>
          <w:rFonts w:ascii="Cambria" w:hAnsi="Cambria"/>
          <w:szCs w:val="28"/>
        </w:rPr>
        <w:t>Таблиця А.</w:t>
      </w:r>
      <w:r w:rsidRPr="00AC37C1">
        <w:rPr>
          <w:rFonts w:ascii="Cambria" w:hAnsi="Cambria"/>
          <w:szCs w:val="28"/>
        </w:rPr>
        <w:t>25).</w:t>
      </w:r>
    </w:p>
    <w:p w:rsidR="00B16A4B" w:rsidRPr="00AC37C1" w:rsidRDefault="00B16A4B" w:rsidP="00B16A4B">
      <w:pPr>
        <w:pStyle w:val="af6"/>
        <w:tabs>
          <w:tab w:val="left" w:pos="1134"/>
        </w:tabs>
        <w:ind w:left="0"/>
        <w:rPr>
          <w:rFonts w:ascii="Cambria" w:hAnsi="Cambria"/>
          <w:szCs w:val="28"/>
        </w:rPr>
      </w:pPr>
      <w:r w:rsidRPr="00AC37C1">
        <w:rPr>
          <w:rFonts w:ascii="Cambria" w:hAnsi="Cambria"/>
          <w:szCs w:val="28"/>
        </w:rPr>
        <w:t>Електричні навантаження промислових підприємств (перша цифра варіанту) наведено у таблицях А.1</w:t>
      </w:r>
      <w:r w:rsidRPr="00AC37C1">
        <w:rPr>
          <w:rFonts w:ascii="Cambria" w:hAnsi="Cambria"/>
          <w:szCs w:val="28"/>
        </w:rPr>
        <w:noBreakHyphen/>
        <w:t>А.25 додатку А.</w:t>
      </w:r>
    </w:p>
    <w:p w:rsidR="00DD4BEE" w:rsidRPr="00AC37C1" w:rsidRDefault="00DD4BEE" w:rsidP="00032A39">
      <w:pPr>
        <w:rPr>
          <w:rFonts w:ascii="Cambria" w:hAnsi="Cambria"/>
        </w:rPr>
      </w:pPr>
      <w:r w:rsidRPr="00AC37C1">
        <w:rPr>
          <w:rFonts w:ascii="Cambria" w:hAnsi="Cambria"/>
        </w:rPr>
        <w:t>План розташування ЕП</w:t>
      </w:r>
      <w:r w:rsidR="00B16A4B" w:rsidRPr="00AC37C1">
        <w:rPr>
          <w:rFonts w:ascii="Cambria" w:hAnsi="Cambria"/>
          <w:lang w:val="ru-RU"/>
        </w:rPr>
        <w:t xml:space="preserve"> для </w:t>
      </w:r>
      <w:r w:rsidR="00B16A4B" w:rsidRPr="00AC37C1">
        <w:rPr>
          <w:rFonts w:ascii="Cambria" w:hAnsi="Cambria"/>
        </w:rPr>
        <w:t>одного із виробничих цехів</w:t>
      </w:r>
      <w:r w:rsidRPr="00AC37C1">
        <w:rPr>
          <w:rFonts w:ascii="Cambria" w:hAnsi="Cambria"/>
        </w:rPr>
        <w:t xml:space="preserve"> та їх номінальні потужності за варіантами надано </w:t>
      </w:r>
      <w:r w:rsidR="00B16A4B" w:rsidRPr="00AC37C1">
        <w:rPr>
          <w:rFonts w:ascii="Cambria" w:hAnsi="Cambria"/>
        </w:rPr>
        <w:t>на рисунках А.1–А.25 та таблицях А.26–А.35</w:t>
      </w:r>
      <w:r w:rsidR="00461932" w:rsidRPr="00AC37C1">
        <w:rPr>
          <w:rFonts w:ascii="Cambria" w:hAnsi="Cambria"/>
        </w:rPr>
        <w:t xml:space="preserve"> </w:t>
      </w:r>
      <w:r w:rsidR="00B16A4B" w:rsidRPr="00AC37C1">
        <w:rPr>
          <w:rFonts w:ascii="Cambria" w:hAnsi="Cambria"/>
        </w:rPr>
        <w:t>додатку А</w:t>
      </w:r>
      <w:r w:rsidRPr="00AC37C1">
        <w:rPr>
          <w:rFonts w:ascii="Cambria" w:hAnsi="Cambria"/>
        </w:rPr>
        <w:t xml:space="preserve">. </w:t>
      </w:r>
    </w:p>
    <w:p w:rsidR="0094766C" w:rsidRPr="00AC37C1" w:rsidRDefault="00DD4BEE" w:rsidP="00AC711D">
      <w:pPr>
        <w:pStyle w:val="1"/>
        <w:rPr>
          <w:rFonts w:ascii="Cambria" w:hAnsi="Cambria"/>
        </w:rPr>
      </w:pPr>
      <w:bookmarkStart w:id="71" w:name="_Toc473479164"/>
      <w:r w:rsidRPr="00AC37C1">
        <w:rPr>
          <w:rFonts w:ascii="Cambria" w:hAnsi="Cambria"/>
        </w:rPr>
        <w:t>4</w:t>
      </w:r>
      <w:r w:rsidR="00461932" w:rsidRPr="00AC37C1">
        <w:rPr>
          <w:rFonts w:ascii="Cambria" w:hAnsi="Cambria"/>
        </w:rPr>
        <w:t xml:space="preserve"> </w:t>
      </w:r>
      <w:r w:rsidRPr="00AC37C1">
        <w:rPr>
          <w:rFonts w:ascii="Cambria" w:hAnsi="Cambria"/>
        </w:rPr>
        <w:t>РЕКОМЕНДОВАНА ЛІТЕРАТУРА</w:t>
      </w:r>
      <w:bookmarkEnd w:id="71"/>
    </w:p>
    <w:p w:rsidR="00DD4BEE" w:rsidRPr="00AC37C1" w:rsidRDefault="00DD4BEE" w:rsidP="00032A39">
      <w:pPr>
        <w:pStyle w:val="2"/>
        <w:rPr>
          <w:rFonts w:ascii="Cambria" w:hAnsi="Cambria"/>
        </w:rPr>
      </w:pPr>
      <w:bookmarkStart w:id="72" w:name="_Toc473479165"/>
      <w:r w:rsidRPr="00AC37C1">
        <w:rPr>
          <w:rFonts w:ascii="Cambria" w:hAnsi="Cambria"/>
        </w:rPr>
        <w:t>4.1 Основна література</w:t>
      </w:r>
      <w:bookmarkEnd w:id="72"/>
    </w:p>
    <w:p w:rsidR="00DD4BEE" w:rsidRPr="00AC37C1" w:rsidRDefault="00DD4BEE" w:rsidP="00032A39">
      <w:pPr>
        <w:rPr>
          <w:rFonts w:ascii="Cambria" w:hAnsi="Cambria"/>
        </w:rPr>
      </w:pPr>
      <w:r w:rsidRPr="00AC37C1">
        <w:rPr>
          <w:rFonts w:ascii="Cambria" w:hAnsi="Cambria"/>
          <w:szCs w:val="24"/>
        </w:rPr>
        <w:t xml:space="preserve">1. </w:t>
      </w:r>
      <w:r w:rsidRPr="00AC37C1">
        <w:rPr>
          <w:rFonts w:ascii="Cambria" w:hAnsi="Cambria"/>
        </w:rPr>
        <w:t>Бурбело, М. Й. Системи електропостачання. Елементи теорії та приклади розрахунків: навч. посібник [Текст] / М. Й. Бурбело, О. О. Бірюков, Л. М. Мельничук. – Винниця: ВНТУ, 2011. – 204 с.</w:t>
      </w:r>
    </w:p>
    <w:p w:rsidR="00DD4BEE" w:rsidRPr="00AC37C1" w:rsidRDefault="00DD4BEE" w:rsidP="00032A39">
      <w:pPr>
        <w:rPr>
          <w:rFonts w:ascii="Cambria" w:hAnsi="Cambria"/>
        </w:rPr>
      </w:pPr>
      <w:r w:rsidRPr="00AC37C1">
        <w:rPr>
          <w:rFonts w:ascii="Cambria" w:hAnsi="Cambria"/>
        </w:rPr>
        <w:t>2.</w:t>
      </w:r>
      <w:r w:rsidR="00461932" w:rsidRPr="00AC37C1">
        <w:rPr>
          <w:rFonts w:ascii="Cambria" w:hAnsi="Cambria"/>
        </w:rPr>
        <w:t xml:space="preserve"> </w:t>
      </w:r>
      <w:r w:rsidRPr="00AC37C1">
        <w:rPr>
          <w:rFonts w:ascii="Cambria" w:hAnsi="Cambria"/>
        </w:rPr>
        <w:t>Півняк, Г.Г. Розрахунок електричних мереж систем електропостачання: навч. посібник [Текст] / Г.Г. Півняк, Н. С. Волотковська, Г. А. Кігель, А. В. Коротун [Текст] / К.: ІЗМН, 1998. – 138 с.</w:t>
      </w:r>
    </w:p>
    <w:p w:rsidR="00DD4BEE" w:rsidRPr="00AC37C1" w:rsidRDefault="00DD4BEE" w:rsidP="00032A39">
      <w:pPr>
        <w:rPr>
          <w:rFonts w:ascii="Cambria" w:hAnsi="Cambria"/>
        </w:rPr>
      </w:pPr>
      <w:r w:rsidRPr="00AC37C1">
        <w:rPr>
          <w:rFonts w:ascii="Cambria" w:hAnsi="Cambria"/>
        </w:rPr>
        <w:t>3.</w:t>
      </w:r>
      <w:r w:rsidR="00461932" w:rsidRPr="00AC37C1">
        <w:rPr>
          <w:rFonts w:ascii="Cambria" w:hAnsi="Cambria"/>
        </w:rPr>
        <w:t xml:space="preserve"> </w:t>
      </w:r>
      <w:r w:rsidRPr="00AC37C1">
        <w:rPr>
          <w:rFonts w:ascii="Cambria" w:hAnsi="Cambria"/>
        </w:rPr>
        <w:t>Маліновський, А. А. Основиелектропостачання: навч. посібник [Текст] / А. А. Маліновський, Б. К. Хохулін. – Львів: Видовн. Національного університету «Львівська політехніка», 2005. –324 с.</w:t>
      </w:r>
      <w:r w:rsidR="00461932" w:rsidRPr="00AC37C1">
        <w:rPr>
          <w:rFonts w:ascii="Cambria" w:hAnsi="Cambria"/>
        </w:rPr>
        <w:t xml:space="preserve"> </w:t>
      </w:r>
    </w:p>
    <w:p w:rsidR="00DD4BEE" w:rsidRPr="00AC37C1" w:rsidRDefault="00DD4BEE" w:rsidP="00032A39">
      <w:pPr>
        <w:rPr>
          <w:rFonts w:ascii="Cambria" w:hAnsi="Cambria"/>
        </w:rPr>
      </w:pPr>
      <w:r w:rsidRPr="00AC37C1">
        <w:rPr>
          <w:rFonts w:ascii="Cambria" w:hAnsi="Cambria"/>
        </w:rPr>
        <w:t>4. Рудницький, В. Г. Внутрішньоцехове електропостачання. Курсове проектування. Навчальний посібник / В. Г. Рудницький [Текст]. – Суми: ВДТ «Університетська книга», 2007. –280 с.</w:t>
      </w:r>
    </w:p>
    <w:p w:rsidR="00DD4BEE" w:rsidRPr="00AC37C1" w:rsidRDefault="00DD4BEE" w:rsidP="00032A39">
      <w:pPr>
        <w:rPr>
          <w:rFonts w:ascii="Cambria" w:hAnsi="Cambria"/>
        </w:rPr>
      </w:pPr>
      <w:r w:rsidRPr="00AC37C1">
        <w:rPr>
          <w:rFonts w:ascii="Cambria" w:hAnsi="Cambria"/>
        </w:rPr>
        <w:t>5.</w:t>
      </w:r>
      <w:r w:rsidR="00461932" w:rsidRPr="00AC37C1">
        <w:rPr>
          <w:rFonts w:ascii="Cambria" w:hAnsi="Cambria"/>
        </w:rPr>
        <w:t xml:space="preserve"> </w:t>
      </w:r>
      <w:r w:rsidRPr="00AC37C1">
        <w:rPr>
          <w:rFonts w:ascii="Cambria" w:hAnsi="Cambria"/>
        </w:rPr>
        <w:t>Шестеренко, В. Є. Системи електроспоживання та електропостачання промислових підприємств. Підручник [Текст] / В. Є. Шестеренко. – Винниця: Нова Книга, 2004. –656 с.</w:t>
      </w:r>
    </w:p>
    <w:p w:rsidR="00DD4BEE" w:rsidRPr="00AC37C1" w:rsidRDefault="00DD4BEE" w:rsidP="00032A39">
      <w:pPr>
        <w:rPr>
          <w:rFonts w:ascii="Cambria" w:hAnsi="Cambria"/>
        </w:rPr>
      </w:pPr>
      <w:r w:rsidRPr="00AC37C1">
        <w:rPr>
          <w:rFonts w:ascii="Cambria" w:hAnsi="Cambria"/>
        </w:rPr>
        <w:t>6.</w:t>
      </w:r>
      <w:r w:rsidR="00461932" w:rsidRPr="00AC37C1">
        <w:rPr>
          <w:rFonts w:ascii="Cambria" w:hAnsi="Cambria"/>
        </w:rPr>
        <w:t xml:space="preserve"> </w:t>
      </w:r>
      <w:r w:rsidRPr="00AC37C1">
        <w:rPr>
          <w:rFonts w:ascii="Cambria" w:hAnsi="Cambria"/>
        </w:rPr>
        <w:t xml:space="preserve">Справочник по проектированию электроснабжения </w:t>
      </w:r>
      <w:r w:rsidRPr="00AC37C1">
        <w:rPr>
          <w:rFonts w:ascii="Cambria" w:hAnsi="Cambria"/>
          <w:szCs w:val="24"/>
        </w:rPr>
        <w:t xml:space="preserve">[Текст] </w:t>
      </w:r>
      <w:r w:rsidRPr="00AC37C1">
        <w:rPr>
          <w:rFonts w:ascii="Cambria" w:hAnsi="Cambria"/>
        </w:rPr>
        <w:t>/ Под ред. Ю. Г. Барыбинаи др. – М.: Энергия, 1990. – 576 с. – (Электроустановки промышленных предприятий / Под общ. ред. Ю. Н. Тищенко и др.).</w:t>
      </w:r>
    </w:p>
    <w:p w:rsidR="00DD4BEE" w:rsidRPr="00AC37C1" w:rsidRDefault="00DD4BEE" w:rsidP="00032A39">
      <w:pPr>
        <w:rPr>
          <w:rFonts w:ascii="Cambria" w:hAnsi="Cambria"/>
        </w:rPr>
      </w:pPr>
      <w:r w:rsidRPr="00AC37C1">
        <w:rPr>
          <w:rFonts w:ascii="Cambria" w:hAnsi="Cambria"/>
        </w:rPr>
        <w:t>7.</w:t>
      </w:r>
      <w:r w:rsidR="00461932" w:rsidRPr="00AC37C1">
        <w:rPr>
          <w:rFonts w:ascii="Cambria" w:hAnsi="Cambria"/>
        </w:rPr>
        <w:t xml:space="preserve"> </w:t>
      </w:r>
      <w:r w:rsidRPr="00AC37C1">
        <w:rPr>
          <w:rFonts w:ascii="Cambria" w:hAnsi="Cambria"/>
        </w:rPr>
        <w:t xml:space="preserve">Федоров, А. А. Учебное пособие для курсового и дипломного проектирования </w:t>
      </w:r>
      <w:r w:rsidRPr="00AC37C1">
        <w:rPr>
          <w:rFonts w:ascii="Cambria" w:hAnsi="Cambria"/>
          <w:szCs w:val="24"/>
        </w:rPr>
        <w:t>[Текст]</w:t>
      </w:r>
      <w:r w:rsidRPr="00AC37C1">
        <w:rPr>
          <w:rFonts w:ascii="Cambria" w:hAnsi="Cambria"/>
        </w:rPr>
        <w:t xml:space="preserve"> / А. А. Федоров, Л. Е.Старкова. – М. : Энергоатомиздат, 1987. – 368 с. </w:t>
      </w:r>
    </w:p>
    <w:p w:rsidR="00ED19CC" w:rsidRPr="00AC37C1" w:rsidRDefault="00ED19CC" w:rsidP="00032A39">
      <w:pPr>
        <w:rPr>
          <w:rFonts w:ascii="Cambria" w:hAnsi="Cambria"/>
        </w:rPr>
      </w:pPr>
    </w:p>
    <w:p w:rsidR="00DD4BEE" w:rsidRPr="00AC37C1" w:rsidRDefault="00DD4BEE" w:rsidP="00032A39">
      <w:pPr>
        <w:pStyle w:val="2"/>
        <w:rPr>
          <w:rFonts w:ascii="Cambria" w:hAnsi="Cambria"/>
        </w:rPr>
      </w:pPr>
      <w:bookmarkStart w:id="73" w:name="_Toc473479166"/>
      <w:r w:rsidRPr="00AC37C1">
        <w:rPr>
          <w:rFonts w:ascii="Cambria" w:hAnsi="Cambria"/>
        </w:rPr>
        <w:t>4.2 Додаткова література</w:t>
      </w:r>
      <w:bookmarkEnd w:id="73"/>
    </w:p>
    <w:p w:rsidR="00DD4BEE" w:rsidRPr="00AC37C1" w:rsidRDefault="00DD4BEE" w:rsidP="00032A39">
      <w:pPr>
        <w:rPr>
          <w:rFonts w:ascii="Cambria" w:hAnsi="Cambria"/>
        </w:rPr>
      </w:pPr>
      <w:r w:rsidRPr="00AC37C1">
        <w:rPr>
          <w:rFonts w:ascii="Cambria" w:hAnsi="Cambria"/>
        </w:rPr>
        <w:t>8.</w:t>
      </w:r>
      <w:r w:rsidR="00461932" w:rsidRPr="00AC37C1">
        <w:rPr>
          <w:rFonts w:ascii="Cambria" w:hAnsi="Cambria"/>
        </w:rPr>
        <w:t xml:space="preserve"> </w:t>
      </w:r>
      <w:r w:rsidRPr="00AC37C1">
        <w:rPr>
          <w:rFonts w:ascii="Cambria" w:hAnsi="Cambria"/>
        </w:rPr>
        <w:t>Волобринский, С. Д. Электрические нагрузки промышленных предприятий [Текст] / С. Д. Волобринский, Г. М. Каялов, П. Н. Клейн, Б. С. Мешель. – Л.: Энергия, 1971. – 264 с.</w:t>
      </w:r>
    </w:p>
    <w:p w:rsidR="00DD4BEE" w:rsidRPr="00AC37C1" w:rsidRDefault="00DD4BEE" w:rsidP="00032A39">
      <w:pPr>
        <w:rPr>
          <w:rFonts w:ascii="Cambria" w:hAnsi="Cambria"/>
        </w:rPr>
      </w:pPr>
      <w:r w:rsidRPr="00AC37C1">
        <w:rPr>
          <w:rFonts w:ascii="Cambria" w:hAnsi="Cambria"/>
        </w:rPr>
        <w:t>9.</w:t>
      </w:r>
      <w:r w:rsidR="00461932" w:rsidRPr="00AC37C1">
        <w:rPr>
          <w:rFonts w:ascii="Cambria" w:hAnsi="Cambria"/>
        </w:rPr>
        <w:t xml:space="preserve"> </w:t>
      </w:r>
      <w:r w:rsidRPr="00AC37C1">
        <w:rPr>
          <w:rFonts w:ascii="Cambria" w:hAnsi="Cambria"/>
        </w:rPr>
        <w:t xml:space="preserve">Денисенко, М. А. Спеціальні питання електропостачання: навч. посіб. [Текст] / Н. А. Денисенко. – К.: НТУУ «КПІ», 2009. – Ч. 1.: Вибір елементів електропостачальних систем на основі стохастичного моделювання процесів, що відбуваються в них. – 288 с. </w:t>
      </w:r>
    </w:p>
    <w:p w:rsidR="00DD4BEE" w:rsidRPr="00AC37C1" w:rsidRDefault="00DD4BEE" w:rsidP="00032A39">
      <w:pPr>
        <w:rPr>
          <w:rFonts w:ascii="Cambria" w:hAnsi="Cambria"/>
        </w:rPr>
      </w:pPr>
      <w:r w:rsidRPr="00AC37C1">
        <w:rPr>
          <w:rFonts w:ascii="Cambria" w:hAnsi="Cambria"/>
        </w:rPr>
        <w:t>10.</w:t>
      </w:r>
      <w:r w:rsidR="00461932" w:rsidRPr="00AC37C1">
        <w:rPr>
          <w:rFonts w:ascii="Cambria" w:hAnsi="Cambria"/>
        </w:rPr>
        <w:t xml:space="preserve"> </w:t>
      </w:r>
      <w:r w:rsidRPr="00AC37C1">
        <w:rPr>
          <w:rFonts w:ascii="Cambria" w:hAnsi="Cambria"/>
        </w:rPr>
        <w:t>Денисенко, М. А. Що до методів розрахунку електричних навантажень промислових</w:t>
      </w:r>
      <w:r w:rsidR="00461932" w:rsidRPr="00AC37C1">
        <w:rPr>
          <w:rFonts w:ascii="Cambria" w:hAnsi="Cambria"/>
        </w:rPr>
        <w:t xml:space="preserve"> </w:t>
      </w:r>
      <w:r w:rsidRPr="00AC37C1">
        <w:rPr>
          <w:rFonts w:ascii="Cambria" w:hAnsi="Cambria"/>
        </w:rPr>
        <w:t>об’єктів [Текст] / М. А. Денисенко М. А. // Промелектро. – 2008. – № 1. – С. 22–29.</w:t>
      </w:r>
    </w:p>
    <w:p w:rsidR="00DD4BEE" w:rsidRPr="00AC37C1" w:rsidRDefault="00DD4BEE" w:rsidP="00032A39">
      <w:pPr>
        <w:rPr>
          <w:rFonts w:ascii="Cambria" w:hAnsi="Cambria"/>
        </w:rPr>
      </w:pPr>
      <w:r w:rsidRPr="00AC37C1">
        <w:rPr>
          <w:rFonts w:ascii="Cambria" w:hAnsi="Cambria"/>
        </w:rPr>
        <w:t>11. Денисенко, М. А. Спеціальні питання електропостачання : навч. посіб. /</w:t>
      </w:r>
      <w:r w:rsidR="00461932" w:rsidRPr="00AC37C1">
        <w:rPr>
          <w:rFonts w:ascii="Cambria" w:hAnsi="Cambria"/>
        </w:rPr>
        <w:t xml:space="preserve"> </w:t>
      </w:r>
      <w:r w:rsidRPr="00AC37C1">
        <w:rPr>
          <w:rFonts w:ascii="Cambria" w:hAnsi="Cambria"/>
        </w:rPr>
        <w:t>М. А. Денисенко. – НТУУ «КПІ», 2009. –</w:t>
      </w:r>
      <w:r w:rsidR="00461932" w:rsidRPr="00AC37C1">
        <w:rPr>
          <w:rFonts w:ascii="Cambria" w:hAnsi="Cambria"/>
        </w:rPr>
        <w:t xml:space="preserve"> </w:t>
      </w:r>
      <w:r w:rsidRPr="00AC37C1">
        <w:rPr>
          <w:rFonts w:ascii="Cambria" w:hAnsi="Cambria"/>
        </w:rPr>
        <w:t xml:space="preserve">Ч.2.: Електропостачання в середовищах, відмінних від нормальних. Компенсація ємнісних струмів замикання на землю. – 244 с. </w:t>
      </w:r>
    </w:p>
    <w:p w:rsidR="00DD4BEE" w:rsidRPr="00AC37C1" w:rsidRDefault="00DD4BEE" w:rsidP="00032A39">
      <w:pPr>
        <w:rPr>
          <w:rFonts w:ascii="Cambria" w:hAnsi="Cambria"/>
        </w:rPr>
      </w:pPr>
      <w:r w:rsidRPr="00AC37C1">
        <w:rPr>
          <w:rFonts w:ascii="Cambria" w:hAnsi="Cambria"/>
        </w:rPr>
        <w:t>12. Жежеленко, И. В. Методы вероятносного моделирования в расчетах харатеристик электрических нагрузок потребителей [Текст] / И. В. Жежеленко, Ю. Л. Саенко, В. П.Спетанов. – М: Энергоатомиздат, 1990. – 128</w:t>
      </w:r>
      <w:r w:rsidR="00DF44C9">
        <w:rPr>
          <w:rFonts w:ascii="Cambria" w:hAnsi="Cambria"/>
        </w:rPr>
        <w:t> </w:t>
      </w:r>
      <w:r w:rsidRPr="00AC37C1">
        <w:rPr>
          <w:rFonts w:ascii="Cambria" w:hAnsi="Cambria"/>
        </w:rPr>
        <w:t>с.</w:t>
      </w:r>
    </w:p>
    <w:p w:rsidR="00DD4BEE" w:rsidRPr="00AC37C1" w:rsidRDefault="00DD4BEE" w:rsidP="00032A39">
      <w:pPr>
        <w:rPr>
          <w:rFonts w:ascii="Cambria" w:hAnsi="Cambria"/>
        </w:rPr>
      </w:pPr>
      <w:r w:rsidRPr="00AC37C1">
        <w:rPr>
          <w:rFonts w:ascii="Cambria" w:hAnsi="Cambria"/>
        </w:rPr>
        <w:t>13. Львов, А. П. Электрические сети повишенной частоты [Текст] / А. П. Львов. – М.: Энергоиздат, 1981. – 104 с.</w:t>
      </w:r>
    </w:p>
    <w:p w:rsidR="00DD4BEE" w:rsidRPr="00AC37C1" w:rsidRDefault="00DD4BEE" w:rsidP="00032A39">
      <w:pPr>
        <w:rPr>
          <w:rFonts w:ascii="Cambria" w:hAnsi="Cambria"/>
        </w:rPr>
      </w:pPr>
      <w:r w:rsidRPr="00AC37C1">
        <w:rPr>
          <w:rFonts w:ascii="Cambria" w:hAnsi="Cambria"/>
        </w:rPr>
        <w:t xml:space="preserve">14. Овчаренко, А. С. Справочник по электроснабжению промышленных предприятий </w:t>
      </w:r>
      <w:r w:rsidRPr="00AC37C1">
        <w:rPr>
          <w:rFonts w:ascii="Cambria" w:hAnsi="Cambria"/>
          <w:szCs w:val="24"/>
        </w:rPr>
        <w:t xml:space="preserve">[Текст] </w:t>
      </w:r>
      <w:r w:rsidRPr="00AC37C1">
        <w:rPr>
          <w:rFonts w:ascii="Cambria" w:hAnsi="Cambria"/>
        </w:rPr>
        <w:t>/ А. С. Овчаренко, М. Л. Рабинович, В. И. Мозырский, Д. И. Розинский. – К.: Техника, 1985. – 279 с.</w:t>
      </w:r>
    </w:p>
    <w:p w:rsidR="00DD4BEE" w:rsidRPr="00AC37C1" w:rsidRDefault="00DD4BEE" w:rsidP="00032A39">
      <w:pPr>
        <w:rPr>
          <w:rFonts w:ascii="Cambria" w:hAnsi="Cambria"/>
        </w:rPr>
      </w:pPr>
      <w:r w:rsidRPr="00AC37C1">
        <w:rPr>
          <w:rFonts w:ascii="Cambria" w:hAnsi="Cambria"/>
        </w:rPr>
        <w:t>15. Соловей, О. І. Техніко-економічні розрахунки систем електропостачання промислових підприємств: навч. посіб. [Текст] / О. І. Соловей, О. О. Ситник, В. П. Розен,</w:t>
      </w:r>
      <w:r w:rsidR="00461932" w:rsidRPr="00AC37C1">
        <w:rPr>
          <w:rFonts w:ascii="Cambria" w:hAnsi="Cambria"/>
        </w:rPr>
        <w:t xml:space="preserve"> </w:t>
      </w:r>
      <w:r w:rsidRPr="00AC37C1">
        <w:rPr>
          <w:rFonts w:ascii="Cambria" w:hAnsi="Cambria"/>
        </w:rPr>
        <w:t xml:space="preserve">та ін. за аг. Ред.. О. І. Солов′я. – Черкаси : ЧДТУ, 2012. –247 с. </w:t>
      </w:r>
    </w:p>
    <w:p w:rsidR="00DD4BEE" w:rsidRPr="00AC37C1" w:rsidRDefault="00DD4BEE" w:rsidP="00032A39">
      <w:pPr>
        <w:rPr>
          <w:rFonts w:ascii="Cambria" w:hAnsi="Cambria"/>
        </w:rPr>
      </w:pPr>
      <w:r w:rsidRPr="00AC37C1">
        <w:rPr>
          <w:rFonts w:ascii="Cambria" w:hAnsi="Cambria"/>
          <w:szCs w:val="24"/>
        </w:rPr>
        <w:t xml:space="preserve">16. </w:t>
      </w:r>
      <w:r w:rsidRPr="00AC37C1">
        <w:rPr>
          <w:rFonts w:ascii="Cambria" w:hAnsi="Cambria"/>
        </w:rPr>
        <w:t xml:space="preserve">Справочная книга по светотехнике </w:t>
      </w:r>
      <w:r w:rsidRPr="00AC37C1">
        <w:rPr>
          <w:rFonts w:ascii="Cambria" w:hAnsi="Cambria"/>
          <w:szCs w:val="24"/>
        </w:rPr>
        <w:t xml:space="preserve">[Текст] </w:t>
      </w:r>
      <w:r w:rsidRPr="00AC37C1">
        <w:rPr>
          <w:rFonts w:ascii="Cambria" w:hAnsi="Cambria"/>
        </w:rPr>
        <w:t>/ Под ред. Ю. Б. Айзенберга. – М.: Энергоатомиз дат, 1983. – 472 с.</w:t>
      </w:r>
    </w:p>
    <w:p w:rsidR="00DD4BEE" w:rsidRPr="00AC37C1" w:rsidRDefault="00DD4BEE" w:rsidP="00032A39">
      <w:pPr>
        <w:rPr>
          <w:rFonts w:ascii="Cambria" w:hAnsi="Cambria"/>
        </w:rPr>
      </w:pPr>
      <w:r w:rsidRPr="00AC37C1">
        <w:rPr>
          <w:rFonts w:ascii="Cambria" w:hAnsi="Cambria"/>
        </w:rPr>
        <w:t>17.</w:t>
      </w:r>
      <w:r w:rsidR="00461932" w:rsidRPr="00AC37C1">
        <w:rPr>
          <w:rFonts w:ascii="Cambria" w:hAnsi="Cambria"/>
        </w:rPr>
        <w:t xml:space="preserve"> </w:t>
      </w:r>
      <w:r w:rsidRPr="00AC37C1">
        <w:rPr>
          <w:rFonts w:ascii="Cambria" w:hAnsi="Cambria"/>
        </w:rPr>
        <w:t xml:space="preserve">Справочная книга для проектирования электрического освещения </w:t>
      </w:r>
      <w:r w:rsidRPr="00AC37C1">
        <w:rPr>
          <w:rFonts w:ascii="Cambria" w:hAnsi="Cambria"/>
          <w:szCs w:val="24"/>
        </w:rPr>
        <w:t xml:space="preserve">[Текст] </w:t>
      </w:r>
      <w:r w:rsidRPr="00AC37C1">
        <w:rPr>
          <w:rFonts w:ascii="Cambria" w:hAnsi="Cambria"/>
        </w:rPr>
        <w:t>/ Под ред.</w:t>
      </w:r>
      <w:r w:rsidR="00461932" w:rsidRPr="00AC37C1">
        <w:rPr>
          <w:rFonts w:ascii="Cambria" w:hAnsi="Cambria"/>
        </w:rPr>
        <w:t xml:space="preserve"> </w:t>
      </w:r>
      <w:r w:rsidRPr="00AC37C1">
        <w:rPr>
          <w:rFonts w:ascii="Cambria" w:hAnsi="Cambria"/>
        </w:rPr>
        <w:t>Г.М.</w:t>
      </w:r>
      <w:r w:rsidR="00461932" w:rsidRPr="00AC37C1">
        <w:rPr>
          <w:rFonts w:ascii="Cambria" w:hAnsi="Cambria"/>
        </w:rPr>
        <w:t xml:space="preserve"> </w:t>
      </w:r>
      <w:r w:rsidRPr="00AC37C1">
        <w:rPr>
          <w:rFonts w:ascii="Cambria" w:hAnsi="Cambria"/>
        </w:rPr>
        <w:t>Кноринга. – М.: Энергия, 1976. – 384 с.</w:t>
      </w:r>
    </w:p>
    <w:p w:rsidR="00DD4BEE" w:rsidRPr="00AC37C1" w:rsidRDefault="00DD4BEE" w:rsidP="00032A39">
      <w:pPr>
        <w:rPr>
          <w:rFonts w:ascii="Cambria" w:hAnsi="Cambria"/>
        </w:rPr>
      </w:pPr>
      <w:r w:rsidRPr="00AC37C1">
        <w:rPr>
          <w:rFonts w:ascii="Cambria" w:hAnsi="Cambria"/>
        </w:rPr>
        <w:t>18.</w:t>
      </w:r>
      <w:r w:rsidR="00461932" w:rsidRPr="00AC37C1">
        <w:rPr>
          <w:rFonts w:ascii="Cambria" w:hAnsi="Cambria"/>
        </w:rPr>
        <w:t xml:space="preserve"> </w:t>
      </w:r>
      <w:r w:rsidRPr="00AC37C1">
        <w:rPr>
          <w:rFonts w:ascii="Cambria" w:hAnsi="Cambria"/>
        </w:rPr>
        <w:t xml:space="preserve">Справочные данные по расчетным коэффициентам электрических нагрузок. </w:t>
      </w:r>
    </w:p>
    <w:p w:rsidR="00DD4BEE" w:rsidRPr="00AC37C1" w:rsidRDefault="00DD4BEE" w:rsidP="00032A39">
      <w:pPr>
        <w:rPr>
          <w:rFonts w:ascii="Cambria" w:hAnsi="Cambria"/>
        </w:rPr>
      </w:pPr>
      <w:r w:rsidRPr="00AC37C1">
        <w:rPr>
          <w:rFonts w:ascii="Cambria" w:hAnsi="Cambria"/>
        </w:rPr>
        <w:t>Шифр М 788–1069 / ВНИПИ Тяжпромэлектропроект, 1990.</w:t>
      </w:r>
    </w:p>
    <w:p w:rsidR="00DD4BEE" w:rsidRPr="00AC37C1" w:rsidRDefault="00DD4BEE" w:rsidP="00032A39">
      <w:pPr>
        <w:rPr>
          <w:rFonts w:ascii="Cambria" w:hAnsi="Cambria"/>
        </w:rPr>
      </w:pPr>
      <w:r w:rsidRPr="00AC37C1">
        <w:rPr>
          <w:rFonts w:ascii="Cambria" w:hAnsi="Cambria"/>
        </w:rPr>
        <w:t>19.</w:t>
      </w:r>
      <w:r w:rsidR="00461932" w:rsidRPr="00AC37C1">
        <w:rPr>
          <w:rFonts w:ascii="Cambria" w:hAnsi="Cambria"/>
        </w:rPr>
        <w:t xml:space="preserve"> </w:t>
      </w:r>
      <w:r w:rsidRPr="00AC37C1">
        <w:rPr>
          <w:rFonts w:ascii="Cambria" w:hAnsi="Cambria"/>
        </w:rPr>
        <w:t>Шидловский, А. К. Расчеты электрических нагрузок систем электроснабжения про</w:t>
      </w:r>
      <w:r w:rsidR="00461932" w:rsidRPr="00AC37C1">
        <w:rPr>
          <w:rFonts w:ascii="Cambria" w:hAnsi="Cambria"/>
        </w:rPr>
        <w:t xml:space="preserve"> </w:t>
      </w:r>
      <w:r w:rsidRPr="00AC37C1">
        <w:rPr>
          <w:rFonts w:ascii="Cambria" w:hAnsi="Cambria"/>
        </w:rPr>
        <w:t>мышленных предприятий [Текст] / А. К. Шидловский, Г. Я. Вагин, Э. Г. Куренный. – М.: Энергоатомиздат, 1992. – 224 с.</w:t>
      </w:r>
    </w:p>
    <w:p w:rsidR="00ED19CC" w:rsidRPr="00AC37C1" w:rsidRDefault="00ED19CC" w:rsidP="00032A39">
      <w:pPr>
        <w:rPr>
          <w:rFonts w:ascii="Cambria" w:hAnsi="Cambria"/>
        </w:rPr>
      </w:pPr>
    </w:p>
    <w:p w:rsidR="00DD4BEE" w:rsidRPr="00AC37C1" w:rsidRDefault="00DD4BEE" w:rsidP="00032A39">
      <w:pPr>
        <w:pStyle w:val="2"/>
        <w:rPr>
          <w:rFonts w:ascii="Cambria" w:hAnsi="Cambria"/>
        </w:rPr>
      </w:pPr>
      <w:bookmarkStart w:id="74" w:name="_Toc473479167"/>
      <w:r w:rsidRPr="00AC37C1">
        <w:rPr>
          <w:rFonts w:ascii="Cambria" w:hAnsi="Cambria"/>
        </w:rPr>
        <w:t>4.3 Нормативно-технічна та спеціальна література</w:t>
      </w:r>
      <w:bookmarkEnd w:id="74"/>
    </w:p>
    <w:p w:rsidR="00DD4BEE" w:rsidRPr="00AC37C1" w:rsidRDefault="00DD4BEE" w:rsidP="00032A39">
      <w:pPr>
        <w:rPr>
          <w:rFonts w:ascii="Cambria" w:hAnsi="Cambria"/>
        </w:rPr>
      </w:pPr>
      <w:r w:rsidRPr="00AC37C1">
        <w:rPr>
          <w:rFonts w:ascii="Cambria" w:hAnsi="Cambria"/>
        </w:rPr>
        <w:t>20.</w:t>
      </w:r>
      <w:r w:rsidR="00461932" w:rsidRPr="00AC37C1">
        <w:rPr>
          <w:rFonts w:ascii="Cambria" w:hAnsi="Cambria"/>
        </w:rPr>
        <w:t xml:space="preserve"> </w:t>
      </w:r>
      <w:r w:rsidRPr="00AC37C1">
        <w:rPr>
          <w:rFonts w:ascii="Cambria" w:hAnsi="Cambria"/>
        </w:rPr>
        <w:t>ГОСТ 28249-93. Короткое замыкание в электроустановках. Методы расчета в электроустановках переменного тока напряжением до 1 кВ</w:t>
      </w:r>
    </w:p>
    <w:p w:rsidR="00DD4BEE" w:rsidRPr="00AC37C1" w:rsidRDefault="00DD4BEE" w:rsidP="00032A39">
      <w:pPr>
        <w:rPr>
          <w:rFonts w:ascii="Cambria" w:hAnsi="Cambria"/>
        </w:rPr>
      </w:pPr>
      <w:r w:rsidRPr="00AC37C1">
        <w:rPr>
          <w:rFonts w:ascii="Cambria" w:hAnsi="Cambria"/>
        </w:rPr>
        <w:t>21.</w:t>
      </w:r>
      <w:r w:rsidR="00461932" w:rsidRPr="00AC37C1">
        <w:rPr>
          <w:rFonts w:ascii="Cambria" w:hAnsi="Cambria"/>
        </w:rPr>
        <w:t xml:space="preserve"> </w:t>
      </w:r>
      <w:r w:rsidRPr="00AC37C1">
        <w:rPr>
          <w:rFonts w:ascii="Cambria" w:hAnsi="Cambria"/>
        </w:rPr>
        <w:t>ГОСТ 13109-97. Электрическая энергия. Совместимость технических средств. Нормы качества электроэнергии в системах электроснабжения общего назначения [Текст]. Введенный в Украине с 01.01.1990 г.</w:t>
      </w:r>
    </w:p>
    <w:p w:rsidR="00DD4BEE" w:rsidRPr="00AC37C1" w:rsidRDefault="00DD4BEE" w:rsidP="00032A39">
      <w:pPr>
        <w:rPr>
          <w:rFonts w:ascii="Cambria" w:hAnsi="Cambria"/>
        </w:rPr>
      </w:pPr>
      <w:r w:rsidRPr="00AC37C1">
        <w:rPr>
          <w:rFonts w:ascii="Cambria" w:hAnsi="Cambria"/>
        </w:rPr>
        <w:t>22. ГОСТ 14209-97. Руководство по нагрузке силовых масляных трансформаторов. Дата введения 2002.01.01.</w:t>
      </w:r>
    </w:p>
    <w:p w:rsidR="00DD4BEE" w:rsidRPr="00AC37C1" w:rsidRDefault="00DD4BEE" w:rsidP="00032A39">
      <w:pPr>
        <w:rPr>
          <w:rFonts w:ascii="Cambria" w:hAnsi="Cambria"/>
        </w:rPr>
      </w:pPr>
      <w:r w:rsidRPr="00AC37C1">
        <w:rPr>
          <w:rFonts w:ascii="Cambria" w:hAnsi="Cambria"/>
        </w:rPr>
        <w:t>23.</w:t>
      </w:r>
      <w:r w:rsidR="00461932" w:rsidRPr="00AC37C1">
        <w:rPr>
          <w:rFonts w:ascii="Cambria" w:hAnsi="Cambria"/>
        </w:rPr>
        <w:t xml:space="preserve"> </w:t>
      </w:r>
      <w:r w:rsidRPr="00AC37C1">
        <w:rPr>
          <w:rFonts w:ascii="Cambria" w:hAnsi="Cambria"/>
        </w:rPr>
        <w:t>ДБН В.2.5-23-2010. Державні будівельні норми. Інженерне обладнання будинків і споруд. Проектування електрообладнання об’єктів цивільного призначення [Текст]. – К.: Держбуд України, 2010.</w:t>
      </w:r>
    </w:p>
    <w:p w:rsidR="0094766C" w:rsidRPr="00AC37C1" w:rsidRDefault="00DD4BEE" w:rsidP="00032A39">
      <w:pPr>
        <w:rPr>
          <w:rFonts w:ascii="Cambria" w:hAnsi="Cambria"/>
        </w:rPr>
      </w:pPr>
      <w:r w:rsidRPr="00AC37C1">
        <w:rPr>
          <w:rFonts w:ascii="Cambria" w:hAnsi="Cambria"/>
        </w:rPr>
        <w:t>24. Инструкция по проектированию силового и осветителльного электрооборудования промышленных предприятий [Текст]. СН 357-77. Госстрой СССР. – М.: Стройиздат, 1977. – 32 с.</w:t>
      </w:r>
    </w:p>
    <w:p w:rsidR="00DD4BEE" w:rsidRPr="00AC37C1" w:rsidRDefault="00DD4BEE" w:rsidP="00032A39">
      <w:pPr>
        <w:rPr>
          <w:rFonts w:ascii="Cambria" w:hAnsi="Cambria"/>
        </w:rPr>
      </w:pPr>
      <w:r w:rsidRPr="00AC37C1">
        <w:rPr>
          <w:rFonts w:ascii="Cambria" w:hAnsi="Cambria"/>
        </w:rPr>
        <w:t>25.</w:t>
      </w:r>
      <w:r w:rsidR="00461932" w:rsidRPr="00AC37C1">
        <w:rPr>
          <w:rFonts w:ascii="Cambria" w:hAnsi="Cambria"/>
        </w:rPr>
        <w:t xml:space="preserve"> </w:t>
      </w:r>
      <w:r w:rsidRPr="00AC37C1">
        <w:rPr>
          <w:rFonts w:ascii="Cambria" w:hAnsi="Cambria"/>
        </w:rPr>
        <w:t>Инструкция по проектированию электроснабжения промышленных предприятий.</w:t>
      </w:r>
      <w:r w:rsidR="00461932" w:rsidRPr="00AC37C1">
        <w:rPr>
          <w:rFonts w:ascii="Cambria" w:hAnsi="Cambria"/>
        </w:rPr>
        <w:t xml:space="preserve"> </w:t>
      </w:r>
      <w:r w:rsidRPr="00AC37C1">
        <w:rPr>
          <w:rFonts w:ascii="Cambria" w:hAnsi="Cambria"/>
        </w:rPr>
        <w:t>СН 174-75. Госстрой СССР [Текст]. – М.: Стройиздат, 1975.</w:t>
      </w:r>
    </w:p>
    <w:p w:rsidR="00DD4BEE" w:rsidRPr="00AC37C1" w:rsidRDefault="00DD4BEE" w:rsidP="00032A39">
      <w:pPr>
        <w:rPr>
          <w:rFonts w:ascii="Cambria" w:hAnsi="Cambria"/>
        </w:rPr>
      </w:pPr>
      <w:r w:rsidRPr="00AC37C1">
        <w:rPr>
          <w:rFonts w:ascii="Cambria" w:hAnsi="Cambria"/>
        </w:rPr>
        <w:t>26. Методика обчислення плати за перетікання реактивної електроенергії між електропередавальною організацією та її споживачами [Текст] / Нормативний акт Міністерства Енергетики України // Офіційний вісник України. – 1998. – № 1. – С. 174–193.</w:t>
      </w:r>
    </w:p>
    <w:p w:rsidR="00DD4BEE" w:rsidRPr="00AC37C1" w:rsidRDefault="00DD4BEE" w:rsidP="00032A39">
      <w:pPr>
        <w:rPr>
          <w:rFonts w:ascii="Cambria" w:hAnsi="Cambria"/>
        </w:rPr>
      </w:pPr>
      <w:r w:rsidRPr="00AC37C1">
        <w:rPr>
          <w:rFonts w:ascii="Cambria" w:hAnsi="Cambria"/>
        </w:rPr>
        <w:t>27.</w:t>
      </w:r>
      <w:r w:rsidR="00461932" w:rsidRPr="00AC37C1">
        <w:rPr>
          <w:rFonts w:ascii="Cambria" w:hAnsi="Cambria"/>
        </w:rPr>
        <w:t xml:space="preserve"> </w:t>
      </w:r>
      <w:r w:rsidRPr="00AC37C1">
        <w:rPr>
          <w:rFonts w:ascii="Cambria" w:hAnsi="Cambria"/>
        </w:rPr>
        <w:t>Нормы технологического проектирования подстанций с высшим напряжением 35–750 кВ. – 3-е изд. [Текст]. М.: Минэнерго СССР, 1979.</w:t>
      </w:r>
    </w:p>
    <w:p w:rsidR="0094766C" w:rsidRPr="00AC37C1" w:rsidRDefault="00DD4BEE" w:rsidP="00032A39">
      <w:pPr>
        <w:rPr>
          <w:rFonts w:ascii="Cambria" w:hAnsi="Cambria"/>
        </w:rPr>
      </w:pPr>
      <w:r w:rsidRPr="00AC37C1">
        <w:rPr>
          <w:rFonts w:ascii="Cambria" w:hAnsi="Cambria"/>
        </w:rPr>
        <w:t>28.</w:t>
      </w:r>
      <w:r w:rsidR="00461932" w:rsidRPr="00AC37C1">
        <w:rPr>
          <w:rFonts w:ascii="Cambria" w:hAnsi="Cambria"/>
        </w:rPr>
        <w:t xml:space="preserve"> </w:t>
      </w:r>
      <w:r w:rsidRPr="00AC37C1">
        <w:rPr>
          <w:rFonts w:ascii="Cambria" w:hAnsi="Cambria"/>
        </w:rPr>
        <w:t xml:space="preserve">Правила улаштування електроустановок [Текст] / 3-те вид., перероб. и доп. </w:t>
      </w:r>
      <w:r w:rsidRPr="00AC37C1">
        <w:rPr>
          <w:rFonts w:ascii="Cambria" w:hAnsi="Cambria"/>
          <w:spacing w:val="-4"/>
        </w:rPr>
        <w:t>–</w:t>
      </w:r>
      <w:r w:rsidRPr="00AC37C1">
        <w:rPr>
          <w:rFonts w:ascii="Cambria" w:hAnsi="Cambria"/>
        </w:rPr>
        <w:t xml:space="preserve"> </w:t>
      </w:r>
    </w:p>
    <w:p w:rsidR="00DD4BEE" w:rsidRPr="00AC37C1" w:rsidRDefault="00DD4BEE" w:rsidP="00032A39">
      <w:pPr>
        <w:rPr>
          <w:rFonts w:ascii="Cambria" w:hAnsi="Cambria"/>
        </w:rPr>
      </w:pPr>
      <w:r w:rsidRPr="00AC37C1">
        <w:rPr>
          <w:rFonts w:ascii="Cambria" w:hAnsi="Cambria"/>
        </w:rPr>
        <w:t xml:space="preserve">Х. : Вид-во «Форт», 2010. </w:t>
      </w:r>
      <w:r w:rsidRPr="00AC37C1">
        <w:rPr>
          <w:rFonts w:ascii="Cambria" w:hAnsi="Cambria"/>
          <w:spacing w:val="-4"/>
        </w:rPr>
        <w:t xml:space="preserve">− </w:t>
      </w:r>
      <w:r w:rsidRPr="00AC37C1">
        <w:rPr>
          <w:rFonts w:ascii="Cambria" w:hAnsi="Cambria"/>
        </w:rPr>
        <w:t xml:space="preserve">736 с. </w:t>
      </w:r>
    </w:p>
    <w:p w:rsidR="00DD4BEE" w:rsidRPr="00AC37C1" w:rsidRDefault="00DD4BEE" w:rsidP="00032A39">
      <w:pPr>
        <w:rPr>
          <w:rFonts w:ascii="Cambria" w:hAnsi="Cambria"/>
        </w:rPr>
      </w:pPr>
      <w:r w:rsidRPr="00AC37C1">
        <w:rPr>
          <w:rFonts w:ascii="Cambria" w:hAnsi="Cambria"/>
        </w:rPr>
        <w:t>29. РД 153-34.0-20.527-98. Руководящиеи указания по расчету токов короткого замикания ы виборум елктрооборудования. Утверждены 23.03.1998 г.</w:t>
      </w:r>
    </w:p>
    <w:p w:rsidR="00DD4BEE" w:rsidRPr="00AC37C1" w:rsidRDefault="00DD4BEE" w:rsidP="00032A39">
      <w:pPr>
        <w:rPr>
          <w:rFonts w:ascii="Cambria" w:hAnsi="Cambria"/>
          <w:szCs w:val="28"/>
        </w:rPr>
      </w:pPr>
      <w:r w:rsidRPr="00AC37C1">
        <w:rPr>
          <w:rFonts w:ascii="Cambria" w:hAnsi="Cambria"/>
        </w:rPr>
        <w:t>30.</w:t>
      </w:r>
      <w:r w:rsidR="00461932" w:rsidRPr="00AC37C1">
        <w:rPr>
          <w:rFonts w:ascii="Cambria" w:hAnsi="Cambria"/>
        </w:rPr>
        <w:t xml:space="preserve"> </w:t>
      </w:r>
      <w:r w:rsidRPr="00AC37C1">
        <w:rPr>
          <w:rFonts w:ascii="Cambria" w:hAnsi="Cambria"/>
        </w:rPr>
        <w:t xml:space="preserve">РТМ </w:t>
      </w:r>
      <w:r w:rsidRPr="00AC37C1">
        <w:rPr>
          <w:rFonts w:ascii="Cambria" w:hAnsi="Cambria"/>
          <w:color w:val="000000"/>
        </w:rPr>
        <w:t xml:space="preserve">З6.18.32.4-92. </w:t>
      </w:r>
      <w:r w:rsidRPr="00AC37C1">
        <w:rPr>
          <w:rFonts w:ascii="Cambria" w:hAnsi="Cambria"/>
        </w:rPr>
        <w:t>Указания по расчету электрических загрузок [Текст]. –</w:t>
      </w:r>
      <w:r w:rsidRPr="00AC37C1">
        <w:rPr>
          <w:rFonts w:ascii="Cambria" w:hAnsi="Cambria"/>
          <w:color w:val="000000"/>
        </w:rPr>
        <w:t xml:space="preserve"> 27 с.</w:t>
      </w:r>
      <w:r w:rsidRPr="00AC37C1">
        <w:rPr>
          <w:rFonts w:ascii="Cambria" w:hAnsi="Cambria"/>
          <w:szCs w:val="28"/>
        </w:rPr>
        <w:t xml:space="preserve"> </w:t>
      </w:r>
    </w:p>
    <w:p w:rsidR="00DD4BEE" w:rsidRPr="00AC37C1" w:rsidRDefault="00DD4BEE" w:rsidP="00AC711D">
      <w:pPr>
        <w:pStyle w:val="1"/>
        <w:rPr>
          <w:rFonts w:ascii="Cambria" w:hAnsi="Cambria"/>
        </w:rPr>
      </w:pPr>
      <w:bookmarkStart w:id="75" w:name="_Toc473479168"/>
      <w:r w:rsidRPr="00AC37C1">
        <w:rPr>
          <w:rFonts w:ascii="Cambria" w:hAnsi="Cambria"/>
        </w:rPr>
        <w:t>Додаток А</w:t>
      </w:r>
      <w:r w:rsidR="00E72935" w:rsidRPr="00AC37C1">
        <w:rPr>
          <w:rFonts w:ascii="Cambria" w:hAnsi="Cambria"/>
        </w:rPr>
        <w:br/>
      </w:r>
      <w:r w:rsidR="00ED19CC" w:rsidRPr="00AC37C1">
        <w:rPr>
          <w:rFonts w:ascii="Cambria" w:hAnsi="Cambria"/>
        </w:rPr>
        <w:t>ПОЧАТКОВ</w:t>
      </w:r>
      <w:r w:rsidR="00E72935" w:rsidRPr="00AC37C1">
        <w:rPr>
          <w:rFonts w:ascii="Cambria" w:hAnsi="Cambria"/>
        </w:rPr>
        <w:t>і дані до к</w:t>
      </w:r>
      <w:r w:rsidR="00AC37C1">
        <w:rPr>
          <w:rFonts w:ascii="Cambria" w:hAnsi="Cambria"/>
        </w:rPr>
        <w:t>У</w:t>
      </w:r>
      <w:r w:rsidR="00E72935" w:rsidRPr="00AC37C1">
        <w:rPr>
          <w:rFonts w:ascii="Cambria" w:hAnsi="Cambria"/>
        </w:rPr>
        <w:t>рсового проекту</w:t>
      </w:r>
      <w:bookmarkEnd w:id="75"/>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1 </w:t>
      </w:r>
      <w:r w:rsidR="00032A39" w:rsidRPr="00AC37C1">
        <w:rPr>
          <w:rFonts w:ascii="Cambria" w:hAnsi="Cambria"/>
          <w:szCs w:val="28"/>
        </w:rPr>
        <w:noBreakHyphen/>
        <w:t xml:space="preserve"> Електричні навантаження заводу 1</w:t>
      </w:r>
    </w:p>
    <w:tbl>
      <w:tblPr>
        <w:tblStyle w:val="af3"/>
        <w:tblW w:w="5000" w:type="pct"/>
        <w:jc w:val="center"/>
        <w:tblLayout w:type="fixed"/>
        <w:tblLook w:val="04A0" w:firstRow="1" w:lastRow="0" w:firstColumn="1" w:lastColumn="0" w:noHBand="0" w:noVBand="1"/>
      </w:tblPr>
      <w:tblGrid>
        <w:gridCol w:w="904"/>
        <w:gridCol w:w="3495"/>
        <w:gridCol w:w="2353"/>
        <w:gridCol w:w="1525"/>
        <w:gridCol w:w="1350"/>
      </w:tblGrid>
      <w:tr w:rsidR="00032A39" w:rsidRPr="00AC37C1" w:rsidTr="00032A39">
        <w:trPr>
          <w:jc w:val="center"/>
        </w:trPr>
        <w:tc>
          <w:tcPr>
            <w:tcW w:w="469"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5"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9"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5"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електролізу</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r w:rsidRPr="00AC37C1">
              <w:rPr>
                <w:rFonts w:ascii="Cambria" w:hAnsi="Cambria"/>
                <w:szCs w:val="28"/>
              </w:rPr>
              <w:noBreakHyphen/>
              <w:t>100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14000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регенерації</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30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1700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Розливочний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r w:rsidRPr="00AC37C1">
              <w:rPr>
                <w:rFonts w:ascii="Cambria" w:hAnsi="Cambria"/>
                <w:szCs w:val="28"/>
              </w:rPr>
              <w:noBreakHyphen/>
              <w:t>50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880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Склад глинозему</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30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370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Компресорна 0,4 кВ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30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250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Насосна 0,4 кВ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12</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30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Ливарний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50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1800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Ковальсько-механічний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80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550</w:t>
            </w:r>
          </w:p>
        </w:tc>
      </w:tr>
    </w:tbl>
    <w:p w:rsidR="00032A39" w:rsidRPr="00AC37C1" w:rsidRDefault="00032A39" w:rsidP="00032A39">
      <w:pPr>
        <w:pStyle w:val="af6"/>
        <w:tabs>
          <w:tab w:val="left" w:pos="1134"/>
        </w:tabs>
        <w:ind w:left="709" w:firstLine="0"/>
        <w:rPr>
          <w:rFonts w:ascii="Cambria" w:hAnsi="Cambria"/>
          <w:szCs w:val="28"/>
        </w:rPr>
      </w:pP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2 </w:t>
      </w:r>
      <w:r w:rsidR="00032A39" w:rsidRPr="00AC37C1">
        <w:rPr>
          <w:rFonts w:ascii="Cambria" w:hAnsi="Cambria"/>
          <w:szCs w:val="28"/>
        </w:rPr>
        <w:noBreakHyphen/>
        <w:t xml:space="preserve"> Електричні навантаження заводу 2</w:t>
      </w:r>
    </w:p>
    <w:tbl>
      <w:tblPr>
        <w:tblStyle w:val="af3"/>
        <w:tblW w:w="5000" w:type="pct"/>
        <w:jc w:val="center"/>
        <w:tblLayout w:type="fixed"/>
        <w:tblLook w:val="04A0" w:firstRow="1" w:lastRow="0" w:firstColumn="1" w:lastColumn="0" w:noHBand="0" w:noVBand="1"/>
      </w:tblPr>
      <w:tblGrid>
        <w:gridCol w:w="904"/>
        <w:gridCol w:w="3495"/>
        <w:gridCol w:w="2353"/>
        <w:gridCol w:w="1525"/>
        <w:gridCol w:w="1350"/>
      </w:tblGrid>
      <w:tr w:rsidR="00032A39" w:rsidRPr="00AC37C1" w:rsidTr="00032A39">
        <w:trPr>
          <w:jc w:val="center"/>
        </w:trPr>
        <w:tc>
          <w:tcPr>
            <w:tcW w:w="469"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5"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9"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5"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чорного лиття</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120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w:t>
            </w:r>
            <w:r w:rsidRPr="00AC37C1">
              <w:rPr>
                <w:rFonts w:ascii="Cambria" w:hAnsi="Cambria"/>
                <w:szCs w:val="28"/>
              </w:rPr>
              <w:noBreakHyphen/>
              <w:t>100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2800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кольорового лиття</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20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1600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обробки блоків двигунів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50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1200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обробки поршнів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28</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720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зборки та випробувань двигунів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r w:rsidRPr="00AC37C1">
              <w:rPr>
                <w:rFonts w:ascii="Cambria" w:hAnsi="Cambria"/>
                <w:szCs w:val="28"/>
              </w:rPr>
              <w:noBreakHyphen/>
              <w:t>100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2100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Штампувальний цех двигунів літака</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r w:rsidRPr="00AC37C1">
              <w:rPr>
                <w:rFonts w:ascii="Cambria" w:hAnsi="Cambria"/>
                <w:szCs w:val="28"/>
              </w:rPr>
              <w:noBreakHyphen/>
              <w:t>120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1800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Термічний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80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1300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Інструментальний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500</w:t>
            </w:r>
          </w:p>
        </w:tc>
      </w:tr>
    </w:tbl>
    <w:p w:rsidR="00E72935" w:rsidRPr="00AC37C1" w:rsidRDefault="00E72935" w:rsidP="00032A39">
      <w:pPr>
        <w:pStyle w:val="af6"/>
        <w:tabs>
          <w:tab w:val="left" w:pos="1134"/>
        </w:tabs>
        <w:ind w:left="709" w:firstLine="0"/>
        <w:rPr>
          <w:rFonts w:ascii="Cambria" w:hAnsi="Cambria"/>
          <w:szCs w:val="28"/>
        </w:rPr>
      </w:pPr>
    </w:p>
    <w:p w:rsidR="00E72935" w:rsidRPr="00AC37C1" w:rsidRDefault="00E72935">
      <w:pPr>
        <w:spacing w:line="240" w:lineRule="auto"/>
        <w:ind w:firstLine="0"/>
        <w:jc w:val="left"/>
        <w:rPr>
          <w:rFonts w:ascii="Cambria" w:hAnsi="Cambria"/>
          <w:szCs w:val="28"/>
        </w:rPr>
      </w:pPr>
      <w:r w:rsidRPr="00AC37C1">
        <w:rPr>
          <w:rFonts w:ascii="Cambria" w:hAnsi="Cambria"/>
          <w:szCs w:val="28"/>
        </w:rPr>
        <w:br w:type="page"/>
      </w: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3 </w:t>
      </w:r>
      <w:r w:rsidR="00032A39" w:rsidRPr="00AC37C1">
        <w:rPr>
          <w:rFonts w:ascii="Cambria" w:hAnsi="Cambria"/>
          <w:szCs w:val="28"/>
        </w:rPr>
        <w:noBreakHyphen/>
        <w:t xml:space="preserve"> Електричні навантаження заводу 3</w:t>
      </w:r>
    </w:p>
    <w:tbl>
      <w:tblPr>
        <w:tblStyle w:val="af3"/>
        <w:tblW w:w="5000" w:type="pct"/>
        <w:jc w:val="center"/>
        <w:tblLayout w:type="fixed"/>
        <w:tblLook w:val="04A0" w:firstRow="1" w:lastRow="0" w:firstColumn="1" w:lastColumn="0" w:noHBand="0" w:noVBand="1"/>
      </w:tblPr>
      <w:tblGrid>
        <w:gridCol w:w="904"/>
        <w:gridCol w:w="3495"/>
        <w:gridCol w:w="2353"/>
        <w:gridCol w:w="1523"/>
        <w:gridCol w:w="1352"/>
      </w:tblGrid>
      <w:tr w:rsidR="00032A39" w:rsidRPr="00AC37C1" w:rsidTr="00032A39">
        <w:trPr>
          <w:jc w:val="center"/>
        </w:trPr>
        <w:tc>
          <w:tcPr>
            <w:tcW w:w="469"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5"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9"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5"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Відділ первинного дроблення</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30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310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Відділ вторинного дроблення</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11</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270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Відділ млинів сировини</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w:t>
            </w:r>
            <w:r w:rsidRPr="00AC37C1">
              <w:rPr>
                <w:rFonts w:ascii="Cambria" w:hAnsi="Cambria"/>
                <w:szCs w:val="28"/>
              </w:rPr>
              <w:noBreakHyphen/>
              <w:t>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2200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Відділ шлакосушіння</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16</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r w:rsidRPr="00AC37C1">
              <w:rPr>
                <w:rFonts w:ascii="Cambria" w:hAnsi="Cambria"/>
                <w:szCs w:val="28"/>
              </w:rPr>
              <w:noBreakHyphen/>
              <w:t>40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350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Холодний кінець пічного відділу</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35</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w:t>
            </w:r>
            <w:r w:rsidRPr="00AC37C1">
              <w:rPr>
                <w:rFonts w:ascii="Cambria" w:hAnsi="Cambria"/>
                <w:szCs w:val="28"/>
              </w:rPr>
              <w:noBreakHyphen/>
              <w:t>150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2150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Гарячий кінець пічного відділу</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29</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50</w:t>
            </w:r>
            <w:r w:rsidRPr="00AC37C1">
              <w:rPr>
                <w:rFonts w:ascii="Cambria" w:hAnsi="Cambria"/>
                <w:szCs w:val="28"/>
              </w:rPr>
              <w:noBreakHyphen/>
              <w:t>150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1850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Об’єднаний склад</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80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1920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Відділ цементних млинів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100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1250</w:t>
            </w:r>
          </w:p>
        </w:tc>
      </w:tr>
    </w:tbl>
    <w:p w:rsidR="00032A39" w:rsidRPr="00AC37C1" w:rsidRDefault="00032A39" w:rsidP="00032A39">
      <w:pPr>
        <w:pStyle w:val="af6"/>
        <w:tabs>
          <w:tab w:val="left" w:pos="1134"/>
        </w:tabs>
        <w:ind w:left="709" w:firstLine="0"/>
        <w:rPr>
          <w:rFonts w:ascii="Cambria" w:hAnsi="Cambria"/>
          <w:szCs w:val="28"/>
        </w:rPr>
      </w:pP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4 </w:t>
      </w:r>
      <w:r w:rsidR="00032A39" w:rsidRPr="00AC37C1">
        <w:rPr>
          <w:rFonts w:ascii="Cambria" w:hAnsi="Cambria"/>
          <w:szCs w:val="28"/>
        </w:rPr>
        <w:noBreakHyphen/>
        <w:t xml:space="preserve"> Електричні навантаження заводу 4</w:t>
      </w:r>
    </w:p>
    <w:tbl>
      <w:tblPr>
        <w:tblStyle w:val="af3"/>
        <w:tblW w:w="5000" w:type="pct"/>
        <w:jc w:val="center"/>
        <w:tblLayout w:type="fixed"/>
        <w:tblLook w:val="04A0" w:firstRow="1" w:lastRow="0" w:firstColumn="1" w:lastColumn="0" w:noHBand="0" w:noVBand="1"/>
      </w:tblPr>
      <w:tblGrid>
        <w:gridCol w:w="904"/>
        <w:gridCol w:w="3495"/>
        <w:gridCol w:w="2353"/>
        <w:gridCol w:w="1523"/>
        <w:gridCol w:w="1352"/>
      </w:tblGrid>
      <w:tr w:rsidR="00032A39" w:rsidRPr="00AC37C1" w:rsidTr="00032A39">
        <w:trPr>
          <w:jc w:val="center"/>
        </w:trPr>
        <w:tc>
          <w:tcPr>
            <w:tcW w:w="469"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5"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9"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5"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пряжі</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4500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Ткацький цех № 1</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3800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Ткацький цех № 2</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4000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Фарбувальний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r w:rsidRPr="00AC37C1">
              <w:rPr>
                <w:rFonts w:ascii="Cambria" w:hAnsi="Cambria"/>
                <w:szCs w:val="28"/>
              </w:rPr>
              <w:noBreakHyphen/>
              <w:t>40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4000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Котельна</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20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1800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Механічний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550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Електроремонтний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25</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3,8</w:t>
            </w:r>
            <w:r w:rsidRPr="00AC37C1">
              <w:rPr>
                <w:rFonts w:ascii="Cambria" w:hAnsi="Cambria"/>
                <w:szCs w:val="28"/>
              </w:rPr>
              <w:noBreakHyphen/>
              <w:t>20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350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Центральний склад</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r w:rsidRPr="00AC37C1">
              <w:rPr>
                <w:rFonts w:ascii="Cambria" w:hAnsi="Cambria"/>
                <w:szCs w:val="28"/>
              </w:rPr>
              <w:noBreakHyphen/>
              <w:t>20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70</w:t>
            </w:r>
          </w:p>
        </w:tc>
      </w:tr>
    </w:tbl>
    <w:p w:rsidR="00E72935" w:rsidRPr="00AC37C1" w:rsidRDefault="00E72935" w:rsidP="00032A39">
      <w:pPr>
        <w:pStyle w:val="af6"/>
        <w:tabs>
          <w:tab w:val="left" w:pos="1134"/>
        </w:tabs>
        <w:ind w:left="709" w:firstLine="0"/>
        <w:rPr>
          <w:rFonts w:ascii="Cambria" w:hAnsi="Cambria"/>
          <w:szCs w:val="28"/>
        </w:rPr>
      </w:pPr>
    </w:p>
    <w:p w:rsidR="00E72935" w:rsidRPr="00AC37C1" w:rsidRDefault="00E72935">
      <w:pPr>
        <w:spacing w:line="240" w:lineRule="auto"/>
        <w:ind w:firstLine="0"/>
        <w:jc w:val="left"/>
        <w:rPr>
          <w:rFonts w:ascii="Cambria" w:hAnsi="Cambria"/>
          <w:szCs w:val="28"/>
        </w:rPr>
      </w:pPr>
      <w:r w:rsidRPr="00AC37C1">
        <w:rPr>
          <w:rFonts w:ascii="Cambria" w:hAnsi="Cambria"/>
          <w:szCs w:val="28"/>
        </w:rPr>
        <w:br w:type="page"/>
      </w: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5 </w:t>
      </w:r>
      <w:r w:rsidR="00032A39" w:rsidRPr="00AC37C1">
        <w:rPr>
          <w:rFonts w:ascii="Cambria" w:hAnsi="Cambria"/>
          <w:szCs w:val="28"/>
        </w:rPr>
        <w:noBreakHyphen/>
        <w:t xml:space="preserve"> Електричні навантаження заводу 5</w:t>
      </w:r>
    </w:p>
    <w:tbl>
      <w:tblPr>
        <w:tblStyle w:val="af3"/>
        <w:tblW w:w="5000" w:type="pct"/>
        <w:jc w:val="center"/>
        <w:tblLayout w:type="fixed"/>
        <w:tblLook w:val="04A0" w:firstRow="1" w:lastRow="0" w:firstColumn="1" w:lastColumn="0" w:noHBand="0" w:noVBand="1"/>
      </w:tblPr>
      <w:tblGrid>
        <w:gridCol w:w="904"/>
        <w:gridCol w:w="3495"/>
        <w:gridCol w:w="2353"/>
        <w:gridCol w:w="1525"/>
        <w:gridCol w:w="1350"/>
      </w:tblGrid>
      <w:tr w:rsidR="00032A39" w:rsidRPr="00AC37C1" w:rsidTr="00032A39">
        <w:trPr>
          <w:jc w:val="center"/>
        </w:trPr>
        <w:tc>
          <w:tcPr>
            <w:tcW w:w="469"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5"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9"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5"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Управління заводом, їдальня</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420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хлору та каустика</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100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2800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Компресорна 0,4 кВ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28</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хлорофосу</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2100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Матеріальний склад</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10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52</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Насосна 0,4 кВ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20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метиленхлориду № 1</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1600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метиленхлориду № 2</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1700</w:t>
            </w:r>
          </w:p>
        </w:tc>
      </w:tr>
    </w:tbl>
    <w:p w:rsidR="00032A39" w:rsidRPr="00AC37C1" w:rsidRDefault="00032A39" w:rsidP="00032A39">
      <w:pPr>
        <w:pStyle w:val="af6"/>
        <w:tabs>
          <w:tab w:val="left" w:pos="1134"/>
        </w:tabs>
        <w:ind w:left="0" w:firstLine="0"/>
        <w:rPr>
          <w:rFonts w:ascii="Cambria" w:hAnsi="Cambria"/>
          <w:szCs w:val="28"/>
        </w:rPr>
      </w:pP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6 </w:t>
      </w:r>
      <w:r w:rsidR="00032A39" w:rsidRPr="00AC37C1">
        <w:rPr>
          <w:rFonts w:ascii="Cambria" w:hAnsi="Cambria"/>
          <w:szCs w:val="28"/>
        </w:rPr>
        <w:noBreakHyphen/>
        <w:t xml:space="preserve"> Електричні навантаження заводу 6</w:t>
      </w:r>
    </w:p>
    <w:tbl>
      <w:tblPr>
        <w:tblStyle w:val="af3"/>
        <w:tblW w:w="5000" w:type="pct"/>
        <w:jc w:val="center"/>
        <w:tblLayout w:type="fixed"/>
        <w:tblLook w:val="04A0" w:firstRow="1" w:lastRow="0" w:firstColumn="1" w:lastColumn="0" w:noHBand="0" w:noVBand="1"/>
      </w:tblPr>
      <w:tblGrid>
        <w:gridCol w:w="902"/>
        <w:gridCol w:w="3497"/>
        <w:gridCol w:w="2353"/>
        <w:gridCol w:w="1525"/>
        <w:gridCol w:w="1350"/>
      </w:tblGrid>
      <w:tr w:rsidR="00032A39" w:rsidRPr="00AC37C1" w:rsidTr="00032A39">
        <w:trPr>
          <w:jc w:val="center"/>
        </w:trPr>
        <w:tc>
          <w:tcPr>
            <w:tcW w:w="469"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6"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9"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6"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Ковбасний завод</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130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50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2800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Гофротара</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25</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28</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450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Холодильник</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w:t>
            </w:r>
            <w:r w:rsidRPr="00AC37C1">
              <w:rPr>
                <w:rFonts w:ascii="Cambria" w:hAnsi="Cambria"/>
                <w:szCs w:val="28"/>
              </w:rPr>
              <w:noBreakHyphen/>
              <w:t>80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950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Завод первинної обробки продуктів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40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2100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Лайток</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20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Завод технічних фабрикатів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r w:rsidRPr="00AC37C1">
              <w:rPr>
                <w:rFonts w:ascii="Cambria" w:hAnsi="Cambria"/>
                <w:szCs w:val="28"/>
              </w:rPr>
              <w:noBreakHyphen/>
              <w:t>40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1100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Завод сироватки</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r w:rsidRPr="00AC37C1">
              <w:rPr>
                <w:rFonts w:ascii="Cambria" w:hAnsi="Cambria"/>
                <w:szCs w:val="28"/>
              </w:rPr>
              <w:noBreakHyphen/>
              <w:t>28</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450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Конденсатна</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370</w:t>
            </w:r>
          </w:p>
        </w:tc>
      </w:tr>
    </w:tbl>
    <w:p w:rsidR="00032A39" w:rsidRPr="00AC37C1" w:rsidRDefault="00032A39" w:rsidP="00032A39">
      <w:pPr>
        <w:pStyle w:val="af6"/>
        <w:tabs>
          <w:tab w:val="left" w:pos="1134"/>
        </w:tabs>
        <w:ind w:left="709" w:firstLine="0"/>
        <w:rPr>
          <w:rFonts w:ascii="Cambria" w:hAnsi="Cambria"/>
          <w:szCs w:val="28"/>
        </w:rPr>
      </w:pPr>
    </w:p>
    <w:p w:rsidR="00E72935" w:rsidRPr="00AC37C1" w:rsidRDefault="00E72935">
      <w:pPr>
        <w:spacing w:line="240" w:lineRule="auto"/>
        <w:ind w:firstLine="0"/>
        <w:jc w:val="left"/>
        <w:rPr>
          <w:rFonts w:ascii="Cambria" w:hAnsi="Cambria"/>
          <w:szCs w:val="28"/>
        </w:rPr>
      </w:pPr>
      <w:r w:rsidRPr="00AC37C1">
        <w:rPr>
          <w:rFonts w:ascii="Cambria" w:hAnsi="Cambria"/>
          <w:szCs w:val="28"/>
        </w:rPr>
        <w:br w:type="page"/>
      </w: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7 </w:t>
      </w:r>
      <w:r w:rsidR="00032A39" w:rsidRPr="00AC37C1">
        <w:rPr>
          <w:rFonts w:ascii="Cambria" w:hAnsi="Cambria"/>
          <w:szCs w:val="28"/>
        </w:rPr>
        <w:noBreakHyphen/>
        <w:t xml:space="preserve"> Електричні навантаження заводу 7</w:t>
      </w:r>
    </w:p>
    <w:tbl>
      <w:tblPr>
        <w:tblStyle w:val="af3"/>
        <w:tblW w:w="5000" w:type="pct"/>
        <w:jc w:val="center"/>
        <w:tblLayout w:type="fixed"/>
        <w:tblLook w:val="04A0" w:firstRow="1" w:lastRow="0" w:firstColumn="1" w:lastColumn="0" w:noHBand="0" w:noVBand="1"/>
      </w:tblPr>
      <w:tblGrid>
        <w:gridCol w:w="902"/>
        <w:gridCol w:w="3497"/>
        <w:gridCol w:w="2353"/>
        <w:gridCol w:w="1525"/>
        <w:gridCol w:w="1350"/>
      </w:tblGrid>
      <w:tr w:rsidR="00032A39" w:rsidRPr="00AC37C1" w:rsidTr="00032A39">
        <w:trPr>
          <w:jc w:val="center"/>
        </w:trPr>
        <w:tc>
          <w:tcPr>
            <w:tcW w:w="469"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6"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9"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6"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Насосна станція</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40</w:t>
            </w:r>
            <w:r w:rsidRPr="00AC37C1">
              <w:rPr>
                <w:rFonts w:ascii="Cambria" w:hAnsi="Cambria"/>
                <w:szCs w:val="28"/>
              </w:rPr>
              <w:noBreakHyphen/>
              <w:t>120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480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Управління заводом</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180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Їдальня</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210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зберігання тіл, що меляться</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Ремонтно-механічний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30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350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випалювання</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150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7000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Електрофільтри до печей</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150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Склад клінкера</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w:t>
            </w:r>
          </w:p>
        </w:tc>
        <w:tc>
          <w:tcPr>
            <w:tcW w:w="79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30</w:t>
            </w:r>
          </w:p>
        </w:tc>
        <w:tc>
          <w:tcPr>
            <w:tcW w:w="70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290</w:t>
            </w:r>
          </w:p>
        </w:tc>
      </w:tr>
    </w:tbl>
    <w:p w:rsidR="00032A39" w:rsidRPr="00AC37C1" w:rsidRDefault="00032A39" w:rsidP="00032A39">
      <w:pPr>
        <w:pStyle w:val="af6"/>
        <w:tabs>
          <w:tab w:val="left" w:pos="1134"/>
        </w:tabs>
        <w:ind w:left="709" w:firstLine="0"/>
        <w:rPr>
          <w:rFonts w:ascii="Cambria" w:hAnsi="Cambria"/>
          <w:szCs w:val="28"/>
        </w:rPr>
      </w:pP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8 </w:t>
      </w:r>
      <w:r w:rsidR="00032A39" w:rsidRPr="00AC37C1">
        <w:rPr>
          <w:rFonts w:ascii="Cambria" w:hAnsi="Cambria"/>
          <w:szCs w:val="28"/>
        </w:rPr>
        <w:noBreakHyphen/>
        <w:t xml:space="preserve"> Електричні навантаження заводу 8</w:t>
      </w:r>
    </w:p>
    <w:tbl>
      <w:tblPr>
        <w:tblStyle w:val="af3"/>
        <w:tblW w:w="5000" w:type="pct"/>
        <w:jc w:val="center"/>
        <w:tblLayout w:type="fixed"/>
        <w:tblLook w:val="04A0" w:firstRow="1" w:lastRow="0" w:firstColumn="1" w:lastColumn="0" w:noHBand="0" w:noVBand="1"/>
      </w:tblPr>
      <w:tblGrid>
        <w:gridCol w:w="902"/>
        <w:gridCol w:w="3497"/>
        <w:gridCol w:w="2353"/>
        <w:gridCol w:w="1523"/>
        <w:gridCol w:w="1352"/>
      </w:tblGrid>
      <w:tr w:rsidR="00032A39" w:rsidRPr="00AC37C1" w:rsidTr="00032A39">
        <w:trPr>
          <w:jc w:val="center"/>
        </w:trPr>
        <w:tc>
          <w:tcPr>
            <w:tcW w:w="469"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6"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9"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6"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Механічний цех дрібних станків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300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4500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Механічний цех великих станків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80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2500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Механічний цех унікальних станків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150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2800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збірки</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Чавунно-ливарний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20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4000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кольорового лиття</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80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Заготівельно-зварювальний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80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Термічний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80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970</w:t>
            </w:r>
          </w:p>
        </w:tc>
      </w:tr>
    </w:tbl>
    <w:p w:rsidR="00032A39" w:rsidRPr="00AC37C1" w:rsidRDefault="00032A39" w:rsidP="00032A39">
      <w:pPr>
        <w:pStyle w:val="af6"/>
        <w:tabs>
          <w:tab w:val="left" w:pos="1134"/>
        </w:tabs>
        <w:ind w:left="709" w:firstLine="0"/>
        <w:rPr>
          <w:rFonts w:ascii="Cambria" w:hAnsi="Cambria"/>
          <w:szCs w:val="28"/>
        </w:rPr>
      </w:pPr>
    </w:p>
    <w:p w:rsidR="00032A39" w:rsidRPr="00AC37C1" w:rsidRDefault="00032A39" w:rsidP="00032A39">
      <w:pPr>
        <w:pStyle w:val="af6"/>
        <w:tabs>
          <w:tab w:val="left" w:pos="1134"/>
        </w:tabs>
        <w:spacing w:line="240" w:lineRule="auto"/>
        <w:ind w:left="0" w:firstLine="0"/>
        <w:rPr>
          <w:rFonts w:ascii="Cambria" w:hAnsi="Cambria"/>
          <w:szCs w:val="28"/>
        </w:rPr>
      </w:pPr>
      <w:r w:rsidRPr="00AC37C1">
        <w:rPr>
          <w:rFonts w:ascii="Cambria" w:hAnsi="Cambria"/>
          <w:szCs w:val="28"/>
        </w:rPr>
        <w:br w:type="page"/>
      </w: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9 </w:t>
      </w:r>
      <w:r w:rsidR="00032A39" w:rsidRPr="00AC37C1">
        <w:rPr>
          <w:rFonts w:ascii="Cambria" w:hAnsi="Cambria"/>
          <w:szCs w:val="28"/>
        </w:rPr>
        <w:noBreakHyphen/>
        <w:t xml:space="preserve"> Електричні навантаження заводу 9</w:t>
      </w:r>
    </w:p>
    <w:tbl>
      <w:tblPr>
        <w:tblStyle w:val="af3"/>
        <w:tblW w:w="5000" w:type="pct"/>
        <w:jc w:val="center"/>
        <w:tblLook w:val="04A0" w:firstRow="1" w:lastRow="0" w:firstColumn="1" w:lastColumn="0" w:noHBand="0" w:noVBand="1"/>
      </w:tblPr>
      <w:tblGrid>
        <w:gridCol w:w="911"/>
        <w:gridCol w:w="3414"/>
        <w:gridCol w:w="2588"/>
        <w:gridCol w:w="1442"/>
        <w:gridCol w:w="1272"/>
      </w:tblGrid>
      <w:tr w:rsidR="00032A39" w:rsidRPr="00AC37C1" w:rsidTr="00032A39">
        <w:trPr>
          <w:jc w:val="center"/>
        </w:trPr>
        <w:tc>
          <w:tcPr>
            <w:tcW w:w="469"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5"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9"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5"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магнітних станцій</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280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100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6500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Заготівельно-зварювальний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100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8200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пластмаси</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120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2100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нормалей</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1850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Апаратний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80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1700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Штампувальний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100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3800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азбестоцементних плит</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40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850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Склад готової продукції</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20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85</w:t>
            </w:r>
          </w:p>
        </w:tc>
      </w:tr>
    </w:tbl>
    <w:p w:rsidR="00032A39" w:rsidRPr="00AC37C1" w:rsidRDefault="00032A39" w:rsidP="00032A39">
      <w:pPr>
        <w:pStyle w:val="af6"/>
        <w:tabs>
          <w:tab w:val="left" w:pos="1134"/>
        </w:tabs>
        <w:ind w:left="709" w:firstLine="0"/>
        <w:rPr>
          <w:rFonts w:ascii="Cambria" w:hAnsi="Cambria"/>
          <w:szCs w:val="28"/>
        </w:rPr>
      </w:pP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10 </w:t>
      </w:r>
      <w:r w:rsidR="00032A39" w:rsidRPr="00AC37C1">
        <w:rPr>
          <w:rFonts w:ascii="Cambria" w:hAnsi="Cambria"/>
          <w:szCs w:val="28"/>
        </w:rPr>
        <w:noBreakHyphen/>
        <w:t xml:space="preserve"> Електричні навантаження заводу 10</w:t>
      </w:r>
    </w:p>
    <w:tbl>
      <w:tblPr>
        <w:tblStyle w:val="af3"/>
        <w:tblW w:w="5000" w:type="pct"/>
        <w:jc w:val="center"/>
        <w:tblLook w:val="04A0" w:firstRow="1" w:lastRow="0" w:firstColumn="1" w:lastColumn="0" w:noHBand="0" w:noVBand="1"/>
      </w:tblPr>
      <w:tblGrid>
        <w:gridCol w:w="911"/>
        <w:gridCol w:w="3415"/>
        <w:gridCol w:w="2588"/>
        <w:gridCol w:w="1442"/>
        <w:gridCol w:w="1271"/>
      </w:tblGrid>
      <w:tr w:rsidR="00032A39" w:rsidRPr="00AC37C1" w:rsidTr="00032A39">
        <w:trPr>
          <w:jc w:val="center"/>
        </w:trPr>
        <w:tc>
          <w:tcPr>
            <w:tcW w:w="468"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6"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8"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6"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металопрокатний</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75</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r w:rsidRPr="00AC37C1">
              <w:rPr>
                <w:rFonts w:ascii="Cambria" w:hAnsi="Cambria"/>
                <w:szCs w:val="28"/>
              </w:rPr>
              <w:noBreakHyphen/>
              <w:t>100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1800</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Механіко-збірний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r w:rsidRPr="00AC37C1">
              <w:rPr>
                <w:rFonts w:ascii="Cambria" w:hAnsi="Cambria"/>
                <w:szCs w:val="28"/>
              </w:rPr>
              <w:noBreakHyphen/>
              <w:t>70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1400</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Ливарний цех 0,4 кВ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w:t>
            </w:r>
            <w:r w:rsidRPr="00AC37C1">
              <w:rPr>
                <w:rFonts w:ascii="Cambria" w:hAnsi="Cambria"/>
                <w:szCs w:val="28"/>
              </w:rPr>
              <w:noBreakHyphen/>
              <w:t>120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2800</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Котельня</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r w:rsidRPr="00AC37C1">
              <w:rPr>
                <w:rFonts w:ascii="Cambria" w:hAnsi="Cambria"/>
                <w:szCs w:val="28"/>
              </w:rPr>
              <w:noBreakHyphen/>
              <w:t>60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850</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Ковальсько-пресувальний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85</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100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250</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Компресорна 0,4 кВ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200</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Термічний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150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2100</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Механічний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830</w:t>
            </w:r>
          </w:p>
        </w:tc>
      </w:tr>
    </w:tbl>
    <w:p w:rsidR="00032A39" w:rsidRPr="00AC37C1" w:rsidRDefault="00032A39" w:rsidP="00032A39">
      <w:pPr>
        <w:pStyle w:val="af6"/>
        <w:tabs>
          <w:tab w:val="left" w:pos="1134"/>
        </w:tabs>
        <w:ind w:left="0" w:firstLine="0"/>
        <w:rPr>
          <w:rFonts w:ascii="Cambria" w:hAnsi="Cambria"/>
          <w:szCs w:val="28"/>
        </w:rPr>
      </w:pPr>
    </w:p>
    <w:p w:rsidR="00E72935" w:rsidRPr="00AC37C1" w:rsidRDefault="00E72935">
      <w:pPr>
        <w:spacing w:line="240" w:lineRule="auto"/>
        <w:ind w:firstLine="0"/>
        <w:jc w:val="left"/>
        <w:rPr>
          <w:rFonts w:ascii="Cambria" w:hAnsi="Cambria"/>
          <w:szCs w:val="28"/>
        </w:rPr>
      </w:pPr>
      <w:r w:rsidRPr="00AC37C1">
        <w:rPr>
          <w:rFonts w:ascii="Cambria" w:hAnsi="Cambria"/>
          <w:szCs w:val="28"/>
        </w:rPr>
        <w:br w:type="page"/>
      </w: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11 </w:t>
      </w:r>
      <w:r w:rsidR="00032A39" w:rsidRPr="00AC37C1">
        <w:rPr>
          <w:rFonts w:ascii="Cambria" w:hAnsi="Cambria"/>
          <w:szCs w:val="28"/>
        </w:rPr>
        <w:noBreakHyphen/>
        <w:t xml:space="preserve"> Електричні навантаження заводу 11</w:t>
      </w:r>
    </w:p>
    <w:tbl>
      <w:tblPr>
        <w:tblStyle w:val="af3"/>
        <w:tblW w:w="5000" w:type="pct"/>
        <w:jc w:val="center"/>
        <w:tblLook w:val="04A0" w:firstRow="1" w:lastRow="0" w:firstColumn="1" w:lastColumn="0" w:noHBand="0" w:noVBand="1"/>
      </w:tblPr>
      <w:tblGrid>
        <w:gridCol w:w="911"/>
        <w:gridCol w:w="3414"/>
        <w:gridCol w:w="2588"/>
        <w:gridCol w:w="1442"/>
        <w:gridCol w:w="1272"/>
      </w:tblGrid>
      <w:tr w:rsidR="00032A39" w:rsidRPr="00AC37C1" w:rsidTr="00032A39">
        <w:trPr>
          <w:jc w:val="center"/>
        </w:trPr>
        <w:tc>
          <w:tcPr>
            <w:tcW w:w="469"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5"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9"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5"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Розливний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0,57</w:t>
            </w:r>
            <w:r w:rsidRPr="00AC37C1">
              <w:rPr>
                <w:rFonts w:ascii="Cambria" w:hAnsi="Cambria"/>
                <w:szCs w:val="28"/>
              </w:rPr>
              <w:noBreakHyphen/>
              <w:t>20,9</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200,1</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колесних пар</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58</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0,6</w:t>
            </w:r>
            <w:r w:rsidRPr="00AC37C1">
              <w:rPr>
                <w:rFonts w:ascii="Cambria" w:hAnsi="Cambria"/>
                <w:szCs w:val="28"/>
              </w:rPr>
              <w:noBreakHyphen/>
              <w:t>95</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770,6</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Ремонтно-механічний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65</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0,5</w:t>
            </w:r>
            <w:r w:rsidRPr="00AC37C1">
              <w:rPr>
                <w:rFonts w:ascii="Cambria" w:hAnsi="Cambria"/>
                <w:szCs w:val="28"/>
              </w:rPr>
              <w:noBreakHyphen/>
              <w:t>291,8</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1520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Механічний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135</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0,4</w:t>
            </w:r>
            <w:r w:rsidRPr="00AC37C1">
              <w:rPr>
                <w:rFonts w:ascii="Cambria" w:hAnsi="Cambria"/>
                <w:szCs w:val="28"/>
              </w:rPr>
              <w:noBreakHyphen/>
              <w:t>223,1</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2290,2</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Вагонозбірний цех № 1</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62</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0,6</w:t>
            </w:r>
            <w:r w:rsidRPr="00AC37C1">
              <w:rPr>
                <w:rFonts w:ascii="Cambria" w:hAnsi="Cambria"/>
                <w:szCs w:val="28"/>
              </w:rPr>
              <w:noBreakHyphen/>
              <w:t>63,8</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920,2</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Малярний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13</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0,96</w:t>
            </w:r>
            <w:r w:rsidRPr="00AC37C1">
              <w:rPr>
                <w:rFonts w:ascii="Cambria" w:hAnsi="Cambria"/>
                <w:szCs w:val="28"/>
              </w:rPr>
              <w:noBreakHyphen/>
              <w:t>62</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210,5</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Вагонозбірний цех № 2</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16</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0,9</w:t>
            </w:r>
            <w:r w:rsidRPr="00AC37C1">
              <w:rPr>
                <w:rFonts w:ascii="Cambria" w:hAnsi="Cambria"/>
                <w:szCs w:val="28"/>
              </w:rPr>
              <w:noBreakHyphen/>
              <w:t>29,2</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191,7</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Поскатнотележний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104</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0,55</w:t>
            </w:r>
            <w:r w:rsidRPr="00AC37C1">
              <w:rPr>
                <w:rFonts w:ascii="Cambria" w:hAnsi="Cambria"/>
                <w:szCs w:val="28"/>
              </w:rPr>
              <w:noBreakHyphen/>
              <w:t>74,3</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2130,2</w:t>
            </w:r>
          </w:p>
        </w:tc>
      </w:tr>
    </w:tbl>
    <w:p w:rsidR="00032A39" w:rsidRPr="00AC37C1" w:rsidRDefault="00032A39" w:rsidP="00032A39">
      <w:pPr>
        <w:pStyle w:val="af6"/>
        <w:tabs>
          <w:tab w:val="left" w:pos="1134"/>
        </w:tabs>
        <w:ind w:left="0" w:firstLine="0"/>
        <w:rPr>
          <w:rFonts w:ascii="Cambria" w:hAnsi="Cambria"/>
          <w:szCs w:val="28"/>
        </w:rPr>
      </w:pP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12 </w:t>
      </w:r>
      <w:r w:rsidR="00032A39" w:rsidRPr="00AC37C1">
        <w:rPr>
          <w:rFonts w:ascii="Cambria" w:hAnsi="Cambria"/>
          <w:szCs w:val="28"/>
        </w:rPr>
        <w:noBreakHyphen/>
        <w:t xml:space="preserve"> Електричні навантаження заводу 12</w:t>
      </w:r>
    </w:p>
    <w:tbl>
      <w:tblPr>
        <w:tblStyle w:val="af3"/>
        <w:tblW w:w="5000" w:type="pct"/>
        <w:jc w:val="center"/>
        <w:tblLayout w:type="fixed"/>
        <w:tblLook w:val="04A0" w:firstRow="1" w:lastRow="0" w:firstColumn="1" w:lastColumn="0" w:noHBand="0" w:noVBand="1"/>
      </w:tblPr>
      <w:tblGrid>
        <w:gridCol w:w="902"/>
        <w:gridCol w:w="3497"/>
        <w:gridCol w:w="2353"/>
        <w:gridCol w:w="1523"/>
        <w:gridCol w:w="1352"/>
      </w:tblGrid>
      <w:tr w:rsidR="00032A39" w:rsidRPr="00AC37C1" w:rsidTr="00032A39">
        <w:trPr>
          <w:jc w:val="center"/>
        </w:trPr>
        <w:tc>
          <w:tcPr>
            <w:tcW w:w="469"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6"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9"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6"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Механічне відділення головного корпусу</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r w:rsidRPr="00AC37C1">
              <w:rPr>
                <w:rFonts w:ascii="Cambria" w:hAnsi="Cambria"/>
                <w:szCs w:val="28"/>
              </w:rPr>
              <w:noBreakHyphen/>
              <w:t>70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11600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Ковальське відділення головного корпусу</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185</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100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2750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Механіко-збірне відділення головного корпусу</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300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r w:rsidRPr="00AC37C1">
              <w:rPr>
                <w:rFonts w:ascii="Cambria" w:hAnsi="Cambria"/>
                <w:szCs w:val="28"/>
              </w:rPr>
              <w:noBreakHyphen/>
              <w:t>70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4860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Лабораторно-побутовий корпус</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r w:rsidRPr="00AC37C1">
              <w:rPr>
                <w:rFonts w:ascii="Cambria" w:hAnsi="Cambria"/>
                <w:szCs w:val="28"/>
              </w:rPr>
              <w:noBreakHyphen/>
              <w:t>40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654</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Інструментально-механічний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2240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Транспортувальний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20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707</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Компресорна 0,4 кВ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250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Ремонтно-механічний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1450</w:t>
            </w:r>
          </w:p>
        </w:tc>
      </w:tr>
    </w:tbl>
    <w:p w:rsidR="00032A39" w:rsidRPr="00AC37C1" w:rsidRDefault="00032A39" w:rsidP="00032A39">
      <w:pPr>
        <w:pStyle w:val="af6"/>
        <w:tabs>
          <w:tab w:val="left" w:pos="1134"/>
        </w:tabs>
        <w:ind w:left="709" w:firstLine="0"/>
        <w:rPr>
          <w:rFonts w:ascii="Cambria" w:hAnsi="Cambria"/>
          <w:szCs w:val="28"/>
        </w:rPr>
      </w:pPr>
    </w:p>
    <w:p w:rsidR="00E72935" w:rsidRPr="00AC37C1" w:rsidRDefault="00E72935">
      <w:pPr>
        <w:spacing w:line="240" w:lineRule="auto"/>
        <w:ind w:firstLine="0"/>
        <w:jc w:val="left"/>
        <w:rPr>
          <w:rFonts w:ascii="Cambria" w:hAnsi="Cambria"/>
          <w:szCs w:val="28"/>
        </w:rPr>
      </w:pPr>
      <w:r w:rsidRPr="00AC37C1">
        <w:rPr>
          <w:rFonts w:ascii="Cambria" w:hAnsi="Cambria"/>
          <w:szCs w:val="28"/>
        </w:rPr>
        <w:br w:type="page"/>
      </w: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13 </w:t>
      </w:r>
      <w:r w:rsidR="00032A39" w:rsidRPr="00AC37C1">
        <w:rPr>
          <w:rFonts w:ascii="Cambria" w:hAnsi="Cambria"/>
          <w:szCs w:val="28"/>
        </w:rPr>
        <w:noBreakHyphen/>
        <w:t xml:space="preserve"> Електричні навантаження заводу 13</w:t>
      </w:r>
    </w:p>
    <w:tbl>
      <w:tblPr>
        <w:tblStyle w:val="af3"/>
        <w:tblW w:w="5000" w:type="pct"/>
        <w:jc w:val="center"/>
        <w:tblLook w:val="04A0" w:firstRow="1" w:lastRow="0" w:firstColumn="1" w:lastColumn="0" w:noHBand="0" w:noVBand="1"/>
      </w:tblPr>
      <w:tblGrid>
        <w:gridCol w:w="911"/>
        <w:gridCol w:w="3414"/>
        <w:gridCol w:w="2588"/>
        <w:gridCol w:w="1442"/>
        <w:gridCol w:w="1272"/>
      </w:tblGrid>
      <w:tr w:rsidR="00032A39" w:rsidRPr="00AC37C1" w:rsidTr="00032A39">
        <w:trPr>
          <w:jc w:val="center"/>
        </w:trPr>
        <w:tc>
          <w:tcPr>
            <w:tcW w:w="469"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5"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9"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5"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Управління заводом</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10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31,7</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Котельний цех 1</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r w:rsidRPr="00AC37C1">
              <w:rPr>
                <w:rFonts w:ascii="Cambria" w:hAnsi="Cambria"/>
                <w:szCs w:val="28"/>
              </w:rPr>
              <w:noBreakHyphen/>
              <w:t>100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1660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Котельний цех 2</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r w:rsidRPr="00AC37C1">
              <w:rPr>
                <w:rFonts w:ascii="Cambria" w:hAnsi="Cambria"/>
                <w:szCs w:val="28"/>
              </w:rPr>
              <w:noBreakHyphen/>
              <w:t>100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2260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Котельний цех 3</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130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r w:rsidRPr="00AC37C1">
              <w:rPr>
                <w:rFonts w:ascii="Cambria" w:hAnsi="Cambria"/>
                <w:szCs w:val="28"/>
              </w:rPr>
              <w:noBreakHyphen/>
              <w:t>100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1320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Аеродинамічний цех 0,4 кВ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40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320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Паросиловий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r w:rsidRPr="00AC37C1">
              <w:rPr>
                <w:rFonts w:ascii="Cambria" w:hAnsi="Cambria"/>
                <w:szCs w:val="28"/>
              </w:rPr>
              <w:noBreakHyphen/>
              <w:t>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1450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Котельний цех 4</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220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r w:rsidRPr="00AC37C1">
              <w:rPr>
                <w:rFonts w:ascii="Cambria" w:hAnsi="Cambria"/>
                <w:szCs w:val="28"/>
              </w:rPr>
              <w:noBreakHyphen/>
              <w:t>100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2420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Ковальсько-пресувальний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120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80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1460</w:t>
            </w:r>
          </w:p>
        </w:tc>
      </w:tr>
    </w:tbl>
    <w:p w:rsidR="00032A39" w:rsidRPr="00AC37C1" w:rsidRDefault="00032A39" w:rsidP="00032A39">
      <w:pPr>
        <w:pStyle w:val="af6"/>
        <w:tabs>
          <w:tab w:val="left" w:pos="1134"/>
        </w:tabs>
        <w:ind w:left="709" w:firstLine="0"/>
        <w:rPr>
          <w:rFonts w:ascii="Cambria" w:hAnsi="Cambria"/>
          <w:szCs w:val="28"/>
        </w:rPr>
      </w:pP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14 </w:t>
      </w:r>
      <w:r w:rsidR="00032A39" w:rsidRPr="00AC37C1">
        <w:rPr>
          <w:rFonts w:ascii="Cambria" w:hAnsi="Cambria"/>
          <w:szCs w:val="28"/>
        </w:rPr>
        <w:noBreakHyphen/>
        <w:t xml:space="preserve"> Електричні навантаження заводу 14</w:t>
      </w:r>
    </w:p>
    <w:tbl>
      <w:tblPr>
        <w:tblStyle w:val="af3"/>
        <w:tblW w:w="5000" w:type="pct"/>
        <w:jc w:val="center"/>
        <w:tblLook w:val="04A0" w:firstRow="1" w:lastRow="0" w:firstColumn="1" w:lastColumn="0" w:noHBand="0" w:noVBand="1"/>
      </w:tblPr>
      <w:tblGrid>
        <w:gridCol w:w="911"/>
        <w:gridCol w:w="3414"/>
        <w:gridCol w:w="2588"/>
        <w:gridCol w:w="1442"/>
        <w:gridCol w:w="1272"/>
      </w:tblGrid>
      <w:tr w:rsidR="00032A39" w:rsidRPr="00AC37C1" w:rsidTr="00032A39">
        <w:trPr>
          <w:jc w:val="center"/>
        </w:trPr>
        <w:tc>
          <w:tcPr>
            <w:tcW w:w="469"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5"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9"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5"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Сталеливарний цех 0,4 кВ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w:t>
            </w:r>
            <w:r w:rsidRPr="00AC37C1">
              <w:rPr>
                <w:rFonts w:ascii="Cambria" w:hAnsi="Cambria"/>
                <w:szCs w:val="28"/>
              </w:rPr>
              <w:noBreakHyphen/>
              <w:t>120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2800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Термообрубний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w:t>
            </w:r>
            <w:r w:rsidRPr="00AC37C1">
              <w:rPr>
                <w:rFonts w:ascii="Cambria" w:hAnsi="Cambria"/>
                <w:szCs w:val="28"/>
              </w:rPr>
              <w:noBreakHyphen/>
              <w:t>120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7853</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Ремонтно-інструментальний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120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r w:rsidRPr="00AC37C1">
              <w:rPr>
                <w:rFonts w:ascii="Cambria" w:hAnsi="Cambria"/>
                <w:szCs w:val="28"/>
              </w:rPr>
              <w:noBreakHyphen/>
              <w:t>20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4297</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Механіко-збірний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17611</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Механічний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r w:rsidRPr="00AC37C1">
              <w:rPr>
                <w:rFonts w:ascii="Cambria" w:hAnsi="Cambria"/>
                <w:szCs w:val="28"/>
              </w:rPr>
              <w:noBreakHyphen/>
              <w:t>20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2790,1</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Склад кріплень</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12</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шлаковидалення</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24</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48</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Краплероздільний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26</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r w:rsidRPr="00AC37C1">
              <w:rPr>
                <w:rFonts w:ascii="Cambria" w:hAnsi="Cambria"/>
                <w:szCs w:val="28"/>
              </w:rPr>
              <w:noBreakHyphen/>
              <w:t>24,7</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381</w:t>
            </w:r>
          </w:p>
        </w:tc>
      </w:tr>
    </w:tbl>
    <w:p w:rsidR="00032A39" w:rsidRPr="00AC37C1" w:rsidRDefault="00032A39" w:rsidP="00032A39">
      <w:pPr>
        <w:pStyle w:val="af6"/>
        <w:tabs>
          <w:tab w:val="left" w:pos="1134"/>
        </w:tabs>
        <w:ind w:left="709" w:firstLine="0"/>
        <w:rPr>
          <w:rFonts w:ascii="Cambria" w:hAnsi="Cambria"/>
          <w:szCs w:val="28"/>
        </w:rPr>
      </w:pP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15 </w:t>
      </w:r>
      <w:r w:rsidR="00032A39" w:rsidRPr="00AC37C1">
        <w:rPr>
          <w:rFonts w:ascii="Cambria" w:hAnsi="Cambria"/>
          <w:szCs w:val="28"/>
        </w:rPr>
        <w:noBreakHyphen/>
        <w:t xml:space="preserve"> Електричні навантаження заводу 15</w:t>
      </w:r>
    </w:p>
    <w:tbl>
      <w:tblPr>
        <w:tblStyle w:val="af3"/>
        <w:tblW w:w="5000" w:type="pct"/>
        <w:jc w:val="center"/>
        <w:tblLook w:val="04A0" w:firstRow="1" w:lastRow="0" w:firstColumn="1" w:lastColumn="0" w:noHBand="0" w:noVBand="1"/>
      </w:tblPr>
      <w:tblGrid>
        <w:gridCol w:w="911"/>
        <w:gridCol w:w="3415"/>
        <w:gridCol w:w="2588"/>
        <w:gridCol w:w="1442"/>
        <w:gridCol w:w="1271"/>
      </w:tblGrid>
      <w:tr w:rsidR="00032A39" w:rsidRPr="00AC37C1" w:rsidTr="00032A39">
        <w:trPr>
          <w:jc w:val="center"/>
        </w:trPr>
        <w:tc>
          <w:tcPr>
            <w:tcW w:w="468"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6"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8"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6"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Ливарний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73</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r w:rsidRPr="00AC37C1">
              <w:rPr>
                <w:rFonts w:ascii="Cambria" w:hAnsi="Cambria"/>
                <w:szCs w:val="28"/>
              </w:rPr>
              <w:noBreakHyphen/>
              <w:t>100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2369,1</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Головний корпус</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136</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150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6956,5</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Механічний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53</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1513,8</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Котельня</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32</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120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1825,9</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Блок допоміжних цехів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35</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1007,9</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Компресорна 1</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14</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80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464,5</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Компресорна 2</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14</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80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464,5</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Насосна</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30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729,5</w:t>
            </w:r>
          </w:p>
        </w:tc>
      </w:tr>
    </w:tbl>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16 </w:t>
      </w:r>
      <w:r w:rsidR="00032A39" w:rsidRPr="00AC37C1">
        <w:rPr>
          <w:rFonts w:ascii="Cambria" w:hAnsi="Cambria"/>
          <w:szCs w:val="28"/>
        </w:rPr>
        <w:noBreakHyphen/>
        <w:t xml:space="preserve"> Електричні навантаження заводу 16</w:t>
      </w:r>
    </w:p>
    <w:tbl>
      <w:tblPr>
        <w:tblStyle w:val="af3"/>
        <w:tblW w:w="5000" w:type="pct"/>
        <w:jc w:val="center"/>
        <w:tblLook w:val="04A0" w:firstRow="1" w:lastRow="0" w:firstColumn="1" w:lastColumn="0" w:noHBand="0" w:noVBand="1"/>
      </w:tblPr>
      <w:tblGrid>
        <w:gridCol w:w="911"/>
        <w:gridCol w:w="3414"/>
        <w:gridCol w:w="2588"/>
        <w:gridCol w:w="1442"/>
        <w:gridCol w:w="1272"/>
      </w:tblGrid>
      <w:tr w:rsidR="00032A39" w:rsidRPr="00AC37C1" w:rsidTr="00032A39">
        <w:trPr>
          <w:jc w:val="center"/>
        </w:trPr>
        <w:tc>
          <w:tcPr>
            <w:tcW w:w="469"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5"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9"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5"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Головний матеріальний склад</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14</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рекуперації</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80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1600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Бензосховище</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14</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Ділянка лакування</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4000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Целофановий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80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1200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Хімічний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1600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Гараж</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28</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260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5"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Склад готової продукції</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r w:rsidRPr="00AC37C1">
              <w:rPr>
                <w:rFonts w:ascii="Cambria" w:hAnsi="Cambria"/>
                <w:szCs w:val="28"/>
              </w:rPr>
              <w:noBreakHyphen/>
              <w:t>20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80</w:t>
            </w:r>
          </w:p>
        </w:tc>
      </w:tr>
    </w:tbl>
    <w:p w:rsidR="00032A39" w:rsidRPr="00AC37C1" w:rsidRDefault="00032A39" w:rsidP="00032A39">
      <w:pPr>
        <w:pStyle w:val="af6"/>
        <w:tabs>
          <w:tab w:val="left" w:pos="1134"/>
        </w:tabs>
        <w:ind w:left="0" w:firstLine="0"/>
        <w:rPr>
          <w:rFonts w:ascii="Cambria" w:hAnsi="Cambria"/>
          <w:szCs w:val="28"/>
        </w:rPr>
      </w:pP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17 </w:t>
      </w:r>
      <w:r w:rsidR="00032A39" w:rsidRPr="00AC37C1">
        <w:rPr>
          <w:rFonts w:ascii="Cambria" w:hAnsi="Cambria"/>
          <w:szCs w:val="28"/>
        </w:rPr>
        <w:noBreakHyphen/>
        <w:t xml:space="preserve"> Електричні навантаження заводу 17</w:t>
      </w:r>
    </w:p>
    <w:tbl>
      <w:tblPr>
        <w:tblStyle w:val="af3"/>
        <w:tblW w:w="5000" w:type="pct"/>
        <w:jc w:val="center"/>
        <w:tblLayout w:type="fixed"/>
        <w:tblLook w:val="04A0" w:firstRow="1" w:lastRow="0" w:firstColumn="1" w:lastColumn="0" w:noHBand="0" w:noVBand="1"/>
      </w:tblPr>
      <w:tblGrid>
        <w:gridCol w:w="902"/>
        <w:gridCol w:w="3497"/>
        <w:gridCol w:w="2353"/>
        <w:gridCol w:w="1523"/>
        <w:gridCol w:w="1352"/>
      </w:tblGrid>
      <w:tr w:rsidR="00032A39" w:rsidRPr="00AC37C1" w:rsidTr="00032A39">
        <w:trPr>
          <w:jc w:val="center"/>
        </w:trPr>
        <w:tc>
          <w:tcPr>
            <w:tcW w:w="469"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6"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9"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6"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Управління заводом</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17</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210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збірки</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r w:rsidRPr="00AC37C1">
              <w:rPr>
                <w:rFonts w:ascii="Cambria" w:hAnsi="Cambria"/>
                <w:szCs w:val="28"/>
              </w:rPr>
              <w:noBreakHyphen/>
              <w:t>147</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4700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метрології</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r w:rsidRPr="00AC37C1">
              <w:rPr>
                <w:rFonts w:ascii="Cambria" w:hAnsi="Cambria"/>
                <w:szCs w:val="28"/>
              </w:rPr>
              <w:noBreakHyphen/>
              <w:t>250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6000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Гальваніка</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225</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Ковальський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275</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10500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Заготівельно-зварний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200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20200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Штампувальний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r w:rsidRPr="00AC37C1">
              <w:rPr>
                <w:rFonts w:ascii="Cambria" w:hAnsi="Cambria"/>
                <w:szCs w:val="28"/>
              </w:rPr>
              <w:noBreakHyphen/>
              <w:t>176</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3800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Ремонтно-механічний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102</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r w:rsidRPr="00AC37C1">
              <w:rPr>
                <w:rFonts w:ascii="Cambria" w:hAnsi="Cambria"/>
                <w:szCs w:val="28"/>
              </w:rPr>
              <w:noBreakHyphen/>
              <w:t>160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1635</w:t>
            </w:r>
          </w:p>
        </w:tc>
      </w:tr>
    </w:tbl>
    <w:p w:rsidR="00032A39" w:rsidRPr="00AC37C1" w:rsidRDefault="00032A39" w:rsidP="00032A39">
      <w:pPr>
        <w:pStyle w:val="af6"/>
        <w:tabs>
          <w:tab w:val="left" w:pos="1134"/>
        </w:tabs>
        <w:ind w:left="709" w:firstLine="0"/>
        <w:rPr>
          <w:rFonts w:ascii="Cambria" w:hAnsi="Cambria"/>
          <w:szCs w:val="28"/>
        </w:rPr>
      </w:pPr>
    </w:p>
    <w:p w:rsidR="00E72935" w:rsidRPr="00AC37C1" w:rsidRDefault="00E72935">
      <w:pPr>
        <w:spacing w:line="240" w:lineRule="auto"/>
        <w:ind w:firstLine="0"/>
        <w:jc w:val="left"/>
        <w:rPr>
          <w:rFonts w:ascii="Cambria" w:hAnsi="Cambria"/>
          <w:szCs w:val="28"/>
        </w:rPr>
      </w:pPr>
      <w:r w:rsidRPr="00AC37C1">
        <w:rPr>
          <w:rFonts w:ascii="Cambria" w:hAnsi="Cambria"/>
          <w:szCs w:val="28"/>
        </w:rPr>
        <w:br w:type="page"/>
      </w: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18 </w:t>
      </w:r>
      <w:r w:rsidR="00032A39" w:rsidRPr="00AC37C1">
        <w:rPr>
          <w:rFonts w:ascii="Cambria" w:hAnsi="Cambria"/>
          <w:szCs w:val="28"/>
        </w:rPr>
        <w:noBreakHyphen/>
        <w:t xml:space="preserve"> Електричні навантаження заводу 18</w:t>
      </w:r>
    </w:p>
    <w:tbl>
      <w:tblPr>
        <w:tblStyle w:val="af3"/>
        <w:tblW w:w="5000" w:type="pct"/>
        <w:jc w:val="center"/>
        <w:tblLayout w:type="fixed"/>
        <w:tblLook w:val="04A0" w:firstRow="1" w:lastRow="0" w:firstColumn="1" w:lastColumn="0" w:noHBand="0" w:noVBand="1"/>
      </w:tblPr>
      <w:tblGrid>
        <w:gridCol w:w="902"/>
        <w:gridCol w:w="3497"/>
        <w:gridCol w:w="2353"/>
        <w:gridCol w:w="1523"/>
        <w:gridCol w:w="1352"/>
      </w:tblGrid>
      <w:tr w:rsidR="00032A39" w:rsidRPr="00AC37C1" w:rsidTr="00032A39">
        <w:trPr>
          <w:jc w:val="center"/>
        </w:trPr>
        <w:tc>
          <w:tcPr>
            <w:tcW w:w="469"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6"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9"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6"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Ковальсько-пресувальний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169</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1,1</w:t>
            </w:r>
            <w:r w:rsidRPr="00AC37C1">
              <w:rPr>
                <w:rFonts w:ascii="Cambria" w:hAnsi="Cambria"/>
                <w:szCs w:val="28"/>
              </w:rPr>
              <w:noBreakHyphen/>
              <w:t>150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11764</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Механіко-збірний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240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1,1</w:t>
            </w:r>
            <w:r w:rsidRPr="00AC37C1">
              <w:rPr>
                <w:rFonts w:ascii="Cambria" w:hAnsi="Cambria"/>
                <w:szCs w:val="28"/>
              </w:rPr>
              <w:noBreakHyphen/>
              <w:t>157</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18703</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Ливарний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225</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1,1</w:t>
            </w:r>
            <w:r w:rsidRPr="00AC37C1">
              <w:rPr>
                <w:rFonts w:ascii="Cambria" w:hAnsi="Cambria"/>
                <w:szCs w:val="28"/>
              </w:rPr>
              <w:noBreakHyphen/>
              <w:t>150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16164</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Металопрокатний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360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0,6</w:t>
            </w:r>
            <w:r w:rsidRPr="00AC37C1">
              <w:rPr>
                <w:rFonts w:ascii="Cambria" w:hAnsi="Cambria"/>
                <w:szCs w:val="28"/>
              </w:rPr>
              <w:noBreakHyphen/>
              <w:t>145,7</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22937</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Інструментальний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86</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1,1</w:t>
            </w:r>
            <w:r w:rsidRPr="00AC37C1">
              <w:rPr>
                <w:rFonts w:ascii="Cambria" w:hAnsi="Cambria"/>
                <w:szCs w:val="28"/>
              </w:rPr>
              <w:noBreakHyphen/>
              <w:t>10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379</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Управління заводом</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201</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0,6</w:t>
            </w:r>
            <w:r w:rsidRPr="00AC37C1">
              <w:rPr>
                <w:rFonts w:ascii="Cambria" w:hAnsi="Cambria"/>
                <w:szCs w:val="28"/>
              </w:rPr>
              <w:noBreakHyphen/>
              <w:t>6,6</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661</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консервації та пакування</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173</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0,6</w:t>
            </w:r>
            <w:r w:rsidRPr="00AC37C1">
              <w:rPr>
                <w:rFonts w:ascii="Cambria" w:hAnsi="Cambria"/>
                <w:szCs w:val="28"/>
              </w:rPr>
              <w:noBreakHyphen/>
              <w:t>10,1</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836</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Заготівельно-зварний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68</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0,6</w:t>
            </w:r>
            <w:r w:rsidRPr="00AC37C1">
              <w:rPr>
                <w:rFonts w:ascii="Cambria" w:hAnsi="Cambria"/>
                <w:szCs w:val="28"/>
              </w:rPr>
              <w:noBreakHyphen/>
              <w:t>30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785</w:t>
            </w:r>
          </w:p>
        </w:tc>
      </w:tr>
    </w:tbl>
    <w:p w:rsidR="00032A39" w:rsidRPr="00AC37C1" w:rsidRDefault="00032A39" w:rsidP="00032A39">
      <w:pPr>
        <w:pStyle w:val="af6"/>
        <w:tabs>
          <w:tab w:val="left" w:pos="1134"/>
        </w:tabs>
        <w:ind w:left="709" w:firstLine="0"/>
        <w:rPr>
          <w:rFonts w:ascii="Cambria" w:hAnsi="Cambria"/>
          <w:szCs w:val="28"/>
        </w:rPr>
      </w:pP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19 </w:t>
      </w:r>
      <w:r w:rsidR="00032A39" w:rsidRPr="00AC37C1">
        <w:rPr>
          <w:rFonts w:ascii="Cambria" w:hAnsi="Cambria"/>
          <w:szCs w:val="28"/>
        </w:rPr>
        <w:noBreakHyphen/>
        <w:t xml:space="preserve"> Електричні навантаження заводу 19</w:t>
      </w:r>
    </w:p>
    <w:tbl>
      <w:tblPr>
        <w:tblStyle w:val="af3"/>
        <w:tblW w:w="5000" w:type="pct"/>
        <w:jc w:val="center"/>
        <w:tblLayout w:type="fixed"/>
        <w:tblLook w:val="04A0" w:firstRow="1" w:lastRow="0" w:firstColumn="1" w:lastColumn="0" w:noHBand="0" w:noVBand="1"/>
      </w:tblPr>
      <w:tblGrid>
        <w:gridCol w:w="902"/>
        <w:gridCol w:w="3497"/>
        <w:gridCol w:w="2353"/>
        <w:gridCol w:w="1523"/>
        <w:gridCol w:w="1352"/>
      </w:tblGrid>
      <w:tr w:rsidR="00032A39" w:rsidRPr="00AC37C1" w:rsidTr="00032A39">
        <w:trPr>
          <w:jc w:val="center"/>
        </w:trPr>
        <w:tc>
          <w:tcPr>
            <w:tcW w:w="469"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6"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9"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6"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Механіко-збірний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557</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60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10160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Побутові приміщення</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10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51,3</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Управління заводом</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0,5</w:t>
            </w:r>
            <w:r w:rsidRPr="00AC37C1">
              <w:rPr>
                <w:rFonts w:ascii="Cambria" w:hAnsi="Cambria"/>
                <w:szCs w:val="28"/>
              </w:rPr>
              <w:noBreakHyphen/>
              <w:t>5</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68,9</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Механічний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228</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30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2709</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Дослідно-експериментальний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205</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100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4962</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зварювання біметалів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261</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w:t>
            </w:r>
            <w:r w:rsidRPr="00AC37C1">
              <w:rPr>
                <w:rFonts w:ascii="Cambria" w:hAnsi="Cambria"/>
                <w:szCs w:val="28"/>
              </w:rPr>
              <w:noBreakHyphen/>
              <w:t>100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6150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нових матеріалів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324</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170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7020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Блок складів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26</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r w:rsidRPr="00AC37C1">
              <w:rPr>
                <w:rFonts w:ascii="Cambria" w:hAnsi="Cambria"/>
                <w:szCs w:val="28"/>
              </w:rPr>
              <w:noBreakHyphen/>
              <w:t>35</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114,8</w:t>
            </w:r>
          </w:p>
        </w:tc>
      </w:tr>
    </w:tbl>
    <w:p w:rsidR="00032A39" w:rsidRPr="00AC37C1" w:rsidRDefault="00032A39" w:rsidP="00032A39">
      <w:pPr>
        <w:pStyle w:val="af6"/>
        <w:tabs>
          <w:tab w:val="left" w:pos="1134"/>
        </w:tabs>
        <w:ind w:left="709" w:firstLine="0"/>
        <w:rPr>
          <w:rFonts w:ascii="Cambria" w:hAnsi="Cambria"/>
          <w:szCs w:val="28"/>
        </w:rPr>
      </w:pPr>
    </w:p>
    <w:p w:rsidR="00E72935" w:rsidRPr="00AC37C1" w:rsidRDefault="00E72935">
      <w:pPr>
        <w:spacing w:line="240" w:lineRule="auto"/>
        <w:ind w:firstLine="0"/>
        <w:jc w:val="left"/>
        <w:rPr>
          <w:rFonts w:ascii="Cambria" w:hAnsi="Cambria"/>
          <w:szCs w:val="28"/>
        </w:rPr>
      </w:pPr>
      <w:r w:rsidRPr="00AC37C1">
        <w:rPr>
          <w:rFonts w:ascii="Cambria" w:hAnsi="Cambria"/>
          <w:szCs w:val="28"/>
        </w:rPr>
        <w:br w:type="page"/>
      </w: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20 </w:t>
      </w:r>
      <w:r w:rsidR="00032A39" w:rsidRPr="00AC37C1">
        <w:rPr>
          <w:rFonts w:ascii="Cambria" w:hAnsi="Cambria"/>
          <w:szCs w:val="28"/>
        </w:rPr>
        <w:noBreakHyphen/>
        <w:t xml:space="preserve"> Електричні навантаження заводу 20</w:t>
      </w:r>
    </w:p>
    <w:tbl>
      <w:tblPr>
        <w:tblStyle w:val="af3"/>
        <w:tblW w:w="5000" w:type="pct"/>
        <w:jc w:val="center"/>
        <w:tblLayout w:type="fixed"/>
        <w:tblLook w:val="04A0" w:firstRow="1" w:lastRow="0" w:firstColumn="1" w:lastColumn="0" w:noHBand="0" w:noVBand="1"/>
      </w:tblPr>
      <w:tblGrid>
        <w:gridCol w:w="902"/>
        <w:gridCol w:w="3497"/>
        <w:gridCol w:w="2353"/>
        <w:gridCol w:w="1523"/>
        <w:gridCol w:w="1352"/>
      </w:tblGrid>
      <w:tr w:rsidR="00032A39" w:rsidRPr="00AC37C1" w:rsidTr="00032A39">
        <w:trPr>
          <w:jc w:val="center"/>
        </w:trPr>
        <w:tc>
          <w:tcPr>
            <w:tcW w:w="468"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6"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8"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6"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ріжучого інструменту</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149</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34</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2523</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експлуатаційного інструменту</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80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2004</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Інструментальний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190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r w:rsidRPr="00AC37C1">
              <w:rPr>
                <w:rFonts w:ascii="Cambria" w:hAnsi="Cambria"/>
                <w:szCs w:val="28"/>
              </w:rPr>
              <w:noBreakHyphen/>
              <w:t>51</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1637</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Електроремонтний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447</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1860</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Модельно-кокильний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r w:rsidRPr="00AC37C1">
              <w:rPr>
                <w:rFonts w:ascii="Cambria" w:hAnsi="Cambria"/>
                <w:szCs w:val="28"/>
              </w:rPr>
              <w:noBreakHyphen/>
              <w:t>40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1506</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Ремонтно-механічний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81</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r w:rsidRPr="00AC37C1">
              <w:rPr>
                <w:rFonts w:ascii="Cambria" w:hAnsi="Cambria"/>
                <w:szCs w:val="28"/>
              </w:rPr>
              <w:noBreakHyphen/>
              <w:t>60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600</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Адміністративно-побутовий корпус</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315</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31</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2340</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Блок складів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r w:rsidRPr="00AC37C1">
              <w:rPr>
                <w:rFonts w:ascii="Cambria" w:hAnsi="Cambria"/>
                <w:szCs w:val="28"/>
              </w:rPr>
              <w:noBreakHyphen/>
              <w:t>40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871</w:t>
            </w:r>
          </w:p>
        </w:tc>
      </w:tr>
    </w:tbl>
    <w:p w:rsidR="00032A39" w:rsidRPr="00AC37C1" w:rsidRDefault="00032A39" w:rsidP="00032A39">
      <w:pPr>
        <w:pStyle w:val="af6"/>
        <w:tabs>
          <w:tab w:val="left" w:pos="1134"/>
        </w:tabs>
        <w:ind w:left="0" w:firstLine="0"/>
        <w:rPr>
          <w:rFonts w:ascii="Cambria" w:hAnsi="Cambria"/>
          <w:szCs w:val="28"/>
        </w:rPr>
      </w:pP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21 </w:t>
      </w:r>
      <w:r w:rsidR="00032A39" w:rsidRPr="00AC37C1">
        <w:rPr>
          <w:rFonts w:ascii="Cambria" w:hAnsi="Cambria"/>
          <w:szCs w:val="28"/>
        </w:rPr>
        <w:noBreakHyphen/>
        <w:t xml:space="preserve"> Електричні навантаження заводу 21</w:t>
      </w:r>
    </w:p>
    <w:tbl>
      <w:tblPr>
        <w:tblStyle w:val="af3"/>
        <w:tblW w:w="5000" w:type="pct"/>
        <w:jc w:val="center"/>
        <w:tblLayout w:type="fixed"/>
        <w:tblLook w:val="04A0" w:firstRow="1" w:lastRow="0" w:firstColumn="1" w:lastColumn="0" w:noHBand="0" w:noVBand="1"/>
      </w:tblPr>
      <w:tblGrid>
        <w:gridCol w:w="902"/>
        <w:gridCol w:w="3497"/>
        <w:gridCol w:w="2353"/>
        <w:gridCol w:w="1523"/>
        <w:gridCol w:w="1352"/>
      </w:tblGrid>
      <w:tr w:rsidR="00032A39" w:rsidRPr="00AC37C1" w:rsidTr="00032A39">
        <w:trPr>
          <w:jc w:val="center"/>
        </w:trPr>
        <w:tc>
          <w:tcPr>
            <w:tcW w:w="469"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6"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9"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6"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Електричний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10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380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Інструментальний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10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термообробки</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1800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нестандартного обладнання</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Токарно-автоматний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r w:rsidRPr="00AC37C1">
              <w:rPr>
                <w:rFonts w:ascii="Cambria" w:hAnsi="Cambria"/>
                <w:szCs w:val="28"/>
              </w:rPr>
              <w:noBreakHyphen/>
              <w:t>70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2470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Збірний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r w:rsidRPr="00AC37C1">
              <w:rPr>
                <w:rFonts w:ascii="Cambria" w:hAnsi="Cambria"/>
                <w:szCs w:val="28"/>
              </w:rPr>
              <w:noBreakHyphen/>
              <w:t>70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Штампувальний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r w:rsidRPr="00AC37C1">
              <w:rPr>
                <w:rFonts w:ascii="Cambria" w:hAnsi="Cambria"/>
                <w:szCs w:val="28"/>
              </w:rPr>
              <w:noBreakHyphen/>
              <w:t>40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Компресорна 0,4 кВ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450</w:t>
            </w:r>
          </w:p>
        </w:tc>
      </w:tr>
    </w:tbl>
    <w:p w:rsidR="00032A39" w:rsidRPr="00AC37C1" w:rsidRDefault="00032A39" w:rsidP="00032A39">
      <w:pPr>
        <w:pStyle w:val="af6"/>
        <w:tabs>
          <w:tab w:val="left" w:pos="1134"/>
        </w:tabs>
        <w:ind w:left="709" w:firstLine="0"/>
        <w:rPr>
          <w:rFonts w:ascii="Cambria" w:hAnsi="Cambria"/>
          <w:szCs w:val="28"/>
        </w:rPr>
      </w:pPr>
    </w:p>
    <w:p w:rsidR="00E72935" w:rsidRPr="00AC37C1" w:rsidRDefault="00E72935">
      <w:pPr>
        <w:spacing w:line="240" w:lineRule="auto"/>
        <w:ind w:firstLine="0"/>
        <w:jc w:val="left"/>
        <w:rPr>
          <w:rFonts w:ascii="Cambria" w:hAnsi="Cambria"/>
          <w:szCs w:val="28"/>
        </w:rPr>
      </w:pPr>
      <w:r w:rsidRPr="00AC37C1">
        <w:rPr>
          <w:rFonts w:ascii="Cambria" w:hAnsi="Cambria"/>
          <w:szCs w:val="28"/>
        </w:rPr>
        <w:br w:type="page"/>
      </w: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22 </w:t>
      </w:r>
      <w:r w:rsidR="00032A39" w:rsidRPr="00AC37C1">
        <w:rPr>
          <w:rFonts w:ascii="Cambria" w:hAnsi="Cambria"/>
          <w:szCs w:val="28"/>
        </w:rPr>
        <w:noBreakHyphen/>
        <w:t xml:space="preserve"> Електричні навантаження заводу 22</w:t>
      </w:r>
    </w:p>
    <w:tbl>
      <w:tblPr>
        <w:tblStyle w:val="af3"/>
        <w:tblW w:w="5000" w:type="pct"/>
        <w:jc w:val="center"/>
        <w:tblLayout w:type="fixed"/>
        <w:tblLook w:val="04A0" w:firstRow="1" w:lastRow="0" w:firstColumn="1" w:lastColumn="0" w:noHBand="0" w:noVBand="1"/>
      </w:tblPr>
      <w:tblGrid>
        <w:gridCol w:w="902"/>
        <w:gridCol w:w="3497"/>
        <w:gridCol w:w="2353"/>
        <w:gridCol w:w="1523"/>
        <w:gridCol w:w="1352"/>
      </w:tblGrid>
      <w:tr w:rsidR="00032A39" w:rsidRPr="00AC37C1" w:rsidTr="00032A39">
        <w:trPr>
          <w:jc w:val="center"/>
        </w:trPr>
        <w:tc>
          <w:tcPr>
            <w:tcW w:w="469"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6"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9"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6"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 1</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4200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 2</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 3</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3500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Ремонтно-механічний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52</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0,12</w:t>
            </w:r>
            <w:r w:rsidRPr="00AC37C1">
              <w:rPr>
                <w:rFonts w:ascii="Cambria" w:hAnsi="Cambria"/>
                <w:szCs w:val="28"/>
              </w:rPr>
              <w:noBreakHyphen/>
              <w:t>90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730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Електричний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0,12</w:t>
            </w:r>
            <w:r w:rsidRPr="00AC37C1">
              <w:rPr>
                <w:rFonts w:ascii="Cambria" w:hAnsi="Cambria"/>
                <w:szCs w:val="28"/>
              </w:rPr>
              <w:noBreakHyphen/>
              <w:t>10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Котельня</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280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Компресорна 0,4 кВ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 4</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600</w:t>
            </w:r>
          </w:p>
        </w:tc>
      </w:tr>
    </w:tbl>
    <w:p w:rsidR="00032A39" w:rsidRPr="00AC37C1" w:rsidRDefault="00032A39" w:rsidP="00032A39">
      <w:pPr>
        <w:pStyle w:val="af6"/>
        <w:tabs>
          <w:tab w:val="left" w:pos="1134"/>
        </w:tabs>
        <w:ind w:left="709" w:firstLine="0"/>
        <w:rPr>
          <w:rFonts w:ascii="Cambria" w:hAnsi="Cambria"/>
          <w:szCs w:val="28"/>
        </w:rPr>
      </w:pP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23 </w:t>
      </w:r>
      <w:r w:rsidR="00032A39" w:rsidRPr="00AC37C1">
        <w:rPr>
          <w:rFonts w:ascii="Cambria" w:hAnsi="Cambria"/>
          <w:szCs w:val="28"/>
        </w:rPr>
        <w:noBreakHyphen/>
        <w:t xml:space="preserve"> Електричні навантаження заводу 23</w:t>
      </w:r>
    </w:p>
    <w:tbl>
      <w:tblPr>
        <w:tblStyle w:val="af3"/>
        <w:tblW w:w="5000" w:type="pct"/>
        <w:jc w:val="center"/>
        <w:tblLayout w:type="fixed"/>
        <w:tblLook w:val="04A0" w:firstRow="1" w:lastRow="0" w:firstColumn="1" w:lastColumn="0" w:noHBand="0" w:noVBand="1"/>
      </w:tblPr>
      <w:tblGrid>
        <w:gridCol w:w="902"/>
        <w:gridCol w:w="3497"/>
        <w:gridCol w:w="2353"/>
        <w:gridCol w:w="1523"/>
        <w:gridCol w:w="1352"/>
      </w:tblGrid>
      <w:tr w:rsidR="00032A39" w:rsidRPr="00AC37C1" w:rsidTr="00032A39">
        <w:trPr>
          <w:jc w:val="center"/>
        </w:trPr>
        <w:tc>
          <w:tcPr>
            <w:tcW w:w="469"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6"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9"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6"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Склад паливно-змащувальних матеріалів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10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Допоміжний склад</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Склад тарного зберігання</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5</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Автотранспортний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25</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w:t>
            </w:r>
            <w:r w:rsidRPr="00AC37C1">
              <w:rPr>
                <w:rFonts w:ascii="Cambria" w:hAnsi="Cambria"/>
                <w:szCs w:val="28"/>
              </w:rPr>
              <w:noBreakHyphen/>
              <w:t>17</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250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Склад цементу</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r w:rsidRPr="00AC37C1">
              <w:rPr>
                <w:rFonts w:ascii="Cambria" w:hAnsi="Cambria"/>
                <w:szCs w:val="28"/>
              </w:rPr>
              <w:noBreakHyphen/>
              <w:t>10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250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Побутовий корпус</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r w:rsidRPr="00AC37C1">
              <w:rPr>
                <w:rFonts w:ascii="Cambria" w:hAnsi="Cambria"/>
                <w:szCs w:val="28"/>
              </w:rPr>
              <w:noBreakHyphen/>
              <w:t>10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Інженерно-лабораторний корпус</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r w:rsidRPr="00AC37C1">
              <w:rPr>
                <w:rFonts w:ascii="Cambria" w:hAnsi="Cambria"/>
                <w:szCs w:val="28"/>
              </w:rPr>
              <w:noBreakHyphen/>
              <w:t>10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250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Управління заводом</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7</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w:t>
            </w:r>
          </w:p>
        </w:tc>
      </w:tr>
    </w:tbl>
    <w:p w:rsidR="00032A39" w:rsidRPr="00AC37C1" w:rsidRDefault="00032A39" w:rsidP="00032A39">
      <w:pPr>
        <w:pStyle w:val="af6"/>
        <w:tabs>
          <w:tab w:val="left" w:pos="1134"/>
        </w:tabs>
        <w:ind w:left="709" w:firstLine="0"/>
        <w:rPr>
          <w:rFonts w:ascii="Cambria" w:hAnsi="Cambria"/>
          <w:szCs w:val="28"/>
        </w:rPr>
      </w:pPr>
    </w:p>
    <w:p w:rsidR="00E72935" w:rsidRPr="00AC37C1" w:rsidRDefault="00E72935">
      <w:pPr>
        <w:spacing w:line="240" w:lineRule="auto"/>
        <w:ind w:firstLine="0"/>
        <w:jc w:val="left"/>
        <w:rPr>
          <w:rFonts w:ascii="Cambria" w:hAnsi="Cambria"/>
          <w:szCs w:val="28"/>
        </w:rPr>
      </w:pPr>
      <w:r w:rsidRPr="00AC37C1">
        <w:rPr>
          <w:rFonts w:ascii="Cambria" w:hAnsi="Cambria"/>
          <w:szCs w:val="28"/>
        </w:rPr>
        <w:br w:type="page"/>
      </w: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24 </w:t>
      </w:r>
      <w:r w:rsidR="00032A39" w:rsidRPr="00AC37C1">
        <w:rPr>
          <w:rFonts w:ascii="Cambria" w:hAnsi="Cambria"/>
          <w:szCs w:val="28"/>
        </w:rPr>
        <w:noBreakHyphen/>
        <w:t xml:space="preserve"> Електричні навантаження заводу 24</w:t>
      </w:r>
    </w:p>
    <w:tbl>
      <w:tblPr>
        <w:tblStyle w:val="af3"/>
        <w:tblW w:w="5000" w:type="pct"/>
        <w:jc w:val="center"/>
        <w:tblLayout w:type="fixed"/>
        <w:tblLook w:val="04A0" w:firstRow="1" w:lastRow="0" w:firstColumn="1" w:lastColumn="0" w:noHBand="0" w:noVBand="1"/>
      </w:tblPr>
      <w:tblGrid>
        <w:gridCol w:w="902"/>
        <w:gridCol w:w="3497"/>
        <w:gridCol w:w="2353"/>
        <w:gridCol w:w="1523"/>
        <w:gridCol w:w="1352"/>
      </w:tblGrid>
      <w:tr w:rsidR="00032A39" w:rsidRPr="00AC37C1" w:rsidTr="00032A39">
        <w:trPr>
          <w:jc w:val="center"/>
        </w:trPr>
        <w:tc>
          <w:tcPr>
            <w:tcW w:w="469"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6"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9"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6"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Електричний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0,6</w:t>
            </w:r>
            <w:r w:rsidRPr="00AC37C1">
              <w:rPr>
                <w:rFonts w:ascii="Cambria" w:hAnsi="Cambria"/>
                <w:szCs w:val="28"/>
              </w:rPr>
              <w:noBreakHyphen/>
              <w:t>30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380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Інструментальний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95</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w:t>
            </w:r>
            <w:r w:rsidRPr="00AC37C1">
              <w:rPr>
                <w:rFonts w:ascii="Cambria" w:hAnsi="Cambria"/>
                <w:szCs w:val="28"/>
              </w:rPr>
              <w:noBreakHyphen/>
              <w:t>28</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термообробки</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w:t>
            </w:r>
            <w:r w:rsidRPr="00AC37C1">
              <w:rPr>
                <w:rFonts w:ascii="Cambria" w:hAnsi="Cambria"/>
                <w:szCs w:val="28"/>
              </w:rPr>
              <w:noBreakHyphen/>
              <w:t>80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1800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Цех нестандартного обладнання</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27</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w:t>
            </w:r>
            <w:r w:rsidRPr="00AC37C1">
              <w:rPr>
                <w:rFonts w:ascii="Cambria" w:hAnsi="Cambria"/>
                <w:szCs w:val="28"/>
              </w:rPr>
              <w:noBreakHyphen/>
              <w:t>20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Токарно-автоматний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210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1,6</w:t>
            </w:r>
            <w:r w:rsidRPr="00AC37C1">
              <w:rPr>
                <w:rFonts w:ascii="Cambria" w:hAnsi="Cambria"/>
                <w:szCs w:val="28"/>
              </w:rPr>
              <w:noBreakHyphen/>
              <w:t>28</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2470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Збірний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38</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0,6</w:t>
            </w:r>
            <w:r w:rsidRPr="00AC37C1">
              <w:rPr>
                <w:rFonts w:ascii="Cambria" w:hAnsi="Cambria"/>
                <w:szCs w:val="28"/>
              </w:rPr>
              <w:noBreakHyphen/>
              <w:t>30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Штампувальний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1,6</w:t>
            </w:r>
            <w:r w:rsidRPr="00AC37C1">
              <w:rPr>
                <w:rFonts w:ascii="Cambria" w:hAnsi="Cambria"/>
                <w:szCs w:val="28"/>
              </w:rPr>
              <w:noBreakHyphen/>
              <w:t>50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2000</w:t>
            </w:r>
          </w:p>
        </w:tc>
      </w:tr>
      <w:tr w:rsidR="00032A39" w:rsidRPr="00AC37C1" w:rsidTr="00032A39">
        <w:trPr>
          <w:jc w:val="center"/>
        </w:trPr>
        <w:tc>
          <w:tcPr>
            <w:tcW w:w="469"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6"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Механічний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1777</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30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2600</w:t>
            </w:r>
          </w:p>
        </w:tc>
      </w:tr>
    </w:tbl>
    <w:p w:rsidR="00032A39" w:rsidRPr="00AC37C1" w:rsidRDefault="00032A39" w:rsidP="00032A39">
      <w:pPr>
        <w:pStyle w:val="af6"/>
        <w:tabs>
          <w:tab w:val="left" w:pos="1134"/>
        </w:tabs>
        <w:ind w:left="709" w:firstLine="0"/>
        <w:rPr>
          <w:rFonts w:ascii="Cambria" w:hAnsi="Cambria"/>
          <w:szCs w:val="28"/>
        </w:rPr>
      </w:pPr>
    </w:p>
    <w:p w:rsidR="00032A39" w:rsidRPr="00AC37C1" w:rsidRDefault="00E72935" w:rsidP="00032A39">
      <w:pPr>
        <w:pStyle w:val="af6"/>
        <w:tabs>
          <w:tab w:val="left" w:pos="1134"/>
        </w:tabs>
        <w:spacing w:line="240" w:lineRule="auto"/>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 xml:space="preserve">25 </w:t>
      </w:r>
      <w:r w:rsidR="00032A39" w:rsidRPr="00AC37C1">
        <w:rPr>
          <w:rFonts w:ascii="Cambria" w:hAnsi="Cambria"/>
          <w:szCs w:val="28"/>
        </w:rPr>
        <w:noBreakHyphen/>
        <w:t xml:space="preserve"> Електричні навантаження заводу 25</w:t>
      </w:r>
    </w:p>
    <w:tbl>
      <w:tblPr>
        <w:tblStyle w:val="af3"/>
        <w:tblW w:w="5000" w:type="pct"/>
        <w:jc w:val="center"/>
        <w:tblLayout w:type="fixed"/>
        <w:tblLook w:val="04A0" w:firstRow="1" w:lastRow="0" w:firstColumn="1" w:lastColumn="0" w:noHBand="0" w:noVBand="1"/>
      </w:tblPr>
      <w:tblGrid>
        <w:gridCol w:w="901"/>
        <w:gridCol w:w="3498"/>
        <w:gridCol w:w="2353"/>
        <w:gridCol w:w="1523"/>
        <w:gridCol w:w="1352"/>
      </w:tblGrid>
      <w:tr w:rsidR="00032A39" w:rsidRPr="00AC37C1" w:rsidTr="00032A39">
        <w:trPr>
          <w:jc w:val="center"/>
        </w:trPr>
        <w:tc>
          <w:tcPr>
            <w:tcW w:w="468"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 на плані</w:t>
            </w:r>
          </w:p>
        </w:tc>
        <w:tc>
          <w:tcPr>
            <w:tcW w:w="1817"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цехів і навантажень</w:t>
            </w:r>
          </w:p>
        </w:tc>
        <w:tc>
          <w:tcPr>
            <w:tcW w:w="1222"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Кількість електроприймачів (ЕП)</w:t>
            </w:r>
          </w:p>
        </w:tc>
        <w:tc>
          <w:tcPr>
            <w:tcW w:w="1493" w:type="pct"/>
            <w:gridSpan w:val="2"/>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кВт</w:t>
            </w:r>
          </w:p>
        </w:tc>
      </w:tr>
      <w:tr w:rsidR="00032A39" w:rsidRPr="00AC37C1" w:rsidTr="00032A39">
        <w:trPr>
          <w:jc w:val="center"/>
        </w:trPr>
        <w:tc>
          <w:tcPr>
            <w:tcW w:w="468"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17"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222"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одного ЕП</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сумарна</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817"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Ливарний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73</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120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2270</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1817"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Штампувальний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100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2000</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1817"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Гальванічний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120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r w:rsidRPr="00AC37C1">
              <w:rPr>
                <w:rFonts w:ascii="Cambria" w:hAnsi="Cambria"/>
                <w:szCs w:val="28"/>
              </w:rPr>
              <w:noBreakHyphen/>
              <w:t>40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2340</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1817"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Механічний цех № 2</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86</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30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970</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1817"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Ковальсько-пресувальний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137</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80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3800</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1817"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Механічний цех № 1</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53</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90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1420</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1817"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Електроремонтний цех</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92</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40</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1100</w:t>
            </w:r>
          </w:p>
        </w:tc>
      </w:tr>
      <w:tr w:rsidR="00032A39" w:rsidRPr="00AC37C1" w:rsidTr="00032A39">
        <w:trPr>
          <w:jc w:val="center"/>
        </w:trPr>
        <w:tc>
          <w:tcPr>
            <w:tcW w:w="468"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1817" w:type="pct"/>
            <w:vAlign w:val="center"/>
          </w:tcPr>
          <w:p w:rsidR="00032A39" w:rsidRPr="00AC37C1" w:rsidRDefault="00032A39" w:rsidP="00032A39">
            <w:pPr>
              <w:spacing w:line="240" w:lineRule="auto"/>
              <w:ind w:firstLine="0"/>
              <w:rPr>
                <w:rFonts w:ascii="Cambria" w:hAnsi="Cambria"/>
              </w:rPr>
            </w:pPr>
            <w:r w:rsidRPr="00AC37C1">
              <w:rPr>
                <w:rFonts w:ascii="Cambria" w:hAnsi="Cambria"/>
              </w:rPr>
              <w:t>Компресорна 0,4 кВ</w:t>
            </w:r>
          </w:p>
        </w:tc>
        <w:tc>
          <w:tcPr>
            <w:tcW w:w="122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w:t>
            </w:r>
          </w:p>
        </w:tc>
        <w:tc>
          <w:tcPr>
            <w:tcW w:w="791"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r w:rsidRPr="00AC37C1">
              <w:rPr>
                <w:rFonts w:ascii="Cambria" w:hAnsi="Cambria"/>
                <w:szCs w:val="28"/>
              </w:rPr>
              <w:noBreakHyphen/>
              <w:t>28</w:t>
            </w:r>
          </w:p>
        </w:tc>
        <w:tc>
          <w:tcPr>
            <w:tcW w:w="702"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150</w:t>
            </w:r>
          </w:p>
        </w:tc>
      </w:tr>
    </w:tbl>
    <w:p w:rsidR="00032A39" w:rsidRPr="00AC37C1" w:rsidRDefault="00032A39" w:rsidP="00032A39">
      <w:pPr>
        <w:pStyle w:val="af6"/>
        <w:tabs>
          <w:tab w:val="left" w:pos="1134"/>
        </w:tabs>
        <w:ind w:left="0" w:firstLine="0"/>
        <w:rPr>
          <w:rFonts w:ascii="Cambria" w:hAnsi="Cambria"/>
          <w:szCs w:val="28"/>
        </w:rPr>
      </w:pPr>
    </w:p>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noProof/>
          <w:szCs w:val="28"/>
          <w:lang w:val="ru-RU" w:eastAsia="ru-RU"/>
        </w:rPr>
        <w:drawing>
          <wp:inline distT="0" distB="0" distL="0" distR="0" wp14:anchorId="6D70722F" wp14:editId="0DD95F2D">
            <wp:extent cx="4899600" cy="6796800"/>
            <wp:effectExtent l="0" t="0" r="0" b="444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oroshenko_a_g_khomutov_o_i_i_dr_elektrosnabzhenie_promyshle_Страница_59.png"/>
                    <pic:cNvPicPr/>
                  </pic:nvPicPr>
                  <pic:blipFill>
                    <a:blip r:embed="rId1208">
                      <a:extLst>
                        <a:ext uri="{28A0092B-C50C-407E-A947-70E740481C1C}">
                          <a14:useLocalDpi xmlns:a14="http://schemas.microsoft.com/office/drawing/2010/main" val="0"/>
                        </a:ext>
                      </a:extLst>
                    </a:blip>
                    <a:stretch>
                      <a:fillRect/>
                    </a:stretch>
                  </pic:blipFill>
                  <pic:spPr>
                    <a:xfrm>
                      <a:off x="0" y="0"/>
                      <a:ext cx="4899600" cy="6796800"/>
                    </a:xfrm>
                    <a:prstGeom prst="rect">
                      <a:avLst/>
                    </a:prstGeom>
                  </pic:spPr>
                </pic:pic>
              </a:graphicData>
            </a:graphic>
          </wp:inline>
        </w:drawing>
      </w:r>
    </w:p>
    <w:p w:rsidR="00032A39" w:rsidRPr="00AC37C1" w:rsidRDefault="00E72935"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Рисунок А.</w:t>
      </w:r>
      <w:r w:rsidR="00032A39" w:rsidRPr="00AC37C1">
        <w:rPr>
          <w:rFonts w:ascii="Cambria" w:hAnsi="Cambria"/>
          <w:szCs w:val="28"/>
        </w:rPr>
        <w:t>1 – План цеху (друга цифра варіанту 1, 11, 21)</w:t>
      </w:r>
    </w:p>
    <w:p w:rsidR="00032A39" w:rsidRPr="00AC37C1" w:rsidRDefault="00032A39" w:rsidP="00032A39">
      <w:pPr>
        <w:pStyle w:val="af6"/>
        <w:tabs>
          <w:tab w:val="left" w:pos="1134"/>
        </w:tabs>
        <w:spacing w:line="240" w:lineRule="auto"/>
        <w:ind w:left="0" w:firstLine="0"/>
        <w:jc w:val="center"/>
        <w:rPr>
          <w:rFonts w:ascii="Cambria" w:hAnsi="Cambria"/>
          <w:szCs w:val="28"/>
        </w:rPr>
      </w:pPr>
    </w:p>
    <w:p w:rsidR="00032A39" w:rsidRPr="00AC37C1" w:rsidRDefault="00032A39" w:rsidP="00032A39">
      <w:pPr>
        <w:pStyle w:val="af6"/>
        <w:tabs>
          <w:tab w:val="left" w:pos="1134"/>
        </w:tabs>
        <w:ind w:left="0" w:firstLine="0"/>
        <w:jc w:val="center"/>
        <w:rPr>
          <w:rFonts w:ascii="Cambria" w:hAnsi="Cambria"/>
          <w:szCs w:val="28"/>
        </w:rPr>
      </w:pPr>
      <w:r w:rsidRPr="00AC37C1">
        <w:rPr>
          <w:rFonts w:ascii="Cambria" w:hAnsi="Cambria"/>
          <w:noProof/>
          <w:szCs w:val="28"/>
          <w:lang w:val="ru-RU" w:eastAsia="ru-RU"/>
        </w:rPr>
        <w:drawing>
          <wp:inline distT="0" distB="0" distL="0" distR="0" wp14:anchorId="6724FC9D" wp14:editId="10FC06E1">
            <wp:extent cx="4741200" cy="6577200"/>
            <wp:effectExtent l="0" t="0" r="254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oroshenko_a_g_khomutov_o_i_i_dr_elektrosnabzhenie_promyshle_Страница_60.png"/>
                    <pic:cNvPicPr/>
                  </pic:nvPicPr>
                  <pic:blipFill>
                    <a:blip r:embed="rId1209">
                      <a:extLst>
                        <a:ext uri="{28A0092B-C50C-407E-A947-70E740481C1C}">
                          <a14:useLocalDpi xmlns:a14="http://schemas.microsoft.com/office/drawing/2010/main" val="0"/>
                        </a:ext>
                      </a:extLst>
                    </a:blip>
                    <a:stretch>
                      <a:fillRect/>
                    </a:stretch>
                  </pic:blipFill>
                  <pic:spPr>
                    <a:xfrm>
                      <a:off x="0" y="0"/>
                      <a:ext cx="4741200" cy="6577200"/>
                    </a:xfrm>
                    <a:prstGeom prst="rect">
                      <a:avLst/>
                    </a:prstGeom>
                  </pic:spPr>
                </pic:pic>
              </a:graphicData>
            </a:graphic>
          </wp:inline>
        </w:drawing>
      </w:r>
    </w:p>
    <w:p w:rsidR="00032A39" w:rsidRPr="00AC37C1" w:rsidRDefault="00E72935"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Рисунок А.</w:t>
      </w:r>
      <w:r w:rsidR="00032A39" w:rsidRPr="00AC37C1">
        <w:rPr>
          <w:rFonts w:ascii="Cambria" w:hAnsi="Cambria"/>
          <w:szCs w:val="28"/>
        </w:rPr>
        <w:t>2 – План цеху (друга цифра варіанту 2, 12, 22)</w:t>
      </w:r>
    </w:p>
    <w:p w:rsidR="00032A39" w:rsidRPr="00AC37C1" w:rsidRDefault="00032A39" w:rsidP="00032A39">
      <w:pPr>
        <w:pStyle w:val="af6"/>
        <w:tabs>
          <w:tab w:val="left" w:pos="1134"/>
        </w:tabs>
        <w:ind w:left="0" w:firstLine="0"/>
        <w:jc w:val="center"/>
        <w:rPr>
          <w:rFonts w:ascii="Cambria" w:hAnsi="Cambria"/>
          <w:szCs w:val="28"/>
        </w:rPr>
      </w:pPr>
    </w:p>
    <w:p w:rsidR="00032A39" w:rsidRPr="00AC37C1" w:rsidRDefault="00032A39" w:rsidP="00032A39">
      <w:pPr>
        <w:pStyle w:val="af6"/>
        <w:tabs>
          <w:tab w:val="left" w:pos="1134"/>
        </w:tabs>
        <w:ind w:left="0" w:firstLine="0"/>
        <w:jc w:val="center"/>
        <w:rPr>
          <w:rFonts w:ascii="Cambria" w:hAnsi="Cambria"/>
          <w:szCs w:val="28"/>
        </w:rPr>
      </w:pPr>
      <w:r w:rsidRPr="00AC37C1">
        <w:rPr>
          <w:rFonts w:ascii="Cambria" w:hAnsi="Cambria"/>
          <w:noProof/>
          <w:szCs w:val="28"/>
          <w:lang w:val="ru-RU" w:eastAsia="ru-RU"/>
        </w:rPr>
        <w:drawing>
          <wp:inline distT="0" distB="0" distL="0" distR="0" wp14:anchorId="2FA0922C" wp14:editId="3E1470CF">
            <wp:extent cx="4816800" cy="6681600"/>
            <wp:effectExtent l="0" t="0" r="3175" b="508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oroshenko_a_g_khomutov_o_i_i_dr_elektrosnabzhenie_promyshle_Страница_61.png"/>
                    <pic:cNvPicPr/>
                  </pic:nvPicPr>
                  <pic:blipFill>
                    <a:blip r:embed="rId1210">
                      <a:extLst>
                        <a:ext uri="{28A0092B-C50C-407E-A947-70E740481C1C}">
                          <a14:useLocalDpi xmlns:a14="http://schemas.microsoft.com/office/drawing/2010/main" val="0"/>
                        </a:ext>
                      </a:extLst>
                    </a:blip>
                    <a:stretch>
                      <a:fillRect/>
                    </a:stretch>
                  </pic:blipFill>
                  <pic:spPr>
                    <a:xfrm>
                      <a:off x="0" y="0"/>
                      <a:ext cx="4816800" cy="6681600"/>
                    </a:xfrm>
                    <a:prstGeom prst="rect">
                      <a:avLst/>
                    </a:prstGeom>
                  </pic:spPr>
                </pic:pic>
              </a:graphicData>
            </a:graphic>
          </wp:inline>
        </w:drawing>
      </w:r>
    </w:p>
    <w:p w:rsidR="00032A39" w:rsidRPr="00AC37C1" w:rsidRDefault="00E72935"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Рисунок А.</w:t>
      </w:r>
      <w:r w:rsidR="00032A39" w:rsidRPr="00AC37C1">
        <w:rPr>
          <w:rFonts w:ascii="Cambria" w:hAnsi="Cambria"/>
          <w:szCs w:val="28"/>
        </w:rPr>
        <w:t>3 – План цеху (друга цифра варіанту 3, 13, 23)</w:t>
      </w:r>
    </w:p>
    <w:p w:rsidR="00032A39" w:rsidRPr="00AC37C1" w:rsidRDefault="00032A39" w:rsidP="00032A39">
      <w:pPr>
        <w:pStyle w:val="af6"/>
        <w:tabs>
          <w:tab w:val="left" w:pos="1134"/>
        </w:tabs>
        <w:ind w:left="0" w:firstLine="0"/>
        <w:jc w:val="center"/>
        <w:rPr>
          <w:rFonts w:ascii="Cambria" w:hAnsi="Cambria"/>
          <w:szCs w:val="28"/>
        </w:rPr>
      </w:pPr>
    </w:p>
    <w:p w:rsidR="00032A39" w:rsidRPr="00AC37C1" w:rsidRDefault="00032A39" w:rsidP="00032A39">
      <w:pPr>
        <w:pStyle w:val="af6"/>
        <w:tabs>
          <w:tab w:val="left" w:pos="1134"/>
        </w:tabs>
        <w:ind w:left="0" w:firstLine="0"/>
        <w:jc w:val="center"/>
        <w:rPr>
          <w:rFonts w:ascii="Cambria" w:hAnsi="Cambria"/>
          <w:szCs w:val="28"/>
        </w:rPr>
      </w:pPr>
      <w:r w:rsidRPr="00AC37C1">
        <w:rPr>
          <w:rFonts w:ascii="Cambria" w:hAnsi="Cambria"/>
          <w:noProof/>
          <w:szCs w:val="28"/>
          <w:lang w:val="ru-RU" w:eastAsia="ru-RU"/>
        </w:rPr>
        <w:drawing>
          <wp:inline distT="0" distB="0" distL="0" distR="0" wp14:anchorId="31389256" wp14:editId="6252BE9D">
            <wp:extent cx="4734000" cy="6566400"/>
            <wp:effectExtent l="0" t="0" r="0" b="6350"/>
            <wp:docPr id="902" name="Рисунок 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oroshenko_a_g_khomutov_o_i_i_dr_elektrosnabzhenie_promyshle_Страница_62.png"/>
                    <pic:cNvPicPr/>
                  </pic:nvPicPr>
                  <pic:blipFill>
                    <a:blip r:embed="rId1211">
                      <a:extLst>
                        <a:ext uri="{28A0092B-C50C-407E-A947-70E740481C1C}">
                          <a14:useLocalDpi xmlns:a14="http://schemas.microsoft.com/office/drawing/2010/main" val="0"/>
                        </a:ext>
                      </a:extLst>
                    </a:blip>
                    <a:stretch>
                      <a:fillRect/>
                    </a:stretch>
                  </pic:blipFill>
                  <pic:spPr>
                    <a:xfrm>
                      <a:off x="0" y="0"/>
                      <a:ext cx="4734000" cy="6566400"/>
                    </a:xfrm>
                    <a:prstGeom prst="rect">
                      <a:avLst/>
                    </a:prstGeom>
                  </pic:spPr>
                </pic:pic>
              </a:graphicData>
            </a:graphic>
          </wp:inline>
        </w:drawing>
      </w:r>
    </w:p>
    <w:p w:rsidR="00032A39" w:rsidRPr="00AC37C1" w:rsidRDefault="00E72935"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Рисунок А.</w:t>
      </w:r>
      <w:r w:rsidR="00032A39" w:rsidRPr="00AC37C1">
        <w:rPr>
          <w:rFonts w:ascii="Cambria" w:hAnsi="Cambria"/>
          <w:szCs w:val="28"/>
        </w:rPr>
        <w:t>4 – План цеху (друга цифра варіанту 4, 14, 24)</w:t>
      </w:r>
    </w:p>
    <w:p w:rsidR="00032A39" w:rsidRPr="00AC37C1" w:rsidRDefault="00032A39" w:rsidP="00032A39">
      <w:pPr>
        <w:pStyle w:val="af6"/>
        <w:tabs>
          <w:tab w:val="left" w:pos="1134"/>
        </w:tabs>
        <w:ind w:left="0" w:firstLine="0"/>
        <w:jc w:val="center"/>
        <w:rPr>
          <w:rFonts w:ascii="Cambria" w:hAnsi="Cambria"/>
          <w:szCs w:val="28"/>
        </w:rPr>
      </w:pPr>
    </w:p>
    <w:p w:rsidR="00032A39" w:rsidRPr="00AC37C1" w:rsidRDefault="00032A39" w:rsidP="00032A39">
      <w:pPr>
        <w:pStyle w:val="af6"/>
        <w:tabs>
          <w:tab w:val="left" w:pos="1134"/>
        </w:tabs>
        <w:ind w:left="0" w:firstLine="0"/>
        <w:jc w:val="center"/>
        <w:rPr>
          <w:rFonts w:ascii="Cambria" w:hAnsi="Cambria"/>
          <w:szCs w:val="28"/>
        </w:rPr>
      </w:pPr>
      <w:r w:rsidRPr="00AC37C1">
        <w:rPr>
          <w:rFonts w:ascii="Cambria" w:hAnsi="Cambria"/>
          <w:noProof/>
          <w:szCs w:val="28"/>
          <w:lang w:val="ru-RU" w:eastAsia="ru-RU"/>
        </w:rPr>
        <w:drawing>
          <wp:inline distT="0" distB="0" distL="0" distR="0" wp14:anchorId="1B6770EB" wp14:editId="6A639FB7">
            <wp:extent cx="4734000" cy="6566400"/>
            <wp:effectExtent l="0" t="0" r="0" b="6350"/>
            <wp:docPr id="903" name="Рисунок 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oroshenko_a_g_khomutov_o_i_i_dr_elektrosnabzhenie_promyshle_Страница_63.png"/>
                    <pic:cNvPicPr/>
                  </pic:nvPicPr>
                  <pic:blipFill>
                    <a:blip r:embed="rId1212">
                      <a:extLst>
                        <a:ext uri="{28A0092B-C50C-407E-A947-70E740481C1C}">
                          <a14:useLocalDpi xmlns:a14="http://schemas.microsoft.com/office/drawing/2010/main" val="0"/>
                        </a:ext>
                      </a:extLst>
                    </a:blip>
                    <a:stretch>
                      <a:fillRect/>
                    </a:stretch>
                  </pic:blipFill>
                  <pic:spPr>
                    <a:xfrm>
                      <a:off x="0" y="0"/>
                      <a:ext cx="4734000" cy="6566400"/>
                    </a:xfrm>
                    <a:prstGeom prst="rect">
                      <a:avLst/>
                    </a:prstGeom>
                  </pic:spPr>
                </pic:pic>
              </a:graphicData>
            </a:graphic>
          </wp:inline>
        </w:drawing>
      </w:r>
    </w:p>
    <w:p w:rsidR="00032A39" w:rsidRPr="00AC37C1" w:rsidRDefault="00E72935"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Рисунок А.</w:t>
      </w:r>
      <w:r w:rsidR="00032A39" w:rsidRPr="00AC37C1">
        <w:rPr>
          <w:rFonts w:ascii="Cambria" w:hAnsi="Cambria"/>
          <w:szCs w:val="28"/>
        </w:rPr>
        <w:t>5 – План цеху (друга цифра варіанту 5, 15, 25)</w:t>
      </w:r>
    </w:p>
    <w:p w:rsidR="00032A39" w:rsidRPr="00AC37C1" w:rsidRDefault="00032A39" w:rsidP="00032A39">
      <w:pPr>
        <w:pStyle w:val="af6"/>
        <w:tabs>
          <w:tab w:val="left" w:pos="1134"/>
        </w:tabs>
        <w:ind w:left="0" w:firstLine="0"/>
        <w:jc w:val="center"/>
        <w:rPr>
          <w:rFonts w:ascii="Cambria" w:hAnsi="Cambria"/>
          <w:szCs w:val="28"/>
        </w:rPr>
      </w:pPr>
    </w:p>
    <w:p w:rsidR="00032A39" w:rsidRPr="00AC37C1" w:rsidRDefault="00032A39" w:rsidP="00032A39">
      <w:pPr>
        <w:pStyle w:val="af6"/>
        <w:tabs>
          <w:tab w:val="left" w:pos="1134"/>
        </w:tabs>
        <w:ind w:left="0" w:firstLine="0"/>
        <w:jc w:val="center"/>
        <w:rPr>
          <w:rFonts w:ascii="Cambria" w:hAnsi="Cambria"/>
          <w:szCs w:val="28"/>
        </w:rPr>
      </w:pPr>
      <w:r w:rsidRPr="00AC37C1">
        <w:rPr>
          <w:rFonts w:ascii="Cambria" w:hAnsi="Cambria"/>
          <w:noProof/>
          <w:szCs w:val="28"/>
          <w:lang w:val="ru-RU" w:eastAsia="ru-RU"/>
        </w:rPr>
        <w:drawing>
          <wp:inline distT="0" distB="0" distL="0" distR="0" wp14:anchorId="0AF3201A" wp14:editId="2C233926">
            <wp:extent cx="4773600" cy="6624000"/>
            <wp:effectExtent l="0" t="0" r="8255" b="5715"/>
            <wp:docPr id="904" name="Рисунок 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oroshenko_a_g_khomutov_o_i_i_dr_elektrosnabzhenie_promyshle_Страница_64.png"/>
                    <pic:cNvPicPr/>
                  </pic:nvPicPr>
                  <pic:blipFill>
                    <a:blip r:embed="rId1213">
                      <a:extLst>
                        <a:ext uri="{28A0092B-C50C-407E-A947-70E740481C1C}">
                          <a14:useLocalDpi xmlns:a14="http://schemas.microsoft.com/office/drawing/2010/main" val="0"/>
                        </a:ext>
                      </a:extLst>
                    </a:blip>
                    <a:stretch>
                      <a:fillRect/>
                    </a:stretch>
                  </pic:blipFill>
                  <pic:spPr>
                    <a:xfrm>
                      <a:off x="0" y="0"/>
                      <a:ext cx="4773600" cy="6624000"/>
                    </a:xfrm>
                    <a:prstGeom prst="rect">
                      <a:avLst/>
                    </a:prstGeom>
                  </pic:spPr>
                </pic:pic>
              </a:graphicData>
            </a:graphic>
          </wp:inline>
        </w:drawing>
      </w:r>
    </w:p>
    <w:p w:rsidR="00032A39" w:rsidRPr="00AC37C1" w:rsidRDefault="00E72935"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Рисунок А.</w:t>
      </w:r>
      <w:r w:rsidR="00032A39" w:rsidRPr="00AC37C1">
        <w:rPr>
          <w:rFonts w:ascii="Cambria" w:hAnsi="Cambria"/>
          <w:szCs w:val="28"/>
        </w:rPr>
        <w:t>6 – План цеху (друга цифра варіанту 6, 16, 26)</w:t>
      </w:r>
    </w:p>
    <w:p w:rsidR="00032A39" w:rsidRPr="00AC37C1" w:rsidRDefault="00032A39" w:rsidP="00032A39">
      <w:pPr>
        <w:pStyle w:val="af6"/>
        <w:tabs>
          <w:tab w:val="left" w:pos="1134"/>
        </w:tabs>
        <w:ind w:left="0" w:firstLine="0"/>
        <w:jc w:val="center"/>
        <w:rPr>
          <w:rFonts w:ascii="Cambria" w:hAnsi="Cambria"/>
          <w:szCs w:val="28"/>
        </w:rPr>
      </w:pPr>
    </w:p>
    <w:p w:rsidR="00032A39" w:rsidRPr="00AC37C1" w:rsidRDefault="00032A39" w:rsidP="00032A39">
      <w:pPr>
        <w:pStyle w:val="af6"/>
        <w:tabs>
          <w:tab w:val="left" w:pos="1134"/>
        </w:tabs>
        <w:ind w:left="0" w:firstLine="0"/>
        <w:jc w:val="center"/>
        <w:rPr>
          <w:rFonts w:ascii="Cambria" w:hAnsi="Cambria"/>
          <w:szCs w:val="28"/>
        </w:rPr>
      </w:pPr>
      <w:r w:rsidRPr="00AC37C1">
        <w:rPr>
          <w:rFonts w:ascii="Cambria" w:hAnsi="Cambria"/>
          <w:noProof/>
          <w:szCs w:val="28"/>
          <w:lang w:val="ru-RU" w:eastAsia="ru-RU"/>
        </w:rPr>
        <w:drawing>
          <wp:inline distT="0" distB="0" distL="0" distR="0" wp14:anchorId="5E542704" wp14:editId="5D69B7D7">
            <wp:extent cx="4694400" cy="6512400"/>
            <wp:effectExtent l="0" t="0" r="0" b="3175"/>
            <wp:docPr id="905" name="Рисунок 9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oroshenko_a_g_khomutov_o_i_i_dr_elektrosnabzhenie_promyshle_Страница_65.png"/>
                    <pic:cNvPicPr/>
                  </pic:nvPicPr>
                  <pic:blipFill>
                    <a:blip r:embed="rId1214">
                      <a:extLst>
                        <a:ext uri="{28A0092B-C50C-407E-A947-70E740481C1C}">
                          <a14:useLocalDpi xmlns:a14="http://schemas.microsoft.com/office/drawing/2010/main" val="0"/>
                        </a:ext>
                      </a:extLst>
                    </a:blip>
                    <a:stretch>
                      <a:fillRect/>
                    </a:stretch>
                  </pic:blipFill>
                  <pic:spPr>
                    <a:xfrm>
                      <a:off x="0" y="0"/>
                      <a:ext cx="4694400" cy="6512400"/>
                    </a:xfrm>
                    <a:prstGeom prst="rect">
                      <a:avLst/>
                    </a:prstGeom>
                  </pic:spPr>
                </pic:pic>
              </a:graphicData>
            </a:graphic>
          </wp:inline>
        </w:drawing>
      </w:r>
    </w:p>
    <w:p w:rsidR="00032A39" w:rsidRPr="00AC37C1" w:rsidRDefault="00E72935"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Рисунок А.</w:t>
      </w:r>
      <w:r w:rsidR="00032A39" w:rsidRPr="00AC37C1">
        <w:rPr>
          <w:rFonts w:ascii="Cambria" w:hAnsi="Cambria"/>
          <w:szCs w:val="28"/>
        </w:rPr>
        <w:t>7 – План цеху (друга цифра варіанту 7, 17, 27)</w:t>
      </w:r>
    </w:p>
    <w:p w:rsidR="00032A39" w:rsidRPr="00AC37C1" w:rsidRDefault="00032A39" w:rsidP="00032A39">
      <w:pPr>
        <w:pStyle w:val="af6"/>
        <w:tabs>
          <w:tab w:val="left" w:pos="1134"/>
        </w:tabs>
        <w:ind w:left="0" w:firstLine="0"/>
        <w:jc w:val="center"/>
        <w:rPr>
          <w:rFonts w:ascii="Cambria" w:hAnsi="Cambria"/>
          <w:szCs w:val="28"/>
        </w:rPr>
      </w:pPr>
    </w:p>
    <w:p w:rsidR="00032A39" w:rsidRPr="00AC37C1" w:rsidRDefault="00032A39" w:rsidP="00032A39">
      <w:pPr>
        <w:pStyle w:val="af6"/>
        <w:tabs>
          <w:tab w:val="left" w:pos="1134"/>
        </w:tabs>
        <w:ind w:left="0" w:firstLine="0"/>
        <w:jc w:val="center"/>
        <w:rPr>
          <w:rFonts w:ascii="Cambria" w:hAnsi="Cambria"/>
          <w:szCs w:val="28"/>
        </w:rPr>
      </w:pPr>
      <w:r w:rsidRPr="00AC37C1">
        <w:rPr>
          <w:rFonts w:ascii="Cambria" w:hAnsi="Cambria"/>
          <w:noProof/>
          <w:szCs w:val="28"/>
          <w:lang w:val="ru-RU" w:eastAsia="ru-RU"/>
        </w:rPr>
        <w:drawing>
          <wp:inline distT="0" distB="0" distL="0" distR="0" wp14:anchorId="3BBEA8D2" wp14:editId="1C5F417B">
            <wp:extent cx="4734000" cy="6566400"/>
            <wp:effectExtent l="0" t="0" r="0" b="6350"/>
            <wp:docPr id="906" name="Рисунок 9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oroshenko_a_g_khomutov_o_i_i_dr_elektrosnabzhenie_promyshle_Страница_66.png"/>
                    <pic:cNvPicPr/>
                  </pic:nvPicPr>
                  <pic:blipFill>
                    <a:blip r:embed="rId1215">
                      <a:extLst>
                        <a:ext uri="{28A0092B-C50C-407E-A947-70E740481C1C}">
                          <a14:useLocalDpi xmlns:a14="http://schemas.microsoft.com/office/drawing/2010/main" val="0"/>
                        </a:ext>
                      </a:extLst>
                    </a:blip>
                    <a:stretch>
                      <a:fillRect/>
                    </a:stretch>
                  </pic:blipFill>
                  <pic:spPr>
                    <a:xfrm>
                      <a:off x="0" y="0"/>
                      <a:ext cx="4734000" cy="6566400"/>
                    </a:xfrm>
                    <a:prstGeom prst="rect">
                      <a:avLst/>
                    </a:prstGeom>
                  </pic:spPr>
                </pic:pic>
              </a:graphicData>
            </a:graphic>
          </wp:inline>
        </w:drawing>
      </w:r>
    </w:p>
    <w:p w:rsidR="00032A39" w:rsidRPr="00AC37C1" w:rsidRDefault="00E72935"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Рисунок А.</w:t>
      </w:r>
      <w:r w:rsidR="00032A39" w:rsidRPr="00AC37C1">
        <w:rPr>
          <w:rFonts w:ascii="Cambria" w:hAnsi="Cambria"/>
          <w:szCs w:val="28"/>
        </w:rPr>
        <w:t>8 – План цеху (друга цифра варіанту 8, 18, 28)</w:t>
      </w:r>
    </w:p>
    <w:p w:rsidR="00032A39" w:rsidRPr="00AC37C1" w:rsidRDefault="00032A39" w:rsidP="00032A39">
      <w:pPr>
        <w:pStyle w:val="af6"/>
        <w:tabs>
          <w:tab w:val="left" w:pos="1134"/>
        </w:tabs>
        <w:ind w:left="0" w:firstLine="0"/>
        <w:jc w:val="center"/>
        <w:rPr>
          <w:rFonts w:ascii="Cambria" w:hAnsi="Cambria"/>
          <w:szCs w:val="28"/>
        </w:rPr>
      </w:pPr>
    </w:p>
    <w:p w:rsidR="00032A39" w:rsidRPr="00AC37C1" w:rsidRDefault="00032A39" w:rsidP="00032A39">
      <w:pPr>
        <w:pStyle w:val="af6"/>
        <w:tabs>
          <w:tab w:val="left" w:pos="1134"/>
        </w:tabs>
        <w:ind w:left="0" w:firstLine="0"/>
        <w:jc w:val="center"/>
        <w:rPr>
          <w:rFonts w:ascii="Cambria" w:hAnsi="Cambria"/>
          <w:szCs w:val="28"/>
        </w:rPr>
      </w:pPr>
      <w:r w:rsidRPr="00AC37C1">
        <w:rPr>
          <w:rFonts w:ascii="Cambria" w:hAnsi="Cambria"/>
          <w:noProof/>
          <w:szCs w:val="28"/>
          <w:lang w:val="ru-RU" w:eastAsia="ru-RU"/>
        </w:rPr>
        <w:drawing>
          <wp:inline distT="0" distB="0" distL="0" distR="0" wp14:anchorId="0D5FC036" wp14:editId="2D5D97C2">
            <wp:extent cx="4654800" cy="6458400"/>
            <wp:effectExtent l="0" t="0" r="0" b="0"/>
            <wp:docPr id="907" name="Рисунок 9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oroshenko_a_g_khomutov_o_i_i_dr_elektrosnabzhenie_promyshle_Страница_67.png"/>
                    <pic:cNvPicPr/>
                  </pic:nvPicPr>
                  <pic:blipFill>
                    <a:blip r:embed="rId1216">
                      <a:extLst>
                        <a:ext uri="{28A0092B-C50C-407E-A947-70E740481C1C}">
                          <a14:useLocalDpi xmlns:a14="http://schemas.microsoft.com/office/drawing/2010/main" val="0"/>
                        </a:ext>
                      </a:extLst>
                    </a:blip>
                    <a:stretch>
                      <a:fillRect/>
                    </a:stretch>
                  </pic:blipFill>
                  <pic:spPr>
                    <a:xfrm>
                      <a:off x="0" y="0"/>
                      <a:ext cx="4654800" cy="6458400"/>
                    </a:xfrm>
                    <a:prstGeom prst="rect">
                      <a:avLst/>
                    </a:prstGeom>
                  </pic:spPr>
                </pic:pic>
              </a:graphicData>
            </a:graphic>
          </wp:inline>
        </w:drawing>
      </w:r>
    </w:p>
    <w:p w:rsidR="00032A39" w:rsidRPr="00AC37C1" w:rsidRDefault="00E72935"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Рисунок А.</w:t>
      </w:r>
      <w:r w:rsidR="00032A39" w:rsidRPr="00AC37C1">
        <w:rPr>
          <w:rFonts w:ascii="Cambria" w:hAnsi="Cambria"/>
          <w:szCs w:val="28"/>
        </w:rPr>
        <w:t>9 – План цеху (друга цифра варіанту 9, 19, 29)</w:t>
      </w:r>
    </w:p>
    <w:p w:rsidR="00032A39" w:rsidRPr="00AC37C1" w:rsidRDefault="00032A39" w:rsidP="00032A39">
      <w:pPr>
        <w:pStyle w:val="af6"/>
        <w:tabs>
          <w:tab w:val="left" w:pos="1134"/>
        </w:tabs>
        <w:ind w:left="0" w:firstLine="0"/>
        <w:jc w:val="center"/>
        <w:rPr>
          <w:rFonts w:ascii="Cambria" w:hAnsi="Cambria"/>
          <w:szCs w:val="28"/>
        </w:rPr>
      </w:pPr>
    </w:p>
    <w:p w:rsidR="00032A39" w:rsidRPr="00AC37C1" w:rsidRDefault="00032A39" w:rsidP="00032A39">
      <w:pPr>
        <w:pStyle w:val="af6"/>
        <w:tabs>
          <w:tab w:val="left" w:pos="1134"/>
        </w:tabs>
        <w:ind w:left="0" w:firstLine="0"/>
        <w:jc w:val="center"/>
        <w:rPr>
          <w:rFonts w:ascii="Cambria" w:hAnsi="Cambria"/>
          <w:szCs w:val="28"/>
        </w:rPr>
      </w:pPr>
      <w:r w:rsidRPr="00AC37C1">
        <w:rPr>
          <w:rFonts w:ascii="Cambria" w:hAnsi="Cambria"/>
          <w:noProof/>
          <w:szCs w:val="28"/>
          <w:lang w:val="ru-RU" w:eastAsia="ru-RU"/>
        </w:rPr>
        <w:drawing>
          <wp:inline distT="0" distB="0" distL="0" distR="0" wp14:anchorId="7A93B388" wp14:editId="0F5B623E">
            <wp:extent cx="4654800" cy="64584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oroshenko_a_g_khomutov_o_i_i_dr_elektrosnabzhenie_promyshle_Страница_68.png"/>
                    <pic:cNvPicPr/>
                  </pic:nvPicPr>
                  <pic:blipFill>
                    <a:blip r:embed="rId1217">
                      <a:extLst>
                        <a:ext uri="{28A0092B-C50C-407E-A947-70E740481C1C}">
                          <a14:useLocalDpi xmlns:a14="http://schemas.microsoft.com/office/drawing/2010/main" val="0"/>
                        </a:ext>
                      </a:extLst>
                    </a:blip>
                    <a:stretch>
                      <a:fillRect/>
                    </a:stretch>
                  </pic:blipFill>
                  <pic:spPr>
                    <a:xfrm>
                      <a:off x="0" y="0"/>
                      <a:ext cx="4654800" cy="6458400"/>
                    </a:xfrm>
                    <a:prstGeom prst="rect">
                      <a:avLst/>
                    </a:prstGeom>
                  </pic:spPr>
                </pic:pic>
              </a:graphicData>
            </a:graphic>
          </wp:inline>
        </w:drawing>
      </w:r>
    </w:p>
    <w:p w:rsidR="00032A39" w:rsidRPr="00AC37C1" w:rsidRDefault="00E72935"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Рисунок А.</w:t>
      </w:r>
      <w:r w:rsidR="00032A39" w:rsidRPr="00AC37C1">
        <w:rPr>
          <w:rFonts w:ascii="Cambria" w:hAnsi="Cambria"/>
          <w:szCs w:val="28"/>
        </w:rPr>
        <w:t>10 – План цеху (друга цифра варіанту 10, 20, 30)</w:t>
      </w:r>
    </w:p>
    <w:p w:rsidR="00032A39" w:rsidRPr="00AC37C1" w:rsidRDefault="00032A39" w:rsidP="00032A39">
      <w:pPr>
        <w:spacing w:line="240" w:lineRule="auto"/>
        <w:ind w:firstLine="0"/>
        <w:jc w:val="left"/>
        <w:rPr>
          <w:rFonts w:ascii="Cambria" w:hAnsi="Cambria"/>
        </w:rPr>
      </w:pPr>
      <w:r w:rsidRPr="00AC37C1">
        <w:rPr>
          <w:rFonts w:ascii="Cambria" w:hAnsi="Cambria"/>
        </w:rPr>
        <w:br w:type="page"/>
      </w:r>
    </w:p>
    <w:p w:rsidR="00032A39" w:rsidRPr="00AC37C1" w:rsidRDefault="00E72935" w:rsidP="00032A39">
      <w:pPr>
        <w:pStyle w:val="af6"/>
        <w:tabs>
          <w:tab w:val="left" w:pos="1134"/>
        </w:tabs>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26 – Електричні навантаження цеху (друга цифра варіанту 1, 11, 21)</w:t>
      </w:r>
    </w:p>
    <w:tbl>
      <w:tblPr>
        <w:tblStyle w:val="af3"/>
        <w:tblW w:w="0" w:type="auto"/>
        <w:tblLook w:val="04A0" w:firstRow="1" w:lastRow="0" w:firstColumn="1" w:lastColumn="0" w:noHBand="0" w:noVBand="1"/>
      </w:tblPr>
      <w:tblGrid>
        <w:gridCol w:w="1214"/>
        <w:gridCol w:w="3061"/>
        <w:gridCol w:w="1784"/>
        <w:gridCol w:w="1784"/>
        <w:gridCol w:w="1784"/>
      </w:tblGrid>
      <w:tr w:rsidR="00032A39" w:rsidRPr="00AC37C1" w:rsidTr="00032A39">
        <w:trPr>
          <w:trHeight w:val="113"/>
        </w:trPr>
        <w:tc>
          <w:tcPr>
            <w:tcW w:w="1526" w:type="dxa"/>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Номер на плані</w:t>
            </w:r>
          </w:p>
        </w:tc>
        <w:tc>
          <w:tcPr>
            <w:tcW w:w="3163" w:type="dxa"/>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обладнання</w:t>
            </w:r>
          </w:p>
        </w:tc>
        <w:tc>
          <w:tcPr>
            <w:tcW w:w="0" w:type="auto"/>
            <w:gridSpan w:val="3"/>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Варіант</w:t>
            </w:r>
          </w:p>
        </w:tc>
      </w:tr>
      <w:tr w:rsidR="00032A39" w:rsidRPr="00AC37C1" w:rsidTr="00032A39">
        <w:trPr>
          <w:trHeight w:val="113"/>
        </w:trPr>
        <w:tc>
          <w:tcPr>
            <w:tcW w:w="1526" w:type="dxa"/>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3163" w:type="dxa"/>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w:t>
            </w:r>
          </w:p>
        </w:tc>
        <w:tc>
          <w:tcPr>
            <w:tcW w:w="1722" w:type="dxa"/>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11</w:t>
            </w:r>
          </w:p>
        </w:tc>
        <w:tc>
          <w:tcPr>
            <w:tcW w:w="1722" w:type="dxa"/>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21</w:t>
            </w:r>
          </w:p>
        </w:tc>
      </w:tr>
      <w:tr w:rsidR="00032A39" w:rsidRPr="00AC37C1" w:rsidTr="00032A39">
        <w:trPr>
          <w:trHeight w:val="113"/>
        </w:trPr>
        <w:tc>
          <w:tcPr>
            <w:tcW w:w="1526" w:type="dxa"/>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3163" w:type="dxa"/>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0" w:type="auto"/>
            <w:gridSpan w:val="3"/>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ЕП, кВт</w:t>
            </w:r>
          </w:p>
        </w:tc>
      </w:tr>
      <w:tr w:rsidR="00032A39" w:rsidRPr="00AC37C1" w:rsidTr="00032A39">
        <w:trPr>
          <w:trHeight w:val="113"/>
        </w:trPr>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1, 8</w:t>
            </w:r>
          </w:p>
        </w:tc>
        <w:tc>
          <w:tcPr>
            <w:tcW w:w="316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Круглошліфувальний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5,5+3+1,1</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7,5+1,5+0,6</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5,5+2,2+0,8</w:t>
            </w:r>
          </w:p>
        </w:tc>
      </w:tr>
      <w:tr w:rsidR="00032A39" w:rsidRPr="00AC37C1" w:rsidTr="00032A39">
        <w:trPr>
          <w:trHeight w:val="113"/>
        </w:trPr>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2, 9</w:t>
            </w:r>
          </w:p>
        </w:tc>
        <w:tc>
          <w:tcPr>
            <w:tcW w:w="316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Плоскошліфувальний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3+1,5+0,8</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5,5+1,5+0,4</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4+1,5+0,6</w:t>
            </w:r>
          </w:p>
        </w:tc>
      </w:tr>
      <w:tr w:rsidR="00032A39" w:rsidRPr="00AC37C1" w:rsidTr="00032A39">
        <w:trPr>
          <w:trHeight w:val="113"/>
        </w:trPr>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3, 4, 5</w:t>
            </w:r>
          </w:p>
        </w:tc>
        <w:tc>
          <w:tcPr>
            <w:tcW w:w="316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Токарно-гвинторізний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2,2+0,8+0,4</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2,2+1,5+0,4</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2,2+1,1+0,6</w:t>
            </w:r>
          </w:p>
        </w:tc>
      </w:tr>
      <w:tr w:rsidR="00032A39" w:rsidRPr="00AC37C1" w:rsidTr="00032A39">
        <w:trPr>
          <w:trHeight w:val="113"/>
        </w:trPr>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6, 7</w:t>
            </w:r>
          </w:p>
        </w:tc>
        <w:tc>
          <w:tcPr>
            <w:tcW w:w="316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Універсальний фрезерний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1,5+1,1+0,4</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1,5+0,8+0,4</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1,1+0,8+0,4</w:t>
            </w:r>
          </w:p>
        </w:tc>
      </w:tr>
      <w:tr w:rsidR="00032A39" w:rsidRPr="00AC37C1" w:rsidTr="00032A39">
        <w:trPr>
          <w:trHeight w:val="113"/>
        </w:trPr>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10, 11, 19,</w:t>
            </w:r>
            <w:r w:rsidRPr="00AC37C1">
              <w:rPr>
                <w:rFonts w:ascii="Cambria" w:hAnsi="Cambria"/>
                <w:lang w:val="en-US"/>
              </w:rPr>
              <w:t xml:space="preserve"> </w:t>
            </w:r>
            <w:r w:rsidRPr="00AC37C1">
              <w:rPr>
                <w:rFonts w:ascii="Cambria" w:hAnsi="Cambria"/>
              </w:rPr>
              <w:t>20, 29, 30</w:t>
            </w:r>
          </w:p>
        </w:tc>
        <w:tc>
          <w:tcPr>
            <w:tcW w:w="316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Свердлильний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2,2+0,4</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1,1+0,4</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2,2+0,4</w:t>
            </w:r>
          </w:p>
        </w:tc>
      </w:tr>
      <w:tr w:rsidR="00032A39" w:rsidRPr="00AC37C1" w:rsidTr="00032A39">
        <w:trPr>
          <w:trHeight w:val="113"/>
        </w:trPr>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12, 13, 14,</w:t>
            </w:r>
            <w:r w:rsidRPr="00AC37C1">
              <w:rPr>
                <w:rFonts w:ascii="Cambria" w:hAnsi="Cambria"/>
                <w:lang w:val="en-US"/>
              </w:rPr>
              <w:t xml:space="preserve"> </w:t>
            </w:r>
            <w:r w:rsidRPr="00AC37C1">
              <w:rPr>
                <w:rFonts w:ascii="Cambria" w:hAnsi="Cambria"/>
              </w:rPr>
              <w:t>15, 16, 24,</w:t>
            </w:r>
            <w:r w:rsidRPr="00AC37C1">
              <w:rPr>
                <w:rFonts w:ascii="Cambria" w:hAnsi="Cambria"/>
                <w:lang w:val="en-US"/>
              </w:rPr>
              <w:t xml:space="preserve"> </w:t>
            </w:r>
            <w:r w:rsidRPr="00AC37C1">
              <w:rPr>
                <w:rFonts w:ascii="Cambria" w:hAnsi="Cambria"/>
              </w:rPr>
              <w:t>25</w:t>
            </w:r>
          </w:p>
        </w:tc>
        <w:tc>
          <w:tcPr>
            <w:tcW w:w="316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Токарно-гвинторізний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7,5+4+0,6</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10+1,1+0,4</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13+1,1+0,8</w:t>
            </w:r>
          </w:p>
        </w:tc>
      </w:tr>
      <w:tr w:rsidR="00032A39" w:rsidRPr="00AC37C1" w:rsidTr="00032A39">
        <w:trPr>
          <w:trHeight w:val="113"/>
        </w:trPr>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17</w:t>
            </w:r>
          </w:p>
        </w:tc>
        <w:tc>
          <w:tcPr>
            <w:tcW w:w="316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Прес</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70</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r>
      <w:tr w:rsidR="00032A39" w:rsidRPr="00AC37C1" w:rsidTr="00032A39">
        <w:trPr>
          <w:trHeight w:val="113"/>
        </w:trPr>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18, 21</w:t>
            </w:r>
          </w:p>
        </w:tc>
        <w:tc>
          <w:tcPr>
            <w:tcW w:w="316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Кран мостовий,</w:t>
            </w:r>
          </w:p>
          <w:p w:rsidR="00032A39" w:rsidRPr="00AC37C1" w:rsidRDefault="00032A39" w:rsidP="00032A39">
            <w:pPr>
              <w:spacing w:line="240" w:lineRule="auto"/>
              <w:ind w:firstLine="0"/>
              <w:jc w:val="left"/>
              <w:rPr>
                <w:rFonts w:ascii="Cambria" w:hAnsi="Cambria"/>
              </w:rPr>
            </w:pPr>
            <w:r w:rsidRPr="00AC37C1">
              <w:rPr>
                <w:rFonts w:ascii="Cambria" w:hAnsi="Cambria"/>
                <w:i/>
                <w:lang w:val="en-US"/>
              </w:rPr>
              <w:t>G</w:t>
            </w:r>
            <w:r w:rsidRPr="00AC37C1">
              <w:rPr>
                <w:rFonts w:ascii="Cambria" w:hAnsi="Cambria"/>
                <w:lang w:val="en-US"/>
              </w:rPr>
              <w:t> </w:t>
            </w:r>
            <w:r w:rsidRPr="00AC37C1">
              <w:rPr>
                <w:rFonts w:ascii="Cambria" w:hAnsi="Cambria"/>
              </w:rPr>
              <w:t>= 5</w:t>
            </w:r>
            <w:r w:rsidRPr="00AC37C1">
              <w:rPr>
                <w:rFonts w:ascii="Cambria" w:hAnsi="Cambria"/>
                <w:lang w:val="en-US"/>
              </w:rPr>
              <w:t> </w:t>
            </w:r>
            <w:r w:rsidRPr="00AC37C1">
              <w:rPr>
                <w:rFonts w:ascii="Cambria" w:hAnsi="Cambria"/>
              </w:rPr>
              <w:t>т, ТВ</w:t>
            </w:r>
            <w:r w:rsidRPr="00AC37C1">
              <w:rPr>
                <w:rFonts w:ascii="Cambria" w:hAnsi="Cambria"/>
                <w:lang w:val="en-US"/>
              </w:rPr>
              <w:t> </w:t>
            </w:r>
            <w:r w:rsidRPr="00AC37C1">
              <w:rPr>
                <w:rFonts w:ascii="Cambria" w:hAnsi="Cambria"/>
              </w:rPr>
              <w:t>= 25</w:t>
            </w:r>
            <w:r w:rsidRPr="00AC37C1">
              <w:rPr>
                <w:rFonts w:ascii="Cambria" w:hAnsi="Cambria"/>
                <w:lang w:val="en-US"/>
              </w:rPr>
              <w:t> </w:t>
            </w:r>
            <w:r w:rsidRPr="00AC37C1">
              <w:rPr>
                <w:rFonts w:ascii="Cambria" w:hAnsi="Cambria"/>
              </w:rPr>
              <w:t>%</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13,2+2,7+4,2</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13,2+2,7+4,2</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13,2+2,7+4,2</w:t>
            </w:r>
          </w:p>
        </w:tc>
      </w:tr>
      <w:tr w:rsidR="00032A39" w:rsidRPr="00AC37C1" w:rsidTr="00032A39">
        <w:trPr>
          <w:trHeight w:val="113"/>
        </w:trPr>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22,</w:t>
            </w:r>
            <w:r w:rsidRPr="00AC37C1">
              <w:rPr>
                <w:rFonts w:ascii="Cambria" w:hAnsi="Cambria"/>
                <w:lang w:val="en-US"/>
              </w:rPr>
              <w:t xml:space="preserve"> </w:t>
            </w:r>
            <w:r w:rsidRPr="00AC37C1">
              <w:rPr>
                <w:rFonts w:ascii="Cambria" w:hAnsi="Cambria"/>
              </w:rPr>
              <w:t>23</w:t>
            </w:r>
          </w:p>
        </w:tc>
        <w:tc>
          <w:tcPr>
            <w:tcW w:w="316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Прес холодного видавлювання</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r>
      <w:tr w:rsidR="00032A39" w:rsidRPr="00AC37C1" w:rsidTr="00032A39">
        <w:trPr>
          <w:trHeight w:val="113"/>
        </w:trPr>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26,</w:t>
            </w:r>
            <w:r w:rsidRPr="00AC37C1">
              <w:rPr>
                <w:rFonts w:ascii="Cambria" w:hAnsi="Cambria"/>
                <w:lang w:val="en-US"/>
              </w:rPr>
              <w:t xml:space="preserve"> </w:t>
            </w:r>
            <w:r w:rsidRPr="00AC37C1">
              <w:rPr>
                <w:rFonts w:ascii="Cambria" w:hAnsi="Cambria"/>
              </w:rPr>
              <w:t>39</w:t>
            </w:r>
          </w:p>
        </w:tc>
        <w:tc>
          <w:tcPr>
            <w:tcW w:w="316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Точильний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r>
      <w:tr w:rsidR="00032A39" w:rsidRPr="00AC37C1" w:rsidTr="00032A39">
        <w:trPr>
          <w:trHeight w:val="113"/>
        </w:trPr>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27,</w:t>
            </w:r>
            <w:r w:rsidRPr="00AC37C1">
              <w:rPr>
                <w:rFonts w:ascii="Cambria" w:hAnsi="Cambria"/>
                <w:lang w:val="en-US"/>
              </w:rPr>
              <w:t xml:space="preserve"> </w:t>
            </w:r>
            <w:r w:rsidRPr="00AC37C1">
              <w:rPr>
                <w:rFonts w:ascii="Cambria" w:hAnsi="Cambria"/>
              </w:rPr>
              <w:t>31</w:t>
            </w:r>
          </w:p>
        </w:tc>
        <w:tc>
          <w:tcPr>
            <w:tcW w:w="316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Вентилятор калорифера</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7,0</w:t>
            </w:r>
          </w:p>
        </w:tc>
      </w:tr>
      <w:tr w:rsidR="00032A39" w:rsidRPr="00AC37C1" w:rsidTr="00032A39">
        <w:trPr>
          <w:trHeight w:val="113"/>
        </w:trPr>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28,</w:t>
            </w:r>
            <w:r w:rsidRPr="00AC37C1">
              <w:rPr>
                <w:rFonts w:ascii="Cambria" w:hAnsi="Cambria"/>
                <w:lang w:val="en-US"/>
              </w:rPr>
              <w:t xml:space="preserve"> </w:t>
            </w:r>
            <w:r w:rsidRPr="00AC37C1">
              <w:rPr>
                <w:rFonts w:ascii="Cambria" w:hAnsi="Cambria"/>
              </w:rPr>
              <w:t>34</w:t>
            </w:r>
          </w:p>
        </w:tc>
        <w:tc>
          <w:tcPr>
            <w:tcW w:w="316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Прес кривошипний</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r>
      <w:tr w:rsidR="00032A39" w:rsidRPr="00AC37C1" w:rsidTr="00032A39">
        <w:trPr>
          <w:trHeight w:val="113"/>
        </w:trPr>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32,</w:t>
            </w:r>
            <w:r w:rsidRPr="00AC37C1">
              <w:rPr>
                <w:rFonts w:ascii="Cambria" w:hAnsi="Cambria"/>
                <w:lang w:val="en-US"/>
              </w:rPr>
              <w:t xml:space="preserve"> </w:t>
            </w:r>
            <w:r w:rsidRPr="00AC37C1">
              <w:rPr>
                <w:rFonts w:ascii="Cambria" w:hAnsi="Cambria"/>
              </w:rPr>
              <w:t>33</w:t>
            </w:r>
          </w:p>
        </w:tc>
        <w:tc>
          <w:tcPr>
            <w:tcW w:w="316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Довбальний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r>
      <w:tr w:rsidR="00032A39" w:rsidRPr="00AC37C1" w:rsidTr="00032A39">
        <w:trPr>
          <w:trHeight w:val="113"/>
        </w:trPr>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35,</w:t>
            </w:r>
            <w:r w:rsidRPr="00AC37C1">
              <w:rPr>
                <w:rFonts w:ascii="Cambria" w:hAnsi="Cambria"/>
                <w:lang w:val="en-US"/>
              </w:rPr>
              <w:t xml:space="preserve"> </w:t>
            </w:r>
            <w:r w:rsidRPr="00AC37C1">
              <w:rPr>
                <w:rFonts w:ascii="Cambria" w:hAnsi="Cambria"/>
              </w:rPr>
              <w:t>36,</w:t>
            </w:r>
            <w:r w:rsidRPr="00AC37C1">
              <w:rPr>
                <w:rFonts w:ascii="Cambria" w:hAnsi="Cambria"/>
                <w:lang w:val="en-US"/>
              </w:rPr>
              <w:t xml:space="preserve"> </w:t>
            </w:r>
            <w:r w:rsidRPr="00AC37C1">
              <w:rPr>
                <w:rFonts w:ascii="Cambria" w:hAnsi="Cambria"/>
              </w:rPr>
              <w:t>37,</w:t>
            </w:r>
            <w:r w:rsidRPr="00AC37C1">
              <w:rPr>
                <w:rFonts w:ascii="Cambria" w:hAnsi="Cambria"/>
                <w:lang w:val="en-US"/>
              </w:rPr>
              <w:t xml:space="preserve"> </w:t>
            </w:r>
            <w:r w:rsidRPr="00AC37C1">
              <w:rPr>
                <w:rFonts w:ascii="Cambria" w:hAnsi="Cambria"/>
              </w:rPr>
              <w:t>38</w:t>
            </w:r>
          </w:p>
        </w:tc>
        <w:tc>
          <w:tcPr>
            <w:tcW w:w="316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Токарно-гвинторізний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7,5+3+1,5</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10+4+0,8</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13+1,5+0,4</w:t>
            </w:r>
          </w:p>
        </w:tc>
      </w:tr>
      <w:tr w:rsidR="00032A39" w:rsidRPr="00AC37C1" w:rsidTr="00032A39">
        <w:trPr>
          <w:trHeight w:val="113"/>
        </w:trPr>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40,</w:t>
            </w:r>
            <w:r w:rsidRPr="00AC37C1">
              <w:rPr>
                <w:rFonts w:ascii="Cambria" w:hAnsi="Cambria"/>
                <w:lang w:val="en-US"/>
              </w:rPr>
              <w:t xml:space="preserve"> </w:t>
            </w:r>
            <w:r w:rsidRPr="00AC37C1">
              <w:rPr>
                <w:rFonts w:ascii="Cambria" w:hAnsi="Cambria"/>
              </w:rPr>
              <w:t>43</w:t>
            </w:r>
          </w:p>
        </w:tc>
        <w:tc>
          <w:tcPr>
            <w:tcW w:w="316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Зварювальний перетворювач, ПСО-500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28,0</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28</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28,0</w:t>
            </w:r>
          </w:p>
        </w:tc>
      </w:tr>
      <w:tr w:rsidR="00032A39" w:rsidRPr="00AC37C1" w:rsidTr="00032A39">
        <w:trPr>
          <w:trHeight w:val="113"/>
        </w:trPr>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41,</w:t>
            </w:r>
            <w:r w:rsidRPr="00AC37C1">
              <w:rPr>
                <w:rFonts w:ascii="Cambria" w:hAnsi="Cambria"/>
                <w:lang w:val="en-US"/>
              </w:rPr>
              <w:t xml:space="preserve"> </w:t>
            </w:r>
            <w:r w:rsidRPr="00AC37C1">
              <w:rPr>
                <w:rFonts w:ascii="Cambria" w:hAnsi="Cambria"/>
              </w:rPr>
              <w:t>42,</w:t>
            </w:r>
            <w:r w:rsidRPr="00AC37C1">
              <w:rPr>
                <w:rFonts w:ascii="Cambria" w:hAnsi="Cambria"/>
                <w:lang w:val="en-US"/>
              </w:rPr>
              <w:t xml:space="preserve"> </w:t>
            </w:r>
            <w:r w:rsidRPr="00AC37C1">
              <w:rPr>
                <w:rFonts w:ascii="Cambria" w:hAnsi="Cambria"/>
              </w:rPr>
              <w:t>45</w:t>
            </w:r>
          </w:p>
        </w:tc>
        <w:tc>
          <w:tcPr>
            <w:tcW w:w="316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Вентилятор витяжний</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w:t>
            </w:r>
          </w:p>
        </w:tc>
      </w:tr>
      <w:tr w:rsidR="00032A39" w:rsidRPr="00AC37C1" w:rsidTr="00032A39">
        <w:trPr>
          <w:trHeight w:val="113"/>
        </w:trPr>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44</w:t>
            </w:r>
          </w:p>
        </w:tc>
        <w:tc>
          <w:tcPr>
            <w:tcW w:w="316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Гільйотинні ножиці</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w:t>
            </w:r>
          </w:p>
        </w:tc>
        <w:tc>
          <w:tcPr>
            <w:tcW w:w="1722"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17</w:t>
            </w:r>
          </w:p>
        </w:tc>
      </w:tr>
    </w:tbl>
    <w:p w:rsidR="00032A39" w:rsidRPr="00AC37C1" w:rsidRDefault="00032A39" w:rsidP="00032A39">
      <w:pPr>
        <w:pStyle w:val="af6"/>
        <w:tabs>
          <w:tab w:val="left" w:pos="1134"/>
        </w:tabs>
        <w:ind w:left="0" w:firstLine="0"/>
        <w:rPr>
          <w:rFonts w:ascii="Cambria" w:hAnsi="Cambria"/>
          <w:szCs w:val="28"/>
        </w:rPr>
      </w:pPr>
    </w:p>
    <w:p w:rsidR="00032A39" w:rsidRPr="00AC37C1" w:rsidRDefault="00032A39" w:rsidP="00032A39">
      <w:pPr>
        <w:pStyle w:val="af6"/>
        <w:tabs>
          <w:tab w:val="left" w:pos="1134"/>
        </w:tabs>
        <w:ind w:left="0" w:firstLine="0"/>
        <w:rPr>
          <w:rFonts w:ascii="Cambria" w:hAnsi="Cambria"/>
          <w:szCs w:val="28"/>
        </w:rPr>
      </w:pPr>
      <w:r w:rsidRPr="00AC37C1">
        <w:rPr>
          <w:rFonts w:ascii="Cambria" w:hAnsi="Cambria"/>
          <w:szCs w:val="28"/>
        </w:rPr>
        <w:br w:type="page"/>
      </w:r>
    </w:p>
    <w:p w:rsidR="00032A39" w:rsidRPr="00AC37C1" w:rsidRDefault="00E72935" w:rsidP="00032A39">
      <w:pPr>
        <w:pStyle w:val="af6"/>
        <w:tabs>
          <w:tab w:val="left" w:pos="1134"/>
        </w:tabs>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27 – Електричні навантаження цеху (друга цифра варіанту 2, 12, 22)</w:t>
      </w:r>
    </w:p>
    <w:tbl>
      <w:tblPr>
        <w:tblStyle w:val="af3"/>
        <w:tblW w:w="0" w:type="auto"/>
        <w:tblLook w:val="04A0" w:firstRow="1" w:lastRow="0" w:firstColumn="1" w:lastColumn="0" w:noHBand="0" w:noVBand="1"/>
      </w:tblPr>
      <w:tblGrid>
        <w:gridCol w:w="1188"/>
        <w:gridCol w:w="3078"/>
        <w:gridCol w:w="1907"/>
        <w:gridCol w:w="1727"/>
        <w:gridCol w:w="1727"/>
      </w:tblGrid>
      <w:tr w:rsidR="00032A39" w:rsidRPr="00AC37C1" w:rsidTr="00032A39">
        <w:tc>
          <w:tcPr>
            <w:tcW w:w="0" w:type="auto"/>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Номер на плані</w:t>
            </w:r>
          </w:p>
        </w:tc>
        <w:tc>
          <w:tcPr>
            <w:tcW w:w="3078" w:type="dxa"/>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обладнання</w:t>
            </w:r>
          </w:p>
        </w:tc>
        <w:tc>
          <w:tcPr>
            <w:tcW w:w="5211" w:type="dxa"/>
            <w:gridSpan w:val="3"/>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Варіант</w:t>
            </w:r>
          </w:p>
        </w:tc>
      </w:tr>
      <w:tr w:rsidR="00032A39" w:rsidRPr="00AC37C1" w:rsidTr="00032A39">
        <w:tc>
          <w:tcPr>
            <w:tcW w:w="0" w:type="auto"/>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3078" w:type="dxa"/>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907" w:type="dxa"/>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w:t>
            </w: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12</w:t>
            </w: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22</w:t>
            </w:r>
          </w:p>
        </w:tc>
      </w:tr>
      <w:tr w:rsidR="00032A39" w:rsidRPr="00AC37C1" w:rsidTr="00032A39">
        <w:trPr>
          <w:trHeight w:val="77"/>
        </w:trPr>
        <w:tc>
          <w:tcPr>
            <w:tcW w:w="0" w:type="auto"/>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3078" w:type="dxa"/>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5211" w:type="dxa"/>
            <w:gridSpan w:val="3"/>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ЕП, кВт</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w:t>
            </w:r>
          </w:p>
        </w:tc>
        <w:tc>
          <w:tcPr>
            <w:tcW w:w="307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Прокатний стан</w:t>
            </w:r>
          </w:p>
        </w:tc>
        <w:tc>
          <w:tcPr>
            <w:tcW w:w="1907"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w:t>
            </w:r>
            <w:r w:rsidRPr="00AC37C1">
              <w:rPr>
                <w:rFonts w:ascii="Cambria" w:hAnsi="Cambria"/>
                <w:lang w:val="en-US"/>
              </w:rPr>
              <w:t xml:space="preserve"> </w:t>
            </w:r>
            <w:r w:rsidRPr="00AC37C1">
              <w:rPr>
                <w:rFonts w:ascii="Cambria" w:hAnsi="Cambria"/>
              </w:rPr>
              <w:t>7</w:t>
            </w:r>
          </w:p>
        </w:tc>
        <w:tc>
          <w:tcPr>
            <w:tcW w:w="307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Кран мостовий,</w:t>
            </w:r>
          </w:p>
          <w:p w:rsidR="00032A39" w:rsidRPr="00AC37C1" w:rsidRDefault="00032A39" w:rsidP="00032A39">
            <w:pPr>
              <w:spacing w:line="240" w:lineRule="auto"/>
              <w:ind w:firstLine="0"/>
              <w:jc w:val="left"/>
              <w:rPr>
                <w:rFonts w:ascii="Cambria" w:hAnsi="Cambria"/>
              </w:rPr>
            </w:pPr>
            <w:r w:rsidRPr="00AC37C1">
              <w:rPr>
                <w:rFonts w:ascii="Cambria" w:hAnsi="Cambria"/>
                <w:i/>
                <w:lang w:val="en-US"/>
              </w:rPr>
              <w:t>G</w:t>
            </w:r>
            <w:r w:rsidRPr="00AC37C1">
              <w:rPr>
                <w:rFonts w:ascii="Cambria" w:hAnsi="Cambria"/>
                <w:lang w:val="en-US"/>
              </w:rPr>
              <w:t> </w:t>
            </w:r>
            <w:r w:rsidRPr="00AC37C1">
              <w:rPr>
                <w:rFonts w:ascii="Cambria" w:hAnsi="Cambria"/>
              </w:rPr>
              <w:t>= 5</w:t>
            </w:r>
            <w:r w:rsidRPr="00AC37C1">
              <w:rPr>
                <w:rFonts w:ascii="Cambria" w:hAnsi="Cambria"/>
                <w:lang w:val="en-US"/>
              </w:rPr>
              <w:t> </w:t>
            </w:r>
            <w:r w:rsidRPr="00AC37C1">
              <w:rPr>
                <w:rFonts w:ascii="Cambria" w:hAnsi="Cambria"/>
              </w:rPr>
              <w:t>т, ТВ</w:t>
            </w:r>
            <w:r w:rsidRPr="00AC37C1">
              <w:rPr>
                <w:rFonts w:ascii="Cambria" w:hAnsi="Cambria"/>
                <w:lang w:val="en-US"/>
              </w:rPr>
              <w:t> </w:t>
            </w:r>
            <w:r w:rsidRPr="00AC37C1">
              <w:rPr>
                <w:rFonts w:ascii="Cambria" w:hAnsi="Cambria"/>
              </w:rPr>
              <w:t>= 40</w:t>
            </w:r>
            <w:r w:rsidRPr="00AC37C1">
              <w:rPr>
                <w:rFonts w:ascii="Cambria" w:hAnsi="Cambria"/>
                <w:lang w:val="en-US"/>
              </w:rPr>
              <w:t> </w:t>
            </w:r>
            <w:r w:rsidRPr="00AC37C1">
              <w:rPr>
                <w:rFonts w:ascii="Cambria" w:hAnsi="Cambria"/>
              </w:rPr>
              <w:t>%</w:t>
            </w:r>
          </w:p>
        </w:tc>
        <w:tc>
          <w:tcPr>
            <w:tcW w:w="1907"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11+7,5+2,2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1,1+7,5+2,2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11+7,5+2,2</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w:t>
            </w:r>
          </w:p>
        </w:tc>
        <w:tc>
          <w:tcPr>
            <w:tcW w:w="307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Ножиці-сапи</w:t>
            </w:r>
          </w:p>
        </w:tc>
        <w:tc>
          <w:tcPr>
            <w:tcW w:w="1907"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4,</w:t>
            </w:r>
            <w:r w:rsidRPr="00AC37C1">
              <w:rPr>
                <w:rFonts w:ascii="Cambria" w:hAnsi="Cambria"/>
                <w:lang w:val="en-US"/>
              </w:rPr>
              <w:t xml:space="preserve"> </w:t>
            </w:r>
            <w:r w:rsidRPr="00AC37C1">
              <w:rPr>
                <w:rFonts w:ascii="Cambria" w:hAnsi="Cambria"/>
              </w:rPr>
              <w:t>20</w:t>
            </w:r>
          </w:p>
        </w:tc>
        <w:tc>
          <w:tcPr>
            <w:tcW w:w="307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Ножиці дискові кінцеві</w:t>
            </w:r>
          </w:p>
        </w:tc>
        <w:tc>
          <w:tcPr>
            <w:tcW w:w="1907"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17</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5</w:t>
            </w:r>
          </w:p>
        </w:tc>
        <w:tc>
          <w:tcPr>
            <w:tcW w:w="307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Ножиці дискові</w:t>
            </w:r>
          </w:p>
        </w:tc>
        <w:tc>
          <w:tcPr>
            <w:tcW w:w="1907"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6,</w:t>
            </w:r>
            <w:r w:rsidRPr="00AC37C1">
              <w:rPr>
                <w:rFonts w:ascii="Cambria" w:hAnsi="Cambria"/>
                <w:lang w:val="en-US"/>
              </w:rPr>
              <w:t xml:space="preserve"> </w:t>
            </w:r>
            <w:r w:rsidRPr="00AC37C1">
              <w:rPr>
                <w:rFonts w:ascii="Cambria" w:hAnsi="Cambria"/>
              </w:rPr>
              <w:t>21</w:t>
            </w:r>
          </w:p>
        </w:tc>
        <w:tc>
          <w:tcPr>
            <w:tcW w:w="307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Прокладочний верстат</w:t>
            </w:r>
          </w:p>
        </w:tc>
        <w:tc>
          <w:tcPr>
            <w:tcW w:w="1907"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8</w:t>
            </w:r>
          </w:p>
        </w:tc>
        <w:tc>
          <w:tcPr>
            <w:tcW w:w="307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Сушильна піч</w:t>
            </w:r>
          </w:p>
        </w:tc>
        <w:tc>
          <w:tcPr>
            <w:tcW w:w="1907"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9</w:t>
            </w:r>
          </w:p>
        </w:tc>
        <w:tc>
          <w:tcPr>
            <w:tcW w:w="307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Листоправочна машина</w:t>
            </w:r>
          </w:p>
        </w:tc>
        <w:tc>
          <w:tcPr>
            <w:tcW w:w="1907"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10, 11, 13</w:t>
            </w:r>
          </w:p>
        </w:tc>
        <w:tc>
          <w:tcPr>
            <w:tcW w:w="307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Прокатний стан</w:t>
            </w:r>
          </w:p>
        </w:tc>
        <w:tc>
          <w:tcPr>
            <w:tcW w:w="1907"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230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175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230</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12</w:t>
            </w:r>
          </w:p>
        </w:tc>
        <w:tc>
          <w:tcPr>
            <w:tcW w:w="307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Кран мостовий,</w:t>
            </w:r>
          </w:p>
          <w:p w:rsidR="00032A39" w:rsidRPr="00AC37C1" w:rsidRDefault="00032A39" w:rsidP="00032A39">
            <w:pPr>
              <w:spacing w:line="240" w:lineRule="auto"/>
              <w:ind w:firstLine="0"/>
              <w:jc w:val="left"/>
              <w:rPr>
                <w:rFonts w:ascii="Cambria" w:hAnsi="Cambria"/>
              </w:rPr>
            </w:pPr>
            <w:r w:rsidRPr="00AC37C1">
              <w:rPr>
                <w:rFonts w:ascii="Cambria" w:hAnsi="Cambria"/>
                <w:i/>
                <w:lang w:val="en-US"/>
              </w:rPr>
              <w:t>G</w:t>
            </w:r>
            <w:r w:rsidRPr="00AC37C1">
              <w:rPr>
                <w:rFonts w:ascii="Cambria" w:hAnsi="Cambria"/>
                <w:lang w:val="en-US"/>
              </w:rPr>
              <w:t> </w:t>
            </w:r>
            <w:r w:rsidRPr="00AC37C1">
              <w:rPr>
                <w:rFonts w:ascii="Cambria" w:hAnsi="Cambria"/>
              </w:rPr>
              <w:t>= 10</w:t>
            </w:r>
            <w:r w:rsidRPr="00AC37C1">
              <w:rPr>
                <w:rFonts w:ascii="Cambria" w:hAnsi="Cambria"/>
                <w:lang w:val="en-US"/>
              </w:rPr>
              <w:t> </w:t>
            </w:r>
            <w:r w:rsidRPr="00AC37C1">
              <w:rPr>
                <w:rFonts w:ascii="Cambria" w:hAnsi="Cambria"/>
              </w:rPr>
              <w:t>т, ТВ</w:t>
            </w:r>
            <w:r w:rsidRPr="00AC37C1">
              <w:rPr>
                <w:rFonts w:ascii="Cambria" w:hAnsi="Cambria"/>
                <w:lang w:val="en-US"/>
              </w:rPr>
              <w:t> </w:t>
            </w:r>
            <w:r w:rsidRPr="00AC37C1">
              <w:rPr>
                <w:rFonts w:ascii="Cambria" w:hAnsi="Cambria"/>
              </w:rPr>
              <w:t>= 40</w:t>
            </w:r>
            <w:r w:rsidRPr="00AC37C1">
              <w:rPr>
                <w:rFonts w:ascii="Cambria" w:hAnsi="Cambria"/>
                <w:lang w:val="en-US"/>
              </w:rPr>
              <w:t> </w:t>
            </w:r>
            <w:r w:rsidRPr="00AC37C1">
              <w:rPr>
                <w:rFonts w:ascii="Cambria" w:hAnsi="Cambria"/>
              </w:rPr>
              <w:t>%</w:t>
            </w:r>
          </w:p>
        </w:tc>
        <w:tc>
          <w:tcPr>
            <w:tcW w:w="1907"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16+11+2,2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16+11+2,2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16+11+2,2</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14</w:t>
            </w:r>
          </w:p>
        </w:tc>
        <w:tc>
          <w:tcPr>
            <w:tcW w:w="307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Гідравлічний прес</w:t>
            </w:r>
          </w:p>
        </w:tc>
        <w:tc>
          <w:tcPr>
            <w:tcW w:w="1907"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15,</w:t>
            </w:r>
            <w:r w:rsidRPr="00AC37C1">
              <w:rPr>
                <w:rFonts w:ascii="Cambria" w:hAnsi="Cambria"/>
                <w:lang w:val="en-US"/>
              </w:rPr>
              <w:t xml:space="preserve"> </w:t>
            </w:r>
            <w:r w:rsidRPr="00AC37C1">
              <w:rPr>
                <w:rFonts w:ascii="Cambria" w:hAnsi="Cambria"/>
              </w:rPr>
              <w:t>19</w:t>
            </w:r>
          </w:p>
        </w:tc>
        <w:tc>
          <w:tcPr>
            <w:tcW w:w="307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Гільйотинні ножиці</w:t>
            </w:r>
          </w:p>
        </w:tc>
        <w:tc>
          <w:tcPr>
            <w:tcW w:w="1907"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17</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16</w:t>
            </w:r>
          </w:p>
        </w:tc>
        <w:tc>
          <w:tcPr>
            <w:tcW w:w="307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Вальцешліфувальний верстат</w:t>
            </w:r>
          </w:p>
        </w:tc>
        <w:tc>
          <w:tcPr>
            <w:tcW w:w="1907"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17,</w:t>
            </w:r>
            <w:r w:rsidRPr="00AC37C1">
              <w:rPr>
                <w:rFonts w:ascii="Cambria" w:hAnsi="Cambria"/>
                <w:lang w:val="en-US"/>
              </w:rPr>
              <w:t xml:space="preserve"> </w:t>
            </w:r>
            <w:r w:rsidRPr="00AC37C1">
              <w:rPr>
                <w:rFonts w:ascii="Cambria" w:hAnsi="Cambria"/>
              </w:rPr>
              <w:t>18</w:t>
            </w:r>
          </w:p>
        </w:tc>
        <w:tc>
          <w:tcPr>
            <w:tcW w:w="307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Прес</w:t>
            </w:r>
          </w:p>
        </w:tc>
        <w:tc>
          <w:tcPr>
            <w:tcW w:w="1907"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22,</w:t>
            </w:r>
            <w:r w:rsidRPr="00AC37C1">
              <w:rPr>
                <w:rFonts w:ascii="Cambria" w:hAnsi="Cambria"/>
                <w:lang w:val="en-US"/>
              </w:rPr>
              <w:t xml:space="preserve"> </w:t>
            </w:r>
            <w:r w:rsidRPr="00AC37C1">
              <w:rPr>
                <w:rFonts w:ascii="Cambria" w:hAnsi="Cambria"/>
              </w:rPr>
              <w:t>23,</w:t>
            </w:r>
            <w:r w:rsidRPr="00AC37C1">
              <w:rPr>
                <w:rFonts w:ascii="Cambria" w:hAnsi="Cambria"/>
                <w:lang w:val="en-US"/>
              </w:rPr>
              <w:t xml:space="preserve"> </w:t>
            </w:r>
            <w:r w:rsidRPr="00AC37C1">
              <w:rPr>
                <w:rFonts w:ascii="Cambria" w:hAnsi="Cambria"/>
              </w:rPr>
              <w:t>24</w:t>
            </w:r>
          </w:p>
        </w:tc>
        <w:tc>
          <w:tcPr>
            <w:tcW w:w="307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Прес-брикетувальник, 630 т</w:t>
            </w:r>
          </w:p>
        </w:tc>
        <w:tc>
          <w:tcPr>
            <w:tcW w:w="1907"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25,</w:t>
            </w:r>
            <w:r w:rsidRPr="00AC37C1">
              <w:rPr>
                <w:rFonts w:ascii="Cambria" w:hAnsi="Cambria"/>
                <w:lang w:val="en-US"/>
              </w:rPr>
              <w:t xml:space="preserve"> </w:t>
            </w:r>
            <w:r w:rsidRPr="00AC37C1">
              <w:rPr>
                <w:rFonts w:ascii="Cambria" w:hAnsi="Cambria"/>
              </w:rPr>
              <w:t>26</w:t>
            </w:r>
          </w:p>
        </w:tc>
        <w:tc>
          <w:tcPr>
            <w:tcW w:w="307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Токарний напівавтомат</w:t>
            </w:r>
          </w:p>
        </w:tc>
        <w:tc>
          <w:tcPr>
            <w:tcW w:w="1907"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5,5+0,15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5,5+0,15</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27,</w:t>
            </w:r>
            <w:r w:rsidRPr="00AC37C1">
              <w:rPr>
                <w:rFonts w:ascii="Cambria" w:hAnsi="Cambria"/>
                <w:lang w:val="en-US"/>
              </w:rPr>
              <w:t xml:space="preserve"> </w:t>
            </w:r>
            <w:r w:rsidRPr="00AC37C1">
              <w:rPr>
                <w:rFonts w:ascii="Cambria" w:hAnsi="Cambria"/>
              </w:rPr>
              <w:t>28,</w:t>
            </w:r>
            <w:r w:rsidRPr="00AC37C1">
              <w:rPr>
                <w:rFonts w:ascii="Cambria" w:hAnsi="Cambria"/>
                <w:lang w:val="en-US"/>
              </w:rPr>
              <w:t xml:space="preserve"> </w:t>
            </w:r>
            <w:r w:rsidRPr="00AC37C1">
              <w:rPr>
                <w:rFonts w:ascii="Cambria" w:hAnsi="Cambria"/>
              </w:rPr>
              <w:t>29,</w:t>
            </w:r>
            <w:r w:rsidRPr="00AC37C1">
              <w:rPr>
                <w:rFonts w:ascii="Cambria" w:hAnsi="Cambria"/>
                <w:lang w:val="en-US"/>
              </w:rPr>
              <w:t xml:space="preserve"> </w:t>
            </w:r>
            <w:r w:rsidRPr="00AC37C1">
              <w:rPr>
                <w:rFonts w:ascii="Cambria" w:hAnsi="Cambria"/>
              </w:rPr>
              <w:t>30</w:t>
            </w:r>
          </w:p>
        </w:tc>
        <w:tc>
          <w:tcPr>
            <w:tcW w:w="307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Вертикально-свердлильний верстат</w:t>
            </w:r>
          </w:p>
        </w:tc>
        <w:tc>
          <w:tcPr>
            <w:tcW w:w="1907"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10+1,1+0,15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13+1,1+0,15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13+1,1+0,15</w:t>
            </w:r>
          </w:p>
        </w:tc>
      </w:tr>
    </w:tbl>
    <w:p w:rsidR="00032A39" w:rsidRPr="00AC37C1" w:rsidRDefault="00032A39" w:rsidP="00032A39">
      <w:pPr>
        <w:pStyle w:val="af6"/>
        <w:tabs>
          <w:tab w:val="left" w:pos="1134"/>
        </w:tabs>
        <w:ind w:left="0" w:firstLine="0"/>
        <w:rPr>
          <w:rFonts w:ascii="Cambria" w:hAnsi="Cambria"/>
          <w:szCs w:val="28"/>
        </w:rPr>
      </w:pPr>
    </w:p>
    <w:p w:rsidR="00032A39" w:rsidRPr="00AC37C1" w:rsidRDefault="00032A39" w:rsidP="00032A39">
      <w:pPr>
        <w:pStyle w:val="af6"/>
        <w:tabs>
          <w:tab w:val="left" w:pos="1134"/>
        </w:tabs>
        <w:ind w:left="0" w:firstLine="0"/>
        <w:rPr>
          <w:rFonts w:ascii="Cambria" w:hAnsi="Cambria"/>
          <w:szCs w:val="28"/>
        </w:rPr>
      </w:pPr>
      <w:r w:rsidRPr="00AC37C1">
        <w:rPr>
          <w:rFonts w:ascii="Cambria" w:hAnsi="Cambria"/>
          <w:szCs w:val="28"/>
        </w:rPr>
        <w:br w:type="page"/>
      </w:r>
    </w:p>
    <w:p w:rsidR="00032A39" w:rsidRPr="00AC37C1" w:rsidRDefault="00E72935" w:rsidP="00032A39">
      <w:pPr>
        <w:pStyle w:val="af6"/>
        <w:tabs>
          <w:tab w:val="left" w:pos="1134"/>
        </w:tabs>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28 – Електричні навантаження цеху (друга цифра варіанту 3, 13, 23)</w:t>
      </w:r>
    </w:p>
    <w:tbl>
      <w:tblPr>
        <w:tblStyle w:val="af3"/>
        <w:tblW w:w="0" w:type="auto"/>
        <w:tblLook w:val="04A0" w:firstRow="1" w:lastRow="0" w:firstColumn="1" w:lastColumn="0" w:noHBand="0" w:noVBand="1"/>
      </w:tblPr>
      <w:tblGrid>
        <w:gridCol w:w="1238"/>
        <w:gridCol w:w="3502"/>
        <w:gridCol w:w="1629"/>
        <w:gridCol w:w="1629"/>
        <w:gridCol w:w="1629"/>
      </w:tblGrid>
      <w:tr w:rsidR="00032A39" w:rsidRPr="00AC37C1" w:rsidTr="00032A39">
        <w:tc>
          <w:tcPr>
            <w:tcW w:w="0" w:type="auto"/>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Номер на плані</w:t>
            </w:r>
          </w:p>
        </w:tc>
        <w:tc>
          <w:tcPr>
            <w:tcW w:w="0" w:type="auto"/>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обладнання</w:t>
            </w:r>
          </w:p>
        </w:tc>
        <w:tc>
          <w:tcPr>
            <w:tcW w:w="0" w:type="auto"/>
            <w:gridSpan w:val="3"/>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Варіант</w:t>
            </w:r>
          </w:p>
        </w:tc>
      </w:tr>
      <w:tr w:rsidR="00032A39" w:rsidRPr="00AC37C1" w:rsidTr="00032A39">
        <w:tc>
          <w:tcPr>
            <w:tcW w:w="0" w:type="auto"/>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0" w:type="auto"/>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w:t>
            </w: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13</w:t>
            </w: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23</w:t>
            </w:r>
          </w:p>
        </w:tc>
      </w:tr>
      <w:tr w:rsidR="00032A39" w:rsidRPr="00AC37C1" w:rsidTr="00032A39">
        <w:trPr>
          <w:trHeight w:val="77"/>
        </w:trPr>
        <w:tc>
          <w:tcPr>
            <w:tcW w:w="0" w:type="auto"/>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0" w:type="auto"/>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0" w:type="auto"/>
            <w:gridSpan w:val="3"/>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ЕП, кВт</w:t>
            </w:r>
          </w:p>
        </w:tc>
      </w:tr>
      <w:tr w:rsidR="00032A39" w:rsidRPr="00AC37C1" w:rsidTr="00032A39">
        <w:trPr>
          <w:trHeight w:val="70"/>
        </w:trPr>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1, 2,</w:t>
            </w:r>
            <w:r w:rsidRPr="00AC37C1">
              <w:rPr>
                <w:rFonts w:ascii="Cambria" w:hAnsi="Cambria"/>
                <w:lang w:val="en-US"/>
              </w:rPr>
              <w:t xml:space="preserve"> </w:t>
            </w:r>
            <w:r w:rsidRPr="00AC37C1">
              <w:rPr>
                <w:rFonts w:ascii="Cambria" w:hAnsi="Cambria"/>
              </w:rPr>
              <w:t>3,</w:t>
            </w:r>
            <w:r w:rsidRPr="00AC37C1">
              <w:rPr>
                <w:rFonts w:ascii="Cambria" w:hAnsi="Cambria"/>
                <w:lang w:val="en-US"/>
              </w:rPr>
              <w:t xml:space="preserve"> </w:t>
            </w:r>
            <w:r w:rsidRPr="00AC37C1">
              <w:rPr>
                <w:rFonts w:ascii="Cambria" w:hAnsi="Cambria"/>
              </w:rPr>
              <w:t>4</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Шахтна електропіч</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5,</w:t>
            </w:r>
            <w:r w:rsidRPr="00AC37C1">
              <w:rPr>
                <w:rFonts w:ascii="Cambria" w:hAnsi="Cambria"/>
                <w:lang w:val="en-US"/>
              </w:rPr>
              <w:t xml:space="preserve"> </w:t>
            </w:r>
            <w:r w:rsidRPr="00AC37C1">
              <w:rPr>
                <w:rFonts w:ascii="Cambria" w:hAnsi="Cambria"/>
              </w:rPr>
              <w:t>6</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Камерна електропіч</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7,</w:t>
            </w:r>
            <w:r w:rsidRPr="00AC37C1">
              <w:rPr>
                <w:rFonts w:ascii="Cambria" w:hAnsi="Cambria"/>
                <w:lang w:val="en-US"/>
              </w:rPr>
              <w:t xml:space="preserve"> </w:t>
            </w:r>
            <w:r w:rsidRPr="00AC37C1">
              <w:rPr>
                <w:rFonts w:ascii="Cambria" w:hAnsi="Cambria"/>
              </w:rPr>
              <w:t>12,</w:t>
            </w:r>
            <w:r w:rsidRPr="00AC37C1">
              <w:rPr>
                <w:rFonts w:ascii="Cambria" w:hAnsi="Cambria"/>
                <w:lang w:val="en-US"/>
              </w:rPr>
              <w:t xml:space="preserve"> </w:t>
            </w:r>
            <w:r w:rsidRPr="00AC37C1">
              <w:rPr>
                <w:rFonts w:ascii="Cambria" w:hAnsi="Cambria"/>
              </w:rPr>
              <w:t>15</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Гартівний бак</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1,1</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1,1</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1,1</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8,</w:t>
            </w:r>
            <w:r w:rsidRPr="00AC37C1">
              <w:rPr>
                <w:rFonts w:ascii="Cambria" w:hAnsi="Cambria"/>
                <w:lang w:val="en-US"/>
              </w:rPr>
              <w:t xml:space="preserve"> </w:t>
            </w:r>
            <w:r w:rsidRPr="00AC37C1">
              <w:rPr>
                <w:rFonts w:ascii="Cambria" w:hAnsi="Cambria"/>
              </w:rPr>
              <w:t>9</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Шахтна електропіч</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36</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10</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Ванна знежирення</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1,1</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11, 13,</w:t>
            </w:r>
            <w:r w:rsidRPr="00AC37C1">
              <w:rPr>
                <w:rFonts w:ascii="Cambria" w:hAnsi="Cambria"/>
                <w:lang w:val="en-US"/>
              </w:rPr>
              <w:t xml:space="preserve"> </w:t>
            </w:r>
            <w:r w:rsidRPr="00AC37C1">
              <w:rPr>
                <w:rFonts w:ascii="Cambria" w:hAnsi="Cambria"/>
              </w:rPr>
              <w:t>14</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Електропіч-ванна</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16,</w:t>
            </w:r>
            <w:r w:rsidRPr="00AC37C1">
              <w:rPr>
                <w:rFonts w:ascii="Cambria" w:hAnsi="Cambria"/>
                <w:lang w:val="en-US"/>
              </w:rPr>
              <w:t xml:space="preserve"> </w:t>
            </w:r>
            <w:r w:rsidRPr="00AC37C1">
              <w:rPr>
                <w:rFonts w:ascii="Cambria" w:hAnsi="Cambria"/>
              </w:rPr>
              <w:t>17</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Установка високої частоти</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50</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18,</w:t>
            </w:r>
            <w:r w:rsidRPr="00AC37C1">
              <w:rPr>
                <w:rFonts w:ascii="Cambria" w:hAnsi="Cambria"/>
                <w:lang w:val="en-US"/>
              </w:rPr>
              <w:t xml:space="preserve"> </w:t>
            </w:r>
            <w:r w:rsidRPr="00AC37C1">
              <w:rPr>
                <w:rFonts w:ascii="Cambria" w:hAnsi="Cambria"/>
              </w:rPr>
              <w:t>19</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Вентилятори</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20,</w:t>
            </w:r>
            <w:r w:rsidRPr="00AC37C1">
              <w:rPr>
                <w:rFonts w:ascii="Cambria" w:hAnsi="Cambria"/>
                <w:lang w:val="en-US"/>
              </w:rPr>
              <w:t xml:space="preserve"> </w:t>
            </w:r>
            <w:r w:rsidRPr="00AC37C1">
              <w:rPr>
                <w:rFonts w:ascii="Cambria" w:hAnsi="Cambria"/>
              </w:rPr>
              <w:t>21,</w:t>
            </w:r>
            <w:r w:rsidRPr="00AC37C1">
              <w:rPr>
                <w:rFonts w:ascii="Cambria" w:hAnsi="Cambria"/>
                <w:lang w:val="en-US"/>
              </w:rPr>
              <w:t xml:space="preserve"> </w:t>
            </w:r>
            <w:r w:rsidRPr="00AC37C1">
              <w:rPr>
                <w:rFonts w:ascii="Cambria" w:hAnsi="Cambria"/>
              </w:rPr>
              <w:t>22</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Універсальний круглошліфувальний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7,5+1,5+0,6</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13+4+0,8</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7,5+1,5+0,6</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23,</w:t>
            </w:r>
            <w:r w:rsidRPr="00AC37C1">
              <w:rPr>
                <w:rFonts w:ascii="Cambria" w:hAnsi="Cambria"/>
                <w:lang w:val="en-US"/>
              </w:rPr>
              <w:t xml:space="preserve"> </w:t>
            </w:r>
            <w:r w:rsidRPr="00AC37C1">
              <w:rPr>
                <w:rFonts w:ascii="Cambria" w:hAnsi="Cambria"/>
              </w:rPr>
              <w:t>24</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Токарний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4+1,1+0,6</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7,5+2,2+0,6</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4+1,1+0,6</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25,</w:t>
            </w:r>
            <w:r w:rsidRPr="00AC37C1">
              <w:rPr>
                <w:rFonts w:ascii="Cambria" w:hAnsi="Cambria"/>
                <w:lang w:val="en-US"/>
              </w:rPr>
              <w:t xml:space="preserve"> </w:t>
            </w:r>
            <w:r w:rsidRPr="00AC37C1">
              <w:rPr>
                <w:rFonts w:ascii="Cambria" w:hAnsi="Cambria"/>
              </w:rPr>
              <w:t>26,</w:t>
            </w:r>
            <w:r w:rsidRPr="00AC37C1">
              <w:rPr>
                <w:rFonts w:ascii="Cambria" w:hAnsi="Cambria"/>
                <w:lang w:val="en-US"/>
              </w:rPr>
              <w:t xml:space="preserve"> </w:t>
            </w:r>
            <w:r w:rsidRPr="00AC37C1">
              <w:rPr>
                <w:rFonts w:ascii="Cambria" w:hAnsi="Cambria"/>
              </w:rPr>
              <w:t>27</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Токарно-гвинторізний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10+1,1+0,2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13+1,5+0,2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10+1,1+0,2</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28,</w:t>
            </w:r>
            <w:r w:rsidRPr="00AC37C1">
              <w:rPr>
                <w:rFonts w:ascii="Cambria" w:hAnsi="Cambria"/>
                <w:lang w:val="en-US"/>
              </w:rPr>
              <w:t xml:space="preserve"> </w:t>
            </w:r>
            <w:r w:rsidRPr="00AC37C1">
              <w:rPr>
                <w:rFonts w:ascii="Cambria" w:hAnsi="Cambria"/>
              </w:rPr>
              <w:t>29</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Вертикально-фрезерний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7,5+1,5+0,2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10+2,2+0,4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7,5+1,5+0,2</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30,</w:t>
            </w:r>
            <w:r w:rsidRPr="00AC37C1">
              <w:rPr>
                <w:rFonts w:ascii="Cambria" w:hAnsi="Cambria"/>
                <w:lang w:val="en-US"/>
              </w:rPr>
              <w:t xml:space="preserve"> </w:t>
            </w:r>
            <w:r w:rsidRPr="00AC37C1">
              <w:rPr>
                <w:rFonts w:ascii="Cambria" w:hAnsi="Cambria"/>
              </w:rPr>
              <w:t>31</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Вертикально-свердлильний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7,5+0,4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5,5+0,4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7,5+0,6</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32</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Кран мостовий,</w:t>
            </w:r>
          </w:p>
          <w:p w:rsidR="00032A39" w:rsidRPr="00AC37C1" w:rsidRDefault="00032A39" w:rsidP="00032A39">
            <w:pPr>
              <w:spacing w:line="240" w:lineRule="auto"/>
              <w:ind w:firstLine="0"/>
              <w:jc w:val="left"/>
              <w:rPr>
                <w:rFonts w:ascii="Cambria" w:hAnsi="Cambria"/>
              </w:rPr>
            </w:pPr>
            <w:r w:rsidRPr="00AC37C1">
              <w:rPr>
                <w:rFonts w:ascii="Cambria" w:hAnsi="Cambria"/>
                <w:i/>
                <w:lang w:val="en-US"/>
              </w:rPr>
              <w:t>G</w:t>
            </w:r>
            <w:r w:rsidRPr="00AC37C1">
              <w:rPr>
                <w:rFonts w:ascii="Cambria" w:hAnsi="Cambria"/>
                <w:lang w:val="en-US"/>
              </w:rPr>
              <w:t> </w:t>
            </w:r>
            <w:r w:rsidRPr="00AC37C1">
              <w:rPr>
                <w:rFonts w:ascii="Cambria" w:hAnsi="Cambria"/>
              </w:rPr>
              <w:t>= 5</w:t>
            </w:r>
            <w:r w:rsidRPr="00AC37C1">
              <w:rPr>
                <w:rFonts w:ascii="Cambria" w:hAnsi="Cambria"/>
                <w:lang w:val="en-US"/>
              </w:rPr>
              <w:t> </w:t>
            </w:r>
            <w:r w:rsidRPr="00AC37C1">
              <w:rPr>
                <w:rFonts w:ascii="Cambria" w:hAnsi="Cambria"/>
              </w:rPr>
              <w:t>т, ТВ</w:t>
            </w:r>
            <w:r w:rsidRPr="00AC37C1">
              <w:rPr>
                <w:rFonts w:ascii="Cambria" w:hAnsi="Cambria"/>
                <w:lang w:val="en-US"/>
              </w:rPr>
              <w:t> </w:t>
            </w:r>
            <w:r w:rsidRPr="00AC37C1">
              <w:rPr>
                <w:rFonts w:ascii="Cambria" w:hAnsi="Cambria"/>
              </w:rPr>
              <w:t>= 25</w:t>
            </w:r>
            <w:r w:rsidRPr="00AC37C1">
              <w:rPr>
                <w:rFonts w:ascii="Cambria" w:hAnsi="Cambria"/>
                <w:lang w:val="en-US"/>
              </w:rPr>
              <w:t> </w:t>
            </w:r>
            <w:r w:rsidRPr="00AC37C1">
              <w:rPr>
                <w:rFonts w:ascii="Cambria" w:hAnsi="Cambria"/>
              </w:rPr>
              <w:t>%</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7,5+2,2+11</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7,5+2,2+11</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7,5+2,2+11</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33</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Заточний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r>
    </w:tbl>
    <w:p w:rsidR="00032A39" w:rsidRPr="00AC37C1" w:rsidRDefault="00032A39" w:rsidP="00032A39">
      <w:pPr>
        <w:pStyle w:val="af6"/>
        <w:tabs>
          <w:tab w:val="left" w:pos="1134"/>
        </w:tabs>
        <w:ind w:left="0" w:firstLine="0"/>
        <w:rPr>
          <w:rFonts w:ascii="Cambria" w:hAnsi="Cambria"/>
          <w:szCs w:val="28"/>
        </w:rPr>
      </w:pPr>
    </w:p>
    <w:p w:rsidR="00032A39" w:rsidRPr="00AC37C1" w:rsidRDefault="00032A39" w:rsidP="00032A39">
      <w:pPr>
        <w:pStyle w:val="af6"/>
        <w:tabs>
          <w:tab w:val="left" w:pos="1134"/>
        </w:tabs>
        <w:ind w:left="0" w:firstLine="0"/>
        <w:rPr>
          <w:rFonts w:ascii="Cambria" w:hAnsi="Cambria"/>
          <w:szCs w:val="28"/>
        </w:rPr>
      </w:pPr>
      <w:r w:rsidRPr="00AC37C1">
        <w:rPr>
          <w:rFonts w:ascii="Cambria" w:hAnsi="Cambria"/>
          <w:szCs w:val="28"/>
        </w:rPr>
        <w:br w:type="page"/>
      </w:r>
    </w:p>
    <w:p w:rsidR="00032A39" w:rsidRPr="00AC37C1" w:rsidRDefault="00E72935" w:rsidP="00032A39">
      <w:pPr>
        <w:pStyle w:val="af6"/>
        <w:tabs>
          <w:tab w:val="left" w:pos="1134"/>
        </w:tabs>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29 – Електричні навантаження цеху (друга цифра варіанту 4, 14, 24)</w:t>
      </w:r>
    </w:p>
    <w:tbl>
      <w:tblPr>
        <w:tblStyle w:val="af3"/>
        <w:tblW w:w="0" w:type="auto"/>
        <w:tblLook w:val="04A0" w:firstRow="1" w:lastRow="0" w:firstColumn="1" w:lastColumn="0" w:noHBand="0" w:noVBand="1"/>
      </w:tblPr>
      <w:tblGrid>
        <w:gridCol w:w="1387"/>
        <w:gridCol w:w="3059"/>
        <w:gridCol w:w="1727"/>
        <w:gridCol w:w="1727"/>
        <w:gridCol w:w="1727"/>
      </w:tblGrid>
      <w:tr w:rsidR="00032A39" w:rsidRPr="00AC37C1" w:rsidTr="00032A39">
        <w:tc>
          <w:tcPr>
            <w:tcW w:w="1526" w:type="dxa"/>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Номер на плані</w:t>
            </w:r>
          </w:p>
        </w:tc>
        <w:tc>
          <w:tcPr>
            <w:tcW w:w="3373" w:type="dxa"/>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обладнання</w:t>
            </w:r>
          </w:p>
        </w:tc>
        <w:tc>
          <w:tcPr>
            <w:tcW w:w="0" w:type="auto"/>
            <w:gridSpan w:val="3"/>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Варіант</w:t>
            </w:r>
          </w:p>
        </w:tc>
      </w:tr>
      <w:tr w:rsidR="00032A39" w:rsidRPr="00AC37C1" w:rsidTr="00032A39">
        <w:tc>
          <w:tcPr>
            <w:tcW w:w="1526" w:type="dxa"/>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3373" w:type="dxa"/>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4</w:t>
            </w: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14</w:t>
            </w: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24</w:t>
            </w:r>
          </w:p>
        </w:tc>
      </w:tr>
      <w:tr w:rsidR="00032A39" w:rsidRPr="00AC37C1" w:rsidTr="00032A39">
        <w:trPr>
          <w:trHeight w:val="77"/>
        </w:trPr>
        <w:tc>
          <w:tcPr>
            <w:tcW w:w="1526" w:type="dxa"/>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3373" w:type="dxa"/>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0" w:type="auto"/>
            <w:gridSpan w:val="3"/>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ЕП, кВт</w:t>
            </w:r>
          </w:p>
        </w:tc>
      </w:tr>
      <w:tr w:rsidR="00032A39" w:rsidRPr="00AC37C1" w:rsidTr="00032A39">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w:t>
            </w:r>
            <w:r w:rsidRPr="00AC37C1">
              <w:rPr>
                <w:rFonts w:ascii="Cambria" w:hAnsi="Cambria"/>
                <w:lang w:val="en-US"/>
              </w:rPr>
              <w:t xml:space="preserve"> </w:t>
            </w:r>
            <w:r w:rsidRPr="00AC37C1">
              <w:rPr>
                <w:rFonts w:ascii="Cambria" w:hAnsi="Cambria"/>
              </w:rPr>
              <w:t>2,</w:t>
            </w:r>
            <w:r w:rsidRPr="00AC37C1">
              <w:rPr>
                <w:rFonts w:ascii="Cambria" w:hAnsi="Cambria"/>
                <w:lang w:val="en-US"/>
              </w:rPr>
              <w:t xml:space="preserve"> </w:t>
            </w:r>
            <w:r w:rsidRPr="00AC37C1">
              <w:rPr>
                <w:rFonts w:ascii="Cambria" w:hAnsi="Cambria"/>
              </w:rPr>
              <w:t>3,</w:t>
            </w:r>
            <w:r w:rsidRPr="00AC37C1">
              <w:rPr>
                <w:rFonts w:ascii="Cambria" w:hAnsi="Cambria"/>
                <w:lang w:val="en-US"/>
              </w:rPr>
              <w:t xml:space="preserve"> </w:t>
            </w:r>
            <w:r w:rsidRPr="00AC37C1">
              <w:rPr>
                <w:rFonts w:ascii="Cambria" w:hAnsi="Cambria"/>
              </w:rPr>
              <w:t>4,</w:t>
            </w:r>
            <w:r w:rsidRPr="00AC37C1">
              <w:rPr>
                <w:rFonts w:ascii="Cambria" w:hAnsi="Cambria"/>
                <w:lang w:val="en-US"/>
              </w:rPr>
              <w:t xml:space="preserve"> </w:t>
            </w:r>
            <w:r w:rsidRPr="00AC37C1">
              <w:rPr>
                <w:rFonts w:ascii="Cambria" w:hAnsi="Cambria"/>
              </w:rPr>
              <w:t>34</w:t>
            </w:r>
          </w:p>
        </w:tc>
        <w:tc>
          <w:tcPr>
            <w:tcW w:w="337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Вертикально-свердлильний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5,5+0,15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5,5+0,15</w:t>
            </w:r>
          </w:p>
        </w:tc>
      </w:tr>
      <w:tr w:rsidR="00032A39" w:rsidRPr="00AC37C1" w:rsidTr="00032A39">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5,</w:t>
            </w:r>
            <w:r w:rsidRPr="00AC37C1">
              <w:rPr>
                <w:rFonts w:ascii="Cambria" w:hAnsi="Cambria"/>
                <w:lang w:val="en-US"/>
              </w:rPr>
              <w:t xml:space="preserve"> </w:t>
            </w:r>
            <w:r w:rsidRPr="00AC37C1">
              <w:rPr>
                <w:rFonts w:ascii="Cambria" w:hAnsi="Cambria"/>
              </w:rPr>
              <w:t>25,</w:t>
            </w:r>
            <w:r w:rsidRPr="00AC37C1">
              <w:rPr>
                <w:rFonts w:ascii="Cambria" w:hAnsi="Cambria"/>
                <w:lang w:val="en-US"/>
              </w:rPr>
              <w:t xml:space="preserve"> </w:t>
            </w:r>
            <w:r w:rsidRPr="00AC37C1">
              <w:rPr>
                <w:rFonts w:ascii="Cambria" w:hAnsi="Cambria"/>
              </w:rPr>
              <w:t>28,</w:t>
            </w:r>
            <w:r w:rsidRPr="00AC37C1">
              <w:rPr>
                <w:rFonts w:ascii="Cambria" w:hAnsi="Cambria"/>
                <w:lang w:val="en-US"/>
              </w:rPr>
              <w:t xml:space="preserve"> </w:t>
            </w:r>
            <w:r w:rsidRPr="00AC37C1">
              <w:rPr>
                <w:rFonts w:ascii="Cambria" w:hAnsi="Cambria"/>
              </w:rPr>
              <w:t>29,</w:t>
            </w:r>
            <w:r w:rsidRPr="00AC37C1">
              <w:rPr>
                <w:rFonts w:ascii="Cambria" w:hAnsi="Cambria"/>
                <w:lang w:val="en-US"/>
              </w:rPr>
              <w:t xml:space="preserve"> </w:t>
            </w:r>
            <w:r w:rsidRPr="00AC37C1">
              <w:rPr>
                <w:rFonts w:ascii="Cambria" w:hAnsi="Cambria"/>
              </w:rPr>
              <w:t>32,</w:t>
            </w:r>
            <w:r w:rsidRPr="00AC37C1">
              <w:rPr>
                <w:rFonts w:ascii="Cambria" w:hAnsi="Cambria"/>
                <w:lang w:val="en-US"/>
              </w:rPr>
              <w:t xml:space="preserve"> </w:t>
            </w:r>
            <w:r w:rsidRPr="00AC37C1">
              <w:rPr>
                <w:rFonts w:ascii="Cambria" w:hAnsi="Cambria"/>
              </w:rPr>
              <w:t>33</w:t>
            </w:r>
          </w:p>
        </w:tc>
        <w:tc>
          <w:tcPr>
            <w:tcW w:w="337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Токарно-гвинторізний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10+1,1+0,15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10+1,1+0,15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13+1,1+0,15</w:t>
            </w:r>
          </w:p>
        </w:tc>
      </w:tr>
      <w:tr w:rsidR="00032A39" w:rsidRPr="00AC37C1" w:rsidTr="00032A39">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6,</w:t>
            </w:r>
            <w:r w:rsidRPr="00AC37C1">
              <w:rPr>
                <w:rFonts w:ascii="Cambria" w:hAnsi="Cambria"/>
                <w:lang w:val="en-US"/>
              </w:rPr>
              <w:t xml:space="preserve"> </w:t>
            </w:r>
            <w:r w:rsidRPr="00AC37C1">
              <w:rPr>
                <w:rFonts w:ascii="Cambria" w:hAnsi="Cambria"/>
              </w:rPr>
              <w:t>7</w:t>
            </w:r>
          </w:p>
        </w:tc>
        <w:tc>
          <w:tcPr>
            <w:tcW w:w="337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Верстат для намотування котушок</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w:t>
            </w:r>
          </w:p>
        </w:tc>
      </w:tr>
      <w:tr w:rsidR="00032A39" w:rsidRPr="00AC37C1" w:rsidTr="00032A39">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8,</w:t>
            </w:r>
            <w:r w:rsidRPr="00AC37C1">
              <w:rPr>
                <w:rFonts w:ascii="Cambria" w:hAnsi="Cambria"/>
                <w:lang w:val="en-US"/>
              </w:rPr>
              <w:t xml:space="preserve"> </w:t>
            </w:r>
            <w:r w:rsidRPr="00AC37C1">
              <w:rPr>
                <w:rFonts w:ascii="Cambria" w:hAnsi="Cambria"/>
              </w:rPr>
              <w:t>16</w:t>
            </w:r>
          </w:p>
        </w:tc>
        <w:tc>
          <w:tcPr>
            <w:tcW w:w="337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Шафа сушильний</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r>
      <w:tr w:rsidR="00032A39" w:rsidRPr="00AC37C1" w:rsidTr="00032A39">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9</w:t>
            </w:r>
          </w:p>
        </w:tc>
        <w:tc>
          <w:tcPr>
            <w:tcW w:w="337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Ванна для просочення</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r>
      <w:tr w:rsidR="00032A39" w:rsidRPr="00AC37C1" w:rsidTr="00032A39">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10</w:t>
            </w:r>
          </w:p>
        </w:tc>
        <w:tc>
          <w:tcPr>
            <w:tcW w:w="337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Зигзагмашина</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r>
      <w:tr w:rsidR="00032A39" w:rsidRPr="00AC37C1" w:rsidTr="00032A39">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11</w:t>
            </w:r>
          </w:p>
        </w:tc>
        <w:tc>
          <w:tcPr>
            <w:tcW w:w="337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Комбіновані прес-ножиці</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r>
      <w:tr w:rsidR="00032A39" w:rsidRPr="00AC37C1" w:rsidTr="00032A39">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12</w:t>
            </w:r>
          </w:p>
        </w:tc>
        <w:tc>
          <w:tcPr>
            <w:tcW w:w="337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Машина листозгинальна</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r>
      <w:tr w:rsidR="00032A39" w:rsidRPr="00AC37C1" w:rsidTr="00032A39">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13,</w:t>
            </w:r>
            <w:r w:rsidRPr="00AC37C1">
              <w:rPr>
                <w:rFonts w:ascii="Cambria" w:hAnsi="Cambria"/>
                <w:lang w:val="en-US"/>
              </w:rPr>
              <w:t xml:space="preserve"> </w:t>
            </w:r>
            <w:r w:rsidRPr="00AC37C1">
              <w:rPr>
                <w:rFonts w:ascii="Cambria" w:hAnsi="Cambria"/>
              </w:rPr>
              <w:t>31</w:t>
            </w:r>
          </w:p>
        </w:tc>
        <w:tc>
          <w:tcPr>
            <w:tcW w:w="337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Заточний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1,1</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r>
      <w:tr w:rsidR="00032A39" w:rsidRPr="00AC37C1" w:rsidTr="00032A39">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14,</w:t>
            </w:r>
            <w:r w:rsidRPr="00AC37C1">
              <w:rPr>
                <w:rFonts w:ascii="Cambria" w:hAnsi="Cambria"/>
                <w:lang w:val="en-US"/>
              </w:rPr>
              <w:t xml:space="preserve"> </w:t>
            </w:r>
            <w:r w:rsidRPr="00AC37C1">
              <w:rPr>
                <w:rFonts w:ascii="Cambria" w:hAnsi="Cambria"/>
              </w:rPr>
              <w:t>15,</w:t>
            </w:r>
            <w:r w:rsidRPr="00AC37C1">
              <w:rPr>
                <w:rFonts w:ascii="Cambria" w:hAnsi="Cambria"/>
                <w:lang w:val="en-US"/>
              </w:rPr>
              <w:t xml:space="preserve"> </w:t>
            </w:r>
            <w:r w:rsidRPr="00AC37C1">
              <w:rPr>
                <w:rFonts w:ascii="Cambria" w:hAnsi="Cambria"/>
              </w:rPr>
              <w:t>35</w:t>
            </w:r>
          </w:p>
        </w:tc>
        <w:tc>
          <w:tcPr>
            <w:tcW w:w="337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Прес</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r>
      <w:tr w:rsidR="00032A39" w:rsidRPr="00AC37C1" w:rsidTr="00032A39">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17,</w:t>
            </w:r>
            <w:r w:rsidRPr="00AC37C1">
              <w:rPr>
                <w:rFonts w:ascii="Cambria" w:hAnsi="Cambria"/>
                <w:lang w:val="en-US"/>
              </w:rPr>
              <w:t xml:space="preserve"> </w:t>
            </w:r>
            <w:r w:rsidRPr="00AC37C1">
              <w:rPr>
                <w:rFonts w:ascii="Cambria" w:hAnsi="Cambria"/>
              </w:rPr>
              <w:t>21</w:t>
            </w:r>
          </w:p>
        </w:tc>
        <w:tc>
          <w:tcPr>
            <w:tcW w:w="337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Верстат для ізоляції проводів</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1,1</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1,1</w:t>
            </w:r>
          </w:p>
        </w:tc>
      </w:tr>
      <w:tr w:rsidR="00032A39" w:rsidRPr="00AC37C1" w:rsidTr="00032A39">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18</w:t>
            </w:r>
          </w:p>
        </w:tc>
        <w:tc>
          <w:tcPr>
            <w:tcW w:w="337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Витяжна шафа</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r>
      <w:tr w:rsidR="00032A39" w:rsidRPr="00AC37C1" w:rsidTr="00032A39">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19</w:t>
            </w:r>
          </w:p>
        </w:tc>
        <w:tc>
          <w:tcPr>
            <w:tcW w:w="337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Верстат для стикового зварювання</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r>
      <w:tr w:rsidR="00032A39" w:rsidRPr="00AC37C1" w:rsidTr="00032A39">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20</w:t>
            </w:r>
          </w:p>
        </w:tc>
        <w:tc>
          <w:tcPr>
            <w:tcW w:w="337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Вентилятор</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r>
      <w:tr w:rsidR="00032A39" w:rsidRPr="00AC37C1" w:rsidTr="00032A39">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22,</w:t>
            </w:r>
            <w:r w:rsidRPr="00AC37C1">
              <w:rPr>
                <w:rFonts w:ascii="Cambria" w:hAnsi="Cambria"/>
                <w:lang w:val="en-US"/>
              </w:rPr>
              <w:t xml:space="preserve"> </w:t>
            </w:r>
            <w:r w:rsidRPr="00AC37C1">
              <w:rPr>
                <w:rFonts w:ascii="Cambria" w:hAnsi="Cambria"/>
              </w:rPr>
              <w:t>23</w:t>
            </w:r>
          </w:p>
        </w:tc>
        <w:tc>
          <w:tcPr>
            <w:tcW w:w="337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Зварювальний перетворювач</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18</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18</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18</w:t>
            </w:r>
          </w:p>
        </w:tc>
      </w:tr>
      <w:tr w:rsidR="00032A39" w:rsidRPr="00AC37C1" w:rsidTr="00032A39">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24</w:t>
            </w:r>
          </w:p>
        </w:tc>
        <w:tc>
          <w:tcPr>
            <w:tcW w:w="337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Трансформатор для печі ОСУ-20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r>
      <w:tr w:rsidR="00032A39" w:rsidRPr="00AC37C1" w:rsidTr="00032A39">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30</w:t>
            </w:r>
          </w:p>
        </w:tc>
        <w:tc>
          <w:tcPr>
            <w:tcW w:w="337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Поперечно-стругальний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r>
      <w:tr w:rsidR="00032A39" w:rsidRPr="00AC37C1" w:rsidTr="00032A39">
        <w:tc>
          <w:tcPr>
            <w:tcW w:w="152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36</w:t>
            </w:r>
          </w:p>
        </w:tc>
        <w:tc>
          <w:tcPr>
            <w:tcW w:w="3373"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Кран мостовий,</w:t>
            </w:r>
          </w:p>
          <w:p w:rsidR="00032A39" w:rsidRPr="00AC37C1" w:rsidRDefault="00032A39" w:rsidP="00032A39">
            <w:pPr>
              <w:spacing w:line="240" w:lineRule="auto"/>
              <w:ind w:firstLine="0"/>
              <w:jc w:val="left"/>
              <w:rPr>
                <w:rFonts w:ascii="Cambria" w:hAnsi="Cambria"/>
              </w:rPr>
            </w:pPr>
            <w:r w:rsidRPr="00AC37C1">
              <w:rPr>
                <w:rFonts w:ascii="Cambria" w:hAnsi="Cambria"/>
                <w:i/>
                <w:lang w:val="en-US"/>
              </w:rPr>
              <w:t>G</w:t>
            </w:r>
            <w:r w:rsidRPr="00AC37C1">
              <w:rPr>
                <w:rFonts w:ascii="Cambria" w:hAnsi="Cambria"/>
                <w:lang w:val="en-US"/>
              </w:rPr>
              <w:t> </w:t>
            </w:r>
            <w:r w:rsidRPr="00AC37C1">
              <w:rPr>
                <w:rFonts w:ascii="Cambria" w:hAnsi="Cambria"/>
              </w:rPr>
              <w:t>= 5</w:t>
            </w:r>
            <w:r w:rsidRPr="00AC37C1">
              <w:rPr>
                <w:rFonts w:ascii="Cambria" w:hAnsi="Cambria"/>
                <w:lang w:val="en-US"/>
              </w:rPr>
              <w:t> </w:t>
            </w:r>
            <w:r w:rsidRPr="00AC37C1">
              <w:rPr>
                <w:rFonts w:ascii="Cambria" w:hAnsi="Cambria"/>
              </w:rPr>
              <w:t>т, ТВ</w:t>
            </w:r>
            <w:r w:rsidRPr="00AC37C1">
              <w:rPr>
                <w:rFonts w:ascii="Cambria" w:hAnsi="Cambria"/>
                <w:lang w:val="en-US"/>
              </w:rPr>
              <w:t> </w:t>
            </w:r>
            <w:r w:rsidRPr="00AC37C1">
              <w:rPr>
                <w:rFonts w:ascii="Cambria" w:hAnsi="Cambria"/>
              </w:rPr>
              <w:t>= 25</w:t>
            </w:r>
            <w:r w:rsidRPr="00AC37C1">
              <w:rPr>
                <w:rFonts w:ascii="Cambria" w:hAnsi="Cambria"/>
                <w:lang w:val="en-US"/>
              </w:rPr>
              <w:t> </w:t>
            </w:r>
            <w:r w:rsidRPr="00AC37C1">
              <w:rPr>
                <w:rFonts w:ascii="Cambria" w:hAnsi="Cambria"/>
              </w:rPr>
              <w:t>%</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13+2,7+4,2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13+2,7+4,2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13+2,7+4,2</w:t>
            </w:r>
          </w:p>
        </w:tc>
      </w:tr>
    </w:tbl>
    <w:p w:rsidR="00032A39" w:rsidRPr="00AC37C1" w:rsidRDefault="00032A39" w:rsidP="00032A39">
      <w:pPr>
        <w:pStyle w:val="af6"/>
        <w:tabs>
          <w:tab w:val="left" w:pos="1134"/>
        </w:tabs>
        <w:ind w:left="0" w:firstLine="0"/>
        <w:rPr>
          <w:rFonts w:ascii="Cambria" w:hAnsi="Cambria"/>
          <w:szCs w:val="28"/>
        </w:rPr>
      </w:pPr>
    </w:p>
    <w:p w:rsidR="00032A39" w:rsidRPr="00AC37C1" w:rsidRDefault="00032A39" w:rsidP="00032A39">
      <w:pPr>
        <w:pStyle w:val="af6"/>
        <w:tabs>
          <w:tab w:val="left" w:pos="1134"/>
        </w:tabs>
        <w:ind w:left="0" w:firstLine="0"/>
        <w:rPr>
          <w:rFonts w:ascii="Cambria" w:hAnsi="Cambria"/>
          <w:szCs w:val="28"/>
        </w:rPr>
      </w:pPr>
      <w:r w:rsidRPr="00AC37C1">
        <w:rPr>
          <w:rFonts w:ascii="Cambria" w:hAnsi="Cambria"/>
          <w:szCs w:val="28"/>
        </w:rPr>
        <w:br w:type="page"/>
      </w:r>
    </w:p>
    <w:p w:rsidR="00032A39" w:rsidRPr="00AC37C1" w:rsidRDefault="00E72935" w:rsidP="00032A39">
      <w:pPr>
        <w:pStyle w:val="af6"/>
        <w:tabs>
          <w:tab w:val="left" w:pos="1134"/>
        </w:tabs>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30 – Електричні навантаження цеху (друга цифра варіанту 5, 15, 25)</w:t>
      </w:r>
    </w:p>
    <w:tbl>
      <w:tblPr>
        <w:tblStyle w:val="af3"/>
        <w:tblW w:w="0" w:type="auto"/>
        <w:tblLook w:val="04A0" w:firstRow="1" w:lastRow="0" w:firstColumn="1" w:lastColumn="0" w:noHBand="0" w:noVBand="1"/>
      </w:tblPr>
      <w:tblGrid>
        <w:gridCol w:w="1526"/>
        <w:gridCol w:w="3328"/>
        <w:gridCol w:w="1572"/>
        <w:gridCol w:w="1572"/>
        <w:gridCol w:w="1629"/>
      </w:tblGrid>
      <w:tr w:rsidR="00032A39" w:rsidRPr="00AC37C1" w:rsidTr="00032A39">
        <w:tc>
          <w:tcPr>
            <w:tcW w:w="0" w:type="auto"/>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Номер на плані</w:t>
            </w:r>
          </w:p>
        </w:tc>
        <w:tc>
          <w:tcPr>
            <w:tcW w:w="0" w:type="auto"/>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обладнання</w:t>
            </w:r>
          </w:p>
        </w:tc>
        <w:tc>
          <w:tcPr>
            <w:tcW w:w="0" w:type="auto"/>
            <w:gridSpan w:val="3"/>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Варіант</w:t>
            </w:r>
          </w:p>
        </w:tc>
      </w:tr>
      <w:tr w:rsidR="00032A39" w:rsidRPr="00AC37C1" w:rsidTr="00032A39">
        <w:tc>
          <w:tcPr>
            <w:tcW w:w="0" w:type="auto"/>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0" w:type="auto"/>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5</w:t>
            </w: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15</w:t>
            </w: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25</w:t>
            </w:r>
          </w:p>
        </w:tc>
      </w:tr>
      <w:tr w:rsidR="00032A39" w:rsidRPr="00AC37C1" w:rsidTr="00032A39">
        <w:trPr>
          <w:trHeight w:val="77"/>
        </w:trPr>
        <w:tc>
          <w:tcPr>
            <w:tcW w:w="0" w:type="auto"/>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0" w:type="auto"/>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0" w:type="auto"/>
            <w:gridSpan w:val="3"/>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ЕП, кВт</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w:t>
            </w:r>
            <w:r w:rsidRPr="00AC37C1">
              <w:rPr>
                <w:rFonts w:ascii="Cambria" w:hAnsi="Cambria"/>
                <w:lang w:val="en-US"/>
              </w:rPr>
              <w:t xml:space="preserve"> </w:t>
            </w:r>
            <w:r w:rsidRPr="00AC37C1">
              <w:rPr>
                <w:rFonts w:ascii="Cambria" w:hAnsi="Cambria"/>
              </w:rPr>
              <w:t>2</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Токарно-гвинторізний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13+1,5+0,4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17+1,5+0,6</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13+1,5+1,1</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w:t>
            </w:r>
            <w:r w:rsidRPr="00AC37C1">
              <w:rPr>
                <w:rFonts w:ascii="Cambria" w:hAnsi="Cambria"/>
                <w:lang w:val="en-US"/>
              </w:rPr>
              <w:t xml:space="preserve"> </w:t>
            </w:r>
            <w:r w:rsidRPr="00AC37C1">
              <w:rPr>
                <w:rFonts w:ascii="Cambria" w:hAnsi="Cambria"/>
              </w:rPr>
              <w:t>4,</w:t>
            </w:r>
            <w:r w:rsidRPr="00AC37C1">
              <w:rPr>
                <w:rFonts w:ascii="Cambria" w:hAnsi="Cambria"/>
                <w:lang w:val="en-US"/>
              </w:rPr>
              <w:t xml:space="preserve"> </w:t>
            </w:r>
            <w:r w:rsidRPr="00AC37C1">
              <w:rPr>
                <w:rFonts w:ascii="Cambria" w:hAnsi="Cambria"/>
              </w:rPr>
              <w:t>5</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Токарний напівавтомат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17+1,5+0,6</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22+1,5+0,6</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17+1,5+0,6</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6,</w:t>
            </w:r>
            <w:r w:rsidRPr="00AC37C1">
              <w:rPr>
                <w:rFonts w:ascii="Cambria" w:hAnsi="Cambria"/>
                <w:lang w:val="en-US"/>
              </w:rPr>
              <w:t xml:space="preserve"> </w:t>
            </w:r>
            <w:r w:rsidRPr="00AC37C1">
              <w:rPr>
                <w:rFonts w:ascii="Cambria" w:hAnsi="Cambria"/>
              </w:rPr>
              <w:t>7</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Різьбонарізний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30+2,2+1,1</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30+2,2+1,</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17+1,5+0,6</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10,</w:t>
            </w:r>
            <w:r w:rsidRPr="00AC37C1">
              <w:rPr>
                <w:rFonts w:ascii="Cambria" w:hAnsi="Cambria"/>
                <w:lang w:val="en-US"/>
              </w:rPr>
              <w:t xml:space="preserve"> </w:t>
            </w:r>
            <w:r w:rsidRPr="00AC37C1">
              <w:rPr>
                <w:rFonts w:ascii="Cambria" w:hAnsi="Cambria"/>
              </w:rPr>
              <w:t>11</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Довбальний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4+0,6</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5,5+0,8</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8,</w:t>
            </w:r>
            <w:r w:rsidRPr="00AC37C1">
              <w:rPr>
                <w:rFonts w:ascii="Cambria" w:hAnsi="Cambria"/>
                <w:lang w:val="en-US"/>
              </w:rPr>
              <w:t xml:space="preserve"> </w:t>
            </w:r>
            <w:r w:rsidRPr="00AC37C1">
              <w:rPr>
                <w:rFonts w:ascii="Cambria" w:hAnsi="Cambria"/>
              </w:rPr>
              <w:t>9</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Радіально свердлильний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12,</w:t>
            </w:r>
            <w:r w:rsidRPr="00AC37C1">
              <w:rPr>
                <w:rFonts w:ascii="Cambria" w:hAnsi="Cambria"/>
                <w:lang w:val="en-US"/>
              </w:rPr>
              <w:t xml:space="preserve"> </w:t>
            </w:r>
            <w:r w:rsidRPr="00AC37C1">
              <w:rPr>
                <w:rFonts w:ascii="Cambria" w:hAnsi="Cambria"/>
              </w:rPr>
              <w:t>13,</w:t>
            </w:r>
            <w:r w:rsidRPr="00AC37C1">
              <w:rPr>
                <w:rFonts w:ascii="Cambria" w:hAnsi="Cambria"/>
                <w:lang w:val="en-US"/>
              </w:rPr>
              <w:t xml:space="preserve"> </w:t>
            </w:r>
            <w:r w:rsidRPr="00AC37C1">
              <w:rPr>
                <w:rFonts w:ascii="Cambria" w:hAnsi="Cambria"/>
              </w:rPr>
              <w:t>41</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Гідропрес на 25</w:t>
            </w:r>
            <w:r w:rsidRPr="00AC37C1">
              <w:rPr>
                <w:rFonts w:ascii="Cambria" w:hAnsi="Cambria"/>
                <w:lang w:val="en-US"/>
              </w:rPr>
              <w:t> </w:t>
            </w:r>
            <w:r w:rsidRPr="00AC37C1">
              <w:rPr>
                <w:rFonts w:ascii="Cambria" w:hAnsi="Cambria"/>
              </w:rPr>
              <w:t>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14, 15, 16, 17, 18</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Притиральні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21, 22, 40</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Точильний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19, 20</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Універсально-заточувальний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1,1</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1,1</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23</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Шліфувальний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3+11+0,4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4+1,5+0,6</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5,5+2,2+0,8</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24, 25</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Прес</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26, 29</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Вентилятор калорифера</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27, 28</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Вентилятор витяжний</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30, 31, 32, 33</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Насос гідравлічний</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34, 35</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Координатно-розточний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36, 37</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Поперечно-стругальний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38</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Кран мостовий,</w:t>
            </w:r>
          </w:p>
          <w:p w:rsidR="00032A39" w:rsidRPr="00AC37C1" w:rsidRDefault="00032A39" w:rsidP="00032A39">
            <w:pPr>
              <w:spacing w:line="240" w:lineRule="auto"/>
              <w:ind w:firstLine="0"/>
              <w:jc w:val="left"/>
              <w:rPr>
                <w:rFonts w:ascii="Cambria" w:hAnsi="Cambria"/>
              </w:rPr>
            </w:pPr>
            <w:r w:rsidRPr="00AC37C1">
              <w:rPr>
                <w:rFonts w:ascii="Cambria" w:hAnsi="Cambria"/>
                <w:i/>
                <w:lang w:val="en-US"/>
              </w:rPr>
              <w:t>G</w:t>
            </w:r>
            <w:r w:rsidRPr="00AC37C1">
              <w:rPr>
                <w:rFonts w:ascii="Cambria" w:hAnsi="Cambria"/>
                <w:lang w:val="en-US"/>
              </w:rPr>
              <w:t> </w:t>
            </w:r>
            <w:r w:rsidRPr="00AC37C1">
              <w:rPr>
                <w:rFonts w:ascii="Cambria" w:hAnsi="Cambria"/>
              </w:rPr>
              <w:t>= 10</w:t>
            </w:r>
            <w:r w:rsidRPr="00AC37C1">
              <w:rPr>
                <w:rFonts w:ascii="Cambria" w:hAnsi="Cambria"/>
                <w:lang w:val="en-US"/>
              </w:rPr>
              <w:t> </w:t>
            </w:r>
            <w:r w:rsidRPr="00AC37C1">
              <w:rPr>
                <w:rFonts w:ascii="Cambria" w:hAnsi="Cambria"/>
              </w:rPr>
              <w:t>т, ТВ</w:t>
            </w:r>
            <w:r w:rsidRPr="00AC37C1">
              <w:rPr>
                <w:rFonts w:ascii="Cambria" w:hAnsi="Cambria"/>
                <w:lang w:val="en-US"/>
              </w:rPr>
              <w:t> </w:t>
            </w:r>
            <w:r w:rsidRPr="00AC37C1">
              <w:rPr>
                <w:rFonts w:ascii="Cambria" w:hAnsi="Cambria"/>
              </w:rPr>
              <w:t>= 40</w:t>
            </w:r>
            <w:r w:rsidRPr="00AC37C1">
              <w:rPr>
                <w:rFonts w:ascii="Cambria" w:hAnsi="Cambria"/>
                <w:lang w:val="en-US"/>
              </w:rPr>
              <w:t> </w:t>
            </w:r>
            <w:r w:rsidRPr="00AC37C1">
              <w:rPr>
                <w:rFonts w:ascii="Cambria" w:hAnsi="Cambria"/>
              </w:rPr>
              <w:t>%</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10+7,5+2,2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13+7,5+2,2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17+10+2,2</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39</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Конвеєр</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r>
    </w:tbl>
    <w:p w:rsidR="00032A39" w:rsidRPr="00AC37C1" w:rsidRDefault="00032A39" w:rsidP="00032A39">
      <w:pPr>
        <w:pStyle w:val="af6"/>
        <w:tabs>
          <w:tab w:val="left" w:pos="1134"/>
        </w:tabs>
        <w:ind w:left="0" w:firstLine="0"/>
        <w:rPr>
          <w:rFonts w:ascii="Cambria" w:hAnsi="Cambria"/>
          <w:szCs w:val="28"/>
        </w:rPr>
      </w:pPr>
    </w:p>
    <w:p w:rsidR="00032A39" w:rsidRPr="00AC37C1" w:rsidRDefault="00032A39" w:rsidP="00032A39">
      <w:pPr>
        <w:pStyle w:val="af6"/>
        <w:tabs>
          <w:tab w:val="left" w:pos="1134"/>
        </w:tabs>
        <w:ind w:left="0" w:firstLine="0"/>
        <w:rPr>
          <w:rFonts w:ascii="Cambria" w:hAnsi="Cambria"/>
          <w:szCs w:val="28"/>
        </w:rPr>
      </w:pPr>
      <w:r w:rsidRPr="00AC37C1">
        <w:rPr>
          <w:rFonts w:ascii="Cambria" w:hAnsi="Cambria"/>
          <w:szCs w:val="28"/>
        </w:rPr>
        <w:br w:type="page"/>
      </w:r>
    </w:p>
    <w:p w:rsidR="00032A39" w:rsidRPr="00AC37C1" w:rsidRDefault="00E72935" w:rsidP="00032A39">
      <w:pPr>
        <w:pStyle w:val="af6"/>
        <w:tabs>
          <w:tab w:val="left" w:pos="1134"/>
        </w:tabs>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31 – Електричні навантаження цеху (друга цифра варіанту 6, 16, 26)</w:t>
      </w:r>
    </w:p>
    <w:tbl>
      <w:tblPr>
        <w:tblStyle w:val="af3"/>
        <w:tblW w:w="0" w:type="auto"/>
        <w:tblLook w:val="04A0" w:firstRow="1" w:lastRow="0" w:firstColumn="1" w:lastColumn="0" w:noHBand="0" w:noVBand="1"/>
      </w:tblPr>
      <w:tblGrid>
        <w:gridCol w:w="1540"/>
        <w:gridCol w:w="3371"/>
        <w:gridCol w:w="1572"/>
        <w:gridCol w:w="1572"/>
        <w:gridCol w:w="1572"/>
      </w:tblGrid>
      <w:tr w:rsidR="00032A39" w:rsidRPr="00AC37C1" w:rsidTr="00032A39">
        <w:tc>
          <w:tcPr>
            <w:tcW w:w="1668" w:type="dxa"/>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Номер на плані</w:t>
            </w:r>
          </w:p>
        </w:tc>
        <w:tc>
          <w:tcPr>
            <w:tcW w:w="3651" w:type="dxa"/>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обладнання</w:t>
            </w:r>
          </w:p>
        </w:tc>
        <w:tc>
          <w:tcPr>
            <w:tcW w:w="0" w:type="auto"/>
            <w:gridSpan w:val="3"/>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Варіант</w:t>
            </w:r>
          </w:p>
        </w:tc>
      </w:tr>
      <w:tr w:rsidR="00032A39" w:rsidRPr="00AC37C1" w:rsidTr="00032A39">
        <w:tc>
          <w:tcPr>
            <w:tcW w:w="1668" w:type="dxa"/>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3651" w:type="dxa"/>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6</w:t>
            </w: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16</w:t>
            </w: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26</w:t>
            </w:r>
          </w:p>
        </w:tc>
      </w:tr>
      <w:tr w:rsidR="00032A39" w:rsidRPr="00AC37C1" w:rsidTr="00032A39">
        <w:trPr>
          <w:trHeight w:val="77"/>
        </w:trPr>
        <w:tc>
          <w:tcPr>
            <w:tcW w:w="1668" w:type="dxa"/>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3651" w:type="dxa"/>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0" w:type="auto"/>
            <w:gridSpan w:val="3"/>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ЕП, кВт</w:t>
            </w:r>
          </w:p>
        </w:tc>
      </w:tr>
      <w:tr w:rsidR="00032A39" w:rsidRPr="00AC37C1" w:rsidTr="00032A39">
        <w:tc>
          <w:tcPr>
            <w:tcW w:w="166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w:t>
            </w:r>
            <w:r w:rsidRPr="00AC37C1">
              <w:rPr>
                <w:rFonts w:ascii="Cambria" w:hAnsi="Cambria"/>
                <w:lang w:val="en-US"/>
              </w:rPr>
              <w:t xml:space="preserve"> </w:t>
            </w:r>
            <w:r w:rsidRPr="00AC37C1">
              <w:rPr>
                <w:rFonts w:ascii="Cambria" w:hAnsi="Cambria"/>
              </w:rPr>
              <w:t>7,</w:t>
            </w:r>
            <w:r w:rsidRPr="00AC37C1">
              <w:rPr>
                <w:rFonts w:ascii="Cambria" w:hAnsi="Cambria"/>
                <w:lang w:val="en-US"/>
              </w:rPr>
              <w:t xml:space="preserve"> </w:t>
            </w:r>
            <w:r w:rsidRPr="00AC37C1">
              <w:rPr>
                <w:rFonts w:ascii="Cambria" w:hAnsi="Cambria"/>
              </w:rPr>
              <w:t>10,</w:t>
            </w:r>
            <w:r w:rsidRPr="00AC37C1">
              <w:rPr>
                <w:rFonts w:ascii="Cambria" w:hAnsi="Cambria"/>
                <w:lang w:val="en-US"/>
              </w:rPr>
              <w:t xml:space="preserve"> </w:t>
            </w:r>
            <w:r w:rsidRPr="00AC37C1">
              <w:rPr>
                <w:rFonts w:ascii="Cambria" w:hAnsi="Cambria"/>
              </w:rPr>
              <w:t>20,</w:t>
            </w:r>
            <w:r w:rsidRPr="00AC37C1">
              <w:rPr>
                <w:rFonts w:ascii="Cambria" w:hAnsi="Cambria"/>
                <w:lang w:val="en-US"/>
              </w:rPr>
              <w:t xml:space="preserve"> </w:t>
            </w:r>
            <w:r w:rsidRPr="00AC37C1">
              <w:rPr>
                <w:rFonts w:ascii="Cambria" w:hAnsi="Cambria"/>
              </w:rPr>
              <w:t>31</w:t>
            </w:r>
          </w:p>
        </w:tc>
        <w:tc>
          <w:tcPr>
            <w:tcW w:w="3651" w:type="dxa"/>
            <w:vAlign w:val="center"/>
          </w:tcPr>
          <w:p w:rsidR="00032A39" w:rsidRPr="00AC37C1" w:rsidRDefault="00032A39" w:rsidP="00032A39">
            <w:pPr>
              <w:ind w:firstLine="0"/>
              <w:jc w:val="left"/>
              <w:rPr>
                <w:rFonts w:ascii="Cambria" w:hAnsi="Cambria"/>
              </w:rPr>
            </w:pPr>
            <w:r w:rsidRPr="00AC37C1">
              <w:rPr>
                <w:rFonts w:ascii="Cambria" w:hAnsi="Cambria"/>
              </w:rPr>
              <w:t>Вентилятор калориферів</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r>
      <w:tr w:rsidR="00032A39" w:rsidRPr="00AC37C1" w:rsidTr="00032A39">
        <w:tc>
          <w:tcPr>
            <w:tcW w:w="166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w:t>
            </w:r>
            <w:r w:rsidRPr="00AC37C1">
              <w:rPr>
                <w:rFonts w:ascii="Cambria" w:hAnsi="Cambria"/>
                <w:lang w:val="en-US"/>
              </w:rPr>
              <w:t xml:space="preserve"> </w:t>
            </w:r>
            <w:r w:rsidRPr="00AC37C1">
              <w:rPr>
                <w:rFonts w:ascii="Cambria" w:hAnsi="Cambria"/>
              </w:rPr>
              <w:t>3</w:t>
            </w:r>
          </w:p>
        </w:tc>
        <w:tc>
          <w:tcPr>
            <w:tcW w:w="3651"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Зварювальний трансформатор, ТВ</w:t>
            </w:r>
            <w:r w:rsidRPr="00AC37C1">
              <w:rPr>
                <w:rFonts w:ascii="Cambria" w:hAnsi="Cambria"/>
                <w:lang w:val="en-US"/>
              </w:rPr>
              <w:t> </w:t>
            </w:r>
            <w:r w:rsidRPr="00AC37C1">
              <w:rPr>
                <w:rFonts w:ascii="Cambria" w:hAnsi="Cambria"/>
              </w:rPr>
              <w:t>= 65</w:t>
            </w:r>
            <w:r w:rsidRPr="00AC37C1">
              <w:rPr>
                <w:rFonts w:ascii="Cambria" w:hAnsi="Cambria"/>
                <w:lang w:val="en-US"/>
              </w:rPr>
              <w:t> </w:t>
            </w:r>
            <w:r w:rsidRPr="00AC37C1">
              <w:rPr>
                <w:rFonts w:ascii="Cambria" w:hAnsi="Cambria"/>
              </w:rPr>
              <w:t>%</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76</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32</w:t>
            </w:r>
          </w:p>
        </w:tc>
      </w:tr>
      <w:tr w:rsidR="00032A39" w:rsidRPr="00AC37C1" w:rsidTr="00032A39">
        <w:tc>
          <w:tcPr>
            <w:tcW w:w="166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4,</w:t>
            </w:r>
            <w:r w:rsidRPr="00AC37C1">
              <w:rPr>
                <w:rFonts w:ascii="Cambria" w:hAnsi="Cambria"/>
                <w:lang w:val="en-US"/>
              </w:rPr>
              <w:t xml:space="preserve"> </w:t>
            </w:r>
            <w:r w:rsidRPr="00AC37C1">
              <w:rPr>
                <w:rFonts w:ascii="Cambria" w:hAnsi="Cambria"/>
              </w:rPr>
              <w:t>19,</w:t>
            </w:r>
            <w:r w:rsidRPr="00AC37C1">
              <w:rPr>
                <w:rFonts w:ascii="Cambria" w:hAnsi="Cambria"/>
                <w:lang w:val="en-US"/>
              </w:rPr>
              <w:t xml:space="preserve"> </w:t>
            </w:r>
            <w:r w:rsidRPr="00AC37C1">
              <w:rPr>
                <w:rFonts w:ascii="Cambria" w:hAnsi="Cambria"/>
              </w:rPr>
              <w:t>27</w:t>
            </w:r>
          </w:p>
        </w:tc>
        <w:tc>
          <w:tcPr>
            <w:tcW w:w="3651"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Кран мостовий,</w:t>
            </w:r>
          </w:p>
          <w:p w:rsidR="00032A39" w:rsidRPr="00AC37C1" w:rsidRDefault="00032A39" w:rsidP="00032A39">
            <w:pPr>
              <w:spacing w:line="240" w:lineRule="auto"/>
              <w:ind w:firstLine="0"/>
              <w:jc w:val="left"/>
              <w:rPr>
                <w:rFonts w:ascii="Cambria" w:hAnsi="Cambria"/>
              </w:rPr>
            </w:pPr>
            <w:r w:rsidRPr="00AC37C1">
              <w:rPr>
                <w:rFonts w:ascii="Cambria" w:hAnsi="Cambria"/>
                <w:i/>
                <w:lang w:val="en-US"/>
              </w:rPr>
              <w:t>G</w:t>
            </w:r>
            <w:r w:rsidRPr="00AC37C1">
              <w:rPr>
                <w:rFonts w:ascii="Cambria" w:hAnsi="Cambria"/>
                <w:lang w:val="en-US"/>
              </w:rPr>
              <w:t> </w:t>
            </w:r>
            <w:r w:rsidRPr="00AC37C1">
              <w:rPr>
                <w:rFonts w:ascii="Cambria" w:hAnsi="Cambria"/>
              </w:rPr>
              <w:t>= 10</w:t>
            </w:r>
            <w:r w:rsidRPr="00AC37C1">
              <w:rPr>
                <w:rFonts w:ascii="Cambria" w:hAnsi="Cambria"/>
                <w:lang w:val="en-US"/>
              </w:rPr>
              <w:t> </w:t>
            </w:r>
            <w:r w:rsidRPr="00AC37C1">
              <w:rPr>
                <w:rFonts w:ascii="Cambria" w:hAnsi="Cambria"/>
              </w:rPr>
              <w:t>т, ТВ = 40</w:t>
            </w:r>
            <w:r w:rsidRPr="00AC37C1">
              <w:rPr>
                <w:rFonts w:ascii="Cambria" w:hAnsi="Cambria"/>
                <w:lang w:val="en-US"/>
              </w:rPr>
              <w:t> </w:t>
            </w:r>
            <w:r w:rsidRPr="00AC37C1">
              <w:rPr>
                <w:rFonts w:ascii="Cambria" w:hAnsi="Cambria"/>
              </w:rPr>
              <w:t>%</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30+22+</w:t>
            </w:r>
          </w:p>
          <w:p w:rsidR="00032A39" w:rsidRPr="00AC37C1" w:rsidRDefault="00032A39" w:rsidP="00032A39">
            <w:pPr>
              <w:spacing w:line="240" w:lineRule="auto"/>
              <w:ind w:firstLine="0"/>
              <w:jc w:val="center"/>
              <w:rPr>
                <w:rFonts w:ascii="Cambria" w:hAnsi="Cambria"/>
              </w:rPr>
            </w:pPr>
            <w:r w:rsidRPr="00AC37C1">
              <w:rPr>
                <w:rFonts w:ascii="Cambria" w:hAnsi="Cambria"/>
              </w:rPr>
              <w:t>2,2+16</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45+22+</w:t>
            </w:r>
          </w:p>
          <w:p w:rsidR="00032A39" w:rsidRPr="00AC37C1" w:rsidRDefault="00032A39" w:rsidP="00032A39">
            <w:pPr>
              <w:spacing w:line="240" w:lineRule="auto"/>
              <w:ind w:firstLine="0"/>
              <w:jc w:val="center"/>
              <w:rPr>
                <w:rFonts w:ascii="Cambria" w:hAnsi="Cambria"/>
              </w:rPr>
            </w:pPr>
            <w:r w:rsidRPr="00AC37C1">
              <w:rPr>
                <w:rFonts w:ascii="Cambria" w:hAnsi="Cambria"/>
              </w:rPr>
              <w:t>3,5+45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60+35+</w:t>
            </w:r>
          </w:p>
          <w:p w:rsidR="00032A39" w:rsidRPr="00AC37C1" w:rsidRDefault="00032A39" w:rsidP="00032A39">
            <w:pPr>
              <w:spacing w:line="240" w:lineRule="auto"/>
              <w:ind w:firstLine="0"/>
              <w:jc w:val="center"/>
              <w:rPr>
                <w:rFonts w:ascii="Cambria" w:hAnsi="Cambria"/>
              </w:rPr>
            </w:pPr>
            <w:r w:rsidRPr="00AC37C1">
              <w:rPr>
                <w:rFonts w:ascii="Cambria" w:hAnsi="Cambria"/>
              </w:rPr>
              <w:t>6+60</w:t>
            </w:r>
          </w:p>
        </w:tc>
      </w:tr>
      <w:tr w:rsidR="00032A39" w:rsidRPr="00AC37C1" w:rsidTr="00032A39">
        <w:tc>
          <w:tcPr>
            <w:tcW w:w="166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5,</w:t>
            </w:r>
            <w:r w:rsidRPr="00AC37C1">
              <w:rPr>
                <w:rFonts w:ascii="Cambria" w:hAnsi="Cambria"/>
                <w:lang w:val="en-US"/>
              </w:rPr>
              <w:t xml:space="preserve"> </w:t>
            </w:r>
            <w:r w:rsidRPr="00AC37C1">
              <w:rPr>
                <w:rFonts w:ascii="Cambria" w:hAnsi="Cambria"/>
              </w:rPr>
              <w:t>8</w:t>
            </w:r>
          </w:p>
        </w:tc>
        <w:tc>
          <w:tcPr>
            <w:tcW w:w="3651"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Вертикально-свердлильний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5,5+0,4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5,5+0,4</w:t>
            </w:r>
          </w:p>
        </w:tc>
      </w:tr>
      <w:tr w:rsidR="00032A39" w:rsidRPr="00AC37C1" w:rsidTr="00032A39">
        <w:tc>
          <w:tcPr>
            <w:tcW w:w="166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6,</w:t>
            </w:r>
            <w:r w:rsidRPr="00AC37C1">
              <w:rPr>
                <w:rFonts w:ascii="Cambria" w:hAnsi="Cambria"/>
                <w:lang w:val="en-US"/>
              </w:rPr>
              <w:t xml:space="preserve"> </w:t>
            </w:r>
            <w:r w:rsidRPr="00AC37C1">
              <w:rPr>
                <w:rFonts w:ascii="Cambria" w:hAnsi="Cambria"/>
              </w:rPr>
              <w:t>25,</w:t>
            </w:r>
            <w:r w:rsidRPr="00AC37C1">
              <w:rPr>
                <w:rFonts w:ascii="Cambria" w:hAnsi="Cambria"/>
                <w:lang w:val="en-US"/>
              </w:rPr>
              <w:t xml:space="preserve"> </w:t>
            </w:r>
            <w:r w:rsidRPr="00AC37C1">
              <w:rPr>
                <w:rFonts w:ascii="Cambria" w:hAnsi="Cambria"/>
              </w:rPr>
              <w:t>29</w:t>
            </w:r>
          </w:p>
        </w:tc>
        <w:tc>
          <w:tcPr>
            <w:tcW w:w="3651"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Наждак</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r>
      <w:tr w:rsidR="00032A39" w:rsidRPr="00AC37C1" w:rsidTr="00032A39">
        <w:tc>
          <w:tcPr>
            <w:tcW w:w="166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9,</w:t>
            </w:r>
            <w:r w:rsidRPr="00AC37C1">
              <w:rPr>
                <w:rFonts w:ascii="Cambria" w:hAnsi="Cambria"/>
                <w:lang w:val="en-US"/>
              </w:rPr>
              <w:t xml:space="preserve"> </w:t>
            </w:r>
            <w:r w:rsidRPr="00AC37C1">
              <w:rPr>
                <w:rFonts w:ascii="Cambria" w:hAnsi="Cambria"/>
              </w:rPr>
              <w:t>15</w:t>
            </w:r>
          </w:p>
        </w:tc>
        <w:tc>
          <w:tcPr>
            <w:tcW w:w="3651"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Токарно-гвинторізний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22+2,2+0,2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22+2,2+0,2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22+2,2+0,2</w:t>
            </w:r>
          </w:p>
        </w:tc>
      </w:tr>
      <w:tr w:rsidR="00032A39" w:rsidRPr="00AC37C1" w:rsidTr="00032A39">
        <w:tc>
          <w:tcPr>
            <w:tcW w:w="166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11,</w:t>
            </w:r>
            <w:r w:rsidRPr="00AC37C1">
              <w:rPr>
                <w:rFonts w:ascii="Cambria" w:hAnsi="Cambria"/>
                <w:lang w:val="en-US"/>
              </w:rPr>
              <w:t xml:space="preserve"> </w:t>
            </w:r>
            <w:r w:rsidRPr="00AC37C1">
              <w:rPr>
                <w:rFonts w:ascii="Cambria" w:hAnsi="Cambria"/>
              </w:rPr>
              <w:t>16</w:t>
            </w:r>
          </w:p>
        </w:tc>
        <w:tc>
          <w:tcPr>
            <w:tcW w:w="3651"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Поздовжньо-стругальний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75+22+</w:t>
            </w:r>
          </w:p>
          <w:p w:rsidR="00032A39" w:rsidRPr="00AC37C1" w:rsidRDefault="00032A39" w:rsidP="00032A39">
            <w:pPr>
              <w:spacing w:line="240" w:lineRule="auto"/>
              <w:ind w:firstLine="0"/>
              <w:jc w:val="center"/>
              <w:rPr>
                <w:rFonts w:ascii="Cambria" w:hAnsi="Cambria"/>
              </w:rPr>
            </w:pPr>
            <w:r w:rsidRPr="00AC37C1">
              <w:rPr>
                <w:rFonts w:ascii="Cambria" w:hAnsi="Cambria"/>
              </w:rPr>
              <w:t>13+2,2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55+17+</w:t>
            </w:r>
          </w:p>
          <w:p w:rsidR="00032A39" w:rsidRPr="00AC37C1" w:rsidRDefault="00032A39" w:rsidP="00032A39">
            <w:pPr>
              <w:spacing w:line="240" w:lineRule="auto"/>
              <w:ind w:firstLine="0"/>
              <w:jc w:val="center"/>
              <w:rPr>
                <w:rFonts w:ascii="Cambria" w:hAnsi="Cambria"/>
              </w:rPr>
            </w:pPr>
            <w:r w:rsidRPr="00AC37C1">
              <w:rPr>
                <w:rFonts w:ascii="Cambria" w:hAnsi="Cambria"/>
              </w:rPr>
              <w:t>10+1,5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55+22+</w:t>
            </w:r>
          </w:p>
          <w:p w:rsidR="00032A39" w:rsidRPr="00AC37C1" w:rsidRDefault="00032A39" w:rsidP="00032A39">
            <w:pPr>
              <w:spacing w:line="240" w:lineRule="auto"/>
              <w:ind w:firstLine="0"/>
              <w:jc w:val="center"/>
              <w:rPr>
                <w:rFonts w:ascii="Cambria" w:hAnsi="Cambria"/>
              </w:rPr>
            </w:pPr>
            <w:r w:rsidRPr="00AC37C1">
              <w:rPr>
                <w:rFonts w:ascii="Cambria" w:hAnsi="Cambria"/>
              </w:rPr>
              <w:t>13+2,2</w:t>
            </w:r>
          </w:p>
        </w:tc>
      </w:tr>
      <w:tr w:rsidR="00032A39" w:rsidRPr="00AC37C1" w:rsidTr="00032A39">
        <w:tc>
          <w:tcPr>
            <w:tcW w:w="166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12,</w:t>
            </w:r>
            <w:r w:rsidRPr="00AC37C1">
              <w:rPr>
                <w:rFonts w:ascii="Cambria" w:hAnsi="Cambria"/>
                <w:lang w:val="en-US"/>
              </w:rPr>
              <w:t xml:space="preserve"> </w:t>
            </w:r>
            <w:r w:rsidRPr="00AC37C1">
              <w:rPr>
                <w:rFonts w:ascii="Cambria" w:hAnsi="Cambria"/>
              </w:rPr>
              <w:t>13,</w:t>
            </w:r>
            <w:r w:rsidRPr="00AC37C1">
              <w:rPr>
                <w:rFonts w:ascii="Cambria" w:hAnsi="Cambria"/>
                <w:lang w:val="en-US"/>
              </w:rPr>
              <w:t xml:space="preserve"> </w:t>
            </w:r>
            <w:r w:rsidRPr="00AC37C1">
              <w:rPr>
                <w:rFonts w:ascii="Cambria" w:hAnsi="Cambria"/>
              </w:rPr>
              <w:t>14</w:t>
            </w:r>
          </w:p>
        </w:tc>
        <w:tc>
          <w:tcPr>
            <w:tcW w:w="3651"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Вертикально-свердлильний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10+1,5+0,4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13+2,2+0,4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10+1,5+0,4</w:t>
            </w:r>
          </w:p>
        </w:tc>
      </w:tr>
      <w:tr w:rsidR="00032A39" w:rsidRPr="00AC37C1" w:rsidTr="00032A39">
        <w:tc>
          <w:tcPr>
            <w:tcW w:w="166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17</w:t>
            </w:r>
          </w:p>
        </w:tc>
        <w:tc>
          <w:tcPr>
            <w:tcW w:w="3651"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Механічні двері</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r>
      <w:tr w:rsidR="00032A39" w:rsidRPr="00AC37C1" w:rsidTr="00032A39">
        <w:tc>
          <w:tcPr>
            <w:tcW w:w="166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18,</w:t>
            </w:r>
            <w:r w:rsidRPr="00AC37C1">
              <w:rPr>
                <w:rFonts w:ascii="Cambria" w:hAnsi="Cambria"/>
                <w:lang w:val="en-US"/>
              </w:rPr>
              <w:t xml:space="preserve"> </w:t>
            </w:r>
            <w:r w:rsidRPr="00AC37C1">
              <w:rPr>
                <w:rFonts w:ascii="Cambria" w:hAnsi="Cambria"/>
              </w:rPr>
              <w:t>28</w:t>
            </w:r>
          </w:p>
        </w:tc>
        <w:tc>
          <w:tcPr>
            <w:tcW w:w="3651"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Вентилятори калориферів дверей</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17</w:t>
            </w:r>
          </w:p>
        </w:tc>
      </w:tr>
      <w:tr w:rsidR="00032A39" w:rsidRPr="00AC37C1" w:rsidTr="00032A39">
        <w:tc>
          <w:tcPr>
            <w:tcW w:w="166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21,</w:t>
            </w:r>
            <w:r w:rsidRPr="00AC37C1">
              <w:rPr>
                <w:rFonts w:ascii="Cambria" w:hAnsi="Cambria"/>
                <w:lang w:val="en-US"/>
              </w:rPr>
              <w:t xml:space="preserve"> </w:t>
            </w:r>
            <w:r w:rsidRPr="00AC37C1">
              <w:rPr>
                <w:rFonts w:ascii="Cambria" w:hAnsi="Cambria"/>
              </w:rPr>
              <w:t>22,</w:t>
            </w:r>
            <w:r w:rsidRPr="00AC37C1">
              <w:rPr>
                <w:rFonts w:ascii="Cambria" w:hAnsi="Cambria"/>
                <w:lang w:val="en-US"/>
              </w:rPr>
              <w:t xml:space="preserve"> </w:t>
            </w:r>
            <w:r w:rsidRPr="00AC37C1">
              <w:rPr>
                <w:rFonts w:ascii="Cambria" w:hAnsi="Cambria"/>
              </w:rPr>
              <w:t>23,</w:t>
            </w:r>
            <w:r w:rsidRPr="00AC37C1">
              <w:rPr>
                <w:rFonts w:ascii="Cambria" w:hAnsi="Cambria"/>
                <w:lang w:val="en-US"/>
              </w:rPr>
              <w:t xml:space="preserve"> </w:t>
            </w:r>
            <w:r w:rsidRPr="00AC37C1">
              <w:rPr>
                <w:rFonts w:ascii="Cambria" w:hAnsi="Cambria"/>
              </w:rPr>
              <w:t>24</w:t>
            </w:r>
          </w:p>
        </w:tc>
        <w:tc>
          <w:tcPr>
            <w:tcW w:w="3651"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Стенд збірки і обкатки машин</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17</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r>
      <w:tr w:rsidR="00032A39" w:rsidRPr="00AC37C1" w:rsidTr="00032A39">
        <w:tc>
          <w:tcPr>
            <w:tcW w:w="1668"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26,</w:t>
            </w:r>
            <w:r w:rsidRPr="00AC37C1">
              <w:rPr>
                <w:rFonts w:ascii="Cambria" w:hAnsi="Cambria"/>
                <w:lang w:val="en-US"/>
              </w:rPr>
              <w:t xml:space="preserve"> </w:t>
            </w:r>
            <w:r w:rsidRPr="00AC37C1">
              <w:rPr>
                <w:rFonts w:ascii="Cambria" w:hAnsi="Cambria"/>
              </w:rPr>
              <w:t>30</w:t>
            </w:r>
          </w:p>
        </w:tc>
        <w:tc>
          <w:tcPr>
            <w:tcW w:w="3651"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Прес кривошипний</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r>
    </w:tbl>
    <w:p w:rsidR="00032A39" w:rsidRPr="00AC37C1" w:rsidRDefault="00032A39" w:rsidP="00032A39">
      <w:pPr>
        <w:pStyle w:val="af6"/>
        <w:tabs>
          <w:tab w:val="left" w:pos="1134"/>
        </w:tabs>
        <w:ind w:left="0" w:firstLine="0"/>
        <w:rPr>
          <w:rFonts w:ascii="Cambria" w:hAnsi="Cambria"/>
          <w:szCs w:val="28"/>
        </w:rPr>
      </w:pPr>
    </w:p>
    <w:p w:rsidR="00032A39" w:rsidRPr="00AC37C1" w:rsidRDefault="00032A39" w:rsidP="00032A39">
      <w:pPr>
        <w:pStyle w:val="af6"/>
        <w:tabs>
          <w:tab w:val="left" w:pos="1134"/>
        </w:tabs>
        <w:ind w:left="0" w:firstLine="0"/>
        <w:rPr>
          <w:rFonts w:ascii="Cambria" w:hAnsi="Cambria"/>
          <w:szCs w:val="28"/>
        </w:rPr>
      </w:pPr>
      <w:r w:rsidRPr="00AC37C1">
        <w:rPr>
          <w:rFonts w:ascii="Cambria" w:hAnsi="Cambria"/>
          <w:szCs w:val="28"/>
        </w:rPr>
        <w:br w:type="page"/>
      </w:r>
    </w:p>
    <w:p w:rsidR="00032A39" w:rsidRPr="00AC37C1" w:rsidRDefault="00E72935" w:rsidP="00032A39">
      <w:pPr>
        <w:pStyle w:val="af6"/>
        <w:tabs>
          <w:tab w:val="left" w:pos="1134"/>
        </w:tabs>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32 – Електричні навантаження цеху (друга цифра варіанту 7, 17, 27)</w:t>
      </w:r>
    </w:p>
    <w:tbl>
      <w:tblPr>
        <w:tblStyle w:val="af3"/>
        <w:tblW w:w="0" w:type="auto"/>
        <w:tblLook w:val="04A0" w:firstRow="1" w:lastRow="0" w:firstColumn="1" w:lastColumn="0" w:noHBand="0" w:noVBand="1"/>
      </w:tblPr>
      <w:tblGrid>
        <w:gridCol w:w="1454"/>
        <w:gridCol w:w="3576"/>
        <w:gridCol w:w="1821"/>
        <w:gridCol w:w="1359"/>
        <w:gridCol w:w="1417"/>
      </w:tblGrid>
      <w:tr w:rsidR="00032A39" w:rsidRPr="00AC37C1" w:rsidTr="00032A39">
        <w:tc>
          <w:tcPr>
            <w:tcW w:w="0" w:type="auto"/>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Номер на плані</w:t>
            </w:r>
          </w:p>
        </w:tc>
        <w:tc>
          <w:tcPr>
            <w:tcW w:w="3576" w:type="dxa"/>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обладнання</w:t>
            </w:r>
          </w:p>
        </w:tc>
        <w:tc>
          <w:tcPr>
            <w:tcW w:w="4502" w:type="dxa"/>
            <w:gridSpan w:val="3"/>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Варіант</w:t>
            </w:r>
          </w:p>
        </w:tc>
      </w:tr>
      <w:tr w:rsidR="00032A39" w:rsidRPr="00AC37C1" w:rsidTr="00032A39">
        <w:tc>
          <w:tcPr>
            <w:tcW w:w="0" w:type="auto"/>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3576" w:type="dxa"/>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821" w:type="dxa"/>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7</w:t>
            </w: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17</w:t>
            </w: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27</w:t>
            </w:r>
          </w:p>
        </w:tc>
      </w:tr>
      <w:tr w:rsidR="00032A39" w:rsidRPr="00AC37C1" w:rsidTr="00032A39">
        <w:trPr>
          <w:trHeight w:val="77"/>
        </w:trPr>
        <w:tc>
          <w:tcPr>
            <w:tcW w:w="0" w:type="auto"/>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3576" w:type="dxa"/>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4502" w:type="dxa"/>
            <w:gridSpan w:val="3"/>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ЕП, кВт</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w:t>
            </w:r>
            <w:r w:rsidRPr="00AC37C1">
              <w:rPr>
                <w:rFonts w:ascii="Cambria" w:hAnsi="Cambria"/>
                <w:lang w:val="en-US"/>
              </w:rPr>
              <w:t xml:space="preserve"> </w:t>
            </w:r>
            <w:r w:rsidRPr="00AC37C1">
              <w:rPr>
                <w:rFonts w:ascii="Cambria" w:hAnsi="Cambria"/>
              </w:rPr>
              <w:t>6,</w:t>
            </w:r>
            <w:r w:rsidRPr="00AC37C1">
              <w:rPr>
                <w:rFonts w:ascii="Cambria" w:hAnsi="Cambria"/>
                <w:lang w:val="en-US"/>
              </w:rPr>
              <w:t xml:space="preserve"> </w:t>
            </w:r>
            <w:r w:rsidRPr="00AC37C1">
              <w:rPr>
                <w:rFonts w:ascii="Cambria" w:hAnsi="Cambria"/>
              </w:rPr>
              <w:t>43,</w:t>
            </w:r>
            <w:r w:rsidRPr="00AC37C1">
              <w:rPr>
                <w:rFonts w:ascii="Cambria" w:hAnsi="Cambria"/>
                <w:lang w:val="en-US"/>
              </w:rPr>
              <w:t xml:space="preserve"> </w:t>
            </w:r>
            <w:r w:rsidRPr="00AC37C1">
              <w:rPr>
                <w:rFonts w:ascii="Cambria" w:hAnsi="Cambria"/>
              </w:rPr>
              <w:t>47</w:t>
            </w:r>
          </w:p>
        </w:tc>
        <w:tc>
          <w:tcPr>
            <w:tcW w:w="357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Вентилятор витяжний</w:t>
            </w:r>
          </w:p>
        </w:tc>
        <w:tc>
          <w:tcPr>
            <w:tcW w:w="1821"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w:t>
            </w:r>
            <w:r w:rsidRPr="00AC37C1">
              <w:rPr>
                <w:rFonts w:ascii="Cambria" w:hAnsi="Cambria"/>
                <w:lang w:val="en-US"/>
              </w:rPr>
              <w:t xml:space="preserve"> </w:t>
            </w:r>
            <w:r w:rsidRPr="00AC37C1">
              <w:rPr>
                <w:rFonts w:ascii="Cambria" w:hAnsi="Cambria"/>
              </w:rPr>
              <w:t>5</w:t>
            </w:r>
          </w:p>
        </w:tc>
        <w:tc>
          <w:tcPr>
            <w:tcW w:w="357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Високочастотна установка для сушіння деревини</w:t>
            </w:r>
          </w:p>
        </w:tc>
        <w:tc>
          <w:tcPr>
            <w:tcW w:w="1821"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60</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w:t>
            </w:r>
            <w:r w:rsidRPr="00AC37C1">
              <w:rPr>
                <w:rFonts w:ascii="Cambria" w:hAnsi="Cambria"/>
                <w:lang w:val="en-US"/>
              </w:rPr>
              <w:t xml:space="preserve"> </w:t>
            </w:r>
            <w:r w:rsidRPr="00AC37C1">
              <w:rPr>
                <w:rFonts w:ascii="Cambria" w:hAnsi="Cambria"/>
              </w:rPr>
              <w:t>4</w:t>
            </w:r>
          </w:p>
        </w:tc>
        <w:tc>
          <w:tcPr>
            <w:tcW w:w="357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Лісопильна рама</w:t>
            </w:r>
          </w:p>
        </w:tc>
        <w:tc>
          <w:tcPr>
            <w:tcW w:w="1821"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7,</w:t>
            </w:r>
            <w:r w:rsidRPr="00AC37C1">
              <w:rPr>
                <w:rFonts w:ascii="Cambria" w:hAnsi="Cambria"/>
                <w:lang w:val="en-US"/>
              </w:rPr>
              <w:t xml:space="preserve"> </w:t>
            </w:r>
            <w:r w:rsidRPr="00AC37C1">
              <w:rPr>
                <w:rFonts w:ascii="Cambria" w:hAnsi="Cambria"/>
              </w:rPr>
              <w:t>8,</w:t>
            </w:r>
            <w:r w:rsidRPr="00AC37C1">
              <w:rPr>
                <w:rFonts w:ascii="Cambria" w:hAnsi="Cambria"/>
                <w:lang w:val="en-US"/>
              </w:rPr>
              <w:t xml:space="preserve"> </w:t>
            </w:r>
            <w:r w:rsidRPr="00AC37C1">
              <w:rPr>
                <w:rFonts w:ascii="Cambria" w:hAnsi="Cambria"/>
              </w:rPr>
              <w:t>9,</w:t>
            </w:r>
            <w:r w:rsidRPr="00AC37C1">
              <w:rPr>
                <w:rFonts w:ascii="Cambria" w:hAnsi="Cambria"/>
                <w:lang w:val="en-US"/>
              </w:rPr>
              <w:t xml:space="preserve"> </w:t>
            </w:r>
            <w:r w:rsidRPr="00AC37C1">
              <w:rPr>
                <w:rFonts w:ascii="Cambria" w:hAnsi="Cambria"/>
              </w:rPr>
              <w:t>10</w:t>
            </w:r>
          </w:p>
        </w:tc>
        <w:tc>
          <w:tcPr>
            <w:tcW w:w="357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Електрорубанок</w:t>
            </w:r>
          </w:p>
        </w:tc>
        <w:tc>
          <w:tcPr>
            <w:tcW w:w="1821"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11,</w:t>
            </w:r>
            <w:r w:rsidRPr="00AC37C1">
              <w:rPr>
                <w:rFonts w:ascii="Cambria" w:hAnsi="Cambria"/>
                <w:lang w:val="en-US"/>
              </w:rPr>
              <w:t xml:space="preserve"> </w:t>
            </w:r>
            <w:r w:rsidRPr="00AC37C1">
              <w:rPr>
                <w:rFonts w:ascii="Cambria" w:hAnsi="Cambria"/>
              </w:rPr>
              <w:t>12,</w:t>
            </w:r>
            <w:r w:rsidRPr="00AC37C1">
              <w:rPr>
                <w:rFonts w:ascii="Cambria" w:hAnsi="Cambria"/>
                <w:lang w:val="en-US"/>
              </w:rPr>
              <w:t xml:space="preserve"> </w:t>
            </w:r>
            <w:r w:rsidRPr="00AC37C1">
              <w:rPr>
                <w:rFonts w:ascii="Cambria" w:hAnsi="Cambria"/>
              </w:rPr>
              <w:t>13</w:t>
            </w:r>
          </w:p>
        </w:tc>
        <w:tc>
          <w:tcPr>
            <w:tcW w:w="357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Циркулярно-маятникова пила</w:t>
            </w:r>
          </w:p>
        </w:tc>
        <w:tc>
          <w:tcPr>
            <w:tcW w:w="1821"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14,</w:t>
            </w:r>
            <w:r w:rsidRPr="00AC37C1">
              <w:rPr>
                <w:rFonts w:ascii="Cambria" w:hAnsi="Cambria"/>
                <w:lang w:val="en-US"/>
              </w:rPr>
              <w:t xml:space="preserve"> </w:t>
            </w:r>
            <w:r w:rsidRPr="00AC37C1">
              <w:rPr>
                <w:rFonts w:ascii="Cambria" w:hAnsi="Cambria"/>
              </w:rPr>
              <w:t>15,</w:t>
            </w:r>
            <w:r w:rsidRPr="00AC37C1">
              <w:rPr>
                <w:rFonts w:ascii="Cambria" w:hAnsi="Cambria"/>
                <w:lang w:val="en-US"/>
              </w:rPr>
              <w:t xml:space="preserve"> </w:t>
            </w:r>
            <w:r w:rsidRPr="00AC37C1">
              <w:rPr>
                <w:rFonts w:ascii="Cambria" w:hAnsi="Cambria"/>
              </w:rPr>
              <w:t>16</w:t>
            </w:r>
          </w:p>
        </w:tc>
        <w:tc>
          <w:tcPr>
            <w:tcW w:w="357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Циркулярна пила</w:t>
            </w:r>
          </w:p>
        </w:tc>
        <w:tc>
          <w:tcPr>
            <w:tcW w:w="1821"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17,</w:t>
            </w:r>
            <w:r w:rsidRPr="00AC37C1">
              <w:rPr>
                <w:rFonts w:ascii="Cambria" w:hAnsi="Cambria"/>
                <w:lang w:val="en-US"/>
              </w:rPr>
              <w:t xml:space="preserve"> </w:t>
            </w:r>
            <w:r w:rsidRPr="00AC37C1">
              <w:rPr>
                <w:rFonts w:ascii="Cambria" w:hAnsi="Cambria"/>
              </w:rPr>
              <w:t>18</w:t>
            </w:r>
          </w:p>
        </w:tc>
        <w:tc>
          <w:tcPr>
            <w:tcW w:w="357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Механічний колун</w:t>
            </w:r>
          </w:p>
        </w:tc>
        <w:tc>
          <w:tcPr>
            <w:tcW w:w="1821"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19, 20</w:t>
            </w:r>
          </w:p>
        </w:tc>
        <w:tc>
          <w:tcPr>
            <w:tcW w:w="357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Точильний верстат</w:t>
            </w:r>
          </w:p>
        </w:tc>
        <w:tc>
          <w:tcPr>
            <w:tcW w:w="1821"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23, 43</w:t>
            </w:r>
          </w:p>
        </w:tc>
        <w:tc>
          <w:tcPr>
            <w:tcW w:w="357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Фугувальний верстат</w:t>
            </w:r>
          </w:p>
        </w:tc>
        <w:tc>
          <w:tcPr>
            <w:tcW w:w="1821"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21, 22</w:t>
            </w:r>
          </w:p>
        </w:tc>
        <w:tc>
          <w:tcPr>
            <w:tcW w:w="357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Шипорізний верстат</w:t>
            </w:r>
          </w:p>
        </w:tc>
        <w:tc>
          <w:tcPr>
            <w:tcW w:w="1821"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24, 25</w:t>
            </w:r>
          </w:p>
        </w:tc>
        <w:tc>
          <w:tcPr>
            <w:tcW w:w="357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Фрезерний верстат</w:t>
            </w:r>
          </w:p>
        </w:tc>
        <w:tc>
          <w:tcPr>
            <w:tcW w:w="1821"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26, 27, 28, 29</w:t>
            </w:r>
          </w:p>
        </w:tc>
        <w:tc>
          <w:tcPr>
            <w:tcW w:w="357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Комбінований деревообробний верстат</w:t>
            </w:r>
          </w:p>
        </w:tc>
        <w:tc>
          <w:tcPr>
            <w:tcW w:w="1821"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30, 31, 41, 42</w:t>
            </w:r>
          </w:p>
        </w:tc>
        <w:tc>
          <w:tcPr>
            <w:tcW w:w="357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Вертикально-свердлильний верстат</w:t>
            </w:r>
          </w:p>
        </w:tc>
        <w:tc>
          <w:tcPr>
            <w:tcW w:w="1821"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1,1</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1,1</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32, 33</w:t>
            </w:r>
          </w:p>
        </w:tc>
        <w:tc>
          <w:tcPr>
            <w:tcW w:w="357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Стружковий транспортер</w:t>
            </w:r>
          </w:p>
        </w:tc>
        <w:tc>
          <w:tcPr>
            <w:tcW w:w="1821"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34</w:t>
            </w:r>
          </w:p>
        </w:tc>
        <w:tc>
          <w:tcPr>
            <w:tcW w:w="357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Кран-балка на 3 т</w:t>
            </w:r>
          </w:p>
        </w:tc>
        <w:tc>
          <w:tcPr>
            <w:tcW w:w="1821"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2+4,6+1,7</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2+3+0,65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2+4,6+1,7</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35, 36</w:t>
            </w:r>
          </w:p>
        </w:tc>
        <w:tc>
          <w:tcPr>
            <w:tcW w:w="357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Полірувальний верстат</w:t>
            </w:r>
          </w:p>
        </w:tc>
        <w:tc>
          <w:tcPr>
            <w:tcW w:w="1821"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1,1</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37, 38</w:t>
            </w:r>
          </w:p>
        </w:tc>
        <w:tc>
          <w:tcPr>
            <w:tcW w:w="357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Круглошліфувальний верстат</w:t>
            </w:r>
          </w:p>
        </w:tc>
        <w:tc>
          <w:tcPr>
            <w:tcW w:w="1821"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39, 40</w:t>
            </w:r>
          </w:p>
        </w:tc>
        <w:tc>
          <w:tcPr>
            <w:tcW w:w="357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Рейсмусний верстат</w:t>
            </w:r>
          </w:p>
        </w:tc>
        <w:tc>
          <w:tcPr>
            <w:tcW w:w="1821"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44, 45, 46</w:t>
            </w:r>
          </w:p>
        </w:tc>
        <w:tc>
          <w:tcPr>
            <w:tcW w:w="3576"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Електронагрівальна плита</w:t>
            </w:r>
          </w:p>
        </w:tc>
        <w:tc>
          <w:tcPr>
            <w:tcW w:w="1821" w:type="dxa"/>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w:t>
            </w:r>
          </w:p>
        </w:tc>
      </w:tr>
    </w:tbl>
    <w:p w:rsidR="00032A39" w:rsidRPr="00AC37C1" w:rsidRDefault="00032A39" w:rsidP="00032A39">
      <w:pPr>
        <w:pStyle w:val="af6"/>
        <w:tabs>
          <w:tab w:val="left" w:pos="1134"/>
        </w:tabs>
        <w:ind w:left="0" w:firstLine="0"/>
        <w:rPr>
          <w:rFonts w:ascii="Cambria" w:hAnsi="Cambria"/>
          <w:szCs w:val="28"/>
        </w:rPr>
      </w:pPr>
    </w:p>
    <w:p w:rsidR="00032A39" w:rsidRPr="00AC37C1" w:rsidRDefault="00032A39" w:rsidP="00032A39">
      <w:pPr>
        <w:pStyle w:val="af6"/>
        <w:tabs>
          <w:tab w:val="left" w:pos="1134"/>
        </w:tabs>
        <w:ind w:left="0" w:firstLine="0"/>
        <w:rPr>
          <w:rFonts w:ascii="Cambria" w:hAnsi="Cambria"/>
          <w:szCs w:val="28"/>
        </w:rPr>
      </w:pPr>
      <w:r w:rsidRPr="00AC37C1">
        <w:rPr>
          <w:rFonts w:ascii="Cambria" w:hAnsi="Cambria"/>
          <w:szCs w:val="28"/>
        </w:rPr>
        <w:br w:type="page"/>
      </w:r>
    </w:p>
    <w:p w:rsidR="00032A39" w:rsidRPr="00AC37C1" w:rsidRDefault="00E72935" w:rsidP="00032A39">
      <w:pPr>
        <w:pStyle w:val="af6"/>
        <w:tabs>
          <w:tab w:val="left" w:pos="1134"/>
        </w:tabs>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33 – Електричні навантаження цеху (друга цифра варіанту 8, 18, 28)</w:t>
      </w:r>
    </w:p>
    <w:tbl>
      <w:tblPr>
        <w:tblStyle w:val="af3"/>
        <w:tblW w:w="0" w:type="auto"/>
        <w:tblLook w:val="04A0" w:firstRow="1" w:lastRow="0" w:firstColumn="1" w:lastColumn="0" w:noHBand="0" w:noVBand="1"/>
      </w:tblPr>
      <w:tblGrid>
        <w:gridCol w:w="1577"/>
        <w:gridCol w:w="3163"/>
        <w:gridCol w:w="1629"/>
        <w:gridCol w:w="1629"/>
        <w:gridCol w:w="1629"/>
      </w:tblGrid>
      <w:tr w:rsidR="00032A39" w:rsidRPr="00AC37C1" w:rsidTr="00032A39">
        <w:tc>
          <w:tcPr>
            <w:tcW w:w="0" w:type="auto"/>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Номер на плані</w:t>
            </w:r>
          </w:p>
        </w:tc>
        <w:tc>
          <w:tcPr>
            <w:tcW w:w="0" w:type="auto"/>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обладнання</w:t>
            </w:r>
          </w:p>
        </w:tc>
        <w:tc>
          <w:tcPr>
            <w:tcW w:w="0" w:type="auto"/>
            <w:gridSpan w:val="3"/>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Варіант</w:t>
            </w:r>
          </w:p>
        </w:tc>
      </w:tr>
      <w:tr w:rsidR="00032A39" w:rsidRPr="00AC37C1" w:rsidTr="00032A39">
        <w:tc>
          <w:tcPr>
            <w:tcW w:w="0" w:type="auto"/>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0" w:type="auto"/>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8</w:t>
            </w: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18</w:t>
            </w: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28</w:t>
            </w:r>
          </w:p>
        </w:tc>
      </w:tr>
      <w:tr w:rsidR="00032A39" w:rsidRPr="00AC37C1" w:rsidTr="00032A39">
        <w:trPr>
          <w:trHeight w:val="77"/>
        </w:trPr>
        <w:tc>
          <w:tcPr>
            <w:tcW w:w="0" w:type="auto"/>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0" w:type="auto"/>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0" w:type="auto"/>
            <w:gridSpan w:val="3"/>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ЕП, кВт</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1, 3</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Молот пневматичний</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20</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Абразивно-відрізний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Піч нагрівальна</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16</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5</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Прес-ножиці</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6, 7</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Обдирно-шліфувальний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8</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Фрезерно-відрізний напівавтомат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7,5+15+0,4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7,5+2,2+0,4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7,5+2,2+0,6</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9</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Прес кривошипний</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10</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Гільйотинні ножиці</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11</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Прес</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12, 25</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Токарний напівавтомат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30+17+3</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40+13+3</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30+13+3</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13, 15</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Токарний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2,2+0,4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2,2+0,4</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14</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Радіально-свердлильний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7,5+1,5+0,6</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10+1,1+0,4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7,5+2,2+0,8</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16, 17, 18, 19, 23, 24</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Токарно-револьверний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10+1,5+0,4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13+1,5+0,6</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10+0,8+0,4</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21, 22</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Вертикально-свердлильний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5,5+0,15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5,5+0,15</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20, 26</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Універсальний заточувальний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27</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Точильний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28</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Точильно-шліфувальний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29</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Доводочний верстат для різців</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0,6</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0,8</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1,1</w:t>
            </w:r>
          </w:p>
        </w:tc>
      </w:tr>
      <w:tr w:rsidR="00032A39" w:rsidRPr="00AC37C1" w:rsidTr="00032A39">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30, 31</w:t>
            </w:r>
          </w:p>
        </w:tc>
        <w:tc>
          <w:tcPr>
            <w:tcW w:w="0" w:type="auto"/>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Напівавтомат для заточування свердел</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r>
    </w:tbl>
    <w:p w:rsidR="00032A39" w:rsidRPr="00AC37C1" w:rsidRDefault="00032A39" w:rsidP="00032A39">
      <w:pPr>
        <w:pStyle w:val="af6"/>
        <w:tabs>
          <w:tab w:val="left" w:pos="1134"/>
        </w:tabs>
        <w:ind w:left="0" w:firstLine="0"/>
        <w:rPr>
          <w:rFonts w:ascii="Cambria" w:hAnsi="Cambria"/>
          <w:szCs w:val="28"/>
        </w:rPr>
      </w:pPr>
    </w:p>
    <w:p w:rsidR="00032A39" w:rsidRPr="00AC37C1" w:rsidRDefault="00032A39" w:rsidP="00032A39">
      <w:pPr>
        <w:pStyle w:val="af6"/>
        <w:tabs>
          <w:tab w:val="left" w:pos="1134"/>
        </w:tabs>
        <w:ind w:left="0" w:firstLine="0"/>
        <w:rPr>
          <w:rFonts w:ascii="Cambria" w:hAnsi="Cambria"/>
          <w:szCs w:val="28"/>
        </w:rPr>
      </w:pPr>
      <w:r w:rsidRPr="00AC37C1">
        <w:rPr>
          <w:rFonts w:ascii="Cambria" w:hAnsi="Cambria"/>
          <w:szCs w:val="28"/>
        </w:rPr>
        <w:br w:type="page"/>
      </w:r>
    </w:p>
    <w:p w:rsidR="00032A39" w:rsidRPr="00AC37C1" w:rsidRDefault="00E72935" w:rsidP="00032A39">
      <w:pPr>
        <w:pStyle w:val="af6"/>
        <w:tabs>
          <w:tab w:val="left" w:pos="1134"/>
        </w:tabs>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34 – Електричні навантаження цеху (друга цифра варіанту 9, 19, 29)</w:t>
      </w:r>
    </w:p>
    <w:tbl>
      <w:tblPr>
        <w:tblStyle w:val="af3"/>
        <w:tblW w:w="0" w:type="auto"/>
        <w:tblLook w:val="04A0" w:firstRow="1" w:lastRow="0" w:firstColumn="1" w:lastColumn="0" w:noHBand="0" w:noVBand="1"/>
      </w:tblPr>
      <w:tblGrid>
        <w:gridCol w:w="1694"/>
        <w:gridCol w:w="2948"/>
        <w:gridCol w:w="1629"/>
        <w:gridCol w:w="1727"/>
        <w:gridCol w:w="1629"/>
      </w:tblGrid>
      <w:tr w:rsidR="00032A39" w:rsidRPr="00AC37C1" w:rsidTr="00032A39">
        <w:tc>
          <w:tcPr>
            <w:tcW w:w="1809" w:type="dxa"/>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Номер на плані</w:t>
            </w:r>
          </w:p>
        </w:tc>
        <w:tc>
          <w:tcPr>
            <w:tcW w:w="3230" w:type="dxa"/>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обладнання</w:t>
            </w:r>
          </w:p>
        </w:tc>
        <w:tc>
          <w:tcPr>
            <w:tcW w:w="0" w:type="auto"/>
            <w:gridSpan w:val="3"/>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Варіант</w:t>
            </w:r>
          </w:p>
        </w:tc>
      </w:tr>
      <w:tr w:rsidR="00032A39" w:rsidRPr="00AC37C1" w:rsidTr="00032A39">
        <w:tc>
          <w:tcPr>
            <w:tcW w:w="1809" w:type="dxa"/>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3230" w:type="dxa"/>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9</w:t>
            </w: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19</w:t>
            </w:r>
          </w:p>
        </w:tc>
        <w:tc>
          <w:tcPr>
            <w:tcW w:w="0" w:type="auto"/>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29</w:t>
            </w:r>
          </w:p>
        </w:tc>
      </w:tr>
      <w:tr w:rsidR="00032A39" w:rsidRPr="00AC37C1" w:rsidTr="00032A39">
        <w:trPr>
          <w:trHeight w:val="77"/>
        </w:trPr>
        <w:tc>
          <w:tcPr>
            <w:tcW w:w="1809" w:type="dxa"/>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3230" w:type="dxa"/>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0" w:type="auto"/>
            <w:gridSpan w:val="3"/>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ЕП, кВт</w:t>
            </w:r>
          </w:p>
        </w:tc>
      </w:tr>
      <w:tr w:rsidR="00032A39" w:rsidRPr="00AC37C1" w:rsidTr="00032A39">
        <w:tc>
          <w:tcPr>
            <w:tcW w:w="1809"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1, 2, 3, 19, 20, 26, 27</w:t>
            </w:r>
          </w:p>
        </w:tc>
        <w:tc>
          <w:tcPr>
            <w:tcW w:w="3230"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Токарний горизонтальний напівавтомат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22+1,5+1</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17+1,5+0,8</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22+1,5+0,8</w:t>
            </w:r>
          </w:p>
        </w:tc>
      </w:tr>
      <w:tr w:rsidR="00032A39" w:rsidRPr="00AC37C1" w:rsidTr="00032A39">
        <w:tc>
          <w:tcPr>
            <w:tcW w:w="1809"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4, 5, 7, 8, 24</w:t>
            </w:r>
          </w:p>
        </w:tc>
        <w:tc>
          <w:tcPr>
            <w:tcW w:w="3230"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Токарно-револьверний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10+1,1+0,4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13+1,1+0,67</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7,5+3+0,8</w:t>
            </w:r>
          </w:p>
        </w:tc>
      </w:tr>
      <w:tr w:rsidR="00032A39" w:rsidRPr="00AC37C1" w:rsidTr="00032A39">
        <w:tc>
          <w:tcPr>
            <w:tcW w:w="1809"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6</w:t>
            </w:r>
          </w:p>
        </w:tc>
        <w:tc>
          <w:tcPr>
            <w:tcW w:w="3230"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Токарно-гвинторізний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10+0,6</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13+0,4</w:t>
            </w:r>
          </w:p>
        </w:tc>
      </w:tr>
      <w:tr w:rsidR="00032A39" w:rsidRPr="00AC37C1" w:rsidTr="00032A39">
        <w:tc>
          <w:tcPr>
            <w:tcW w:w="1809"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11</w:t>
            </w:r>
          </w:p>
        </w:tc>
        <w:tc>
          <w:tcPr>
            <w:tcW w:w="3230"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Вертикально-свердлильний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5,5+0,15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5,5+0,15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4+0,5</w:t>
            </w:r>
          </w:p>
        </w:tc>
      </w:tr>
      <w:tr w:rsidR="00032A39" w:rsidRPr="00AC37C1" w:rsidTr="00032A39">
        <w:tc>
          <w:tcPr>
            <w:tcW w:w="1809"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9,10,12</w:t>
            </w:r>
          </w:p>
        </w:tc>
        <w:tc>
          <w:tcPr>
            <w:tcW w:w="3230"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Вертикально-свердлильний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4+0,1</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7,5+0,4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5,5+0,15</w:t>
            </w:r>
          </w:p>
        </w:tc>
      </w:tr>
      <w:tr w:rsidR="00032A39" w:rsidRPr="00AC37C1" w:rsidTr="00032A39">
        <w:tc>
          <w:tcPr>
            <w:tcW w:w="1809"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13</w:t>
            </w:r>
          </w:p>
        </w:tc>
        <w:tc>
          <w:tcPr>
            <w:tcW w:w="3230"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Центрувальний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r>
      <w:tr w:rsidR="00032A39" w:rsidRPr="00AC37C1" w:rsidTr="00032A39">
        <w:tc>
          <w:tcPr>
            <w:tcW w:w="1809"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14,15,16,17</w:t>
            </w:r>
          </w:p>
        </w:tc>
        <w:tc>
          <w:tcPr>
            <w:tcW w:w="3230"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Токарний напівавтомат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7,5+1,1+0,8</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7,5+1,5+0,8</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5,5+1,5+1,1</w:t>
            </w:r>
          </w:p>
        </w:tc>
      </w:tr>
      <w:tr w:rsidR="00032A39" w:rsidRPr="00AC37C1" w:rsidTr="00032A39">
        <w:tc>
          <w:tcPr>
            <w:tcW w:w="1809"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18</w:t>
            </w:r>
          </w:p>
        </w:tc>
        <w:tc>
          <w:tcPr>
            <w:tcW w:w="3230"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Точильний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1,1</w:t>
            </w:r>
          </w:p>
        </w:tc>
      </w:tr>
      <w:tr w:rsidR="00032A39" w:rsidRPr="00AC37C1" w:rsidTr="00032A39">
        <w:tc>
          <w:tcPr>
            <w:tcW w:w="1809"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21, 22, 23, 28, 29, 30, 31</w:t>
            </w:r>
          </w:p>
        </w:tc>
        <w:tc>
          <w:tcPr>
            <w:tcW w:w="3230"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Токарно-гвинторізний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10+4+0,2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7,5+3+0,2</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10+3+0,2</w:t>
            </w:r>
          </w:p>
        </w:tc>
      </w:tr>
      <w:tr w:rsidR="00032A39" w:rsidRPr="00AC37C1" w:rsidTr="00032A39">
        <w:tc>
          <w:tcPr>
            <w:tcW w:w="1809"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25, 32, 33</w:t>
            </w:r>
          </w:p>
        </w:tc>
        <w:tc>
          <w:tcPr>
            <w:tcW w:w="3230"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Алмазно-розточувальний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w:t>
            </w:r>
          </w:p>
        </w:tc>
      </w:tr>
      <w:tr w:rsidR="00032A39" w:rsidRPr="00AC37C1" w:rsidTr="00032A39">
        <w:tc>
          <w:tcPr>
            <w:tcW w:w="1809"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34</w:t>
            </w:r>
          </w:p>
        </w:tc>
        <w:tc>
          <w:tcPr>
            <w:tcW w:w="3230"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Перетворювач дугового електрозварювання</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28</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20</w:t>
            </w:r>
          </w:p>
        </w:tc>
      </w:tr>
      <w:tr w:rsidR="00032A39" w:rsidRPr="00AC37C1" w:rsidTr="00032A39">
        <w:tc>
          <w:tcPr>
            <w:tcW w:w="1809"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35</w:t>
            </w:r>
          </w:p>
        </w:tc>
        <w:tc>
          <w:tcPr>
            <w:tcW w:w="3230"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Зварювальний трансформатор, ТВ = 40 %</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35</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r>
      <w:tr w:rsidR="00032A39" w:rsidRPr="00AC37C1" w:rsidTr="00032A39">
        <w:tc>
          <w:tcPr>
            <w:tcW w:w="1809"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36</w:t>
            </w:r>
          </w:p>
        </w:tc>
        <w:tc>
          <w:tcPr>
            <w:tcW w:w="3230"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Токарно-гвинторізний верстат</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13+1,5+0,4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17+4+1,1</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13+1,5+0,8</w:t>
            </w:r>
          </w:p>
        </w:tc>
      </w:tr>
      <w:tr w:rsidR="00032A39" w:rsidRPr="00AC37C1" w:rsidTr="00032A39">
        <w:tc>
          <w:tcPr>
            <w:tcW w:w="1809"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37</w:t>
            </w:r>
          </w:p>
        </w:tc>
        <w:tc>
          <w:tcPr>
            <w:tcW w:w="3230"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Автомат імпульсно-дугового наплавлення</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20</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11</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20</w:t>
            </w:r>
          </w:p>
        </w:tc>
      </w:tr>
      <w:tr w:rsidR="00032A39" w:rsidRPr="00AC37C1" w:rsidTr="00032A39">
        <w:tc>
          <w:tcPr>
            <w:tcW w:w="1809"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38, 39</w:t>
            </w:r>
          </w:p>
        </w:tc>
        <w:tc>
          <w:tcPr>
            <w:tcW w:w="3230" w:type="dxa"/>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Випрямляч зварювальний</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24</w:t>
            </w:r>
          </w:p>
        </w:tc>
        <w:tc>
          <w:tcPr>
            <w:tcW w:w="0" w:type="auto"/>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24</w:t>
            </w:r>
          </w:p>
        </w:tc>
      </w:tr>
    </w:tbl>
    <w:p w:rsidR="00032A39" w:rsidRPr="00AC37C1" w:rsidRDefault="00032A39" w:rsidP="00032A39">
      <w:pPr>
        <w:pStyle w:val="af6"/>
        <w:tabs>
          <w:tab w:val="left" w:pos="1134"/>
        </w:tabs>
        <w:ind w:left="0" w:firstLine="0"/>
        <w:rPr>
          <w:rFonts w:ascii="Cambria" w:hAnsi="Cambria"/>
          <w:szCs w:val="28"/>
        </w:rPr>
      </w:pPr>
    </w:p>
    <w:p w:rsidR="00032A39" w:rsidRPr="00AC37C1" w:rsidRDefault="00032A39" w:rsidP="00032A39">
      <w:pPr>
        <w:pStyle w:val="af6"/>
        <w:tabs>
          <w:tab w:val="left" w:pos="1134"/>
        </w:tabs>
        <w:ind w:left="0" w:firstLine="0"/>
        <w:rPr>
          <w:rFonts w:ascii="Cambria" w:hAnsi="Cambria"/>
          <w:szCs w:val="28"/>
        </w:rPr>
      </w:pPr>
      <w:r w:rsidRPr="00AC37C1">
        <w:rPr>
          <w:rFonts w:ascii="Cambria" w:hAnsi="Cambria"/>
          <w:szCs w:val="28"/>
        </w:rPr>
        <w:br w:type="page"/>
      </w:r>
    </w:p>
    <w:p w:rsidR="00032A39" w:rsidRPr="00AC37C1" w:rsidRDefault="00E72935" w:rsidP="00032A39">
      <w:pPr>
        <w:pStyle w:val="af6"/>
        <w:tabs>
          <w:tab w:val="left" w:pos="1134"/>
        </w:tabs>
        <w:ind w:left="0" w:firstLine="0"/>
        <w:rPr>
          <w:rFonts w:ascii="Cambria" w:hAnsi="Cambria"/>
          <w:szCs w:val="28"/>
        </w:rPr>
      </w:pPr>
      <w:r w:rsidRPr="00AC37C1">
        <w:rPr>
          <w:rFonts w:ascii="Cambria" w:hAnsi="Cambria"/>
          <w:szCs w:val="28"/>
        </w:rPr>
        <w:t>Таблиця А.</w:t>
      </w:r>
      <w:r w:rsidR="00032A39" w:rsidRPr="00AC37C1">
        <w:rPr>
          <w:rFonts w:ascii="Cambria" w:hAnsi="Cambria"/>
          <w:szCs w:val="28"/>
        </w:rPr>
        <w:t>35 – Електричні навантаження цеху (друга цифра варіанту 10, 20, 30)</w:t>
      </w:r>
    </w:p>
    <w:tbl>
      <w:tblPr>
        <w:tblStyle w:val="af3"/>
        <w:tblW w:w="5000" w:type="pct"/>
        <w:tblLook w:val="04A0" w:firstRow="1" w:lastRow="0" w:firstColumn="1" w:lastColumn="0" w:noHBand="0" w:noVBand="1"/>
      </w:tblPr>
      <w:tblGrid>
        <w:gridCol w:w="1625"/>
        <w:gridCol w:w="3286"/>
        <w:gridCol w:w="1572"/>
        <w:gridCol w:w="1572"/>
        <w:gridCol w:w="1572"/>
      </w:tblGrid>
      <w:tr w:rsidR="00032A39" w:rsidRPr="00AC37C1" w:rsidTr="00032A39">
        <w:tc>
          <w:tcPr>
            <w:tcW w:w="918"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Номер на плані</w:t>
            </w:r>
          </w:p>
        </w:tc>
        <w:tc>
          <w:tcPr>
            <w:tcW w:w="1781" w:type="pct"/>
            <w:vMerge w:val="restar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Найменування обладнання</w:t>
            </w:r>
          </w:p>
        </w:tc>
        <w:tc>
          <w:tcPr>
            <w:tcW w:w="2301" w:type="pct"/>
            <w:gridSpan w:val="3"/>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Варіант</w:t>
            </w:r>
          </w:p>
        </w:tc>
      </w:tr>
      <w:tr w:rsidR="00032A39" w:rsidRPr="00AC37C1" w:rsidTr="00032A39">
        <w:tc>
          <w:tcPr>
            <w:tcW w:w="918"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781"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767"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10</w:t>
            </w:r>
          </w:p>
        </w:tc>
        <w:tc>
          <w:tcPr>
            <w:tcW w:w="767"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20</w:t>
            </w:r>
          </w:p>
        </w:tc>
        <w:tc>
          <w:tcPr>
            <w:tcW w:w="767" w:type="pct"/>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30</w:t>
            </w:r>
          </w:p>
        </w:tc>
      </w:tr>
      <w:tr w:rsidR="00032A39" w:rsidRPr="00AC37C1" w:rsidTr="00032A39">
        <w:trPr>
          <w:trHeight w:val="77"/>
        </w:trPr>
        <w:tc>
          <w:tcPr>
            <w:tcW w:w="918"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1781" w:type="pct"/>
            <w:vMerge/>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p>
        </w:tc>
        <w:tc>
          <w:tcPr>
            <w:tcW w:w="2301" w:type="pct"/>
            <w:gridSpan w:val="3"/>
            <w:vAlign w:val="center"/>
          </w:tcPr>
          <w:p w:rsidR="00032A39" w:rsidRPr="00AC37C1" w:rsidRDefault="00032A39" w:rsidP="00032A39">
            <w:pPr>
              <w:pStyle w:val="af6"/>
              <w:tabs>
                <w:tab w:val="left" w:pos="1134"/>
              </w:tabs>
              <w:spacing w:line="240" w:lineRule="auto"/>
              <w:ind w:left="0" w:firstLine="0"/>
              <w:jc w:val="center"/>
              <w:rPr>
                <w:rFonts w:ascii="Cambria" w:hAnsi="Cambria"/>
                <w:szCs w:val="28"/>
              </w:rPr>
            </w:pPr>
            <w:r w:rsidRPr="00AC37C1">
              <w:rPr>
                <w:rFonts w:ascii="Cambria" w:hAnsi="Cambria"/>
                <w:szCs w:val="28"/>
              </w:rPr>
              <w:t>Номінальна потужність ЕП, кВт</w:t>
            </w:r>
          </w:p>
        </w:tc>
      </w:tr>
      <w:tr w:rsidR="00032A39" w:rsidRPr="00AC37C1" w:rsidTr="00032A39">
        <w:tc>
          <w:tcPr>
            <w:tcW w:w="918"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1, 2</w:t>
            </w:r>
          </w:p>
        </w:tc>
        <w:tc>
          <w:tcPr>
            <w:tcW w:w="1781"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Галтавочний барабан</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r>
      <w:tr w:rsidR="00032A39" w:rsidRPr="00AC37C1" w:rsidTr="00032A39">
        <w:tc>
          <w:tcPr>
            <w:tcW w:w="918"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3, 4</w:t>
            </w:r>
          </w:p>
        </w:tc>
        <w:tc>
          <w:tcPr>
            <w:tcW w:w="1781"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Прес кривошипний холодного видавлювання</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w:t>
            </w:r>
          </w:p>
        </w:tc>
      </w:tr>
      <w:tr w:rsidR="00032A39" w:rsidRPr="00AC37C1" w:rsidTr="00032A39">
        <w:tc>
          <w:tcPr>
            <w:tcW w:w="918"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5, 6</w:t>
            </w:r>
          </w:p>
        </w:tc>
        <w:tc>
          <w:tcPr>
            <w:tcW w:w="1781"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Прес карбований</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r>
      <w:tr w:rsidR="00032A39" w:rsidRPr="00AC37C1" w:rsidTr="00032A39">
        <w:tc>
          <w:tcPr>
            <w:tcW w:w="918"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7</w:t>
            </w:r>
          </w:p>
        </w:tc>
        <w:tc>
          <w:tcPr>
            <w:tcW w:w="1781"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Автомат багатопозиційний</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r>
      <w:tr w:rsidR="00032A39" w:rsidRPr="00AC37C1" w:rsidTr="00032A39">
        <w:tc>
          <w:tcPr>
            <w:tcW w:w="918"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8, 9, 45</w:t>
            </w:r>
          </w:p>
        </w:tc>
        <w:tc>
          <w:tcPr>
            <w:tcW w:w="1781"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Обдирно-шліфувальний верстат</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2,2</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1,1</w:t>
            </w:r>
          </w:p>
        </w:tc>
      </w:tr>
      <w:tr w:rsidR="00032A39" w:rsidRPr="00AC37C1" w:rsidTr="00032A39">
        <w:tc>
          <w:tcPr>
            <w:tcW w:w="918"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10</w:t>
            </w:r>
          </w:p>
        </w:tc>
        <w:tc>
          <w:tcPr>
            <w:tcW w:w="1781"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Автомат різьбонакатний</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30+2,2+1,1</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30+2,2+1,1</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17+1,5+0,6</w:t>
            </w:r>
          </w:p>
        </w:tc>
      </w:tr>
      <w:tr w:rsidR="00032A39" w:rsidRPr="00AC37C1" w:rsidTr="00032A39">
        <w:tc>
          <w:tcPr>
            <w:tcW w:w="918"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11, 12, 13, 14,15, 16</w:t>
            </w:r>
          </w:p>
        </w:tc>
        <w:tc>
          <w:tcPr>
            <w:tcW w:w="1781"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Прес кривошипний</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11</w:t>
            </w:r>
          </w:p>
        </w:tc>
      </w:tr>
      <w:tr w:rsidR="00032A39" w:rsidRPr="00AC37C1" w:rsidTr="00032A39">
        <w:tc>
          <w:tcPr>
            <w:tcW w:w="918"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19, 26, 31, 32, 33, 34, 35</w:t>
            </w:r>
          </w:p>
        </w:tc>
        <w:tc>
          <w:tcPr>
            <w:tcW w:w="1781"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Прес кривошипний</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r>
      <w:tr w:rsidR="00032A39" w:rsidRPr="00AC37C1" w:rsidTr="00032A39">
        <w:tc>
          <w:tcPr>
            <w:tcW w:w="918"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17, 22, 24, 25</w:t>
            </w:r>
          </w:p>
        </w:tc>
        <w:tc>
          <w:tcPr>
            <w:tcW w:w="1781"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Прес фрикційний</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20</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14</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20</w:t>
            </w:r>
          </w:p>
        </w:tc>
      </w:tr>
      <w:tr w:rsidR="00032A39" w:rsidRPr="00AC37C1" w:rsidTr="00032A39">
        <w:tc>
          <w:tcPr>
            <w:tcW w:w="918"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18, 29, 30</w:t>
            </w:r>
          </w:p>
        </w:tc>
        <w:tc>
          <w:tcPr>
            <w:tcW w:w="1781"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Піч опору</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r>
      <w:tr w:rsidR="00032A39" w:rsidRPr="00AC37C1" w:rsidTr="00032A39">
        <w:tc>
          <w:tcPr>
            <w:tcW w:w="918"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20, 21</w:t>
            </w:r>
          </w:p>
        </w:tc>
        <w:tc>
          <w:tcPr>
            <w:tcW w:w="1781"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Прес кривошипний</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45</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50</w:t>
            </w:r>
          </w:p>
        </w:tc>
      </w:tr>
      <w:tr w:rsidR="00032A39" w:rsidRPr="00AC37C1" w:rsidTr="00032A39">
        <w:tc>
          <w:tcPr>
            <w:tcW w:w="918"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23, 41, 42</w:t>
            </w:r>
          </w:p>
        </w:tc>
        <w:tc>
          <w:tcPr>
            <w:tcW w:w="1781"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Електропіч камерна</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20</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25</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20</w:t>
            </w:r>
          </w:p>
        </w:tc>
      </w:tr>
      <w:tr w:rsidR="00032A39" w:rsidRPr="00AC37C1" w:rsidTr="00032A39">
        <w:tc>
          <w:tcPr>
            <w:tcW w:w="918"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38, 39, 43, 44</w:t>
            </w:r>
          </w:p>
        </w:tc>
        <w:tc>
          <w:tcPr>
            <w:tcW w:w="1781"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Електропіч-ванна</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0,8</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0,8</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0,8</w:t>
            </w:r>
          </w:p>
        </w:tc>
      </w:tr>
      <w:tr w:rsidR="00032A39" w:rsidRPr="00AC37C1" w:rsidTr="00032A39">
        <w:tc>
          <w:tcPr>
            <w:tcW w:w="918"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46</w:t>
            </w:r>
          </w:p>
        </w:tc>
        <w:tc>
          <w:tcPr>
            <w:tcW w:w="1781"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Піч опору</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20</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15</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20</w:t>
            </w:r>
          </w:p>
        </w:tc>
      </w:tr>
      <w:tr w:rsidR="00032A39" w:rsidRPr="00AC37C1" w:rsidTr="00032A39">
        <w:tc>
          <w:tcPr>
            <w:tcW w:w="918"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47, 49</w:t>
            </w:r>
          </w:p>
        </w:tc>
        <w:tc>
          <w:tcPr>
            <w:tcW w:w="1781"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Електропіч</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r>
      <w:tr w:rsidR="00032A39" w:rsidRPr="00AC37C1" w:rsidTr="00032A39">
        <w:tc>
          <w:tcPr>
            <w:tcW w:w="918"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48, 51</w:t>
            </w:r>
          </w:p>
        </w:tc>
        <w:tc>
          <w:tcPr>
            <w:tcW w:w="1781"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Вентилятор</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25</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50</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50</w:t>
            </w:r>
          </w:p>
        </w:tc>
      </w:tr>
      <w:tr w:rsidR="00032A39" w:rsidRPr="00AC37C1" w:rsidTr="00032A39">
        <w:tc>
          <w:tcPr>
            <w:tcW w:w="918"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50</w:t>
            </w:r>
          </w:p>
        </w:tc>
        <w:tc>
          <w:tcPr>
            <w:tcW w:w="1781"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Високочастотний установка</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10</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r>
      <w:tr w:rsidR="00032A39" w:rsidRPr="00AC37C1" w:rsidTr="00032A39">
        <w:tc>
          <w:tcPr>
            <w:tcW w:w="918"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27, 28</w:t>
            </w:r>
          </w:p>
        </w:tc>
        <w:tc>
          <w:tcPr>
            <w:tcW w:w="1781"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Механічні ножиці</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4+1,5+0,4</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4+1,5+0,4</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4+1,5+0,4</w:t>
            </w:r>
          </w:p>
        </w:tc>
      </w:tr>
      <w:tr w:rsidR="00032A39" w:rsidRPr="00AC37C1" w:rsidTr="00032A39">
        <w:tc>
          <w:tcPr>
            <w:tcW w:w="918"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36</w:t>
            </w:r>
          </w:p>
        </w:tc>
        <w:tc>
          <w:tcPr>
            <w:tcW w:w="1781"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Відрізний напівавтомат</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30</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40</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35</w:t>
            </w:r>
          </w:p>
        </w:tc>
      </w:tr>
      <w:tr w:rsidR="00032A39" w:rsidRPr="00AC37C1" w:rsidTr="00032A39">
        <w:tc>
          <w:tcPr>
            <w:tcW w:w="918"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37, 40</w:t>
            </w:r>
          </w:p>
        </w:tc>
        <w:tc>
          <w:tcPr>
            <w:tcW w:w="1781" w:type="pct"/>
            <w:vAlign w:val="center"/>
          </w:tcPr>
          <w:p w:rsidR="00032A39" w:rsidRPr="00AC37C1" w:rsidRDefault="00032A39" w:rsidP="00032A39">
            <w:pPr>
              <w:spacing w:line="240" w:lineRule="auto"/>
              <w:ind w:firstLine="0"/>
              <w:jc w:val="left"/>
              <w:rPr>
                <w:rFonts w:ascii="Cambria" w:hAnsi="Cambria"/>
              </w:rPr>
            </w:pPr>
            <w:r w:rsidRPr="00AC37C1">
              <w:rPr>
                <w:rFonts w:ascii="Cambria" w:hAnsi="Cambria"/>
              </w:rPr>
              <w:t>Шахтна електропіч</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5,5</w:t>
            </w:r>
          </w:p>
        </w:tc>
        <w:tc>
          <w:tcPr>
            <w:tcW w:w="767" w:type="pct"/>
            <w:vAlign w:val="center"/>
          </w:tcPr>
          <w:p w:rsidR="00032A39" w:rsidRPr="00AC37C1" w:rsidRDefault="00032A39" w:rsidP="00032A39">
            <w:pPr>
              <w:spacing w:line="240" w:lineRule="auto"/>
              <w:ind w:firstLine="0"/>
              <w:jc w:val="center"/>
              <w:rPr>
                <w:rFonts w:ascii="Cambria" w:hAnsi="Cambria"/>
              </w:rPr>
            </w:pPr>
            <w:r w:rsidRPr="00AC37C1">
              <w:rPr>
                <w:rFonts w:ascii="Cambria" w:hAnsi="Cambria"/>
              </w:rPr>
              <w:t>7,5</w:t>
            </w:r>
          </w:p>
        </w:tc>
      </w:tr>
    </w:tbl>
    <w:p w:rsidR="00032A39" w:rsidRPr="00AC37C1" w:rsidRDefault="00032A39" w:rsidP="00032A39">
      <w:pPr>
        <w:pStyle w:val="af6"/>
        <w:tabs>
          <w:tab w:val="left" w:pos="1134"/>
        </w:tabs>
        <w:ind w:left="0" w:firstLine="0"/>
        <w:rPr>
          <w:rFonts w:ascii="Cambria" w:hAnsi="Cambria"/>
          <w:szCs w:val="28"/>
        </w:rPr>
      </w:pPr>
    </w:p>
    <w:p w:rsidR="00DD4BEE" w:rsidRPr="00AC37C1" w:rsidRDefault="00DD4BEE" w:rsidP="00461932">
      <w:pPr>
        <w:rPr>
          <w:rFonts w:ascii="Cambria" w:hAnsi="Cambria"/>
        </w:rPr>
      </w:pPr>
    </w:p>
    <w:p w:rsidR="00DD4BEE" w:rsidRPr="00AC37C1" w:rsidRDefault="00DD4BEE" w:rsidP="009C17FC">
      <w:pPr>
        <w:pStyle w:val="1"/>
        <w:rPr>
          <w:rFonts w:ascii="Cambria" w:hAnsi="Cambria"/>
        </w:rPr>
      </w:pPr>
      <w:bookmarkStart w:id="76" w:name="_Toc473479169"/>
      <w:r w:rsidRPr="00AC37C1">
        <w:rPr>
          <w:rFonts w:ascii="Cambria" w:hAnsi="Cambria"/>
        </w:rPr>
        <w:t>Додаток Б</w:t>
      </w:r>
      <w:r w:rsidR="009C17FC" w:rsidRPr="00AC37C1">
        <w:rPr>
          <w:rFonts w:ascii="Cambria" w:hAnsi="Cambria"/>
        </w:rPr>
        <w:br/>
      </w:r>
      <w:r w:rsidRPr="00AC37C1">
        <w:rPr>
          <w:rFonts w:ascii="Cambria" w:hAnsi="Cambria"/>
        </w:rPr>
        <w:t>Довідкові дані для виконання розділу «Розр</w:t>
      </w:r>
      <w:r w:rsidR="009C17FC" w:rsidRPr="00AC37C1">
        <w:rPr>
          <w:rFonts w:ascii="Cambria" w:hAnsi="Cambria"/>
        </w:rPr>
        <w:t>ахунок електричних навантажень»</w:t>
      </w:r>
      <w:bookmarkEnd w:id="76"/>
    </w:p>
    <w:p w:rsidR="00DD4BEE" w:rsidRPr="00AC37C1" w:rsidRDefault="00DD4BEE" w:rsidP="003A1D9F">
      <w:pPr>
        <w:pStyle w:val="afff2"/>
        <w:rPr>
          <w:rFonts w:ascii="Cambria" w:hAnsi="Cambria"/>
        </w:rPr>
      </w:pPr>
      <w:r w:rsidRPr="00AC37C1">
        <w:rPr>
          <w:rFonts w:ascii="Cambria" w:hAnsi="Cambria"/>
        </w:rPr>
        <w:t>Таблиця Б.1</w:t>
      </w:r>
      <w:r w:rsidR="00FC198F" w:rsidRPr="00AC37C1">
        <w:rPr>
          <w:rFonts w:ascii="Cambria" w:hAnsi="Cambria"/>
        </w:rPr>
        <w:t xml:space="preserve"> –</w:t>
      </w:r>
      <w:r w:rsidRPr="00AC37C1">
        <w:rPr>
          <w:rFonts w:ascii="Cambria" w:hAnsi="Cambria"/>
        </w:rPr>
        <w:t xml:space="preserve"> Основні показники (коефіцієнти) електричних навантажень окремих електроприймачів [17]</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62"/>
        <w:gridCol w:w="1788"/>
        <w:gridCol w:w="1477"/>
      </w:tblGrid>
      <w:tr w:rsidR="00DD4BEE" w:rsidRPr="00AC37C1" w:rsidTr="00330756">
        <w:trPr>
          <w:trHeight w:val="20"/>
          <w:tblHeader/>
        </w:trPr>
        <w:tc>
          <w:tcPr>
            <w:tcW w:w="3412" w:type="pct"/>
            <w:vMerge w:val="restart"/>
          </w:tcPr>
          <w:p w:rsidR="00DD4BEE" w:rsidRPr="00AC37C1" w:rsidRDefault="00ED19CC" w:rsidP="00371E12">
            <w:pPr>
              <w:pStyle w:val="affff0"/>
              <w:jc w:val="left"/>
              <w:rPr>
                <w:rFonts w:ascii="Cambria" w:hAnsi="Cambria"/>
                <w:sz w:val="22"/>
              </w:rPr>
            </w:pPr>
            <w:r w:rsidRPr="00AC37C1">
              <w:rPr>
                <w:rFonts w:ascii="Cambria" w:hAnsi="Cambria"/>
                <w:sz w:val="22"/>
              </w:rPr>
              <w:t>ЕП</w:t>
            </w:r>
          </w:p>
        </w:tc>
        <w:tc>
          <w:tcPr>
            <w:tcW w:w="1588" w:type="pct"/>
            <w:gridSpan w:val="2"/>
          </w:tcPr>
          <w:p w:rsidR="00DD4BEE" w:rsidRPr="00AC37C1" w:rsidRDefault="00DD4BEE" w:rsidP="00371E12">
            <w:pPr>
              <w:pStyle w:val="affff0"/>
              <w:jc w:val="left"/>
              <w:rPr>
                <w:rFonts w:ascii="Cambria" w:hAnsi="Cambria"/>
                <w:sz w:val="22"/>
              </w:rPr>
            </w:pPr>
            <w:r w:rsidRPr="00AC37C1">
              <w:rPr>
                <w:rFonts w:ascii="Cambria" w:hAnsi="Cambria"/>
                <w:sz w:val="22"/>
              </w:rPr>
              <w:t>Коефіцієнти</w:t>
            </w:r>
          </w:p>
        </w:tc>
      </w:tr>
      <w:tr w:rsidR="00DD4BEE" w:rsidRPr="00AC37C1" w:rsidTr="00330756">
        <w:trPr>
          <w:trHeight w:val="20"/>
          <w:tblHeader/>
        </w:trPr>
        <w:tc>
          <w:tcPr>
            <w:tcW w:w="3412" w:type="pct"/>
            <w:vMerge/>
          </w:tcPr>
          <w:p w:rsidR="00DD4BEE" w:rsidRPr="00AC37C1" w:rsidRDefault="00DD4BEE" w:rsidP="00371E12">
            <w:pPr>
              <w:pStyle w:val="affff0"/>
              <w:jc w:val="left"/>
              <w:rPr>
                <w:rFonts w:ascii="Cambria" w:hAnsi="Cambria"/>
                <w:sz w:val="22"/>
              </w:rPr>
            </w:pPr>
          </w:p>
        </w:tc>
        <w:tc>
          <w:tcPr>
            <w:tcW w:w="835" w:type="pct"/>
          </w:tcPr>
          <w:p w:rsidR="0094766C" w:rsidRPr="00AC37C1" w:rsidRDefault="00DD4BEE" w:rsidP="00371E12">
            <w:pPr>
              <w:pStyle w:val="affff0"/>
              <w:jc w:val="left"/>
              <w:rPr>
                <w:rFonts w:ascii="Cambria" w:hAnsi="Cambria"/>
                <w:sz w:val="22"/>
              </w:rPr>
            </w:pPr>
            <w:r w:rsidRPr="00AC37C1">
              <w:rPr>
                <w:rFonts w:ascii="Cambria" w:hAnsi="Cambria"/>
                <w:sz w:val="22"/>
              </w:rPr>
              <w:t>використання,</w:t>
            </w:r>
          </w:p>
          <w:p w:rsidR="00DD4BEE" w:rsidRPr="00AC37C1" w:rsidRDefault="00DD4BEE" w:rsidP="00371E12">
            <w:pPr>
              <w:pStyle w:val="affff0"/>
              <w:jc w:val="left"/>
              <w:rPr>
                <w:rFonts w:ascii="Cambria" w:hAnsi="Cambria"/>
                <w:sz w:val="22"/>
                <w:vertAlign w:val="subscript"/>
              </w:rPr>
            </w:pPr>
            <w:r w:rsidRPr="00AC37C1">
              <w:rPr>
                <w:rFonts w:ascii="Cambria" w:hAnsi="Cambria"/>
                <w:i/>
                <w:sz w:val="22"/>
              </w:rPr>
              <w:t>К</w:t>
            </w:r>
            <w:r w:rsidRPr="00AC37C1">
              <w:rPr>
                <w:rFonts w:ascii="Cambria" w:hAnsi="Cambria"/>
                <w:sz w:val="22"/>
                <w:vertAlign w:val="subscript"/>
              </w:rPr>
              <w:t>в.і</w:t>
            </w:r>
          </w:p>
        </w:tc>
        <w:tc>
          <w:tcPr>
            <w:tcW w:w="753" w:type="pct"/>
          </w:tcPr>
          <w:p w:rsidR="00DD4BEE" w:rsidRPr="00AC37C1" w:rsidRDefault="00DD4BEE" w:rsidP="00371E12">
            <w:pPr>
              <w:pStyle w:val="affff0"/>
              <w:jc w:val="left"/>
              <w:rPr>
                <w:rFonts w:ascii="Cambria" w:hAnsi="Cambria"/>
                <w:sz w:val="22"/>
              </w:rPr>
            </w:pPr>
            <w:r w:rsidRPr="00AC37C1">
              <w:rPr>
                <w:rFonts w:ascii="Cambria" w:hAnsi="Cambria"/>
                <w:sz w:val="22"/>
              </w:rPr>
              <w:t>потужності, cosφ</w:t>
            </w:r>
            <w:r w:rsidRPr="00AC37C1">
              <w:rPr>
                <w:rFonts w:ascii="Cambria" w:hAnsi="Cambria"/>
                <w:i/>
                <w:sz w:val="22"/>
                <w:vertAlign w:val="subscript"/>
              </w:rPr>
              <w:t>і</w:t>
            </w:r>
          </w:p>
        </w:tc>
      </w:tr>
      <w:tr w:rsidR="00DD4BEE" w:rsidRPr="00AC37C1" w:rsidTr="00330756">
        <w:trPr>
          <w:trHeight w:val="20"/>
        </w:trPr>
        <w:tc>
          <w:tcPr>
            <w:tcW w:w="5000" w:type="pct"/>
            <w:gridSpan w:val="3"/>
          </w:tcPr>
          <w:p w:rsidR="00DD4BEE" w:rsidRPr="00AC37C1" w:rsidRDefault="00DD4BEE" w:rsidP="00371E12">
            <w:pPr>
              <w:pStyle w:val="afff4"/>
              <w:jc w:val="left"/>
              <w:rPr>
                <w:rFonts w:ascii="Cambria" w:hAnsi="Cambria"/>
                <w:sz w:val="22"/>
              </w:rPr>
            </w:pPr>
            <w:r w:rsidRPr="00AC37C1">
              <w:rPr>
                <w:rFonts w:ascii="Cambria" w:hAnsi="Cambria"/>
                <w:sz w:val="22"/>
              </w:rPr>
              <w:t>1. Машинобудівна і металообробна промисловість</w:t>
            </w:r>
          </w:p>
        </w:tc>
      </w:tr>
      <w:tr w:rsidR="00DD4BEE" w:rsidRPr="00AC37C1" w:rsidTr="00330756">
        <w:trPr>
          <w:trHeight w:val="20"/>
        </w:trPr>
        <w:tc>
          <w:tcPr>
            <w:tcW w:w="3412" w:type="pct"/>
            <w:tcBorders>
              <w:top w:val="nil"/>
              <w:bottom w:val="nil"/>
            </w:tcBorders>
          </w:tcPr>
          <w:p w:rsidR="00DD4BEE" w:rsidRPr="00AC37C1" w:rsidRDefault="00DD4BEE" w:rsidP="00371E12">
            <w:pPr>
              <w:pStyle w:val="afff4"/>
              <w:jc w:val="left"/>
              <w:rPr>
                <w:rFonts w:ascii="Cambria" w:hAnsi="Cambria"/>
                <w:b/>
                <w:sz w:val="22"/>
              </w:rPr>
            </w:pPr>
            <w:r w:rsidRPr="00AC37C1">
              <w:rPr>
                <w:rFonts w:ascii="Cambria" w:hAnsi="Cambria"/>
                <w:b/>
                <w:sz w:val="22"/>
              </w:rPr>
              <w:t>Металоріжучі верстати</w:t>
            </w:r>
          </w:p>
          <w:p w:rsidR="00DD4BEE" w:rsidRPr="00AC37C1" w:rsidRDefault="00DD4BEE" w:rsidP="00371E12">
            <w:pPr>
              <w:pStyle w:val="afff4"/>
              <w:jc w:val="left"/>
              <w:rPr>
                <w:rFonts w:ascii="Cambria" w:hAnsi="Cambria"/>
                <w:sz w:val="22"/>
              </w:rPr>
            </w:pPr>
            <w:r w:rsidRPr="00AC37C1">
              <w:rPr>
                <w:rFonts w:ascii="Cambria" w:hAnsi="Cambria"/>
                <w:sz w:val="22"/>
              </w:rPr>
              <w:t>Металоріжучі верстати дрібносерійного виробництва з нормальним режимом роботи: дрібні токарні, стругальні, довбальні, фрезерні, свердлувальні, карусельні, точильні, ножиці листові, сортові, фасонні, скрапи, арматурні</w:t>
            </w:r>
          </w:p>
          <w:p w:rsidR="00DD4BEE" w:rsidRPr="00AC37C1" w:rsidRDefault="00DD4BEE" w:rsidP="00371E12">
            <w:pPr>
              <w:pStyle w:val="afff4"/>
              <w:jc w:val="left"/>
              <w:rPr>
                <w:rFonts w:ascii="Cambria" w:hAnsi="Cambria"/>
                <w:sz w:val="22"/>
              </w:rPr>
            </w:pPr>
            <w:r w:rsidRPr="00AC37C1">
              <w:rPr>
                <w:rFonts w:ascii="Cambria" w:hAnsi="Cambria"/>
                <w:sz w:val="22"/>
              </w:rPr>
              <w:t>Те саме, у разі великосерійного виробництва</w:t>
            </w:r>
          </w:p>
          <w:p w:rsidR="00DD4BEE" w:rsidRPr="00AC37C1" w:rsidRDefault="00DD4BEE" w:rsidP="00371E12">
            <w:pPr>
              <w:pStyle w:val="afff4"/>
              <w:jc w:val="left"/>
              <w:rPr>
                <w:rFonts w:ascii="Cambria" w:hAnsi="Cambria"/>
                <w:sz w:val="22"/>
              </w:rPr>
            </w:pPr>
            <w:r w:rsidRPr="00AC37C1">
              <w:rPr>
                <w:rFonts w:ascii="Cambria" w:hAnsi="Cambria"/>
                <w:sz w:val="22"/>
              </w:rPr>
              <w:t>Те саме, у разі важкому режимі роботи: штампувальні преси, автомати, револьверні, обдирні, зубофрезерний, а також крупні токарні, стругальні, фрезерні, карусельні і розточувальні верстати</w:t>
            </w:r>
          </w:p>
          <w:p w:rsidR="00DD4BEE" w:rsidRPr="00AC37C1" w:rsidRDefault="00DD4BEE" w:rsidP="00371E12">
            <w:pPr>
              <w:pStyle w:val="afff4"/>
              <w:jc w:val="left"/>
              <w:rPr>
                <w:rFonts w:ascii="Cambria" w:hAnsi="Cambria"/>
                <w:sz w:val="22"/>
              </w:rPr>
            </w:pPr>
            <w:r w:rsidRPr="00AC37C1">
              <w:rPr>
                <w:rFonts w:ascii="Cambria" w:hAnsi="Cambria"/>
                <w:sz w:val="22"/>
              </w:rPr>
              <w:t>Те саме, з особливо важким режимом роботи: приводи молотів, кувальних машин, волочильних верстатів, очисних барабанів, бігунів і ін.</w:t>
            </w:r>
          </w:p>
          <w:p w:rsidR="00DD4BEE" w:rsidRPr="00AC37C1" w:rsidRDefault="00DD4BEE" w:rsidP="00371E12">
            <w:pPr>
              <w:pStyle w:val="afff4"/>
              <w:jc w:val="left"/>
              <w:rPr>
                <w:rFonts w:ascii="Cambria" w:hAnsi="Cambria"/>
                <w:sz w:val="22"/>
              </w:rPr>
            </w:pPr>
            <w:r w:rsidRPr="00AC37C1">
              <w:rPr>
                <w:rFonts w:ascii="Cambria" w:hAnsi="Cambria"/>
                <w:sz w:val="22"/>
              </w:rPr>
              <w:t>Шліфувальні верстати</w:t>
            </w:r>
          </w:p>
          <w:p w:rsidR="00DD4BEE" w:rsidRPr="00AC37C1" w:rsidRDefault="00DD4BEE" w:rsidP="00371E12">
            <w:pPr>
              <w:pStyle w:val="afff4"/>
              <w:jc w:val="left"/>
              <w:rPr>
                <w:rFonts w:ascii="Cambria" w:hAnsi="Cambria"/>
                <w:sz w:val="22"/>
              </w:rPr>
            </w:pPr>
            <w:r w:rsidRPr="00AC37C1">
              <w:rPr>
                <w:rFonts w:ascii="Cambria" w:hAnsi="Cambria"/>
                <w:sz w:val="22"/>
              </w:rPr>
              <w:t>Автоматичні потокові лінії обробки металів</w:t>
            </w:r>
          </w:p>
          <w:p w:rsidR="00DD4BEE" w:rsidRPr="00AC37C1" w:rsidRDefault="00DD4BEE" w:rsidP="00371E12">
            <w:pPr>
              <w:pStyle w:val="afff4"/>
              <w:jc w:val="left"/>
              <w:rPr>
                <w:rFonts w:ascii="Cambria" w:hAnsi="Cambria"/>
                <w:sz w:val="22"/>
              </w:rPr>
            </w:pPr>
            <w:r w:rsidRPr="00AC37C1">
              <w:rPr>
                <w:rFonts w:ascii="Cambria" w:hAnsi="Cambria"/>
                <w:sz w:val="22"/>
              </w:rPr>
              <w:t>Механічні цехи, багатошпіндельні автомати для виготовлення деталей з прутк</w:t>
            </w:r>
            <w:r w:rsidR="00371E12" w:rsidRPr="00AC37C1">
              <w:rPr>
                <w:rFonts w:ascii="Cambria" w:hAnsi="Cambria"/>
                <w:sz w:val="22"/>
              </w:rPr>
              <w:t>і</w:t>
            </w:r>
            <w:r w:rsidRPr="00AC37C1">
              <w:rPr>
                <w:rFonts w:ascii="Cambria" w:hAnsi="Cambria"/>
                <w:sz w:val="22"/>
              </w:rPr>
              <w:t>в</w:t>
            </w:r>
          </w:p>
          <w:p w:rsidR="00DD4BEE" w:rsidRPr="00AC37C1" w:rsidRDefault="00DD4BEE" w:rsidP="00371E12">
            <w:pPr>
              <w:pStyle w:val="afff4"/>
              <w:jc w:val="left"/>
              <w:rPr>
                <w:rFonts w:ascii="Cambria" w:hAnsi="Cambria"/>
                <w:sz w:val="22"/>
              </w:rPr>
            </w:pPr>
            <w:r w:rsidRPr="00AC37C1">
              <w:rPr>
                <w:rFonts w:ascii="Cambria" w:hAnsi="Cambria"/>
                <w:sz w:val="22"/>
              </w:rPr>
              <w:t>Переносний електроінструмент</w:t>
            </w:r>
          </w:p>
          <w:p w:rsidR="00DD4BEE" w:rsidRPr="00AC37C1" w:rsidRDefault="00DD4BEE" w:rsidP="00371E12">
            <w:pPr>
              <w:pStyle w:val="afff4"/>
              <w:jc w:val="left"/>
              <w:rPr>
                <w:rFonts w:ascii="Cambria" w:hAnsi="Cambria"/>
                <w:sz w:val="22"/>
              </w:rPr>
            </w:pPr>
            <w:r w:rsidRPr="00AC37C1">
              <w:rPr>
                <w:rFonts w:ascii="Cambria" w:hAnsi="Cambria"/>
                <w:sz w:val="22"/>
              </w:rPr>
              <w:t>Вентилятори, ексгаустери, санітарно-гігієнічна вентиляція</w:t>
            </w:r>
          </w:p>
          <w:p w:rsidR="00DD4BEE" w:rsidRPr="00AC37C1" w:rsidRDefault="00DD4BEE" w:rsidP="00371E12">
            <w:pPr>
              <w:pStyle w:val="afff4"/>
              <w:jc w:val="left"/>
              <w:rPr>
                <w:rFonts w:ascii="Cambria" w:hAnsi="Cambria"/>
                <w:sz w:val="22"/>
              </w:rPr>
            </w:pPr>
            <w:r w:rsidRPr="00AC37C1">
              <w:rPr>
                <w:rFonts w:ascii="Cambria" w:hAnsi="Cambria"/>
                <w:sz w:val="22"/>
              </w:rPr>
              <w:t>Насоси, компресори, двигун-генератори</w:t>
            </w:r>
          </w:p>
          <w:p w:rsidR="00330756" w:rsidRPr="00AC37C1" w:rsidRDefault="00330756" w:rsidP="00330756">
            <w:pPr>
              <w:pStyle w:val="afff4"/>
              <w:jc w:val="left"/>
              <w:rPr>
                <w:rFonts w:ascii="Cambria" w:hAnsi="Cambria"/>
                <w:b/>
                <w:sz w:val="22"/>
              </w:rPr>
            </w:pPr>
            <w:r w:rsidRPr="00AC37C1">
              <w:rPr>
                <w:rFonts w:ascii="Cambria" w:hAnsi="Cambria"/>
                <w:b/>
                <w:sz w:val="22"/>
              </w:rPr>
              <w:t>Підйомно-транспортні механізми</w:t>
            </w:r>
          </w:p>
          <w:p w:rsidR="00330756" w:rsidRPr="00AC37C1" w:rsidRDefault="00330756" w:rsidP="00330756">
            <w:pPr>
              <w:pStyle w:val="afff4"/>
              <w:jc w:val="left"/>
              <w:rPr>
                <w:rFonts w:ascii="Cambria" w:hAnsi="Cambria"/>
                <w:sz w:val="22"/>
              </w:rPr>
            </w:pPr>
            <w:r w:rsidRPr="00AC37C1">
              <w:rPr>
                <w:rFonts w:ascii="Cambria" w:hAnsi="Cambria"/>
                <w:sz w:val="22"/>
              </w:rPr>
              <w:t>Елеватори, транспортера, шнеки, конвеєри незблоковані</w:t>
            </w:r>
          </w:p>
          <w:p w:rsidR="00330756" w:rsidRPr="00AC37C1" w:rsidRDefault="00330756" w:rsidP="00330756">
            <w:pPr>
              <w:pStyle w:val="afff4"/>
              <w:jc w:val="left"/>
              <w:rPr>
                <w:rFonts w:ascii="Cambria" w:hAnsi="Cambria"/>
                <w:sz w:val="22"/>
              </w:rPr>
            </w:pPr>
            <w:r w:rsidRPr="00AC37C1">
              <w:rPr>
                <w:rFonts w:ascii="Cambria" w:hAnsi="Cambria"/>
                <w:sz w:val="22"/>
              </w:rPr>
              <w:t>Те саме, що блокуються</w:t>
            </w:r>
          </w:p>
          <w:p w:rsidR="00330756" w:rsidRPr="00AC37C1" w:rsidRDefault="00330756" w:rsidP="00330756">
            <w:pPr>
              <w:pStyle w:val="afff4"/>
              <w:jc w:val="left"/>
              <w:rPr>
                <w:rFonts w:ascii="Cambria" w:hAnsi="Cambria"/>
                <w:sz w:val="22"/>
              </w:rPr>
            </w:pPr>
            <w:r w:rsidRPr="00AC37C1">
              <w:rPr>
                <w:rFonts w:ascii="Cambria" w:hAnsi="Cambria"/>
                <w:sz w:val="22"/>
              </w:rPr>
              <w:t>Крани, тельфери за ТУ = 25%</w:t>
            </w:r>
          </w:p>
          <w:p w:rsidR="00330756" w:rsidRPr="00AC37C1" w:rsidRDefault="00330756" w:rsidP="00330756">
            <w:pPr>
              <w:pStyle w:val="afff4"/>
              <w:jc w:val="left"/>
              <w:rPr>
                <w:rFonts w:ascii="Cambria" w:hAnsi="Cambria"/>
                <w:sz w:val="22"/>
              </w:rPr>
            </w:pPr>
            <w:r w:rsidRPr="00AC37C1">
              <w:rPr>
                <w:rFonts w:ascii="Cambria" w:hAnsi="Cambria"/>
                <w:sz w:val="22"/>
              </w:rPr>
              <w:t>Те саме за ТУ = 40%</w:t>
            </w:r>
          </w:p>
          <w:p w:rsidR="00330756" w:rsidRPr="00AC37C1" w:rsidRDefault="00330756" w:rsidP="00330756">
            <w:pPr>
              <w:pStyle w:val="afff4"/>
              <w:jc w:val="left"/>
              <w:rPr>
                <w:rFonts w:ascii="Cambria" w:hAnsi="Cambria"/>
                <w:b/>
                <w:sz w:val="22"/>
              </w:rPr>
            </w:pPr>
            <w:r w:rsidRPr="00AC37C1">
              <w:rPr>
                <w:rFonts w:ascii="Cambria" w:hAnsi="Cambria"/>
                <w:b/>
                <w:sz w:val="22"/>
              </w:rPr>
              <w:t>Зварювальне устаткування</w:t>
            </w:r>
          </w:p>
          <w:p w:rsidR="00330756" w:rsidRPr="00AC37C1" w:rsidRDefault="00330756" w:rsidP="00330756">
            <w:pPr>
              <w:pStyle w:val="afff4"/>
              <w:jc w:val="left"/>
              <w:rPr>
                <w:rFonts w:ascii="Cambria" w:hAnsi="Cambria"/>
                <w:sz w:val="22"/>
              </w:rPr>
            </w:pPr>
            <w:r w:rsidRPr="00AC37C1">
              <w:rPr>
                <w:rFonts w:ascii="Cambria" w:hAnsi="Cambria"/>
                <w:sz w:val="22"/>
              </w:rPr>
              <w:t>Зварювальні трансформатори для ручної дугової зварки і різання металів</w:t>
            </w:r>
          </w:p>
          <w:p w:rsidR="00330756" w:rsidRPr="00AC37C1" w:rsidRDefault="00330756" w:rsidP="00330756">
            <w:pPr>
              <w:pStyle w:val="afff4"/>
              <w:jc w:val="left"/>
              <w:rPr>
                <w:rFonts w:ascii="Cambria" w:hAnsi="Cambria"/>
                <w:sz w:val="22"/>
              </w:rPr>
            </w:pPr>
            <w:r w:rsidRPr="00AC37C1">
              <w:rPr>
                <w:rFonts w:ascii="Cambria" w:hAnsi="Cambria"/>
                <w:sz w:val="22"/>
              </w:rPr>
              <w:t>Зварювальні машини шовні</w:t>
            </w:r>
          </w:p>
          <w:p w:rsidR="00330756" w:rsidRPr="00AC37C1" w:rsidRDefault="00330756" w:rsidP="00330756">
            <w:pPr>
              <w:pStyle w:val="afff4"/>
              <w:jc w:val="left"/>
              <w:rPr>
                <w:rFonts w:ascii="Cambria" w:hAnsi="Cambria"/>
                <w:sz w:val="22"/>
              </w:rPr>
            </w:pPr>
            <w:r w:rsidRPr="00AC37C1">
              <w:rPr>
                <w:rFonts w:ascii="Cambria" w:hAnsi="Cambria"/>
                <w:sz w:val="22"/>
              </w:rPr>
              <w:t>Те саме, стикові і точкові</w:t>
            </w:r>
          </w:p>
          <w:p w:rsidR="00330756" w:rsidRPr="00AC37C1" w:rsidRDefault="00330756" w:rsidP="00330756">
            <w:pPr>
              <w:pStyle w:val="afff4"/>
              <w:jc w:val="left"/>
              <w:rPr>
                <w:rFonts w:ascii="Cambria" w:hAnsi="Cambria"/>
                <w:sz w:val="22"/>
              </w:rPr>
            </w:pPr>
            <w:r w:rsidRPr="00AC37C1">
              <w:rPr>
                <w:rFonts w:ascii="Cambria" w:hAnsi="Cambria"/>
                <w:sz w:val="22"/>
              </w:rPr>
              <w:t>Зварювальні трансформатори для автоматичного і напівавтоматичного дугового зварювання</w:t>
            </w:r>
          </w:p>
          <w:p w:rsidR="00330756" w:rsidRPr="00AC37C1" w:rsidRDefault="00330756" w:rsidP="00330756">
            <w:pPr>
              <w:pStyle w:val="afff4"/>
              <w:jc w:val="left"/>
              <w:rPr>
                <w:rFonts w:ascii="Cambria" w:hAnsi="Cambria"/>
                <w:sz w:val="22"/>
              </w:rPr>
            </w:pPr>
            <w:r w:rsidRPr="00AC37C1">
              <w:rPr>
                <w:rFonts w:ascii="Cambria" w:hAnsi="Cambria"/>
                <w:sz w:val="22"/>
              </w:rPr>
              <w:t>Однопостові зварювальні двигун-генератори</w:t>
            </w:r>
          </w:p>
          <w:p w:rsidR="00330756" w:rsidRPr="00AC37C1" w:rsidRDefault="00330756" w:rsidP="00330756">
            <w:pPr>
              <w:pStyle w:val="afff4"/>
              <w:jc w:val="left"/>
              <w:rPr>
                <w:rFonts w:ascii="Cambria" w:hAnsi="Cambria"/>
                <w:sz w:val="22"/>
              </w:rPr>
            </w:pPr>
            <w:r w:rsidRPr="00AC37C1">
              <w:rPr>
                <w:rFonts w:ascii="Cambria" w:hAnsi="Cambria"/>
                <w:sz w:val="22"/>
              </w:rPr>
              <w:t>Багатопостові зварювальні двигун-генератори</w:t>
            </w:r>
          </w:p>
          <w:p w:rsidR="00330756" w:rsidRPr="00AC37C1" w:rsidRDefault="00330756" w:rsidP="00330756">
            <w:pPr>
              <w:pStyle w:val="afff4"/>
              <w:jc w:val="left"/>
              <w:rPr>
                <w:rFonts w:ascii="Cambria" w:hAnsi="Cambria"/>
                <w:sz w:val="22"/>
              </w:rPr>
            </w:pPr>
            <w:r w:rsidRPr="00AC37C1">
              <w:rPr>
                <w:rFonts w:ascii="Cambria" w:hAnsi="Cambria"/>
                <w:sz w:val="22"/>
              </w:rPr>
              <w:t>Машини для зварювання тертям</w:t>
            </w:r>
          </w:p>
          <w:p w:rsidR="00330756" w:rsidRPr="00AC37C1" w:rsidRDefault="00330756" w:rsidP="00330756">
            <w:pPr>
              <w:pStyle w:val="afff4"/>
              <w:jc w:val="left"/>
              <w:rPr>
                <w:rFonts w:ascii="Cambria" w:hAnsi="Cambria"/>
                <w:b/>
                <w:sz w:val="22"/>
              </w:rPr>
            </w:pPr>
            <w:r w:rsidRPr="00AC37C1">
              <w:rPr>
                <w:rFonts w:ascii="Cambria" w:hAnsi="Cambria"/>
                <w:b/>
                <w:sz w:val="22"/>
              </w:rPr>
              <w:t>Електричні печі</w:t>
            </w:r>
          </w:p>
          <w:p w:rsidR="00330756" w:rsidRPr="00AC37C1" w:rsidRDefault="00330756" w:rsidP="00330756">
            <w:pPr>
              <w:pStyle w:val="afff4"/>
              <w:jc w:val="left"/>
              <w:rPr>
                <w:rFonts w:ascii="Cambria" w:hAnsi="Cambria"/>
                <w:sz w:val="22"/>
              </w:rPr>
            </w:pPr>
            <w:r w:rsidRPr="00AC37C1">
              <w:rPr>
                <w:rFonts w:ascii="Cambria" w:hAnsi="Cambria"/>
                <w:sz w:val="22"/>
              </w:rPr>
              <w:t>Печі опору з безперервним (автоматичною) завантаженням, сушильні шафи</w:t>
            </w:r>
          </w:p>
          <w:p w:rsidR="00330756" w:rsidRPr="00AC37C1" w:rsidRDefault="00330756" w:rsidP="00330756">
            <w:pPr>
              <w:pStyle w:val="afff4"/>
              <w:jc w:val="left"/>
              <w:rPr>
                <w:rFonts w:ascii="Cambria" w:hAnsi="Cambria"/>
                <w:sz w:val="22"/>
              </w:rPr>
            </w:pPr>
            <w:r w:rsidRPr="00AC37C1">
              <w:rPr>
                <w:rFonts w:ascii="Cambria" w:hAnsi="Cambria"/>
                <w:sz w:val="22"/>
              </w:rPr>
              <w:t>Те саме, з періодичним завантаженням</w:t>
            </w:r>
          </w:p>
          <w:p w:rsidR="00330756" w:rsidRPr="00AC37C1" w:rsidRDefault="00330756" w:rsidP="00330756">
            <w:pPr>
              <w:pStyle w:val="afff4"/>
              <w:jc w:val="left"/>
              <w:rPr>
                <w:rFonts w:ascii="Cambria" w:hAnsi="Cambria"/>
                <w:sz w:val="22"/>
              </w:rPr>
            </w:pPr>
            <w:r w:rsidRPr="00AC37C1">
              <w:rPr>
                <w:rFonts w:ascii="Cambria" w:hAnsi="Cambria"/>
                <w:sz w:val="22"/>
              </w:rPr>
              <w:t>Печі опору з неавтоматичним завантаженням виробів</w:t>
            </w:r>
          </w:p>
          <w:p w:rsidR="00330756" w:rsidRPr="00AC37C1" w:rsidRDefault="00330756" w:rsidP="00330756">
            <w:pPr>
              <w:pStyle w:val="afff4"/>
              <w:jc w:val="left"/>
              <w:rPr>
                <w:rFonts w:ascii="Cambria" w:hAnsi="Cambria"/>
                <w:sz w:val="22"/>
              </w:rPr>
            </w:pPr>
            <w:r w:rsidRPr="00AC37C1">
              <w:rPr>
                <w:rFonts w:ascii="Cambria" w:hAnsi="Cambria"/>
                <w:sz w:val="22"/>
              </w:rPr>
              <w:t>Дрібні нагрівальні прилади</w:t>
            </w:r>
          </w:p>
          <w:p w:rsidR="00330756" w:rsidRPr="00AC37C1" w:rsidRDefault="00330756" w:rsidP="00330756">
            <w:pPr>
              <w:pStyle w:val="afff4"/>
              <w:jc w:val="left"/>
              <w:rPr>
                <w:rFonts w:ascii="Cambria" w:hAnsi="Cambria"/>
                <w:sz w:val="22"/>
              </w:rPr>
            </w:pPr>
            <w:r w:rsidRPr="00AC37C1">
              <w:rPr>
                <w:rFonts w:ascii="Cambria" w:hAnsi="Cambria"/>
                <w:sz w:val="22"/>
              </w:rPr>
              <w:t>Індукційні печі низької частоти</w:t>
            </w:r>
          </w:p>
          <w:p w:rsidR="00330756" w:rsidRPr="00AC37C1" w:rsidRDefault="00330756" w:rsidP="00330756">
            <w:pPr>
              <w:pStyle w:val="afff4"/>
              <w:jc w:val="left"/>
              <w:rPr>
                <w:rFonts w:ascii="Cambria" w:hAnsi="Cambria"/>
                <w:sz w:val="22"/>
              </w:rPr>
            </w:pPr>
            <w:r w:rsidRPr="00AC37C1">
              <w:rPr>
                <w:rFonts w:ascii="Cambria" w:hAnsi="Cambria"/>
                <w:sz w:val="22"/>
              </w:rPr>
              <w:t>Двигун-генератори індукційних печей високої частоти</w:t>
            </w:r>
          </w:p>
          <w:p w:rsidR="00330756" w:rsidRPr="00AC37C1" w:rsidRDefault="00330756" w:rsidP="00330756">
            <w:pPr>
              <w:pStyle w:val="afff4"/>
              <w:jc w:val="left"/>
              <w:rPr>
                <w:rFonts w:ascii="Cambria" w:hAnsi="Cambria"/>
                <w:sz w:val="22"/>
              </w:rPr>
            </w:pPr>
            <w:r w:rsidRPr="00AC37C1">
              <w:rPr>
                <w:rFonts w:ascii="Cambria" w:hAnsi="Cambria"/>
                <w:sz w:val="22"/>
              </w:rPr>
              <w:t>Лампові генератори індукційних печей високої частоти</w:t>
            </w:r>
          </w:p>
          <w:p w:rsidR="00330756" w:rsidRPr="00AC37C1" w:rsidRDefault="00330756" w:rsidP="00330756">
            <w:pPr>
              <w:pStyle w:val="afff4"/>
              <w:jc w:val="left"/>
              <w:rPr>
                <w:rFonts w:ascii="Cambria" w:hAnsi="Cambria"/>
                <w:sz w:val="22"/>
              </w:rPr>
            </w:pPr>
            <w:r w:rsidRPr="00AC37C1">
              <w:rPr>
                <w:rFonts w:ascii="Cambria" w:hAnsi="Cambria"/>
                <w:sz w:val="22"/>
              </w:rPr>
              <w:t>Перетворювачі тиристорів установок ТВЧ</w:t>
            </w:r>
          </w:p>
          <w:p w:rsidR="00330756" w:rsidRPr="00AC37C1" w:rsidRDefault="00330756" w:rsidP="00330756">
            <w:pPr>
              <w:pStyle w:val="afff4"/>
              <w:jc w:val="left"/>
              <w:rPr>
                <w:rFonts w:ascii="Cambria" w:hAnsi="Cambria"/>
                <w:sz w:val="22"/>
              </w:rPr>
            </w:pPr>
            <w:r w:rsidRPr="00AC37C1">
              <w:rPr>
                <w:rFonts w:ascii="Cambria" w:hAnsi="Cambria"/>
                <w:sz w:val="22"/>
              </w:rPr>
              <w:t>Дугові сталеплавильні печі ємкістю від 3 до 10т з автоматичним регулюванням електродів :</w:t>
            </w:r>
          </w:p>
          <w:p w:rsidR="00330756" w:rsidRPr="00AC37C1" w:rsidRDefault="00330756" w:rsidP="00330756">
            <w:pPr>
              <w:pStyle w:val="afff4"/>
              <w:jc w:val="left"/>
              <w:rPr>
                <w:rFonts w:ascii="Cambria" w:hAnsi="Cambria"/>
                <w:sz w:val="22"/>
              </w:rPr>
            </w:pPr>
            <w:r w:rsidRPr="00AC37C1">
              <w:rPr>
                <w:rFonts w:ascii="Cambria" w:hAnsi="Cambria"/>
                <w:sz w:val="22"/>
              </w:rPr>
              <w:t>– для якісних сталей з механізованим завантаженням</w:t>
            </w:r>
          </w:p>
          <w:p w:rsidR="00330756" w:rsidRPr="00AC37C1" w:rsidRDefault="00330756" w:rsidP="00330756">
            <w:pPr>
              <w:pStyle w:val="afff4"/>
              <w:jc w:val="left"/>
              <w:rPr>
                <w:rFonts w:ascii="Cambria" w:hAnsi="Cambria"/>
                <w:sz w:val="22"/>
              </w:rPr>
            </w:pPr>
            <w:r w:rsidRPr="00AC37C1">
              <w:rPr>
                <w:rFonts w:ascii="Cambria" w:hAnsi="Cambria"/>
                <w:sz w:val="22"/>
              </w:rPr>
              <w:t>– для якісних сталей без механізованого завантаження</w:t>
            </w:r>
          </w:p>
          <w:p w:rsidR="00330756" w:rsidRPr="00AC37C1" w:rsidRDefault="00330756" w:rsidP="00330756">
            <w:pPr>
              <w:pStyle w:val="afff4"/>
              <w:jc w:val="left"/>
              <w:rPr>
                <w:rFonts w:ascii="Cambria" w:hAnsi="Cambria"/>
                <w:sz w:val="22"/>
              </w:rPr>
            </w:pPr>
            <w:r w:rsidRPr="00AC37C1">
              <w:rPr>
                <w:rFonts w:ascii="Cambria" w:hAnsi="Cambria"/>
                <w:sz w:val="22"/>
              </w:rPr>
              <w:t>– для фасонного лиття з механізованим завантаженням</w:t>
            </w:r>
          </w:p>
          <w:p w:rsidR="00330756" w:rsidRPr="00AC37C1" w:rsidRDefault="00330756" w:rsidP="00330756">
            <w:pPr>
              <w:pStyle w:val="afff4"/>
              <w:jc w:val="left"/>
              <w:rPr>
                <w:rFonts w:ascii="Cambria" w:hAnsi="Cambria"/>
                <w:sz w:val="22"/>
              </w:rPr>
            </w:pPr>
            <w:r w:rsidRPr="00AC37C1">
              <w:rPr>
                <w:rFonts w:ascii="Cambria" w:hAnsi="Cambria"/>
                <w:sz w:val="22"/>
              </w:rPr>
              <w:t>– для фасонного лиття без механізованого завантаження</w:t>
            </w:r>
          </w:p>
          <w:p w:rsidR="00330756" w:rsidRPr="00AC37C1" w:rsidRDefault="00330756" w:rsidP="00330756">
            <w:pPr>
              <w:pStyle w:val="afff4"/>
              <w:jc w:val="left"/>
              <w:rPr>
                <w:rFonts w:ascii="Cambria" w:hAnsi="Cambria"/>
                <w:sz w:val="22"/>
              </w:rPr>
            </w:pPr>
            <w:r w:rsidRPr="00AC37C1">
              <w:rPr>
                <w:rFonts w:ascii="Cambria" w:hAnsi="Cambria"/>
                <w:sz w:val="22"/>
              </w:rPr>
              <w:t>Дугові сталеплавильні печі ємкістю від 0,5 до 1,5т для фасонного лиття (у підсобних цехах з автоматичним регулюванням електродів)</w:t>
            </w:r>
          </w:p>
          <w:p w:rsidR="00330756" w:rsidRPr="00AC37C1" w:rsidRDefault="00330756" w:rsidP="00330756">
            <w:pPr>
              <w:pStyle w:val="afff4"/>
              <w:jc w:val="left"/>
              <w:rPr>
                <w:rFonts w:ascii="Cambria" w:hAnsi="Cambria"/>
                <w:sz w:val="22"/>
              </w:rPr>
            </w:pPr>
            <w:r w:rsidRPr="00AC37C1">
              <w:rPr>
                <w:rFonts w:ascii="Cambria" w:hAnsi="Cambria"/>
                <w:sz w:val="22"/>
              </w:rPr>
              <w:t>Дугові печі кольорового металу (мідні сплави) ємкістю від 0,25 до 0,5т з ручним регулюванням електродів</w:t>
            </w:r>
          </w:p>
          <w:p w:rsidR="00330756" w:rsidRPr="00AC37C1" w:rsidRDefault="00330756" w:rsidP="00330756">
            <w:pPr>
              <w:pStyle w:val="afff4"/>
              <w:jc w:val="left"/>
              <w:rPr>
                <w:rFonts w:ascii="Cambria" w:hAnsi="Cambria"/>
                <w:sz w:val="22"/>
              </w:rPr>
            </w:pPr>
            <w:r w:rsidRPr="00AC37C1">
              <w:rPr>
                <w:rFonts w:ascii="Cambria" w:hAnsi="Cambria"/>
                <w:sz w:val="22"/>
              </w:rPr>
              <w:t>Допоміжні механізми дугових печей, і печей опору</w:t>
            </w:r>
          </w:p>
          <w:p w:rsidR="00330756" w:rsidRPr="00AC37C1" w:rsidRDefault="00330756" w:rsidP="00330756">
            <w:pPr>
              <w:pStyle w:val="afff4"/>
              <w:jc w:val="left"/>
              <w:rPr>
                <w:rFonts w:ascii="Cambria" w:hAnsi="Cambria"/>
                <w:sz w:val="22"/>
              </w:rPr>
            </w:pPr>
            <w:r w:rsidRPr="00AC37C1">
              <w:rPr>
                <w:rFonts w:ascii="Cambria" w:hAnsi="Cambria"/>
                <w:sz w:val="22"/>
              </w:rPr>
              <w:t>Насоси, вентилятори, компресори</w:t>
            </w:r>
          </w:p>
          <w:p w:rsidR="00330756" w:rsidRPr="00AC37C1" w:rsidRDefault="00330756" w:rsidP="00330756">
            <w:pPr>
              <w:pStyle w:val="afff4"/>
              <w:jc w:val="left"/>
              <w:rPr>
                <w:rFonts w:ascii="Cambria" w:hAnsi="Cambria"/>
                <w:sz w:val="22"/>
              </w:rPr>
            </w:pPr>
            <w:r w:rsidRPr="00AC37C1">
              <w:rPr>
                <w:rFonts w:ascii="Cambria" w:hAnsi="Cambria"/>
                <w:sz w:val="22"/>
              </w:rPr>
              <w:t>Насоси, компресори, двигун-генератори</w:t>
            </w:r>
          </w:p>
          <w:p w:rsidR="00330756" w:rsidRPr="00AC37C1" w:rsidRDefault="00330756" w:rsidP="00330756">
            <w:pPr>
              <w:pStyle w:val="afff4"/>
              <w:jc w:val="left"/>
              <w:rPr>
                <w:rFonts w:ascii="Cambria" w:hAnsi="Cambria"/>
                <w:sz w:val="22"/>
              </w:rPr>
            </w:pPr>
            <w:r w:rsidRPr="00AC37C1">
              <w:rPr>
                <w:rFonts w:ascii="Cambria" w:hAnsi="Cambria"/>
                <w:sz w:val="22"/>
              </w:rPr>
              <w:t>Вентилятори, ексгаустери, вентиляційне устаткування</w:t>
            </w:r>
          </w:p>
          <w:p w:rsidR="00330756" w:rsidRPr="00AC37C1" w:rsidRDefault="00330756" w:rsidP="00330756">
            <w:pPr>
              <w:pStyle w:val="afff4"/>
              <w:jc w:val="left"/>
              <w:rPr>
                <w:rFonts w:ascii="Cambria" w:hAnsi="Cambria"/>
                <w:sz w:val="22"/>
              </w:rPr>
            </w:pPr>
            <w:r w:rsidRPr="00AC37C1">
              <w:rPr>
                <w:rFonts w:ascii="Cambria" w:hAnsi="Cambria"/>
                <w:sz w:val="22"/>
              </w:rPr>
              <w:t>Насоси, компресори з синхронними електродвигунами</w:t>
            </w:r>
          </w:p>
          <w:p w:rsidR="00330756" w:rsidRPr="00AC37C1" w:rsidRDefault="00330756" w:rsidP="00330756">
            <w:pPr>
              <w:pStyle w:val="afff4"/>
              <w:jc w:val="left"/>
              <w:rPr>
                <w:rFonts w:ascii="Cambria" w:hAnsi="Cambria"/>
                <w:sz w:val="22"/>
              </w:rPr>
            </w:pPr>
            <w:r w:rsidRPr="00AC37C1">
              <w:rPr>
                <w:rFonts w:ascii="Cambria" w:hAnsi="Cambria"/>
                <w:sz w:val="22"/>
              </w:rPr>
              <w:t>– для фасонного лиття з механізованим завантаженням</w:t>
            </w:r>
          </w:p>
          <w:p w:rsidR="00330756" w:rsidRPr="00AC37C1" w:rsidRDefault="00330756" w:rsidP="00330756">
            <w:pPr>
              <w:pStyle w:val="afff4"/>
              <w:jc w:val="left"/>
              <w:rPr>
                <w:rFonts w:ascii="Cambria" w:hAnsi="Cambria"/>
                <w:sz w:val="22"/>
              </w:rPr>
            </w:pPr>
            <w:r w:rsidRPr="00AC37C1">
              <w:rPr>
                <w:rFonts w:ascii="Cambria" w:hAnsi="Cambria"/>
                <w:sz w:val="22"/>
              </w:rPr>
              <w:t>– для фасонного лиття без механізованого завантаження</w:t>
            </w:r>
          </w:p>
          <w:p w:rsidR="00330756" w:rsidRPr="00AC37C1" w:rsidRDefault="00330756" w:rsidP="00330756">
            <w:pPr>
              <w:pStyle w:val="afff4"/>
              <w:jc w:val="left"/>
              <w:rPr>
                <w:rFonts w:ascii="Cambria" w:hAnsi="Cambria"/>
                <w:sz w:val="22"/>
              </w:rPr>
            </w:pPr>
            <w:r w:rsidRPr="00AC37C1">
              <w:rPr>
                <w:rFonts w:ascii="Cambria" w:hAnsi="Cambria"/>
                <w:sz w:val="22"/>
              </w:rPr>
              <w:t>Дугові сталеплавильні печі ємкістю від 0,5 до 1,5т для фасонного лиття (у підсобних цехах з автоматичним регулюванням електродів)</w:t>
            </w:r>
          </w:p>
          <w:p w:rsidR="00330756" w:rsidRPr="00AC37C1" w:rsidRDefault="00330756" w:rsidP="00330756">
            <w:pPr>
              <w:pStyle w:val="afff4"/>
              <w:jc w:val="left"/>
              <w:rPr>
                <w:rFonts w:ascii="Cambria" w:hAnsi="Cambria"/>
                <w:b/>
                <w:sz w:val="22"/>
              </w:rPr>
            </w:pPr>
            <w:r w:rsidRPr="00AC37C1">
              <w:rPr>
                <w:rFonts w:ascii="Cambria" w:hAnsi="Cambria"/>
                <w:sz w:val="22"/>
              </w:rPr>
              <w:t>Дугові печі кольорового металу (мідні сплави) ємкістю від 0,25 до 0,5т з ручним регулюванням електродів</w:t>
            </w:r>
          </w:p>
        </w:tc>
        <w:tc>
          <w:tcPr>
            <w:tcW w:w="835" w:type="pct"/>
            <w:tcBorders>
              <w:top w:val="nil"/>
              <w:bottom w:val="nil"/>
            </w:tcBorders>
          </w:tcPr>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p>
          <w:p w:rsidR="0094766C" w:rsidRPr="00AC37C1" w:rsidRDefault="00DD4BEE" w:rsidP="00371E12">
            <w:pPr>
              <w:pStyle w:val="afff4"/>
              <w:jc w:val="left"/>
              <w:rPr>
                <w:rFonts w:ascii="Cambria" w:hAnsi="Cambria"/>
                <w:sz w:val="22"/>
              </w:rPr>
            </w:pPr>
            <w:r w:rsidRPr="00AC37C1">
              <w:rPr>
                <w:rFonts w:ascii="Cambria" w:hAnsi="Cambria"/>
                <w:sz w:val="22"/>
              </w:rPr>
              <w:t>0,12 … 0,14</w:t>
            </w:r>
          </w:p>
          <w:p w:rsidR="00DD4BEE" w:rsidRPr="00AC37C1" w:rsidRDefault="00DD4BEE" w:rsidP="00371E12">
            <w:pPr>
              <w:pStyle w:val="afff4"/>
              <w:jc w:val="left"/>
              <w:rPr>
                <w:rFonts w:ascii="Cambria" w:hAnsi="Cambria"/>
                <w:sz w:val="22"/>
              </w:rPr>
            </w:pPr>
            <w:r w:rsidRPr="00AC37C1">
              <w:rPr>
                <w:rFonts w:ascii="Cambria" w:hAnsi="Cambria"/>
                <w:sz w:val="22"/>
              </w:rPr>
              <w:t>0,16</w:t>
            </w: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0,17</w:t>
            </w:r>
          </w:p>
          <w:p w:rsidR="00DD4BEE" w:rsidRPr="00AC37C1" w:rsidRDefault="00DD4BEE" w:rsidP="00371E12">
            <w:pPr>
              <w:pStyle w:val="afff4"/>
              <w:jc w:val="left"/>
              <w:rPr>
                <w:rFonts w:ascii="Cambria" w:hAnsi="Cambria"/>
                <w:sz w:val="22"/>
              </w:rPr>
            </w:pPr>
          </w:p>
          <w:p w:rsidR="00371E12" w:rsidRPr="00AC37C1" w:rsidRDefault="00371E12"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0,2 … 0,24</w:t>
            </w:r>
          </w:p>
          <w:p w:rsidR="00DD4BEE" w:rsidRPr="00AC37C1" w:rsidRDefault="00DD4BEE" w:rsidP="00371E12">
            <w:pPr>
              <w:pStyle w:val="afff4"/>
              <w:jc w:val="left"/>
              <w:rPr>
                <w:rFonts w:ascii="Cambria" w:hAnsi="Cambria"/>
                <w:sz w:val="22"/>
              </w:rPr>
            </w:pPr>
            <w:r w:rsidRPr="00AC37C1">
              <w:rPr>
                <w:rFonts w:ascii="Cambria" w:hAnsi="Cambria"/>
                <w:sz w:val="22"/>
              </w:rPr>
              <w:t>0,2 … 0,25</w:t>
            </w:r>
          </w:p>
          <w:p w:rsidR="00DD4BEE" w:rsidRPr="00AC37C1" w:rsidRDefault="00DD4BEE" w:rsidP="00371E12">
            <w:pPr>
              <w:pStyle w:val="afff4"/>
              <w:jc w:val="left"/>
              <w:rPr>
                <w:rFonts w:ascii="Cambria" w:hAnsi="Cambria"/>
                <w:sz w:val="22"/>
              </w:rPr>
            </w:pPr>
            <w:r w:rsidRPr="00AC37C1">
              <w:rPr>
                <w:rFonts w:ascii="Cambria" w:hAnsi="Cambria"/>
                <w:sz w:val="22"/>
              </w:rPr>
              <w:t>0,5 … 0,6</w:t>
            </w: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0,2</w:t>
            </w:r>
          </w:p>
          <w:p w:rsidR="00DD4BEE" w:rsidRPr="00AC37C1" w:rsidRDefault="00DD4BEE" w:rsidP="00371E12">
            <w:pPr>
              <w:pStyle w:val="afff4"/>
              <w:jc w:val="left"/>
              <w:rPr>
                <w:rFonts w:ascii="Cambria" w:hAnsi="Cambria"/>
                <w:sz w:val="22"/>
              </w:rPr>
            </w:pPr>
            <w:r w:rsidRPr="00AC37C1">
              <w:rPr>
                <w:rFonts w:ascii="Cambria" w:hAnsi="Cambria"/>
                <w:sz w:val="22"/>
              </w:rPr>
              <w:t>0,06</w:t>
            </w:r>
          </w:p>
          <w:p w:rsidR="00DD4BEE" w:rsidRPr="00AC37C1" w:rsidRDefault="00DD4BEE" w:rsidP="00371E12">
            <w:pPr>
              <w:pStyle w:val="afff4"/>
              <w:jc w:val="left"/>
              <w:rPr>
                <w:rFonts w:ascii="Cambria" w:hAnsi="Cambria"/>
                <w:sz w:val="22"/>
              </w:rPr>
            </w:pPr>
            <w:r w:rsidRPr="00AC37C1">
              <w:rPr>
                <w:rFonts w:ascii="Cambria" w:hAnsi="Cambria"/>
                <w:sz w:val="22"/>
              </w:rPr>
              <w:t>0,6 … 0,8</w:t>
            </w:r>
          </w:p>
          <w:p w:rsidR="00DD4BEE" w:rsidRPr="00AC37C1" w:rsidRDefault="00DD4BEE" w:rsidP="00371E12">
            <w:pPr>
              <w:pStyle w:val="afff4"/>
              <w:jc w:val="left"/>
              <w:rPr>
                <w:rFonts w:ascii="Cambria" w:hAnsi="Cambria"/>
                <w:sz w:val="22"/>
              </w:rPr>
            </w:pPr>
            <w:r w:rsidRPr="00AC37C1">
              <w:rPr>
                <w:rFonts w:ascii="Cambria" w:hAnsi="Cambria"/>
                <w:sz w:val="22"/>
              </w:rPr>
              <w:t>0,7</w:t>
            </w: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r w:rsidRPr="00AC37C1">
              <w:rPr>
                <w:rFonts w:ascii="Cambria" w:hAnsi="Cambria"/>
                <w:sz w:val="22"/>
              </w:rPr>
              <w:t>0,4</w:t>
            </w:r>
          </w:p>
          <w:p w:rsidR="00330756" w:rsidRPr="00AC37C1" w:rsidRDefault="00330756" w:rsidP="00330756">
            <w:pPr>
              <w:pStyle w:val="afff4"/>
              <w:jc w:val="left"/>
              <w:rPr>
                <w:rFonts w:ascii="Cambria" w:hAnsi="Cambria"/>
                <w:sz w:val="22"/>
              </w:rPr>
            </w:pPr>
            <w:r w:rsidRPr="00AC37C1">
              <w:rPr>
                <w:rFonts w:ascii="Cambria" w:hAnsi="Cambria"/>
                <w:sz w:val="22"/>
              </w:rPr>
              <w:t>0,55</w:t>
            </w:r>
          </w:p>
          <w:p w:rsidR="00330756" w:rsidRPr="00AC37C1" w:rsidRDefault="00330756" w:rsidP="00330756">
            <w:pPr>
              <w:pStyle w:val="afff4"/>
              <w:jc w:val="left"/>
              <w:rPr>
                <w:rFonts w:ascii="Cambria" w:hAnsi="Cambria"/>
                <w:sz w:val="22"/>
              </w:rPr>
            </w:pPr>
            <w:r w:rsidRPr="00AC37C1">
              <w:rPr>
                <w:rFonts w:ascii="Cambria" w:hAnsi="Cambria"/>
                <w:sz w:val="22"/>
              </w:rPr>
              <w:t>0,05</w:t>
            </w:r>
          </w:p>
          <w:p w:rsidR="00330756" w:rsidRPr="00AC37C1" w:rsidRDefault="00330756" w:rsidP="00330756">
            <w:pPr>
              <w:pStyle w:val="afff4"/>
              <w:jc w:val="left"/>
              <w:rPr>
                <w:rFonts w:ascii="Cambria" w:hAnsi="Cambria"/>
                <w:sz w:val="22"/>
              </w:rPr>
            </w:pPr>
            <w:r w:rsidRPr="00AC37C1">
              <w:rPr>
                <w:rFonts w:ascii="Cambria" w:hAnsi="Cambria"/>
                <w:sz w:val="22"/>
              </w:rPr>
              <w:t>0,1</w:t>
            </w: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r w:rsidRPr="00AC37C1">
              <w:rPr>
                <w:rFonts w:ascii="Cambria" w:hAnsi="Cambria"/>
                <w:sz w:val="22"/>
              </w:rPr>
              <w:t>0,3</w:t>
            </w:r>
          </w:p>
          <w:p w:rsidR="00330756" w:rsidRPr="00AC37C1" w:rsidRDefault="00330756" w:rsidP="00330756">
            <w:pPr>
              <w:pStyle w:val="afff4"/>
              <w:jc w:val="left"/>
              <w:rPr>
                <w:rFonts w:ascii="Cambria" w:hAnsi="Cambria"/>
                <w:sz w:val="22"/>
              </w:rPr>
            </w:pPr>
            <w:r w:rsidRPr="00AC37C1">
              <w:rPr>
                <w:rFonts w:ascii="Cambria" w:hAnsi="Cambria"/>
                <w:sz w:val="22"/>
              </w:rPr>
              <w:t>0,25 … 0,35</w:t>
            </w:r>
          </w:p>
          <w:p w:rsidR="00330756" w:rsidRPr="00AC37C1" w:rsidRDefault="00330756" w:rsidP="00330756">
            <w:pPr>
              <w:pStyle w:val="afff4"/>
              <w:jc w:val="left"/>
              <w:rPr>
                <w:rFonts w:ascii="Cambria" w:hAnsi="Cambria"/>
                <w:sz w:val="22"/>
              </w:rPr>
            </w:pPr>
            <w:r w:rsidRPr="00AC37C1">
              <w:rPr>
                <w:rFonts w:ascii="Cambria" w:hAnsi="Cambria"/>
                <w:sz w:val="22"/>
              </w:rPr>
              <w:t>0,25 … 0,35</w:t>
            </w: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r w:rsidRPr="00AC37C1">
              <w:rPr>
                <w:rFonts w:ascii="Cambria" w:hAnsi="Cambria"/>
                <w:sz w:val="22"/>
              </w:rPr>
              <w:t>0,35</w:t>
            </w:r>
          </w:p>
          <w:p w:rsidR="00330756" w:rsidRPr="00AC37C1" w:rsidRDefault="00330756" w:rsidP="00330756">
            <w:pPr>
              <w:pStyle w:val="afff4"/>
              <w:jc w:val="left"/>
              <w:rPr>
                <w:rFonts w:ascii="Cambria" w:hAnsi="Cambria"/>
                <w:sz w:val="22"/>
              </w:rPr>
            </w:pPr>
            <w:r w:rsidRPr="00AC37C1">
              <w:rPr>
                <w:rFonts w:ascii="Cambria" w:hAnsi="Cambria"/>
                <w:sz w:val="22"/>
              </w:rPr>
              <w:t>0,3</w:t>
            </w:r>
          </w:p>
          <w:p w:rsidR="00330756" w:rsidRPr="00AC37C1" w:rsidRDefault="00330756" w:rsidP="00330756">
            <w:pPr>
              <w:pStyle w:val="afff4"/>
              <w:jc w:val="left"/>
              <w:rPr>
                <w:rFonts w:ascii="Cambria" w:hAnsi="Cambria"/>
                <w:sz w:val="22"/>
              </w:rPr>
            </w:pPr>
            <w:r w:rsidRPr="00AC37C1">
              <w:rPr>
                <w:rFonts w:ascii="Cambria" w:hAnsi="Cambria"/>
                <w:sz w:val="22"/>
              </w:rPr>
              <w:t>0,5</w:t>
            </w:r>
          </w:p>
          <w:p w:rsidR="00330756" w:rsidRPr="00AC37C1" w:rsidRDefault="00330756" w:rsidP="00330756">
            <w:pPr>
              <w:pStyle w:val="afff4"/>
              <w:jc w:val="left"/>
              <w:rPr>
                <w:rFonts w:ascii="Cambria" w:hAnsi="Cambria"/>
                <w:sz w:val="22"/>
              </w:rPr>
            </w:pPr>
            <w:r w:rsidRPr="00AC37C1">
              <w:rPr>
                <w:rFonts w:ascii="Cambria" w:hAnsi="Cambria"/>
                <w:sz w:val="22"/>
              </w:rPr>
              <w:t>0,6</w:t>
            </w: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r w:rsidRPr="00AC37C1">
              <w:rPr>
                <w:rFonts w:ascii="Cambria" w:hAnsi="Cambria"/>
                <w:sz w:val="22"/>
              </w:rPr>
              <w:t>0,7 … 0,8</w:t>
            </w:r>
          </w:p>
          <w:p w:rsidR="00330756" w:rsidRPr="00AC37C1" w:rsidRDefault="00330756" w:rsidP="00330756">
            <w:pPr>
              <w:pStyle w:val="afff4"/>
              <w:jc w:val="left"/>
              <w:rPr>
                <w:rFonts w:ascii="Cambria" w:hAnsi="Cambria"/>
                <w:sz w:val="22"/>
              </w:rPr>
            </w:pPr>
            <w:r w:rsidRPr="00AC37C1">
              <w:rPr>
                <w:rFonts w:ascii="Cambria" w:hAnsi="Cambria"/>
                <w:sz w:val="22"/>
              </w:rPr>
              <w:t>0,5</w:t>
            </w:r>
          </w:p>
          <w:p w:rsidR="00330756" w:rsidRPr="00AC37C1" w:rsidRDefault="00330756" w:rsidP="00330756">
            <w:pPr>
              <w:pStyle w:val="afff4"/>
              <w:jc w:val="left"/>
              <w:rPr>
                <w:rFonts w:ascii="Cambria" w:hAnsi="Cambria"/>
                <w:sz w:val="22"/>
              </w:rPr>
            </w:pPr>
            <w:r w:rsidRPr="00AC37C1">
              <w:rPr>
                <w:rFonts w:ascii="Cambria" w:hAnsi="Cambria"/>
                <w:sz w:val="22"/>
              </w:rPr>
              <w:t>0,5</w:t>
            </w:r>
          </w:p>
          <w:p w:rsidR="00330756" w:rsidRPr="00AC37C1" w:rsidRDefault="00330756" w:rsidP="00330756">
            <w:pPr>
              <w:pStyle w:val="afff4"/>
              <w:jc w:val="left"/>
              <w:rPr>
                <w:rFonts w:ascii="Cambria" w:hAnsi="Cambria"/>
                <w:sz w:val="22"/>
              </w:rPr>
            </w:pPr>
            <w:r w:rsidRPr="00AC37C1">
              <w:rPr>
                <w:rFonts w:ascii="Cambria" w:hAnsi="Cambria"/>
                <w:sz w:val="22"/>
              </w:rPr>
              <w:t>0,6</w:t>
            </w:r>
          </w:p>
          <w:p w:rsidR="00330756" w:rsidRPr="00AC37C1" w:rsidRDefault="00330756" w:rsidP="00330756">
            <w:pPr>
              <w:pStyle w:val="afff4"/>
              <w:jc w:val="left"/>
              <w:rPr>
                <w:rFonts w:ascii="Cambria" w:hAnsi="Cambria"/>
                <w:sz w:val="22"/>
              </w:rPr>
            </w:pPr>
            <w:r w:rsidRPr="00AC37C1">
              <w:rPr>
                <w:rFonts w:ascii="Cambria" w:hAnsi="Cambria"/>
                <w:sz w:val="22"/>
              </w:rPr>
              <w:t>0,7</w:t>
            </w:r>
          </w:p>
          <w:p w:rsidR="00330756" w:rsidRPr="00AC37C1" w:rsidRDefault="00330756" w:rsidP="00330756">
            <w:pPr>
              <w:pStyle w:val="afff4"/>
              <w:jc w:val="left"/>
              <w:rPr>
                <w:rFonts w:ascii="Cambria" w:hAnsi="Cambria"/>
                <w:sz w:val="22"/>
              </w:rPr>
            </w:pPr>
            <w:r w:rsidRPr="00AC37C1">
              <w:rPr>
                <w:rFonts w:ascii="Cambria" w:hAnsi="Cambria"/>
                <w:sz w:val="22"/>
              </w:rPr>
              <w:t>0,7</w:t>
            </w:r>
          </w:p>
          <w:p w:rsidR="00330756" w:rsidRPr="00AC37C1" w:rsidRDefault="00330756" w:rsidP="00330756">
            <w:pPr>
              <w:pStyle w:val="afff4"/>
              <w:jc w:val="left"/>
              <w:rPr>
                <w:rFonts w:ascii="Cambria" w:hAnsi="Cambria"/>
                <w:sz w:val="22"/>
              </w:rPr>
            </w:pPr>
            <w:r w:rsidRPr="00AC37C1">
              <w:rPr>
                <w:rFonts w:ascii="Cambria" w:hAnsi="Cambria"/>
                <w:sz w:val="22"/>
              </w:rPr>
              <w:t>0,7</w:t>
            </w:r>
          </w:p>
          <w:p w:rsidR="00330756" w:rsidRPr="00AC37C1" w:rsidRDefault="00330756" w:rsidP="00330756">
            <w:pPr>
              <w:pStyle w:val="afff4"/>
              <w:jc w:val="left"/>
              <w:rPr>
                <w:rFonts w:ascii="Cambria" w:hAnsi="Cambria"/>
                <w:sz w:val="22"/>
              </w:rPr>
            </w:pPr>
            <w:r w:rsidRPr="00AC37C1">
              <w:rPr>
                <w:rFonts w:ascii="Cambria" w:hAnsi="Cambria"/>
                <w:sz w:val="22"/>
              </w:rPr>
              <w:t>0,7</w:t>
            </w: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r w:rsidRPr="00AC37C1">
              <w:rPr>
                <w:rFonts w:ascii="Cambria" w:hAnsi="Cambria"/>
                <w:sz w:val="22"/>
              </w:rPr>
              <w:t>0,75</w:t>
            </w:r>
          </w:p>
          <w:p w:rsidR="00330756" w:rsidRPr="00AC37C1" w:rsidRDefault="00330756" w:rsidP="00330756">
            <w:pPr>
              <w:pStyle w:val="afff4"/>
              <w:jc w:val="left"/>
              <w:rPr>
                <w:rFonts w:ascii="Cambria" w:hAnsi="Cambria"/>
                <w:sz w:val="22"/>
              </w:rPr>
            </w:pPr>
            <w:r w:rsidRPr="00AC37C1">
              <w:rPr>
                <w:rFonts w:ascii="Cambria" w:hAnsi="Cambria"/>
                <w:sz w:val="22"/>
              </w:rPr>
              <w:t>0,6</w:t>
            </w:r>
          </w:p>
          <w:p w:rsidR="00330756" w:rsidRPr="00AC37C1" w:rsidRDefault="00330756" w:rsidP="00330756">
            <w:pPr>
              <w:pStyle w:val="afff4"/>
              <w:jc w:val="left"/>
              <w:rPr>
                <w:rFonts w:ascii="Cambria" w:hAnsi="Cambria"/>
                <w:sz w:val="22"/>
              </w:rPr>
            </w:pPr>
            <w:r w:rsidRPr="00AC37C1">
              <w:rPr>
                <w:rFonts w:ascii="Cambria" w:hAnsi="Cambria"/>
                <w:sz w:val="22"/>
              </w:rPr>
              <w:t>0,75</w:t>
            </w:r>
          </w:p>
          <w:p w:rsidR="00330756" w:rsidRPr="00AC37C1" w:rsidRDefault="00330756" w:rsidP="00330756">
            <w:pPr>
              <w:pStyle w:val="afff4"/>
              <w:jc w:val="left"/>
              <w:rPr>
                <w:rFonts w:ascii="Cambria" w:hAnsi="Cambria"/>
                <w:sz w:val="22"/>
              </w:rPr>
            </w:pPr>
            <w:r w:rsidRPr="00AC37C1">
              <w:rPr>
                <w:rFonts w:ascii="Cambria" w:hAnsi="Cambria"/>
                <w:sz w:val="22"/>
              </w:rPr>
              <w:t>0,65</w:t>
            </w: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r w:rsidRPr="00AC37C1">
              <w:rPr>
                <w:rFonts w:ascii="Cambria" w:hAnsi="Cambria"/>
                <w:sz w:val="22"/>
              </w:rPr>
              <w:t>0,5</w:t>
            </w: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r w:rsidRPr="00AC37C1">
              <w:rPr>
                <w:rFonts w:ascii="Cambria" w:hAnsi="Cambria"/>
                <w:sz w:val="22"/>
              </w:rPr>
              <w:t>0,5</w:t>
            </w:r>
          </w:p>
          <w:p w:rsidR="00330756" w:rsidRPr="00AC37C1" w:rsidRDefault="00330756" w:rsidP="00330756">
            <w:pPr>
              <w:pStyle w:val="afff4"/>
              <w:jc w:val="left"/>
              <w:rPr>
                <w:rFonts w:ascii="Cambria" w:hAnsi="Cambria"/>
                <w:sz w:val="22"/>
              </w:rPr>
            </w:pPr>
            <w:r w:rsidRPr="00AC37C1">
              <w:rPr>
                <w:rFonts w:ascii="Cambria" w:hAnsi="Cambria"/>
                <w:sz w:val="22"/>
              </w:rPr>
              <w:t>0,12</w:t>
            </w:r>
          </w:p>
          <w:p w:rsidR="00330756" w:rsidRPr="00AC37C1" w:rsidRDefault="00330756" w:rsidP="00330756">
            <w:pPr>
              <w:pStyle w:val="afff4"/>
              <w:jc w:val="left"/>
              <w:rPr>
                <w:rFonts w:ascii="Cambria" w:hAnsi="Cambria"/>
                <w:sz w:val="22"/>
              </w:rPr>
            </w:pPr>
            <w:r w:rsidRPr="00AC37C1">
              <w:rPr>
                <w:rFonts w:ascii="Cambria" w:hAnsi="Cambria"/>
                <w:sz w:val="22"/>
              </w:rPr>
              <w:t>0,7</w:t>
            </w:r>
          </w:p>
          <w:p w:rsidR="00330756" w:rsidRPr="00AC37C1" w:rsidRDefault="00330756" w:rsidP="00330756">
            <w:pPr>
              <w:pStyle w:val="afff4"/>
              <w:jc w:val="left"/>
              <w:rPr>
                <w:rFonts w:ascii="Cambria" w:hAnsi="Cambria"/>
                <w:sz w:val="22"/>
              </w:rPr>
            </w:pPr>
            <w:r w:rsidRPr="00AC37C1">
              <w:rPr>
                <w:rFonts w:ascii="Cambria" w:hAnsi="Cambria"/>
                <w:sz w:val="22"/>
              </w:rPr>
              <w:t>0,65</w:t>
            </w:r>
          </w:p>
          <w:p w:rsidR="00330756" w:rsidRPr="00AC37C1" w:rsidRDefault="00330756" w:rsidP="00330756">
            <w:pPr>
              <w:pStyle w:val="afff4"/>
              <w:jc w:val="left"/>
              <w:rPr>
                <w:rFonts w:ascii="Cambria" w:hAnsi="Cambria"/>
                <w:sz w:val="22"/>
              </w:rPr>
            </w:pPr>
            <w:r w:rsidRPr="00AC37C1">
              <w:rPr>
                <w:rFonts w:ascii="Cambria" w:hAnsi="Cambria"/>
                <w:sz w:val="22"/>
              </w:rPr>
              <w:t>0,7</w:t>
            </w: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r w:rsidRPr="00AC37C1">
              <w:rPr>
                <w:rFonts w:ascii="Cambria" w:hAnsi="Cambria"/>
                <w:sz w:val="22"/>
              </w:rPr>
              <w:t>0,75</w:t>
            </w:r>
          </w:p>
          <w:p w:rsidR="00330756" w:rsidRPr="00AC37C1" w:rsidRDefault="00330756" w:rsidP="00330756">
            <w:pPr>
              <w:pStyle w:val="afff4"/>
              <w:jc w:val="left"/>
              <w:rPr>
                <w:rFonts w:ascii="Cambria" w:hAnsi="Cambria"/>
                <w:sz w:val="22"/>
              </w:rPr>
            </w:pPr>
            <w:r w:rsidRPr="00AC37C1">
              <w:rPr>
                <w:rFonts w:ascii="Cambria" w:hAnsi="Cambria"/>
                <w:sz w:val="22"/>
              </w:rPr>
              <w:t>0,65</w:t>
            </w: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r w:rsidRPr="00AC37C1">
              <w:rPr>
                <w:rFonts w:ascii="Cambria" w:hAnsi="Cambria"/>
                <w:sz w:val="22"/>
              </w:rPr>
              <w:t>0,5</w:t>
            </w: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b/>
                <w:sz w:val="22"/>
              </w:rPr>
            </w:pPr>
            <w:r w:rsidRPr="00AC37C1">
              <w:rPr>
                <w:rFonts w:ascii="Cambria" w:hAnsi="Cambria"/>
                <w:sz w:val="22"/>
              </w:rPr>
              <w:t>0,5</w:t>
            </w:r>
          </w:p>
        </w:tc>
        <w:tc>
          <w:tcPr>
            <w:tcW w:w="753" w:type="pct"/>
            <w:tcBorders>
              <w:top w:val="nil"/>
              <w:bottom w:val="nil"/>
            </w:tcBorders>
          </w:tcPr>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p>
          <w:p w:rsidR="0094766C" w:rsidRPr="00AC37C1" w:rsidRDefault="00DD4BEE" w:rsidP="00371E12">
            <w:pPr>
              <w:pStyle w:val="afff4"/>
              <w:jc w:val="left"/>
              <w:rPr>
                <w:rFonts w:ascii="Cambria" w:hAnsi="Cambria"/>
                <w:sz w:val="22"/>
              </w:rPr>
            </w:pPr>
            <w:r w:rsidRPr="00AC37C1">
              <w:rPr>
                <w:rFonts w:ascii="Cambria" w:hAnsi="Cambria"/>
                <w:sz w:val="22"/>
              </w:rPr>
              <w:t>0,4 … 0,5</w:t>
            </w:r>
          </w:p>
          <w:p w:rsidR="00DD4BEE" w:rsidRPr="00AC37C1" w:rsidRDefault="00DD4BEE" w:rsidP="00371E12">
            <w:pPr>
              <w:pStyle w:val="afff4"/>
              <w:jc w:val="left"/>
              <w:rPr>
                <w:rFonts w:ascii="Cambria" w:hAnsi="Cambria"/>
                <w:sz w:val="22"/>
              </w:rPr>
            </w:pPr>
            <w:r w:rsidRPr="00AC37C1">
              <w:rPr>
                <w:rFonts w:ascii="Cambria" w:hAnsi="Cambria"/>
                <w:sz w:val="22"/>
              </w:rPr>
              <w:t>0,5</w:t>
            </w:r>
          </w:p>
          <w:p w:rsidR="00DD4BEE" w:rsidRPr="00AC37C1" w:rsidRDefault="00DD4BEE" w:rsidP="00371E12">
            <w:pPr>
              <w:pStyle w:val="afff4"/>
              <w:jc w:val="left"/>
              <w:rPr>
                <w:rFonts w:ascii="Cambria" w:hAnsi="Cambria"/>
                <w:sz w:val="22"/>
              </w:rPr>
            </w:pPr>
          </w:p>
          <w:p w:rsidR="00371E12" w:rsidRPr="00AC37C1" w:rsidRDefault="00371E12"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0,65</w:t>
            </w:r>
          </w:p>
          <w:p w:rsidR="00DD4BEE" w:rsidRPr="00AC37C1" w:rsidRDefault="00DD4BEE" w:rsidP="00371E12">
            <w:pPr>
              <w:pStyle w:val="afff4"/>
              <w:jc w:val="left"/>
              <w:rPr>
                <w:rFonts w:ascii="Cambria" w:hAnsi="Cambria"/>
                <w:sz w:val="22"/>
              </w:rPr>
            </w:pPr>
          </w:p>
          <w:p w:rsidR="00371E12" w:rsidRPr="00AC37C1" w:rsidRDefault="00371E12"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0,65</w:t>
            </w:r>
          </w:p>
          <w:p w:rsidR="00DD4BEE" w:rsidRPr="00AC37C1" w:rsidRDefault="00DD4BEE" w:rsidP="00371E12">
            <w:pPr>
              <w:pStyle w:val="afff4"/>
              <w:jc w:val="left"/>
              <w:rPr>
                <w:rFonts w:ascii="Cambria" w:hAnsi="Cambria"/>
                <w:sz w:val="22"/>
              </w:rPr>
            </w:pPr>
            <w:r w:rsidRPr="00AC37C1">
              <w:rPr>
                <w:rFonts w:ascii="Cambria" w:hAnsi="Cambria"/>
                <w:sz w:val="22"/>
              </w:rPr>
              <w:t>0,65</w:t>
            </w:r>
          </w:p>
          <w:p w:rsidR="00DD4BEE" w:rsidRPr="00AC37C1" w:rsidRDefault="00DD4BEE" w:rsidP="00371E12">
            <w:pPr>
              <w:pStyle w:val="afff4"/>
              <w:jc w:val="left"/>
              <w:rPr>
                <w:rFonts w:ascii="Cambria" w:hAnsi="Cambria"/>
                <w:sz w:val="22"/>
              </w:rPr>
            </w:pPr>
            <w:r w:rsidRPr="00AC37C1">
              <w:rPr>
                <w:rFonts w:ascii="Cambria" w:hAnsi="Cambria"/>
                <w:sz w:val="22"/>
              </w:rPr>
              <w:t>0,7</w:t>
            </w: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0,5 … 0,6</w:t>
            </w:r>
          </w:p>
          <w:p w:rsidR="00DD4BEE" w:rsidRPr="00AC37C1" w:rsidRDefault="00DD4BEE" w:rsidP="00371E12">
            <w:pPr>
              <w:pStyle w:val="afff4"/>
              <w:jc w:val="left"/>
              <w:rPr>
                <w:rFonts w:ascii="Cambria" w:hAnsi="Cambria"/>
                <w:sz w:val="22"/>
              </w:rPr>
            </w:pPr>
            <w:r w:rsidRPr="00AC37C1">
              <w:rPr>
                <w:rFonts w:ascii="Cambria" w:hAnsi="Cambria"/>
                <w:sz w:val="22"/>
              </w:rPr>
              <w:t>0,5</w:t>
            </w:r>
          </w:p>
          <w:p w:rsidR="00DD4BEE" w:rsidRPr="00AC37C1" w:rsidRDefault="00DD4BEE" w:rsidP="00371E12">
            <w:pPr>
              <w:pStyle w:val="afff4"/>
              <w:jc w:val="left"/>
              <w:rPr>
                <w:rFonts w:ascii="Cambria" w:hAnsi="Cambria"/>
                <w:sz w:val="22"/>
              </w:rPr>
            </w:pPr>
            <w:r w:rsidRPr="00AC37C1">
              <w:rPr>
                <w:rFonts w:ascii="Cambria" w:hAnsi="Cambria"/>
                <w:sz w:val="22"/>
              </w:rPr>
              <w:t>0,8</w:t>
            </w:r>
          </w:p>
          <w:p w:rsidR="00DD4BEE" w:rsidRPr="00AC37C1" w:rsidRDefault="00DD4BEE" w:rsidP="00371E12">
            <w:pPr>
              <w:pStyle w:val="afff4"/>
              <w:jc w:val="left"/>
              <w:rPr>
                <w:rFonts w:ascii="Cambria" w:hAnsi="Cambria"/>
                <w:sz w:val="22"/>
              </w:rPr>
            </w:pPr>
            <w:r w:rsidRPr="00AC37C1">
              <w:rPr>
                <w:rFonts w:ascii="Cambria" w:hAnsi="Cambria"/>
                <w:sz w:val="22"/>
              </w:rPr>
              <w:t>0,85</w:t>
            </w: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r w:rsidRPr="00AC37C1">
              <w:rPr>
                <w:rFonts w:ascii="Cambria" w:hAnsi="Cambria"/>
                <w:sz w:val="22"/>
              </w:rPr>
              <w:t>0,75</w:t>
            </w:r>
          </w:p>
          <w:p w:rsidR="00330756" w:rsidRPr="00AC37C1" w:rsidRDefault="00330756" w:rsidP="00330756">
            <w:pPr>
              <w:pStyle w:val="afff4"/>
              <w:jc w:val="left"/>
              <w:rPr>
                <w:rFonts w:ascii="Cambria" w:hAnsi="Cambria"/>
                <w:sz w:val="22"/>
              </w:rPr>
            </w:pPr>
            <w:r w:rsidRPr="00AC37C1">
              <w:rPr>
                <w:rFonts w:ascii="Cambria" w:hAnsi="Cambria"/>
                <w:sz w:val="22"/>
              </w:rPr>
              <w:t>0,75</w:t>
            </w:r>
          </w:p>
          <w:p w:rsidR="00330756" w:rsidRPr="00AC37C1" w:rsidRDefault="00330756" w:rsidP="00330756">
            <w:pPr>
              <w:pStyle w:val="afff4"/>
              <w:jc w:val="left"/>
              <w:rPr>
                <w:rFonts w:ascii="Cambria" w:hAnsi="Cambria"/>
                <w:sz w:val="22"/>
              </w:rPr>
            </w:pPr>
            <w:r w:rsidRPr="00AC37C1">
              <w:rPr>
                <w:rFonts w:ascii="Cambria" w:hAnsi="Cambria"/>
                <w:sz w:val="22"/>
              </w:rPr>
              <w:t>0,5</w:t>
            </w:r>
          </w:p>
          <w:p w:rsidR="00330756" w:rsidRPr="00AC37C1" w:rsidRDefault="00330756" w:rsidP="00330756">
            <w:pPr>
              <w:pStyle w:val="afff4"/>
              <w:jc w:val="left"/>
              <w:rPr>
                <w:rFonts w:ascii="Cambria" w:hAnsi="Cambria"/>
                <w:sz w:val="22"/>
              </w:rPr>
            </w:pPr>
            <w:r w:rsidRPr="00AC37C1">
              <w:rPr>
                <w:rFonts w:ascii="Cambria" w:hAnsi="Cambria"/>
                <w:sz w:val="22"/>
              </w:rPr>
              <w:t>0,5</w:t>
            </w: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r w:rsidRPr="00AC37C1">
              <w:rPr>
                <w:rFonts w:ascii="Cambria" w:hAnsi="Cambria"/>
                <w:sz w:val="22"/>
              </w:rPr>
              <w:t>0,35 … 0,5</w:t>
            </w:r>
          </w:p>
          <w:p w:rsidR="00330756" w:rsidRPr="00AC37C1" w:rsidRDefault="00330756" w:rsidP="00330756">
            <w:pPr>
              <w:pStyle w:val="afff4"/>
              <w:jc w:val="left"/>
              <w:rPr>
                <w:rFonts w:ascii="Cambria" w:hAnsi="Cambria"/>
                <w:sz w:val="22"/>
              </w:rPr>
            </w:pPr>
            <w:r w:rsidRPr="00AC37C1">
              <w:rPr>
                <w:rFonts w:ascii="Cambria" w:hAnsi="Cambria"/>
                <w:sz w:val="22"/>
              </w:rPr>
              <w:t>0,7</w:t>
            </w:r>
          </w:p>
          <w:p w:rsidR="00330756" w:rsidRPr="00AC37C1" w:rsidRDefault="00330756" w:rsidP="00330756">
            <w:pPr>
              <w:pStyle w:val="afff4"/>
              <w:jc w:val="left"/>
              <w:rPr>
                <w:rFonts w:ascii="Cambria" w:hAnsi="Cambria"/>
                <w:sz w:val="22"/>
              </w:rPr>
            </w:pPr>
            <w:r w:rsidRPr="00AC37C1">
              <w:rPr>
                <w:rFonts w:ascii="Cambria" w:hAnsi="Cambria"/>
                <w:sz w:val="22"/>
              </w:rPr>
              <w:t>0,6</w:t>
            </w: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r w:rsidRPr="00AC37C1">
              <w:rPr>
                <w:rFonts w:ascii="Cambria" w:hAnsi="Cambria"/>
                <w:sz w:val="22"/>
              </w:rPr>
              <w:t>0,5</w:t>
            </w:r>
          </w:p>
          <w:p w:rsidR="00330756" w:rsidRPr="00AC37C1" w:rsidRDefault="00330756" w:rsidP="00330756">
            <w:pPr>
              <w:pStyle w:val="afff4"/>
              <w:jc w:val="left"/>
              <w:rPr>
                <w:rFonts w:ascii="Cambria" w:hAnsi="Cambria"/>
                <w:sz w:val="22"/>
              </w:rPr>
            </w:pPr>
            <w:r w:rsidRPr="00AC37C1">
              <w:rPr>
                <w:rFonts w:ascii="Cambria" w:hAnsi="Cambria"/>
                <w:sz w:val="22"/>
              </w:rPr>
              <w:t>0,6</w:t>
            </w:r>
          </w:p>
          <w:p w:rsidR="00330756" w:rsidRPr="00AC37C1" w:rsidRDefault="00330756" w:rsidP="00330756">
            <w:pPr>
              <w:pStyle w:val="afff4"/>
              <w:jc w:val="left"/>
              <w:rPr>
                <w:rFonts w:ascii="Cambria" w:hAnsi="Cambria"/>
                <w:sz w:val="22"/>
              </w:rPr>
            </w:pPr>
            <w:r w:rsidRPr="00AC37C1">
              <w:rPr>
                <w:rFonts w:ascii="Cambria" w:hAnsi="Cambria"/>
                <w:sz w:val="22"/>
              </w:rPr>
              <w:t>0,7</w:t>
            </w:r>
          </w:p>
          <w:p w:rsidR="00330756" w:rsidRPr="00AC37C1" w:rsidRDefault="00330756" w:rsidP="00330756">
            <w:pPr>
              <w:pStyle w:val="afff4"/>
              <w:jc w:val="left"/>
              <w:rPr>
                <w:rFonts w:ascii="Cambria" w:hAnsi="Cambria"/>
                <w:sz w:val="22"/>
              </w:rPr>
            </w:pPr>
            <w:r w:rsidRPr="00AC37C1">
              <w:rPr>
                <w:rFonts w:ascii="Cambria" w:hAnsi="Cambria"/>
                <w:sz w:val="22"/>
              </w:rPr>
              <w:t>0,8</w:t>
            </w: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r w:rsidRPr="00AC37C1">
              <w:rPr>
                <w:rFonts w:ascii="Cambria" w:hAnsi="Cambria"/>
                <w:sz w:val="22"/>
              </w:rPr>
              <w:t>0,95</w:t>
            </w:r>
          </w:p>
          <w:p w:rsidR="00330756" w:rsidRPr="00AC37C1" w:rsidRDefault="00330756" w:rsidP="00330756">
            <w:pPr>
              <w:pStyle w:val="afff4"/>
              <w:jc w:val="left"/>
              <w:rPr>
                <w:rFonts w:ascii="Cambria" w:hAnsi="Cambria"/>
                <w:sz w:val="22"/>
              </w:rPr>
            </w:pPr>
            <w:r w:rsidRPr="00AC37C1">
              <w:rPr>
                <w:rFonts w:ascii="Cambria" w:hAnsi="Cambria"/>
                <w:sz w:val="22"/>
              </w:rPr>
              <w:t>0,85</w:t>
            </w:r>
          </w:p>
          <w:p w:rsidR="00330756" w:rsidRPr="00AC37C1" w:rsidRDefault="00330756" w:rsidP="00330756">
            <w:pPr>
              <w:pStyle w:val="afff4"/>
              <w:jc w:val="left"/>
              <w:rPr>
                <w:rFonts w:ascii="Cambria" w:hAnsi="Cambria"/>
                <w:sz w:val="22"/>
              </w:rPr>
            </w:pPr>
            <w:r w:rsidRPr="00AC37C1">
              <w:rPr>
                <w:rFonts w:ascii="Cambria" w:hAnsi="Cambria"/>
                <w:sz w:val="22"/>
              </w:rPr>
              <w:t>0,95</w:t>
            </w:r>
          </w:p>
          <w:p w:rsidR="00330756" w:rsidRPr="00AC37C1" w:rsidRDefault="00330756" w:rsidP="00330756">
            <w:pPr>
              <w:pStyle w:val="afff4"/>
              <w:jc w:val="left"/>
              <w:rPr>
                <w:rFonts w:ascii="Cambria" w:hAnsi="Cambria"/>
                <w:sz w:val="22"/>
              </w:rPr>
            </w:pPr>
            <w:r w:rsidRPr="00AC37C1">
              <w:rPr>
                <w:rFonts w:ascii="Cambria" w:hAnsi="Cambria"/>
                <w:sz w:val="22"/>
              </w:rPr>
              <w:t>1,0</w:t>
            </w:r>
          </w:p>
          <w:p w:rsidR="00330756" w:rsidRPr="00AC37C1" w:rsidRDefault="00330756" w:rsidP="00330756">
            <w:pPr>
              <w:pStyle w:val="afff4"/>
              <w:jc w:val="left"/>
              <w:rPr>
                <w:rFonts w:ascii="Cambria" w:hAnsi="Cambria"/>
                <w:sz w:val="22"/>
              </w:rPr>
            </w:pPr>
            <w:r w:rsidRPr="00AC37C1">
              <w:rPr>
                <w:rFonts w:ascii="Cambria" w:hAnsi="Cambria"/>
                <w:sz w:val="22"/>
              </w:rPr>
              <w:t>0,95</w:t>
            </w:r>
          </w:p>
          <w:p w:rsidR="00330756" w:rsidRPr="00AC37C1" w:rsidRDefault="00330756" w:rsidP="00330756">
            <w:pPr>
              <w:pStyle w:val="afff4"/>
              <w:jc w:val="left"/>
              <w:rPr>
                <w:rFonts w:ascii="Cambria" w:hAnsi="Cambria"/>
                <w:sz w:val="22"/>
              </w:rPr>
            </w:pPr>
            <w:r w:rsidRPr="00AC37C1">
              <w:rPr>
                <w:rFonts w:ascii="Cambria" w:hAnsi="Cambria"/>
                <w:sz w:val="22"/>
              </w:rPr>
              <w:t>0,8</w:t>
            </w:r>
          </w:p>
          <w:p w:rsidR="00330756" w:rsidRPr="00AC37C1" w:rsidRDefault="00330756" w:rsidP="00330756">
            <w:pPr>
              <w:pStyle w:val="afff4"/>
              <w:jc w:val="left"/>
              <w:rPr>
                <w:rFonts w:ascii="Cambria" w:hAnsi="Cambria"/>
                <w:sz w:val="22"/>
              </w:rPr>
            </w:pPr>
            <w:r w:rsidRPr="00AC37C1">
              <w:rPr>
                <w:rFonts w:ascii="Cambria" w:hAnsi="Cambria"/>
                <w:sz w:val="22"/>
              </w:rPr>
              <w:t>0,65</w:t>
            </w:r>
          </w:p>
          <w:p w:rsidR="00330756" w:rsidRPr="00AC37C1" w:rsidRDefault="00330756" w:rsidP="00330756">
            <w:pPr>
              <w:pStyle w:val="afff4"/>
              <w:jc w:val="left"/>
              <w:rPr>
                <w:rFonts w:ascii="Cambria" w:hAnsi="Cambria"/>
                <w:sz w:val="22"/>
              </w:rPr>
            </w:pPr>
            <w:r w:rsidRPr="00AC37C1">
              <w:rPr>
                <w:rFonts w:ascii="Cambria" w:hAnsi="Cambria"/>
                <w:sz w:val="22"/>
              </w:rPr>
              <w:t>0,65</w:t>
            </w: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r w:rsidRPr="00AC37C1">
              <w:rPr>
                <w:rFonts w:ascii="Cambria" w:hAnsi="Cambria"/>
                <w:sz w:val="22"/>
              </w:rPr>
              <w:t>0,9</w:t>
            </w:r>
          </w:p>
          <w:p w:rsidR="00330756" w:rsidRPr="00AC37C1" w:rsidRDefault="00330756" w:rsidP="00330756">
            <w:pPr>
              <w:pStyle w:val="afff4"/>
              <w:jc w:val="left"/>
              <w:rPr>
                <w:rFonts w:ascii="Cambria" w:hAnsi="Cambria"/>
                <w:sz w:val="22"/>
              </w:rPr>
            </w:pPr>
            <w:r w:rsidRPr="00AC37C1">
              <w:rPr>
                <w:rFonts w:ascii="Cambria" w:hAnsi="Cambria"/>
                <w:sz w:val="22"/>
              </w:rPr>
              <w:t>0,87</w:t>
            </w:r>
          </w:p>
          <w:p w:rsidR="00330756" w:rsidRPr="00AC37C1" w:rsidRDefault="00330756" w:rsidP="00330756">
            <w:pPr>
              <w:pStyle w:val="afff4"/>
              <w:jc w:val="left"/>
              <w:rPr>
                <w:rFonts w:ascii="Cambria" w:hAnsi="Cambria"/>
                <w:sz w:val="22"/>
              </w:rPr>
            </w:pPr>
            <w:r w:rsidRPr="00AC37C1">
              <w:rPr>
                <w:rFonts w:ascii="Cambria" w:hAnsi="Cambria"/>
                <w:sz w:val="22"/>
              </w:rPr>
              <w:t>0,9</w:t>
            </w:r>
          </w:p>
          <w:p w:rsidR="00330756" w:rsidRPr="00AC37C1" w:rsidRDefault="00330756" w:rsidP="00330756">
            <w:pPr>
              <w:pStyle w:val="afff4"/>
              <w:jc w:val="left"/>
              <w:rPr>
                <w:rFonts w:ascii="Cambria" w:hAnsi="Cambria"/>
                <w:sz w:val="22"/>
              </w:rPr>
            </w:pPr>
            <w:r w:rsidRPr="00AC37C1">
              <w:rPr>
                <w:rFonts w:ascii="Cambria" w:hAnsi="Cambria"/>
                <w:sz w:val="22"/>
              </w:rPr>
              <w:t>0,87</w:t>
            </w: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r w:rsidRPr="00AC37C1">
              <w:rPr>
                <w:rFonts w:ascii="Cambria" w:hAnsi="Cambria"/>
                <w:sz w:val="22"/>
              </w:rPr>
              <w:t>0,8</w:t>
            </w: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r w:rsidRPr="00AC37C1">
              <w:rPr>
                <w:rFonts w:ascii="Cambria" w:hAnsi="Cambria"/>
                <w:sz w:val="22"/>
              </w:rPr>
              <w:t>0,75</w:t>
            </w:r>
          </w:p>
          <w:p w:rsidR="00330756" w:rsidRPr="00AC37C1" w:rsidRDefault="00330756" w:rsidP="00330756">
            <w:pPr>
              <w:pStyle w:val="afff4"/>
              <w:jc w:val="left"/>
              <w:rPr>
                <w:rFonts w:ascii="Cambria" w:hAnsi="Cambria"/>
                <w:sz w:val="22"/>
              </w:rPr>
            </w:pPr>
            <w:r w:rsidRPr="00AC37C1">
              <w:rPr>
                <w:rFonts w:ascii="Cambria" w:hAnsi="Cambria"/>
                <w:sz w:val="22"/>
              </w:rPr>
              <w:t>0,65</w:t>
            </w:r>
          </w:p>
          <w:p w:rsidR="00330756" w:rsidRPr="00AC37C1" w:rsidRDefault="00330756" w:rsidP="00330756">
            <w:pPr>
              <w:pStyle w:val="afff4"/>
              <w:jc w:val="left"/>
              <w:rPr>
                <w:rFonts w:ascii="Cambria" w:hAnsi="Cambria"/>
                <w:sz w:val="22"/>
              </w:rPr>
            </w:pPr>
            <w:r w:rsidRPr="00AC37C1">
              <w:rPr>
                <w:rFonts w:ascii="Cambria" w:hAnsi="Cambria"/>
                <w:sz w:val="22"/>
              </w:rPr>
              <w:t>0,8 … 0,85</w:t>
            </w:r>
          </w:p>
          <w:p w:rsidR="00330756" w:rsidRPr="00AC37C1" w:rsidRDefault="00330756" w:rsidP="00330756">
            <w:pPr>
              <w:pStyle w:val="afff4"/>
              <w:jc w:val="left"/>
              <w:rPr>
                <w:rFonts w:ascii="Cambria" w:hAnsi="Cambria"/>
                <w:sz w:val="22"/>
              </w:rPr>
            </w:pPr>
            <w:r w:rsidRPr="00AC37C1">
              <w:rPr>
                <w:rFonts w:ascii="Cambria" w:hAnsi="Cambria"/>
                <w:sz w:val="22"/>
              </w:rPr>
              <w:t>0,8</w:t>
            </w:r>
          </w:p>
          <w:p w:rsidR="00330756" w:rsidRPr="00AC37C1" w:rsidRDefault="00330756" w:rsidP="00330756">
            <w:pPr>
              <w:pStyle w:val="afff4"/>
              <w:jc w:val="left"/>
              <w:rPr>
                <w:rFonts w:ascii="Cambria" w:hAnsi="Cambria"/>
                <w:sz w:val="22"/>
              </w:rPr>
            </w:pPr>
            <w:r w:rsidRPr="00AC37C1">
              <w:rPr>
                <w:rFonts w:ascii="Cambria" w:hAnsi="Cambria"/>
                <w:sz w:val="22"/>
              </w:rPr>
              <w:t>0,9</w:t>
            </w: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r w:rsidRPr="00AC37C1">
              <w:rPr>
                <w:rFonts w:ascii="Cambria" w:hAnsi="Cambria"/>
                <w:sz w:val="22"/>
              </w:rPr>
              <w:t>0,9</w:t>
            </w:r>
          </w:p>
          <w:p w:rsidR="00330756" w:rsidRPr="00AC37C1" w:rsidRDefault="00330756" w:rsidP="00330756">
            <w:pPr>
              <w:pStyle w:val="afff4"/>
              <w:jc w:val="left"/>
              <w:rPr>
                <w:rFonts w:ascii="Cambria" w:hAnsi="Cambria"/>
                <w:sz w:val="22"/>
              </w:rPr>
            </w:pPr>
            <w:r w:rsidRPr="00AC37C1">
              <w:rPr>
                <w:rFonts w:ascii="Cambria" w:hAnsi="Cambria"/>
                <w:sz w:val="22"/>
              </w:rPr>
              <w:t>0,87</w:t>
            </w: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r w:rsidRPr="00AC37C1">
              <w:rPr>
                <w:rFonts w:ascii="Cambria" w:hAnsi="Cambria"/>
                <w:sz w:val="22"/>
              </w:rPr>
              <w:t>0,8</w:t>
            </w: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sz w:val="22"/>
              </w:rPr>
            </w:pPr>
          </w:p>
          <w:p w:rsidR="00330756" w:rsidRPr="00AC37C1" w:rsidRDefault="00330756" w:rsidP="00330756">
            <w:pPr>
              <w:pStyle w:val="afff4"/>
              <w:jc w:val="left"/>
              <w:rPr>
                <w:rFonts w:ascii="Cambria" w:hAnsi="Cambria"/>
                <w:b/>
                <w:sz w:val="22"/>
              </w:rPr>
            </w:pPr>
            <w:r w:rsidRPr="00AC37C1">
              <w:rPr>
                <w:rFonts w:ascii="Cambria" w:hAnsi="Cambria"/>
                <w:sz w:val="22"/>
              </w:rPr>
              <w:t>0,75</w:t>
            </w:r>
          </w:p>
        </w:tc>
      </w:tr>
      <w:tr w:rsidR="00DD4BEE" w:rsidRPr="00AC37C1" w:rsidTr="00330756">
        <w:trPr>
          <w:trHeight w:val="20"/>
        </w:trPr>
        <w:tc>
          <w:tcPr>
            <w:tcW w:w="5000" w:type="pct"/>
            <w:gridSpan w:val="3"/>
          </w:tcPr>
          <w:p w:rsidR="00DD4BEE" w:rsidRPr="00AC37C1" w:rsidRDefault="00DD4BEE" w:rsidP="00371E12">
            <w:pPr>
              <w:pStyle w:val="afff4"/>
              <w:jc w:val="left"/>
              <w:rPr>
                <w:rFonts w:ascii="Cambria" w:hAnsi="Cambria"/>
                <w:sz w:val="22"/>
              </w:rPr>
            </w:pPr>
            <w:r w:rsidRPr="00AC37C1">
              <w:rPr>
                <w:rFonts w:ascii="Cambria" w:hAnsi="Cambria"/>
                <w:sz w:val="22"/>
              </w:rPr>
              <w:t>2 Сільськогосподарське машинобудування</w:t>
            </w:r>
          </w:p>
        </w:tc>
      </w:tr>
      <w:tr w:rsidR="00DD4BEE" w:rsidRPr="00AC37C1" w:rsidTr="00330756">
        <w:trPr>
          <w:trHeight w:val="20"/>
        </w:trPr>
        <w:tc>
          <w:tcPr>
            <w:tcW w:w="3412" w:type="pct"/>
          </w:tcPr>
          <w:p w:rsidR="00DD4BEE" w:rsidRPr="00AC37C1" w:rsidRDefault="00DD4BEE" w:rsidP="00371E12">
            <w:pPr>
              <w:pStyle w:val="afff4"/>
              <w:jc w:val="left"/>
              <w:rPr>
                <w:rFonts w:ascii="Cambria" w:hAnsi="Cambria"/>
                <w:sz w:val="22"/>
              </w:rPr>
            </w:pPr>
            <w:r w:rsidRPr="00AC37C1">
              <w:rPr>
                <w:rFonts w:ascii="Cambria" w:hAnsi="Cambria"/>
                <w:sz w:val="22"/>
              </w:rPr>
              <w:t>Верстати автоматичних ліній механічних цехів</w:t>
            </w:r>
          </w:p>
          <w:p w:rsidR="00DD4BEE" w:rsidRPr="00AC37C1" w:rsidRDefault="00DD4BEE" w:rsidP="00371E12">
            <w:pPr>
              <w:pStyle w:val="afff4"/>
              <w:jc w:val="left"/>
              <w:rPr>
                <w:rFonts w:ascii="Cambria" w:hAnsi="Cambria"/>
                <w:sz w:val="22"/>
              </w:rPr>
            </w:pPr>
            <w:r w:rsidRPr="00AC37C1">
              <w:rPr>
                <w:rFonts w:ascii="Cambria" w:hAnsi="Cambria"/>
                <w:sz w:val="22"/>
              </w:rPr>
              <w:t>Верстати автоматичних ліній, розраховані по циклограмі</w:t>
            </w:r>
          </w:p>
          <w:p w:rsidR="00DD4BEE" w:rsidRPr="00AC37C1" w:rsidRDefault="00DD4BEE" w:rsidP="00371E12">
            <w:pPr>
              <w:pStyle w:val="afff4"/>
              <w:jc w:val="left"/>
              <w:rPr>
                <w:rFonts w:ascii="Cambria" w:hAnsi="Cambria"/>
                <w:sz w:val="22"/>
              </w:rPr>
            </w:pPr>
            <w:r w:rsidRPr="00AC37C1">
              <w:rPr>
                <w:rFonts w:ascii="Cambria" w:hAnsi="Cambria"/>
                <w:sz w:val="22"/>
              </w:rPr>
              <w:t>Верстати автоматичних ліній важкого</w:t>
            </w:r>
            <w:r w:rsidR="00461932" w:rsidRPr="00AC37C1">
              <w:rPr>
                <w:rFonts w:ascii="Cambria" w:hAnsi="Cambria"/>
                <w:sz w:val="22"/>
              </w:rPr>
              <w:t xml:space="preserve"> </w:t>
            </w:r>
            <w:r w:rsidRPr="00AC37C1">
              <w:rPr>
                <w:rFonts w:ascii="Cambria" w:hAnsi="Cambria"/>
                <w:sz w:val="22"/>
              </w:rPr>
              <w:t>режиму роботи, розраховані по циклограмі</w:t>
            </w:r>
          </w:p>
          <w:p w:rsidR="00DD4BEE" w:rsidRPr="00AC37C1" w:rsidRDefault="00DD4BEE" w:rsidP="00371E12">
            <w:pPr>
              <w:pStyle w:val="afff4"/>
              <w:jc w:val="left"/>
              <w:rPr>
                <w:rFonts w:ascii="Cambria" w:hAnsi="Cambria"/>
                <w:sz w:val="22"/>
              </w:rPr>
            </w:pPr>
            <w:r w:rsidRPr="00AC37C1">
              <w:rPr>
                <w:rFonts w:ascii="Cambria" w:hAnsi="Cambria"/>
                <w:sz w:val="22"/>
              </w:rPr>
              <w:t xml:space="preserve">Ливарне устаткування: очисні барабани, бігуни, вибивні грати, зачистні машини, піскомет, </w:t>
            </w:r>
            <w:r w:rsidRPr="00AC37C1">
              <w:rPr>
                <w:rFonts w:ascii="Cambria" w:hAnsi="Cambria"/>
                <w:i/>
                <w:sz w:val="22"/>
                <w:u w:val="single"/>
              </w:rPr>
              <w:t>дробеметниє</w:t>
            </w:r>
            <w:r w:rsidRPr="00AC37C1">
              <w:rPr>
                <w:rFonts w:ascii="Cambria" w:hAnsi="Cambria"/>
                <w:sz w:val="22"/>
              </w:rPr>
              <w:t xml:space="preserve"> камери і т.п.</w:t>
            </w:r>
          </w:p>
          <w:p w:rsidR="00DD4BEE" w:rsidRPr="00AC37C1" w:rsidRDefault="00DD4BEE" w:rsidP="00371E12">
            <w:pPr>
              <w:pStyle w:val="afff4"/>
              <w:jc w:val="left"/>
              <w:rPr>
                <w:rFonts w:ascii="Cambria" w:hAnsi="Cambria"/>
                <w:sz w:val="22"/>
              </w:rPr>
            </w:pPr>
            <w:r w:rsidRPr="00AC37C1">
              <w:rPr>
                <w:rFonts w:ascii="Cambria" w:hAnsi="Cambria"/>
                <w:sz w:val="22"/>
              </w:rPr>
              <w:t>Печі опору з автоматичним завантаженням напругою 380В</w:t>
            </w:r>
          </w:p>
          <w:p w:rsidR="0094766C" w:rsidRPr="00AC37C1" w:rsidRDefault="00DD4BEE" w:rsidP="00371E12">
            <w:pPr>
              <w:pStyle w:val="afff4"/>
              <w:jc w:val="left"/>
              <w:rPr>
                <w:rFonts w:ascii="Cambria" w:hAnsi="Cambria"/>
                <w:sz w:val="22"/>
              </w:rPr>
            </w:pPr>
            <w:r w:rsidRPr="00AC37C1">
              <w:rPr>
                <w:rFonts w:ascii="Cambria" w:hAnsi="Cambria"/>
                <w:sz w:val="22"/>
              </w:rPr>
              <w:t>Печі опору з автоматичним завантаженням з трансформаторами 380/220В</w:t>
            </w:r>
          </w:p>
          <w:p w:rsidR="00DD4BEE" w:rsidRPr="00AC37C1" w:rsidRDefault="00DD4BEE" w:rsidP="00371E12">
            <w:pPr>
              <w:pStyle w:val="afff4"/>
              <w:jc w:val="left"/>
              <w:rPr>
                <w:rFonts w:ascii="Cambria" w:hAnsi="Cambria"/>
                <w:sz w:val="22"/>
              </w:rPr>
            </w:pPr>
            <w:r w:rsidRPr="00AC37C1">
              <w:rPr>
                <w:rFonts w:ascii="Cambria" w:hAnsi="Cambria"/>
                <w:sz w:val="22"/>
              </w:rPr>
              <w:t>Печі опору з неавтоматичним завантаженням напругою 380В</w:t>
            </w:r>
          </w:p>
          <w:p w:rsidR="00DD4BEE" w:rsidRPr="00AC37C1" w:rsidRDefault="00DD4BEE" w:rsidP="00371E12">
            <w:pPr>
              <w:pStyle w:val="afff4"/>
              <w:jc w:val="left"/>
              <w:rPr>
                <w:rFonts w:ascii="Cambria" w:hAnsi="Cambria"/>
                <w:sz w:val="22"/>
              </w:rPr>
            </w:pPr>
            <w:r w:rsidRPr="00AC37C1">
              <w:rPr>
                <w:rFonts w:ascii="Cambria" w:hAnsi="Cambria"/>
                <w:sz w:val="22"/>
              </w:rPr>
              <w:t>Печі опору з неавтоматичним завантаженням з трансформаторами 380/220В</w:t>
            </w:r>
          </w:p>
          <w:p w:rsidR="00DD4BEE" w:rsidRPr="00AC37C1" w:rsidRDefault="00DD4BEE" w:rsidP="00371E12">
            <w:pPr>
              <w:pStyle w:val="afff4"/>
              <w:jc w:val="left"/>
              <w:rPr>
                <w:rFonts w:ascii="Cambria" w:hAnsi="Cambria"/>
                <w:sz w:val="22"/>
              </w:rPr>
            </w:pPr>
            <w:r w:rsidRPr="00AC37C1">
              <w:rPr>
                <w:rFonts w:ascii="Cambria" w:hAnsi="Cambria"/>
                <w:sz w:val="22"/>
              </w:rPr>
              <w:t>Нагрівачі гальванічних ванн</w:t>
            </w:r>
          </w:p>
          <w:p w:rsidR="00DD4BEE" w:rsidRPr="00AC37C1" w:rsidRDefault="00DD4BEE" w:rsidP="00371E12">
            <w:pPr>
              <w:pStyle w:val="afff4"/>
              <w:jc w:val="left"/>
              <w:rPr>
                <w:rFonts w:ascii="Cambria" w:hAnsi="Cambria"/>
                <w:sz w:val="22"/>
              </w:rPr>
            </w:pPr>
            <w:r w:rsidRPr="00AC37C1">
              <w:rPr>
                <w:rFonts w:ascii="Cambria" w:hAnsi="Cambria"/>
                <w:sz w:val="22"/>
              </w:rPr>
              <w:t>Випрямлячі гальванічних ванн</w:t>
            </w:r>
          </w:p>
          <w:p w:rsidR="00DD4BEE" w:rsidRPr="00AC37C1" w:rsidRDefault="00DD4BEE" w:rsidP="00371E12">
            <w:pPr>
              <w:pStyle w:val="afff4"/>
              <w:jc w:val="left"/>
              <w:rPr>
                <w:rFonts w:ascii="Cambria" w:hAnsi="Cambria"/>
                <w:sz w:val="22"/>
              </w:rPr>
            </w:pPr>
            <w:r w:rsidRPr="00AC37C1">
              <w:rPr>
                <w:rFonts w:ascii="Cambria" w:hAnsi="Cambria"/>
                <w:sz w:val="22"/>
              </w:rPr>
              <w:t>Установки автоматичної дугової зварки, що комплектуються випрямлячами</w:t>
            </w:r>
          </w:p>
          <w:p w:rsidR="00DD4BEE" w:rsidRPr="00AC37C1" w:rsidRDefault="00DD4BEE" w:rsidP="00371E12">
            <w:pPr>
              <w:pStyle w:val="afff4"/>
              <w:jc w:val="left"/>
              <w:rPr>
                <w:rFonts w:ascii="Cambria" w:hAnsi="Cambria"/>
                <w:sz w:val="22"/>
              </w:rPr>
            </w:pPr>
            <w:r w:rsidRPr="00AC37C1">
              <w:rPr>
                <w:rFonts w:ascii="Cambria" w:hAnsi="Cambria"/>
                <w:sz w:val="22"/>
              </w:rPr>
              <w:t>Установки ручної дугової зварки і різання металів, що комплектується випрямлячами</w:t>
            </w:r>
          </w:p>
          <w:p w:rsidR="00DD4BEE" w:rsidRPr="00AC37C1" w:rsidRDefault="00DD4BEE" w:rsidP="00371E12">
            <w:pPr>
              <w:pStyle w:val="afff4"/>
              <w:jc w:val="left"/>
              <w:rPr>
                <w:rFonts w:ascii="Cambria" w:hAnsi="Cambria"/>
                <w:sz w:val="22"/>
              </w:rPr>
            </w:pPr>
            <w:r w:rsidRPr="00AC37C1">
              <w:rPr>
                <w:rFonts w:ascii="Cambria" w:hAnsi="Cambria"/>
                <w:sz w:val="22"/>
              </w:rPr>
              <w:t>Установки автоматичної дугової зварки, що комплектуються перетворювачами</w:t>
            </w:r>
          </w:p>
          <w:p w:rsidR="00DD4BEE" w:rsidRPr="00AC37C1" w:rsidRDefault="00DD4BEE" w:rsidP="00371E12">
            <w:pPr>
              <w:pStyle w:val="afff4"/>
              <w:jc w:val="left"/>
              <w:rPr>
                <w:rFonts w:ascii="Cambria" w:hAnsi="Cambria"/>
                <w:sz w:val="22"/>
              </w:rPr>
            </w:pPr>
            <w:r w:rsidRPr="00AC37C1">
              <w:rPr>
                <w:rFonts w:ascii="Cambria" w:hAnsi="Cambria"/>
                <w:sz w:val="22"/>
              </w:rPr>
              <w:t>Установки ручної дугової</w:t>
            </w:r>
            <w:r w:rsidR="00461932" w:rsidRPr="00AC37C1">
              <w:rPr>
                <w:rFonts w:ascii="Cambria" w:hAnsi="Cambria"/>
                <w:sz w:val="22"/>
              </w:rPr>
              <w:t xml:space="preserve"> </w:t>
            </w:r>
            <w:r w:rsidRPr="00AC37C1">
              <w:rPr>
                <w:rFonts w:ascii="Cambria" w:hAnsi="Cambria"/>
                <w:sz w:val="22"/>
              </w:rPr>
              <w:t>зварки і різання металів, що комплектується перетворювачами</w:t>
            </w:r>
          </w:p>
          <w:p w:rsidR="00DD4BEE" w:rsidRPr="00AC37C1" w:rsidRDefault="00DD4BEE" w:rsidP="00371E12">
            <w:pPr>
              <w:pStyle w:val="afff4"/>
              <w:jc w:val="left"/>
              <w:rPr>
                <w:rFonts w:ascii="Cambria" w:hAnsi="Cambria"/>
                <w:sz w:val="22"/>
              </w:rPr>
            </w:pPr>
            <w:r w:rsidRPr="00AC37C1">
              <w:rPr>
                <w:rFonts w:ascii="Cambria" w:hAnsi="Cambria"/>
                <w:sz w:val="22"/>
              </w:rPr>
              <w:t>Стенди для випробування вузлів і агрегатів без рекуперації електроенергії в мережу</w:t>
            </w:r>
          </w:p>
          <w:p w:rsidR="00DD4BEE" w:rsidRPr="00AC37C1" w:rsidRDefault="00DD4BEE" w:rsidP="00371E12">
            <w:pPr>
              <w:pStyle w:val="afff4"/>
              <w:jc w:val="left"/>
              <w:rPr>
                <w:rFonts w:ascii="Cambria" w:hAnsi="Cambria"/>
                <w:sz w:val="22"/>
              </w:rPr>
            </w:pPr>
            <w:r w:rsidRPr="00AC37C1">
              <w:rPr>
                <w:rFonts w:ascii="Cambria" w:hAnsi="Cambria"/>
                <w:sz w:val="22"/>
              </w:rPr>
              <w:t>Зарядні агрегати акумуляторів</w:t>
            </w:r>
          </w:p>
          <w:p w:rsidR="00DD4BEE" w:rsidRPr="00AC37C1" w:rsidRDefault="00DD4BEE" w:rsidP="00371E12">
            <w:pPr>
              <w:pStyle w:val="afff4"/>
              <w:jc w:val="left"/>
              <w:rPr>
                <w:rFonts w:ascii="Cambria" w:hAnsi="Cambria"/>
                <w:sz w:val="22"/>
              </w:rPr>
            </w:pPr>
            <w:r w:rsidRPr="00AC37C1">
              <w:rPr>
                <w:rFonts w:ascii="Cambria" w:hAnsi="Cambria"/>
                <w:sz w:val="22"/>
              </w:rPr>
              <w:t>Лабораторне устаткування, дефектоскопи, випробувальні машини і т.д.</w:t>
            </w:r>
          </w:p>
          <w:p w:rsidR="00DD4BEE" w:rsidRPr="00AC37C1" w:rsidRDefault="00DD4BEE" w:rsidP="00371E12">
            <w:pPr>
              <w:pStyle w:val="afff4"/>
              <w:jc w:val="left"/>
              <w:rPr>
                <w:rFonts w:ascii="Cambria" w:hAnsi="Cambria"/>
                <w:sz w:val="22"/>
              </w:rPr>
            </w:pPr>
            <w:r w:rsidRPr="00AC37C1">
              <w:rPr>
                <w:rFonts w:ascii="Cambria" w:hAnsi="Cambria"/>
                <w:sz w:val="22"/>
              </w:rPr>
              <w:t>Устаткування обчислювальних центрів ЕОМ</w:t>
            </w:r>
          </w:p>
        </w:tc>
        <w:tc>
          <w:tcPr>
            <w:tcW w:w="835" w:type="pct"/>
          </w:tcPr>
          <w:p w:rsidR="00DD4BEE" w:rsidRPr="00AC37C1" w:rsidRDefault="00DD4BEE" w:rsidP="00371E12">
            <w:pPr>
              <w:pStyle w:val="afff4"/>
              <w:jc w:val="left"/>
              <w:rPr>
                <w:rFonts w:ascii="Cambria" w:hAnsi="Cambria"/>
                <w:sz w:val="22"/>
              </w:rPr>
            </w:pPr>
            <w:r w:rsidRPr="00AC37C1">
              <w:rPr>
                <w:rFonts w:ascii="Cambria" w:hAnsi="Cambria"/>
                <w:sz w:val="22"/>
              </w:rPr>
              <w:t>0,3</w:t>
            </w:r>
          </w:p>
          <w:p w:rsidR="00DD4BEE" w:rsidRPr="00AC37C1" w:rsidRDefault="00DD4BEE" w:rsidP="00371E12">
            <w:pPr>
              <w:pStyle w:val="afff4"/>
              <w:jc w:val="left"/>
              <w:rPr>
                <w:rFonts w:ascii="Cambria" w:hAnsi="Cambria"/>
                <w:sz w:val="22"/>
              </w:rPr>
            </w:pPr>
            <w:r w:rsidRPr="00AC37C1">
              <w:rPr>
                <w:rFonts w:ascii="Cambria" w:hAnsi="Cambria"/>
                <w:sz w:val="22"/>
              </w:rPr>
              <w:t>0,4</w:t>
            </w: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0,5</w:t>
            </w: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0,5</w:t>
            </w:r>
          </w:p>
          <w:p w:rsidR="00DD4BEE" w:rsidRPr="00AC37C1" w:rsidRDefault="00DD4BEE" w:rsidP="00371E12">
            <w:pPr>
              <w:pStyle w:val="afff4"/>
              <w:jc w:val="left"/>
              <w:rPr>
                <w:rFonts w:ascii="Cambria" w:hAnsi="Cambria"/>
                <w:sz w:val="22"/>
              </w:rPr>
            </w:pPr>
            <w:r w:rsidRPr="00AC37C1">
              <w:rPr>
                <w:rFonts w:ascii="Cambria" w:hAnsi="Cambria"/>
                <w:sz w:val="22"/>
              </w:rPr>
              <w:t>0,7</w:t>
            </w:r>
          </w:p>
          <w:p w:rsidR="00330756" w:rsidRPr="00AC37C1" w:rsidRDefault="00330756"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0,7</w:t>
            </w:r>
          </w:p>
          <w:p w:rsidR="00DD4BEE" w:rsidRPr="00AC37C1" w:rsidRDefault="00DD4BEE" w:rsidP="00371E12">
            <w:pPr>
              <w:pStyle w:val="afff4"/>
              <w:jc w:val="left"/>
              <w:rPr>
                <w:rFonts w:ascii="Cambria" w:hAnsi="Cambria"/>
                <w:sz w:val="22"/>
              </w:rPr>
            </w:pPr>
            <w:r w:rsidRPr="00AC37C1">
              <w:rPr>
                <w:rFonts w:ascii="Cambria" w:hAnsi="Cambria"/>
                <w:sz w:val="22"/>
              </w:rPr>
              <w:t>0,5</w:t>
            </w: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0,5</w:t>
            </w:r>
          </w:p>
          <w:p w:rsidR="00DD4BEE" w:rsidRPr="00AC37C1" w:rsidRDefault="00DD4BEE" w:rsidP="00371E12">
            <w:pPr>
              <w:pStyle w:val="afff4"/>
              <w:jc w:val="left"/>
              <w:rPr>
                <w:rFonts w:ascii="Cambria" w:hAnsi="Cambria"/>
                <w:sz w:val="22"/>
              </w:rPr>
            </w:pPr>
            <w:r w:rsidRPr="00AC37C1">
              <w:rPr>
                <w:rFonts w:ascii="Cambria" w:hAnsi="Cambria"/>
                <w:sz w:val="22"/>
              </w:rPr>
              <w:t>0,6</w:t>
            </w:r>
          </w:p>
          <w:p w:rsidR="00DD4BEE" w:rsidRPr="00AC37C1" w:rsidRDefault="00DD4BEE" w:rsidP="00371E12">
            <w:pPr>
              <w:pStyle w:val="afff4"/>
              <w:jc w:val="left"/>
              <w:rPr>
                <w:rFonts w:ascii="Cambria" w:hAnsi="Cambria"/>
                <w:sz w:val="22"/>
              </w:rPr>
            </w:pPr>
            <w:r w:rsidRPr="00AC37C1">
              <w:rPr>
                <w:rFonts w:ascii="Cambria" w:hAnsi="Cambria"/>
                <w:sz w:val="22"/>
              </w:rPr>
              <w:t>0,7</w:t>
            </w: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0,35</w:t>
            </w: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0,3</w:t>
            </w: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0,35</w:t>
            </w: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0,3</w:t>
            </w: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0,4</w:t>
            </w:r>
          </w:p>
          <w:p w:rsidR="00DD4BEE" w:rsidRPr="00AC37C1" w:rsidRDefault="00DD4BEE" w:rsidP="00371E12">
            <w:pPr>
              <w:pStyle w:val="afff4"/>
              <w:jc w:val="left"/>
              <w:rPr>
                <w:rFonts w:ascii="Cambria" w:hAnsi="Cambria"/>
                <w:sz w:val="22"/>
              </w:rPr>
            </w:pPr>
            <w:r w:rsidRPr="00AC37C1">
              <w:rPr>
                <w:rFonts w:ascii="Cambria" w:hAnsi="Cambria"/>
                <w:sz w:val="22"/>
              </w:rPr>
              <w:t>0,7</w:t>
            </w: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0,1</w:t>
            </w:r>
          </w:p>
          <w:p w:rsidR="00DD4BEE" w:rsidRPr="00AC37C1" w:rsidRDefault="00DD4BEE" w:rsidP="00371E12">
            <w:pPr>
              <w:pStyle w:val="afff4"/>
              <w:jc w:val="left"/>
              <w:rPr>
                <w:rFonts w:ascii="Cambria" w:hAnsi="Cambria"/>
                <w:sz w:val="22"/>
              </w:rPr>
            </w:pPr>
            <w:r w:rsidRPr="00AC37C1">
              <w:rPr>
                <w:rFonts w:ascii="Cambria" w:hAnsi="Cambria"/>
                <w:sz w:val="22"/>
              </w:rPr>
              <w:t>0,4</w:t>
            </w:r>
          </w:p>
        </w:tc>
        <w:tc>
          <w:tcPr>
            <w:tcW w:w="753" w:type="pct"/>
          </w:tcPr>
          <w:p w:rsidR="00DD4BEE" w:rsidRPr="00AC37C1" w:rsidRDefault="00DD4BEE" w:rsidP="00371E12">
            <w:pPr>
              <w:pStyle w:val="afff4"/>
              <w:jc w:val="left"/>
              <w:rPr>
                <w:rFonts w:ascii="Cambria" w:hAnsi="Cambria"/>
                <w:sz w:val="22"/>
              </w:rPr>
            </w:pPr>
            <w:r w:rsidRPr="00AC37C1">
              <w:rPr>
                <w:rFonts w:ascii="Cambria" w:hAnsi="Cambria"/>
                <w:sz w:val="22"/>
              </w:rPr>
              <w:t>0,65</w:t>
            </w:r>
          </w:p>
          <w:p w:rsidR="00DD4BEE" w:rsidRPr="00AC37C1" w:rsidRDefault="00DD4BEE" w:rsidP="00371E12">
            <w:pPr>
              <w:pStyle w:val="afff4"/>
              <w:jc w:val="left"/>
              <w:rPr>
                <w:rFonts w:ascii="Cambria" w:hAnsi="Cambria"/>
                <w:sz w:val="22"/>
              </w:rPr>
            </w:pPr>
            <w:r w:rsidRPr="00AC37C1">
              <w:rPr>
                <w:rFonts w:ascii="Cambria" w:hAnsi="Cambria"/>
                <w:sz w:val="22"/>
              </w:rPr>
              <w:t>0,65</w:t>
            </w: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0,65</w:t>
            </w: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0,65</w:t>
            </w:r>
          </w:p>
          <w:p w:rsidR="00DD4BEE" w:rsidRPr="00AC37C1" w:rsidRDefault="00DD4BEE" w:rsidP="00371E12">
            <w:pPr>
              <w:pStyle w:val="afff4"/>
              <w:jc w:val="left"/>
              <w:rPr>
                <w:rFonts w:ascii="Cambria" w:hAnsi="Cambria"/>
                <w:sz w:val="22"/>
              </w:rPr>
            </w:pPr>
            <w:r w:rsidRPr="00AC37C1">
              <w:rPr>
                <w:rFonts w:ascii="Cambria" w:hAnsi="Cambria"/>
                <w:sz w:val="22"/>
              </w:rPr>
              <w:t>1,0</w:t>
            </w: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0,85</w:t>
            </w:r>
          </w:p>
          <w:p w:rsidR="00DD4BEE" w:rsidRPr="00AC37C1" w:rsidRDefault="00DD4BEE" w:rsidP="00371E12">
            <w:pPr>
              <w:pStyle w:val="afff4"/>
              <w:jc w:val="left"/>
              <w:rPr>
                <w:rFonts w:ascii="Cambria" w:hAnsi="Cambria"/>
                <w:sz w:val="22"/>
              </w:rPr>
            </w:pPr>
            <w:r w:rsidRPr="00AC37C1">
              <w:rPr>
                <w:rFonts w:ascii="Cambria" w:hAnsi="Cambria"/>
                <w:sz w:val="22"/>
              </w:rPr>
              <w:t>1,0</w:t>
            </w: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0,95</w:t>
            </w:r>
          </w:p>
          <w:p w:rsidR="00DD4BEE" w:rsidRPr="00AC37C1" w:rsidRDefault="00DD4BEE" w:rsidP="00371E12">
            <w:pPr>
              <w:pStyle w:val="afff4"/>
              <w:jc w:val="left"/>
              <w:rPr>
                <w:rFonts w:ascii="Cambria" w:hAnsi="Cambria"/>
                <w:sz w:val="22"/>
              </w:rPr>
            </w:pPr>
            <w:r w:rsidRPr="00AC37C1">
              <w:rPr>
                <w:rFonts w:ascii="Cambria" w:hAnsi="Cambria"/>
                <w:sz w:val="22"/>
              </w:rPr>
              <w:t>1,0</w:t>
            </w:r>
          </w:p>
          <w:p w:rsidR="00DD4BEE" w:rsidRPr="00AC37C1" w:rsidRDefault="00DD4BEE" w:rsidP="00371E12">
            <w:pPr>
              <w:pStyle w:val="afff4"/>
              <w:jc w:val="left"/>
              <w:rPr>
                <w:rFonts w:ascii="Cambria" w:hAnsi="Cambria"/>
                <w:sz w:val="22"/>
              </w:rPr>
            </w:pPr>
            <w:r w:rsidRPr="00AC37C1">
              <w:rPr>
                <w:rFonts w:ascii="Cambria" w:hAnsi="Cambria"/>
                <w:sz w:val="22"/>
              </w:rPr>
              <w:t>0,8</w:t>
            </w: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0,8</w:t>
            </w: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0,8</w:t>
            </w: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0,7</w:t>
            </w: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0,7</w:t>
            </w: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0,65</w:t>
            </w:r>
          </w:p>
          <w:p w:rsidR="00DD4BEE" w:rsidRPr="00AC37C1" w:rsidRDefault="00DD4BEE" w:rsidP="00371E12">
            <w:pPr>
              <w:pStyle w:val="afff4"/>
              <w:jc w:val="left"/>
              <w:rPr>
                <w:rFonts w:ascii="Cambria" w:hAnsi="Cambria"/>
                <w:sz w:val="22"/>
              </w:rPr>
            </w:pPr>
            <w:r w:rsidRPr="00AC37C1">
              <w:rPr>
                <w:rFonts w:ascii="Cambria" w:hAnsi="Cambria"/>
                <w:sz w:val="22"/>
              </w:rPr>
              <w:t>0,65</w:t>
            </w:r>
          </w:p>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0,5</w:t>
            </w:r>
          </w:p>
          <w:p w:rsidR="00DD4BEE" w:rsidRPr="00AC37C1" w:rsidRDefault="00DD4BEE" w:rsidP="00371E12">
            <w:pPr>
              <w:pStyle w:val="afff4"/>
              <w:jc w:val="left"/>
              <w:rPr>
                <w:rFonts w:ascii="Cambria" w:hAnsi="Cambria"/>
                <w:sz w:val="22"/>
              </w:rPr>
            </w:pPr>
            <w:r w:rsidRPr="00AC37C1">
              <w:rPr>
                <w:rFonts w:ascii="Cambria" w:hAnsi="Cambria"/>
                <w:sz w:val="22"/>
              </w:rPr>
              <w:t>0,6</w:t>
            </w:r>
          </w:p>
        </w:tc>
      </w:tr>
      <w:tr w:rsidR="00DD4BEE" w:rsidRPr="00AC37C1" w:rsidTr="00330756">
        <w:trPr>
          <w:trHeight w:val="20"/>
        </w:trPr>
        <w:tc>
          <w:tcPr>
            <w:tcW w:w="5000" w:type="pct"/>
            <w:gridSpan w:val="3"/>
          </w:tcPr>
          <w:p w:rsidR="00DD4BEE" w:rsidRPr="00AC37C1" w:rsidRDefault="00330756" w:rsidP="00371E12">
            <w:pPr>
              <w:pStyle w:val="afff4"/>
              <w:jc w:val="left"/>
              <w:rPr>
                <w:rFonts w:ascii="Cambria" w:hAnsi="Cambria"/>
                <w:sz w:val="22"/>
              </w:rPr>
            </w:pPr>
            <w:r w:rsidRPr="00AC37C1">
              <w:rPr>
                <w:rFonts w:ascii="Cambria" w:hAnsi="Cambria"/>
                <w:sz w:val="22"/>
              </w:rPr>
              <w:t>3</w:t>
            </w:r>
            <w:r w:rsidR="00DD4BEE" w:rsidRPr="00AC37C1">
              <w:rPr>
                <w:rFonts w:ascii="Cambria" w:hAnsi="Cambria"/>
                <w:sz w:val="22"/>
              </w:rPr>
              <w:t xml:space="preserve"> Лісова і деревообробна промисловість</w:t>
            </w:r>
          </w:p>
        </w:tc>
      </w:tr>
      <w:tr w:rsidR="00DD4BEE" w:rsidRPr="00AC37C1" w:rsidTr="00330756">
        <w:trPr>
          <w:trHeight w:val="20"/>
        </w:trPr>
        <w:tc>
          <w:tcPr>
            <w:tcW w:w="3412" w:type="pct"/>
            <w:tcBorders>
              <w:bottom w:val="single" w:sz="4" w:space="0" w:color="auto"/>
            </w:tcBorders>
          </w:tcPr>
          <w:p w:rsidR="00DD4BEE" w:rsidRPr="00AC37C1" w:rsidRDefault="00DD4BEE" w:rsidP="00371E12">
            <w:pPr>
              <w:pStyle w:val="afff4"/>
              <w:jc w:val="left"/>
              <w:rPr>
                <w:rFonts w:ascii="Cambria" w:hAnsi="Cambria"/>
                <w:b/>
                <w:sz w:val="22"/>
              </w:rPr>
            </w:pPr>
            <w:r w:rsidRPr="00AC37C1">
              <w:rPr>
                <w:rFonts w:ascii="Cambria" w:hAnsi="Cambria"/>
                <w:b/>
                <w:sz w:val="22"/>
              </w:rPr>
              <w:t>Виробництво столярних і будівельних виробів</w:t>
            </w:r>
          </w:p>
          <w:p w:rsidR="00DD4BEE" w:rsidRPr="00AC37C1" w:rsidRDefault="00DD4BEE" w:rsidP="00371E12">
            <w:pPr>
              <w:pStyle w:val="afff4"/>
              <w:jc w:val="left"/>
              <w:rPr>
                <w:rFonts w:ascii="Cambria" w:hAnsi="Cambria"/>
                <w:sz w:val="22"/>
              </w:rPr>
            </w:pPr>
            <w:r w:rsidRPr="00AC37C1">
              <w:rPr>
                <w:rFonts w:ascii="Cambria" w:hAnsi="Cambria"/>
                <w:sz w:val="22"/>
              </w:rPr>
              <w:t>Чотиристоронні будівельні верстати</w:t>
            </w:r>
          </w:p>
          <w:p w:rsidR="00DD4BEE" w:rsidRPr="00AC37C1" w:rsidRDefault="00DD4BEE" w:rsidP="00371E12">
            <w:pPr>
              <w:pStyle w:val="afff4"/>
              <w:jc w:val="left"/>
              <w:rPr>
                <w:rFonts w:ascii="Cambria" w:hAnsi="Cambria"/>
                <w:sz w:val="22"/>
              </w:rPr>
            </w:pPr>
            <w:r w:rsidRPr="00AC37C1">
              <w:rPr>
                <w:rFonts w:ascii="Cambria" w:hAnsi="Cambria"/>
                <w:sz w:val="22"/>
              </w:rPr>
              <w:t>Двосторонні шипорізи</w:t>
            </w:r>
          </w:p>
          <w:p w:rsidR="00DD4BEE" w:rsidRPr="00AC37C1" w:rsidRDefault="00DD4BEE" w:rsidP="00371E12">
            <w:pPr>
              <w:pStyle w:val="afff4"/>
              <w:jc w:val="left"/>
              <w:rPr>
                <w:rFonts w:ascii="Cambria" w:hAnsi="Cambria"/>
                <w:sz w:val="22"/>
              </w:rPr>
            </w:pPr>
            <w:r w:rsidRPr="00AC37C1">
              <w:rPr>
                <w:rFonts w:ascii="Cambria" w:hAnsi="Cambria"/>
                <w:sz w:val="22"/>
              </w:rPr>
              <w:t>Шліфувальні машини</w:t>
            </w:r>
          </w:p>
          <w:p w:rsidR="00DD4BEE" w:rsidRPr="00AC37C1" w:rsidRDefault="00DD4BEE" w:rsidP="00371E12">
            <w:pPr>
              <w:pStyle w:val="afff4"/>
              <w:jc w:val="left"/>
              <w:rPr>
                <w:rFonts w:ascii="Cambria" w:hAnsi="Cambria"/>
                <w:sz w:val="22"/>
              </w:rPr>
            </w:pPr>
            <w:r w:rsidRPr="00AC37C1">
              <w:rPr>
                <w:rFonts w:ascii="Cambria" w:hAnsi="Cambria"/>
                <w:sz w:val="22"/>
              </w:rPr>
              <w:t>Лінії подовжньої і поперечної обробки стулок</w:t>
            </w:r>
          </w:p>
          <w:p w:rsidR="00DD4BEE" w:rsidRPr="00AC37C1" w:rsidRDefault="00DD4BEE" w:rsidP="00371E12">
            <w:pPr>
              <w:pStyle w:val="afff4"/>
              <w:jc w:val="left"/>
              <w:rPr>
                <w:rFonts w:ascii="Cambria" w:hAnsi="Cambria"/>
                <w:sz w:val="22"/>
              </w:rPr>
            </w:pPr>
            <w:r w:rsidRPr="00AC37C1">
              <w:rPr>
                <w:rFonts w:ascii="Cambria" w:hAnsi="Cambria"/>
                <w:sz w:val="22"/>
              </w:rPr>
              <w:t>Верстатне устаткування цеху погонажу</w:t>
            </w:r>
          </w:p>
          <w:p w:rsidR="00DD4BEE" w:rsidRPr="00AC37C1" w:rsidRDefault="00DD4BEE" w:rsidP="00371E12">
            <w:pPr>
              <w:pStyle w:val="afff4"/>
              <w:jc w:val="left"/>
              <w:rPr>
                <w:rFonts w:ascii="Cambria" w:hAnsi="Cambria"/>
                <w:sz w:val="22"/>
              </w:rPr>
            </w:pPr>
            <w:r w:rsidRPr="00AC37C1">
              <w:rPr>
                <w:rFonts w:ascii="Cambria" w:hAnsi="Cambria"/>
                <w:sz w:val="22"/>
              </w:rPr>
              <w:t>Сушильне відділення</w:t>
            </w:r>
          </w:p>
          <w:p w:rsidR="00DD4BEE" w:rsidRPr="00AC37C1" w:rsidRDefault="00DD4BEE" w:rsidP="00371E12">
            <w:pPr>
              <w:pStyle w:val="afff4"/>
              <w:jc w:val="left"/>
              <w:rPr>
                <w:rFonts w:ascii="Cambria" w:hAnsi="Cambria"/>
                <w:sz w:val="22"/>
              </w:rPr>
            </w:pPr>
            <w:r w:rsidRPr="00AC37C1">
              <w:rPr>
                <w:rFonts w:ascii="Cambria" w:hAnsi="Cambria"/>
                <w:sz w:val="22"/>
              </w:rPr>
              <w:t>Малярне відділення</w:t>
            </w:r>
          </w:p>
          <w:p w:rsidR="00DD4BEE" w:rsidRPr="00AC37C1" w:rsidRDefault="00DD4BEE" w:rsidP="00371E12">
            <w:pPr>
              <w:pStyle w:val="afff4"/>
              <w:jc w:val="left"/>
              <w:rPr>
                <w:rFonts w:ascii="Cambria" w:hAnsi="Cambria"/>
                <w:sz w:val="22"/>
              </w:rPr>
            </w:pPr>
            <w:r w:rsidRPr="00AC37C1">
              <w:rPr>
                <w:rFonts w:ascii="Cambria" w:hAnsi="Cambria"/>
                <w:sz w:val="22"/>
              </w:rPr>
              <w:t>Лакофарбне відділення цеху</w:t>
            </w:r>
          </w:p>
          <w:p w:rsidR="00DD4BEE" w:rsidRPr="00AC37C1" w:rsidRDefault="00DD4BEE" w:rsidP="00371E12">
            <w:pPr>
              <w:pStyle w:val="afff4"/>
              <w:jc w:val="left"/>
              <w:rPr>
                <w:rFonts w:ascii="Cambria" w:hAnsi="Cambria"/>
                <w:sz w:val="22"/>
              </w:rPr>
            </w:pPr>
            <w:r w:rsidRPr="00AC37C1">
              <w:rPr>
                <w:rFonts w:ascii="Cambria" w:hAnsi="Cambria"/>
                <w:sz w:val="22"/>
              </w:rPr>
              <w:t>Щитових дверей</w:t>
            </w:r>
          </w:p>
          <w:p w:rsidR="00DD4BEE" w:rsidRPr="00AC37C1" w:rsidRDefault="00DD4BEE" w:rsidP="00371E12">
            <w:pPr>
              <w:pStyle w:val="afff4"/>
              <w:jc w:val="left"/>
              <w:rPr>
                <w:rFonts w:ascii="Cambria" w:hAnsi="Cambria"/>
                <w:sz w:val="22"/>
              </w:rPr>
            </w:pPr>
            <w:r w:rsidRPr="00AC37C1">
              <w:rPr>
                <w:rFonts w:ascii="Cambria" w:hAnsi="Cambria"/>
                <w:sz w:val="22"/>
              </w:rPr>
              <w:t>Технологічна вентиляція</w:t>
            </w:r>
          </w:p>
          <w:p w:rsidR="00DD4BEE" w:rsidRPr="00AC37C1" w:rsidRDefault="00DD4BEE" w:rsidP="00371E12">
            <w:pPr>
              <w:pStyle w:val="afff4"/>
              <w:jc w:val="left"/>
              <w:rPr>
                <w:rFonts w:ascii="Cambria" w:hAnsi="Cambria"/>
                <w:sz w:val="22"/>
              </w:rPr>
            </w:pPr>
            <w:r w:rsidRPr="00AC37C1">
              <w:rPr>
                <w:rFonts w:ascii="Cambria" w:hAnsi="Cambria"/>
                <w:sz w:val="22"/>
              </w:rPr>
              <w:t>Стругальний верстат</w:t>
            </w:r>
          </w:p>
          <w:p w:rsidR="00DD4BEE" w:rsidRPr="00AC37C1" w:rsidRDefault="00DD4BEE" w:rsidP="00371E12">
            <w:pPr>
              <w:pStyle w:val="afff4"/>
              <w:jc w:val="left"/>
              <w:rPr>
                <w:rFonts w:ascii="Cambria" w:hAnsi="Cambria"/>
                <w:sz w:val="22"/>
              </w:rPr>
            </w:pPr>
            <w:r w:rsidRPr="00AC37C1">
              <w:rPr>
                <w:rFonts w:ascii="Cambria" w:hAnsi="Cambria"/>
                <w:sz w:val="22"/>
              </w:rPr>
              <w:t>Розточувальний верстат</w:t>
            </w:r>
          </w:p>
          <w:p w:rsidR="00DD4BEE" w:rsidRPr="00AC37C1" w:rsidRDefault="00DD4BEE" w:rsidP="00371E12">
            <w:pPr>
              <w:pStyle w:val="afff4"/>
              <w:jc w:val="left"/>
              <w:rPr>
                <w:rFonts w:ascii="Cambria" w:hAnsi="Cambria"/>
                <w:sz w:val="22"/>
              </w:rPr>
            </w:pPr>
            <w:r w:rsidRPr="00AC37C1">
              <w:rPr>
                <w:rFonts w:ascii="Cambria" w:hAnsi="Cambria"/>
                <w:sz w:val="22"/>
              </w:rPr>
              <w:t>Обрізний верстат</w:t>
            </w:r>
          </w:p>
          <w:p w:rsidR="00DD4BEE" w:rsidRPr="00AC37C1" w:rsidRDefault="00DD4BEE" w:rsidP="00371E12">
            <w:pPr>
              <w:pStyle w:val="afff4"/>
              <w:jc w:val="left"/>
              <w:rPr>
                <w:rFonts w:ascii="Cambria" w:hAnsi="Cambria"/>
                <w:sz w:val="22"/>
              </w:rPr>
            </w:pPr>
            <w:r w:rsidRPr="00AC37C1">
              <w:rPr>
                <w:rFonts w:ascii="Cambria" w:hAnsi="Cambria"/>
                <w:sz w:val="22"/>
              </w:rPr>
              <w:t>Фрезерний верстат</w:t>
            </w:r>
          </w:p>
          <w:p w:rsidR="00032A39" w:rsidRPr="00AC37C1" w:rsidRDefault="00032A39" w:rsidP="00371E12">
            <w:pPr>
              <w:pStyle w:val="afff4"/>
              <w:jc w:val="left"/>
              <w:rPr>
                <w:rFonts w:ascii="Cambria" w:hAnsi="Cambria"/>
                <w:sz w:val="22"/>
              </w:rPr>
            </w:pPr>
            <w:r w:rsidRPr="00AC37C1">
              <w:rPr>
                <w:rFonts w:ascii="Cambria" w:hAnsi="Cambria"/>
                <w:sz w:val="22"/>
              </w:rPr>
              <w:t>Стругальний верстат</w:t>
            </w:r>
          </w:p>
          <w:p w:rsidR="00032A39" w:rsidRPr="00AC37C1" w:rsidRDefault="00032A39" w:rsidP="00371E12">
            <w:pPr>
              <w:pStyle w:val="afff4"/>
              <w:jc w:val="left"/>
              <w:rPr>
                <w:rFonts w:ascii="Cambria" w:hAnsi="Cambria"/>
                <w:sz w:val="22"/>
              </w:rPr>
            </w:pPr>
            <w:r w:rsidRPr="00AC37C1">
              <w:rPr>
                <w:rFonts w:ascii="Cambria" w:hAnsi="Cambria"/>
                <w:sz w:val="22"/>
              </w:rPr>
              <w:t>Розточувальний верстат</w:t>
            </w:r>
          </w:p>
          <w:p w:rsidR="00032A39" w:rsidRPr="00AC37C1" w:rsidRDefault="00032A39" w:rsidP="00371E12">
            <w:pPr>
              <w:pStyle w:val="afff4"/>
              <w:jc w:val="left"/>
              <w:rPr>
                <w:rFonts w:ascii="Cambria" w:hAnsi="Cambria"/>
                <w:sz w:val="22"/>
              </w:rPr>
            </w:pPr>
            <w:r w:rsidRPr="00AC37C1">
              <w:rPr>
                <w:rFonts w:ascii="Cambria" w:hAnsi="Cambria"/>
                <w:sz w:val="22"/>
              </w:rPr>
              <w:t>Свердлувальний верстат</w:t>
            </w:r>
          </w:p>
          <w:p w:rsidR="00032A39" w:rsidRPr="00AC37C1" w:rsidRDefault="00032A39" w:rsidP="00371E12">
            <w:pPr>
              <w:pStyle w:val="afff4"/>
              <w:jc w:val="left"/>
              <w:rPr>
                <w:rFonts w:ascii="Cambria" w:hAnsi="Cambria"/>
                <w:sz w:val="22"/>
              </w:rPr>
            </w:pPr>
            <w:r w:rsidRPr="00AC37C1">
              <w:rPr>
                <w:rFonts w:ascii="Cambria" w:hAnsi="Cambria"/>
                <w:sz w:val="22"/>
              </w:rPr>
              <w:t>Заточний верстат</w:t>
            </w:r>
          </w:p>
          <w:p w:rsidR="00032A39" w:rsidRPr="00AC37C1" w:rsidRDefault="00032A39" w:rsidP="00371E12">
            <w:pPr>
              <w:pStyle w:val="afff4"/>
              <w:jc w:val="left"/>
              <w:rPr>
                <w:rFonts w:ascii="Cambria" w:hAnsi="Cambria"/>
                <w:sz w:val="22"/>
              </w:rPr>
            </w:pPr>
            <w:r w:rsidRPr="00AC37C1">
              <w:rPr>
                <w:rFonts w:ascii="Cambria" w:hAnsi="Cambria"/>
                <w:sz w:val="22"/>
              </w:rPr>
              <w:t>Пилоножегострильний верстат</w:t>
            </w:r>
          </w:p>
          <w:p w:rsidR="00032A39" w:rsidRPr="00AC37C1" w:rsidRDefault="00032A39" w:rsidP="00371E12">
            <w:pPr>
              <w:pStyle w:val="afff4"/>
              <w:jc w:val="left"/>
              <w:rPr>
                <w:rFonts w:ascii="Cambria" w:hAnsi="Cambria"/>
                <w:sz w:val="22"/>
              </w:rPr>
            </w:pPr>
            <w:r w:rsidRPr="00AC37C1">
              <w:rPr>
                <w:rFonts w:ascii="Cambria" w:hAnsi="Cambria"/>
                <w:sz w:val="22"/>
              </w:rPr>
              <w:t>Шліфувальний верстат</w:t>
            </w:r>
          </w:p>
          <w:p w:rsidR="00032A39" w:rsidRPr="00AC37C1" w:rsidRDefault="00032A39" w:rsidP="00371E12">
            <w:pPr>
              <w:pStyle w:val="afff4"/>
              <w:jc w:val="left"/>
              <w:rPr>
                <w:rFonts w:ascii="Cambria" w:hAnsi="Cambria"/>
                <w:b/>
                <w:sz w:val="22"/>
              </w:rPr>
            </w:pPr>
            <w:r w:rsidRPr="00AC37C1">
              <w:rPr>
                <w:rFonts w:ascii="Cambria" w:hAnsi="Cambria"/>
                <w:b/>
                <w:sz w:val="22"/>
              </w:rPr>
              <w:t>Інше устаткування</w:t>
            </w:r>
          </w:p>
          <w:p w:rsidR="00032A39" w:rsidRPr="00AC37C1" w:rsidRDefault="00032A39" w:rsidP="00371E12">
            <w:pPr>
              <w:pStyle w:val="afff4"/>
              <w:jc w:val="left"/>
              <w:rPr>
                <w:rFonts w:ascii="Cambria" w:hAnsi="Cambria"/>
                <w:sz w:val="22"/>
              </w:rPr>
            </w:pPr>
            <w:r w:rsidRPr="00AC37C1">
              <w:rPr>
                <w:rFonts w:ascii="Cambria" w:hAnsi="Cambria"/>
                <w:sz w:val="22"/>
              </w:rPr>
              <w:t>Зварювальні трансформатори</w:t>
            </w:r>
          </w:p>
          <w:p w:rsidR="00032A39" w:rsidRPr="00AC37C1" w:rsidRDefault="00032A39" w:rsidP="00371E12">
            <w:pPr>
              <w:pStyle w:val="afff4"/>
              <w:jc w:val="left"/>
              <w:rPr>
                <w:rFonts w:ascii="Cambria" w:hAnsi="Cambria"/>
                <w:sz w:val="22"/>
              </w:rPr>
            </w:pPr>
            <w:r w:rsidRPr="00AC37C1">
              <w:rPr>
                <w:rFonts w:ascii="Cambria" w:hAnsi="Cambria"/>
                <w:sz w:val="22"/>
              </w:rPr>
              <w:t>Однопостовиє зварювальні двигун генератори</w:t>
            </w:r>
          </w:p>
          <w:p w:rsidR="00032A39" w:rsidRPr="00AC37C1" w:rsidRDefault="00032A39" w:rsidP="00371E12">
            <w:pPr>
              <w:pStyle w:val="afff4"/>
              <w:jc w:val="left"/>
              <w:rPr>
                <w:rFonts w:ascii="Cambria" w:hAnsi="Cambria"/>
                <w:sz w:val="22"/>
              </w:rPr>
            </w:pPr>
            <w:r w:rsidRPr="00AC37C1">
              <w:rPr>
                <w:rFonts w:ascii="Cambria" w:hAnsi="Cambria"/>
                <w:sz w:val="22"/>
              </w:rPr>
              <w:t>Вентилятори сантехнічні</w:t>
            </w:r>
          </w:p>
          <w:p w:rsidR="00032A39" w:rsidRPr="00AC37C1" w:rsidRDefault="00032A39" w:rsidP="00371E12">
            <w:pPr>
              <w:pStyle w:val="afff4"/>
              <w:jc w:val="left"/>
              <w:rPr>
                <w:rFonts w:ascii="Cambria" w:hAnsi="Cambria"/>
                <w:sz w:val="22"/>
              </w:rPr>
            </w:pPr>
            <w:r w:rsidRPr="00AC37C1">
              <w:rPr>
                <w:rFonts w:ascii="Cambria" w:hAnsi="Cambria"/>
                <w:sz w:val="22"/>
              </w:rPr>
              <w:t>Вентилятори технологічні</w:t>
            </w:r>
          </w:p>
          <w:p w:rsidR="00032A39" w:rsidRPr="00AC37C1" w:rsidRDefault="00032A39" w:rsidP="00371E12">
            <w:pPr>
              <w:pStyle w:val="afff4"/>
              <w:jc w:val="left"/>
              <w:rPr>
                <w:rFonts w:ascii="Cambria" w:hAnsi="Cambria"/>
                <w:sz w:val="22"/>
              </w:rPr>
            </w:pPr>
            <w:r w:rsidRPr="00AC37C1">
              <w:rPr>
                <w:rFonts w:ascii="Cambria" w:hAnsi="Cambria"/>
                <w:sz w:val="22"/>
              </w:rPr>
              <w:t>Компресори</w:t>
            </w:r>
          </w:p>
          <w:p w:rsidR="00032A39" w:rsidRPr="00AC37C1" w:rsidRDefault="00032A39" w:rsidP="00371E12">
            <w:pPr>
              <w:pStyle w:val="afff4"/>
              <w:jc w:val="left"/>
              <w:rPr>
                <w:rFonts w:ascii="Cambria" w:hAnsi="Cambria"/>
                <w:sz w:val="22"/>
              </w:rPr>
            </w:pPr>
            <w:r w:rsidRPr="00AC37C1">
              <w:rPr>
                <w:rFonts w:ascii="Cambria" w:hAnsi="Cambria"/>
                <w:sz w:val="22"/>
              </w:rPr>
              <w:t>Димососи</w:t>
            </w:r>
          </w:p>
          <w:p w:rsidR="00032A39" w:rsidRPr="00AC37C1" w:rsidRDefault="00032A39" w:rsidP="00371E12">
            <w:pPr>
              <w:pStyle w:val="afff4"/>
              <w:jc w:val="left"/>
              <w:rPr>
                <w:rFonts w:ascii="Cambria" w:hAnsi="Cambria"/>
                <w:sz w:val="22"/>
              </w:rPr>
            </w:pPr>
            <w:r w:rsidRPr="00AC37C1">
              <w:rPr>
                <w:rFonts w:ascii="Cambria" w:hAnsi="Cambria"/>
                <w:sz w:val="22"/>
              </w:rPr>
              <w:t>Насоси водяні</w:t>
            </w:r>
          </w:p>
          <w:p w:rsidR="00032A39" w:rsidRPr="00AC37C1" w:rsidRDefault="00032A39" w:rsidP="00371E12">
            <w:pPr>
              <w:pStyle w:val="afff4"/>
              <w:jc w:val="left"/>
              <w:rPr>
                <w:rFonts w:ascii="Cambria" w:hAnsi="Cambria"/>
                <w:sz w:val="22"/>
              </w:rPr>
            </w:pPr>
            <w:r w:rsidRPr="00AC37C1">
              <w:rPr>
                <w:rFonts w:ascii="Cambria" w:hAnsi="Cambria"/>
                <w:sz w:val="22"/>
              </w:rPr>
              <w:t>Механізми на сплаві: сплоточні машини</w:t>
            </w:r>
          </w:p>
          <w:p w:rsidR="00032A39" w:rsidRPr="00AC37C1" w:rsidRDefault="00032A39" w:rsidP="00371E12">
            <w:pPr>
              <w:pStyle w:val="afff4"/>
              <w:jc w:val="left"/>
              <w:rPr>
                <w:rFonts w:ascii="Cambria" w:hAnsi="Cambria"/>
                <w:sz w:val="22"/>
              </w:rPr>
            </w:pPr>
            <w:r w:rsidRPr="00AC37C1">
              <w:rPr>
                <w:rFonts w:ascii="Cambria" w:hAnsi="Cambria"/>
                <w:sz w:val="22"/>
              </w:rPr>
              <w:t>Сортувальні машини</w:t>
            </w:r>
          </w:p>
          <w:p w:rsidR="00032A39" w:rsidRPr="00AC37C1" w:rsidRDefault="00032A39" w:rsidP="00371E12">
            <w:pPr>
              <w:pStyle w:val="afff4"/>
              <w:jc w:val="left"/>
              <w:rPr>
                <w:rFonts w:ascii="Cambria" w:hAnsi="Cambria"/>
                <w:sz w:val="22"/>
              </w:rPr>
            </w:pPr>
            <w:r w:rsidRPr="00AC37C1">
              <w:rPr>
                <w:rFonts w:ascii="Cambria" w:hAnsi="Cambria"/>
                <w:sz w:val="22"/>
              </w:rPr>
              <w:t>Сортувально-формувальні машини</w:t>
            </w:r>
          </w:p>
          <w:p w:rsidR="00032A39" w:rsidRPr="00AC37C1" w:rsidRDefault="00032A39" w:rsidP="00371E12">
            <w:pPr>
              <w:pStyle w:val="afff4"/>
              <w:jc w:val="left"/>
              <w:rPr>
                <w:rFonts w:ascii="Cambria" w:hAnsi="Cambria"/>
                <w:sz w:val="22"/>
              </w:rPr>
            </w:pPr>
            <w:r w:rsidRPr="00AC37C1">
              <w:rPr>
                <w:rFonts w:ascii="Cambria" w:hAnsi="Cambria"/>
                <w:sz w:val="22"/>
              </w:rPr>
              <w:t>Гидроприскорювачі</w:t>
            </w:r>
          </w:p>
          <w:p w:rsidR="00032A39" w:rsidRPr="00AC37C1" w:rsidRDefault="00032A39" w:rsidP="00371E12">
            <w:pPr>
              <w:pStyle w:val="afff4"/>
              <w:jc w:val="left"/>
              <w:rPr>
                <w:rFonts w:ascii="Cambria" w:hAnsi="Cambria"/>
                <w:sz w:val="22"/>
              </w:rPr>
            </w:pPr>
            <w:r w:rsidRPr="00AC37C1">
              <w:rPr>
                <w:rFonts w:ascii="Cambria" w:hAnsi="Cambria"/>
                <w:sz w:val="22"/>
              </w:rPr>
              <w:t>Потокоутворювпачі</w:t>
            </w:r>
          </w:p>
          <w:p w:rsidR="00032A39" w:rsidRPr="00AC37C1" w:rsidRDefault="00032A39" w:rsidP="00371E12">
            <w:pPr>
              <w:pStyle w:val="afff4"/>
              <w:jc w:val="left"/>
              <w:rPr>
                <w:rFonts w:ascii="Cambria" w:hAnsi="Cambria"/>
                <w:sz w:val="22"/>
              </w:rPr>
            </w:pPr>
            <w:r w:rsidRPr="00AC37C1">
              <w:rPr>
                <w:rFonts w:ascii="Cambria" w:hAnsi="Cambria"/>
                <w:sz w:val="22"/>
              </w:rPr>
              <w:t>Барабанні прискорювачі</w:t>
            </w:r>
          </w:p>
          <w:p w:rsidR="00DD4BEE" w:rsidRPr="00AC37C1" w:rsidRDefault="00032A39" w:rsidP="00330756">
            <w:pPr>
              <w:pStyle w:val="afff4"/>
              <w:jc w:val="left"/>
              <w:rPr>
                <w:rFonts w:ascii="Cambria" w:hAnsi="Cambria"/>
                <w:sz w:val="22"/>
              </w:rPr>
            </w:pPr>
            <w:r w:rsidRPr="00AC37C1">
              <w:rPr>
                <w:rFonts w:ascii="Cambria" w:hAnsi="Cambria"/>
                <w:sz w:val="22"/>
              </w:rPr>
              <w:t>Тропові прискорювачі</w:t>
            </w:r>
          </w:p>
        </w:tc>
        <w:tc>
          <w:tcPr>
            <w:tcW w:w="835" w:type="pct"/>
            <w:tcBorders>
              <w:bottom w:val="single" w:sz="4" w:space="0" w:color="auto"/>
            </w:tcBorders>
          </w:tcPr>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0,16</w:t>
            </w:r>
          </w:p>
          <w:p w:rsidR="00DD4BEE" w:rsidRPr="00AC37C1" w:rsidRDefault="00DD4BEE" w:rsidP="00371E12">
            <w:pPr>
              <w:pStyle w:val="afff4"/>
              <w:jc w:val="left"/>
              <w:rPr>
                <w:rFonts w:ascii="Cambria" w:hAnsi="Cambria"/>
                <w:sz w:val="22"/>
              </w:rPr>
            </w:pPr>
            <w:r w:rsidRPr="00AC37C1">
              <w:rPr>
                <w:rFonts w:ascii="Cambria" w:hAnsi="Cambria"/>
                <w:sz w:val="22"/>
              </w:rPr>
              <w:t>0,12</w:t>
            </w:r>
          </w:p>
          <w:p w:rsidR="00DD4BEE" w:rsidRPr="00AC37C1" w:rsidRDefault="00DD4BEE" w:rsidP="00371E12">
            <w:pPr>
              <w:pStyle w:val="afff4"/>
              <w:jc w:val="left"/>
              <w:rPr>
                <w:rFonts w:ascii="Cambria" w:hAnsi="Cambria"/>
                <w:sz w:val="22"/>
              </w:rPr>
            </w:pPr>
            <w:r w:rsidRPr="00AC37C1">
              <w:rPr>
                <w:rFonts w:ascii="Cambria" w:hAnsi="Cambria"/>
                <w:sz w:val="22"/>
              </w:rPr>
              <w:t>0,22</w:t>
            </w:r>
          </w:p>
          <w:p w:rsidR="00DD4BEE" w:rsidRPr="00AC37C1" w:rsidRDefault="00DD4BEE" w:rsidP="00371E12">
            <w:pPr>
              <w:pStyle w:val="afff4"/>
              <w:jc w:val="left"/>
              <w:rPr>
                <w:rFonts w:ascii="Cambria" w:hAnsi="Cambria"/>
                <w:sz w:val="22"/>
              </w:rPr>
            </w:pPr>
            <w:r w:rsidRPr="00AC37C1">
              <w:rPr>
                <w:rFonts w:ascii="Cambria" w:hAnsi="Cambria"/>
                <w:sz w:val="22"/>
              </w:rPr>
              <w:t>0,31</w:t>
            </w:r>
          </w:p>
          <w:p w:rsidR="00DD4BEE" w:rsidRPr="00AC37C1" w:rsidRDefault="00DD4BEE" w:rsidP="00371E12">
            <w:pPr>
              <w:pStyle w:val="afff4"/>
              <w:jc w:val="left"/>
              <w:rPr>
                <w:rFonts w:ascii="Cambria" w:hAnsi="Cambria"/>
                <w:sz w:val="22"/>
              </w:rPr>
            </w:pPr>
            <w:r w:rsidRPr="00AC37C1">
              <w:rPr>
                <w:rFonts w:ascii="Cambria" w:hAnsi="Cambria"/>
                <w:sz w:val="22"/>
              </w:rPr>
              <w:t>0,61</w:t>
            </w:r>
          </w:p>
          <w:p w:rsidR="00DD4BEE" w:rsidRPr="00AC37C1" w:rsidRDefault="00DD4BEE" w:rsidP="00371E12">
            <w:pPr>
              <w:pStyle w:val="afff4"/>
              <w:jc w:val="left"/>
              <w:rPr>
                <w:rFonts w:ascii="Cambria" w:hAnsi="Cambria"/>
                <w:sz w:val="22"/>
              </w:rPr>
            </w:pPr>
            <w:r w:rsidRPr="00AC37C1">
              <w:rPr>
                <w:rFonts w:ascii="Cambria" w:hAnsi="Cambria"/>
                <w:sz w:val="22"/>
              </w:rPr>
              <w:t>0,37</w:t>
            </w:r>
          </w:p>
          <w:p w:rsidR="00DD4BEE" w:rsidRPr="00AC37C1" w:rsidRDefault="00DD4BEE" w:rsidP="00371E12">
            <w:pPr>
              <w:pStyle w:val="afff4"/>
              <w:jc w:val="left"/>
              <w:rPr>
                <w:rFonts w:ascii="Cambria" w:hAnsi="Cambria"/>
                <w:sz w:val="22"/>
              </w:rPr>
            </w:pPr>
            <w:r w:rsidRPr="00AC37C1">
              <w:rPr>
                <w:rFonts w:ascii="Cambria" w:hAnsi="Cambria"/>
                <w:sz w:val="22"/>
              </w:rPr>
              <w:t>0,5</w:t>
            </w:r>
          </w:p>
          <w:p w:rsidR="00DD4BEE" w:rsidRPr="00AC37C1" w:rsidRDefault="00DD4BEE" w:rsidP="00371E12">
            <w:pPr>
              <w:pStyle w:val="afff4"/>
              <w:jc w:val="left"/>
              <w:rPr>
                <w:rFonts w:ascii="Cambria" w:hAnsi="Cambria"/>
                <w:sz w:val="22"/>
              </w:rPr>
            </w:pPr>
            <w:r w:rsidRPr="00AC37C1">
              <w:rPr>
                <w:rFonts w:ascii="Cambria" w:hAnsi="Cambria"/>
                <w:sz w:val="22"/>
              </w:rPr>
              <w:t>0,73</w:t>
            </w:r>
          </w:p>
          <w:p w:rsidR="00DD4BEE" w:rsidRPr="00AC37C1" w:rsidRDefault="00DD4BEE" w:rsidP="00371E12">
            <w:pPr>
              <w:pStyle w:val="afff4"/>
              <w:jc w:val="left"/>
              <w:rPr>
                <w:rFonts w:ascii="Cambria" w:hAnsi="Cambria"/>
                <w:sz w:val="22"/>
              </w:rPr>
            </w:pPr>
            <w:r w:rsidRPr="00AC37C1">
              <w:rPr>
                <w:rFonts w:ascii="Cambria" w:hAnsi="Cambria"/>
                <w:sz w:val="22"/>
              </w:rPr>
              <w:t>0,52 … 0,57</w:t>
            </w:r>
          </w:p>
          <w:p w:rsidR="00DD4BEE" w:rsidRPr="00AC37C1" w:rsidRDefault="00DD4BEE" w:rsidP="00371E12">
            <w:pPr>
              <w:pStyle w:val="afff4"/>
              <w:jc w:val="left"/>
              <w:rPr>
                <w:rFonts w:ascii="Cambria" w:hAnsi="Cambria"/>
                <w:sz w:val="22"/>
              </w:rPr>
            </w:pPr>
            <w:r w:rsidRPr="00AC37C1">
              <w:rPr>
                <w:rFonts w:ascii="Cambria" w:hAnsi="Cambria"/>
                <w:sz w:val="22"/>
              </w:rPr>
              <w:t>0,75</w:t>
            </w:r>
          </w:p>
          <w:p w:rsidR="00DD4BEE" w:rsidRPr="00AC37C1" w:rsidRDefault="00DD4BEE" w:rsidP="00371E12">
            <w:pPr>
              <w:pStyle w:val="afff4"/>
              <w:jc w:val="left"/>
              <w:rPr>
                <w:rFonts w:ascii="Cambria" w:hAnsi="Cambria"/>
                <w:sz w:val="22"/>
              </w:rPr>
            </w:pPr>
            <w:r w:rsidRPr="00AC37C1">
              <w:rPr>
                <w:rFonts w:ascii="Cambria" w:hAnsi="Cambria"/>
                <w:sz w:val="22"/>
              </w:rPr>
              <w:t>0,14</w:t>
            </w:r>
          </w:p>
          <w:p w:rsidR="00DD4BEE" w:rsidRPr="00AC37C1" w:rsidRDefault="00DD4BEE" w:rsidP="00371E12">
            <w:pPr>
              <w:pStyle w:val="afff4"/>
              <w:jc w:val="left"/>
              <w:rPr>
                <w:rFonts w:ascii="Cambria" w:hAnsi="Cambria"/>
                <w:sz w:val="22"/>
              </w:rPr>
            </w:pPr>
            <w:r w:rsidRPr="00AC37C1">
              <w:rPr>
                <w:rFonts w:ascii="Cambria" w:hAnsi="Cambria"/>
                <w:sz w:val="22"/>
              </w:rPr>
              <w:t>0,14</w:t>
            </w:r>
          </w:p>
          <w:p w:rsidR="00DD4BEE" w:rsidRPr="00AC37C1" w:rsidRDefault="00DD4BEE" w:rsidP="00371E12">
            <w:pPr>
              <w:pStyle w:val="afff4"/>
              <w:jc w:val="left"/>
              <w:rPr>
                <w:rFonts w:ascii="Cambria" w:hAnsi="Cambria"/>
                <w:sz w:val="22"/>
              </w:rPr>
            </w:pPr>
            <w:r w:rsidRPr="00AC37C1">
              <w:rPr>
                <w:rFonts w:ascii="Cambria" w:hAnsi="Cambria"/>
                <w:sz w:val="22"/>
              </w:rPr>
              <w:t>0,14</w:t>
            </w:r>
          </w:p>
          <w:p w:rsidR="00DD4BEE" w:rsidRPr="00AC37C1" w:rsidRDefault="00DD4BEE" w:rsidP="00371E12">
            <w:pPr>
              <w:pStyle w:val="afff4"/>
              <w:jc w:val="left"/>
              <w:rPr>
                <w:rFonts w:ascii="Cambria" w:hAnsi="Cambria"/>
                <w:sz w:val="22"/>
              </w:rPr>
            </w:pPr>
            <w:r w:rsidRPr="00AC37C1">
              <w:rPr>
                <w:rFonts w:ascii="Cambria" w:hAnsi="Cambria"/>
                <w:sz w:val="22"/>
              </w:rPr>
              <w:t>0,14</w:t>
            </w:r>
          </w:p>
          <w:p w:rsidR="00032A39" w:rsidRPr="00AC37C1" w:rsidRDefault="00032A39" w:rsidP="00371E12">
            <w:pPr>
              <w:pStyle w:val="afff4"/>
              <w:jc w:val="left"/>
              <w:rPr>
                <w:rFonts w:ascii="Cambria" w:hAnsi="Cambria"/>
                <w:sz w:val="22"/>
              </w:rPr>
            </w:pPr>
            <w:r w:rsidRPr="00AC37C1">
              <w:rPr>
                <w:rFonts w:ascii="Cambria" w:hAnsi="Cambria"/>
                <w:sz w:val="22"/>
              </w:rPr>
              <w:t>0,14</w:t>
            </w:r>
          </w:p>
          <w:p w:rsidR="00032A39" w:rsidRPr="00AC37C1" w:rsidRDefault="00032A39" w:rsidP="00371E12">
            <w:pPr>
              <w:pStyle w:val="afff4"/>
              <w:jc w:val="left"/>
              <w:rPr>
                <w:rFonts w:ascii="Cambria" w:hAnsi="Cambria"/>
                <w:sz w:val="22"/>
              </w:rPr>
            </w:pPr>
            <w:r w:rsidRPr="00AC37C1">
              <w:rPr>
                <w:rFonts w:ascii="Cambria" w:hAnsi="Cambria"/>
                <w:sz w:val="22"/>
              </w:rPr>
              <w:t>0,14</w:t>
            </w:r>
          </w:p>
          <w:p w:rsidR="00032A39" w:rsidRPr="00AC37C1" w:rsidRDefault="00032A39" w:rsidP="00371E12">
            <w:pPr>
              <w:pStyle w:val="afff4"/>
              <w:jc w:val="left"/>
              <w:rPr>
                <w:rFonts w:ascii="Cambria" w:hAnsi="Cambria"/>
                <w:sz w:val="22"/>
              </w:rPr>
            </w:pPr>
            <w:r w:rsidRPr="00AC37C1">
              <w:rPr>
                <w:rFonts w:ascii="Cambria" w:hAnsi="Cambria"/>
                <w:sz w:val="22"/>
              </w:rPr>
              <w:t>0,14</w:t>
            </w:r>
          </w:p>
          <w:p w:rsidR="00032A39" w:rsidRPr="00AC37C1" w:rsidRDefault="00032A39" w:rsidP="00371E12">
            <w:pPr>
              <w:pStyle w:val="afff4"/>
              <w:jc w:val="left"/>
              <w:rPr>
                <w:rFonts w:ascii="Cambria" w:hAnsi="Cambria"/>
                <w:sz w:val="22"/>
              </w:rPr>
            </w:pPr>
            <w:r w:rsidRPr="00AC37C1">
              <w:rPr>
                <w:rFonts w:ascii="Cambria" w:hAnsi="Cambria"/>
                <w:sz w:val="22"/>
              </w:rPr>
              <w:t>0,14</w:t>
            </w:r>
          </w:p>
          <w:p w:rsidR="00032A39" w:rsidRPr="00AC37C1" w:rsidRDefault="00032A39" w:rsidP="00371E12">
            <w:pPr>
              <w:pStyle w:val="afff4"/>
              <w:jc w:val="left"/>
              <w:rPr>
                <w:rFonts w:ascii="Cambria" w:hAnsi="Cambria"/>
                <w:sz w:val="22"/>
              </w:rPr>
            </w:pPr>
            <w:r w:rsidRPr="00AC37C1">
              <w:rPr>
                <w:rFonts w:ascii="Cambria" w:hAnsi="Cambria"/>
                <w:sz w:val="22"/>
              </w:rPr>
              <w:t>0,14</w:t>
            </w:r>
          </w:p>
          <w:p w:rsidR="00032A39" w:rsidRPr="00AC37C1" w:rsidRDefault="00032A39" w:rsidP="00371E12">
            <w:pPr>
              <w:pStyle w:val="afff4"/>
              <w:jc w:val="left"/>
              <w:rPr>
                <w:rFonts w:ascii="Cambria" w:hAnsi="Cambria"/>
                <w:sz w:val="22"/>
              </w:rPr>
            </w:pPr>
            <w:r w:rsidRPr="00AC37C1">
              <w:rPr>
                <w:rFonts w:ascii="Cambria" w:hAnsi="Cambria"/>
                <w:sz w:val="22"/>
              </w:rPr>
              <w:t>0,14</w:t>
            </w:r>
          </w:p>
          <w:p w:rsidR="00032A39" w:rsidRPr="00AC37C1" w:rsidRDefault="00032A39" w:rsidP="00371E12">
            <w:pPr>
              <w:pStyle w:val="afff4"/>
              <w:jc w:val="left"/>
              <w:rPr>
                <w:rFonts w:ascii="Cambria" w:hAnsi="Cambria"/>
                <w:sz w:val="22"/>
              </w:rPr>
            </w:pPr>
          </w:p>
          <w:p w:rsidR="00032A39" w:rsidRPr="00AC37C1" w:rsidRDefault="00032A39" w:rsidP="00371E12">
            <w:pPr>
              <w:pStyle w:val="afff4"/>
              <w:jc w:val="left"/>
              <w:rPr>
                <w:rFonts w:ascii="Cambria" w:hAnsi="Cambria"/>
                <w:sz w:val="22"/>
              </w:rPr>
            </w:pPr>
            <w:r w:rsidRPr="00AC37C1">
              <w:rPr>
                <w:rFonts w:ascii="Cambria" w:hAnsi="Cambria"/>
                <w:sz w:val="22"/>
              </w:rPr>
              <w:t>0,2</w:t>
            </w:r>
          </w:p>
          <w:p w:rsidR="00032A39" w:rsidRPr="00AC37C1" w:rsidRDefault="00032A39" w:rsidP="00371E12">
            <w:pPr>
              <w:pStyle w:val="afff4"/>
              <w:jc w:val="left"/>
              <w:rPr>
                <w:rFonts w:ascii="Cambria" w:hAnsi="Cambria"/>
                <w:sz w:val="22"/>
              </w:rPr>
            </w:pPr>
            <w:r w:rsidRPr="00AC37C1">
              <w:rPr>
                <w:rFonts w:ascii="Cambria" w:hAnsi="Cambria"/>
                <w:sz w:val="22"/>
              </w:rPr>
              <w:t>0,2</w:t>
            </w:r>
          </w:p>
          <w:p w:rsidR="00032A39" w:rsidRPr="00AC37C1" w:rsidRDefault="00032A39" w:rsidP="00371E12">
            <w:pPr>
              <w:pStyle w:val="afff4"/>
              <w:jc w:val="left"/>
              <w:rPr>
                <w:rFonts w:ascii="Cambria" w:hAnsi="Cambria"/>
                <w:sz w:val="22"/>
              </w:rPr>
            </w:pPr>
            <w:r w:rsidRPr="00AC37C1">
              <w:rPr>
                <w:rFonts w:ascii="Cambria" w:hAnsi="Cambria"/>
                <w:sz w:val="22"/>
              </w:rPr>
              <w:t>0,65</w:t>
            </w:r>
          </w:p>
          <w:p w:rsidR="00032A39" w:rsidRPr="00AC37C1" w:rsidRDefault="00032A39" w:rsidP="00371E12">
            <w:pPr>
              <w:pStyle w:val="afff4"/>
              <w:jc w:val="left"/>
              <w:rPr>
                <w:rFonts w:ascii="Cambria" w:hAnsi="Cambria"/>
                <w:sz w:val="22"/>
              </w:rPr>
            </w:pPr>
            <w:r w:rsidRPr="00AC37C1">
              <w:rPr>
                <w:rFonts w:ascii="Cambria" w:hAnsi="Cambria"/>
                <w:sz w:val="22"/>
              </w:rPr>
              <w:t>0,5</w:t>
            </w:r>
          </w:p>
          <w:p w:rsidR="00032A39" w:rsidRPr="00AC37C1" w:rsidRDefault="00032A39" w:rsidP="00371E12">
            <w:pPr>
              <w:pStyle w:val="afff4"/>
              <w:jc w:val="left"/>
              <w:rPr>
                <w:rFonts w:ascii="Cambria" w:hAnsi="Cambria"/>
                <w:sz w:val="22"/>
              </w:rPr>
            </w:pPr>
            <w:r w:rsidRPr="00AC37C1">
              <w:rPr>
                <w:rFonts w:ascii="Cambria" w:hAnsi="Cambria"/>
                <w:sz w:val="22"/>
              </w:rPr>
              <w:t>0,65</w:t>
            </w:r>
          </w:p>
          <w:p w:rsidR="00032A39" w:rsidRPr="00AC37C1" w:rsidRDefault="00032A39" w:rsidP="00371E12">
            <w:pPr>
              <w:pStyle w:val="afff4"/>
              <w:jc w:val="left"/>
              <w:rPr>
                <w:rFonts w:ascii="Cambria" w:hAnsi="Cambria"/>
                <w:sz w:val="22"/>
              </w:rPr>
            </w:pPr>
            <w:r w:rsidRPr="00AC37C1">
              <w:rPr>
                <w:rFonts w:ascii="Cambria" w:hAnsi="Cambria"/>
                <w:sz w:val="22"/>
              </w:rPr>
              <w:t>0,9</w:t>
            </w:r>
          </w:p>
          <w:p w:rsidR="00032A39" w:rsidRPr="00AC37C1" w:rsidRDefault="00032A39" w:rsidP="00371E12">
            <w:pPr>
              <w:pStyle w:val="afff4"/>
              <w:jc w:val="left"/>
              <w:rPr>
                <w:rFonts w:ascii="Cambria" w:hAnsi="Cambria"/>
                <w:sz w:val="22"/>
              </w:rPr>
            </w:pPr>
            <w:r w:rsidRPr="00AC37C1">
              <w:rPr>
                <w:rFonts w:ascii="Cambria" w:hAnsi="Cambria"/>
                <w:sz w:val="22"/>
              </w:rPr>
              <w:t>0,7</w:t>
            </w:r>
          </w:p>
          <w:p w:rsidR="00032A39" w:rsidRPr="00AC37C1" w:rsidRDefault="00032A39" w:rsidP="00371E12">
            <w:pPr>
              <w:pStyle w:val="afff4"/>
              <w:jc w:val="left"/>
              <w:rPr>
                <w:rFonts w:ascii="Cambria" w:hAnsi="Cambria"/>
                <w:sz w:val="22"/>
              </w:rPr>
            </w:pPr>
            <w:r w:rsidRPr="00AC37C1">
              <w:rPr>
                <w:rFonts w:ascii="Cambria" w:hAnsi="Cambria"/>
                <w:sz w:val="22"/>
              </w:rPr>
              <w:t>0,6</w:t>
            </w:r>
          </w:p>
          <w:p w:rsidR="00032A39" w:rsidRPr="00AC37C1" w:rsidRDefault="00032A39" w:rsidP="00371E12">
            <w:pPr>
              <w:pStyle w:val="afff4"/>
              <w:jc w:val="left"/>
              <w:rPr>
                <w:rFonts w:ascii="Cambria" w:hAnsi="Cambria"/>
                <w:sz w:val="22"/>
              </w:rPr>
            </w:pPr>
            <w:r w:rsidRPr="00AC37C1">
              <w:rPr>
                <w:rFonts w:ascii="Cambria" w:hAnsi="Cambria"/>
                <w:sz w:val="22"/>
              </w:rPr>
              <w:t>0,6</w:t>
            </w:r>
          </w:p>
          <w:p w:rsidR="00032A39" w:rsidRPr="00AC37C1" w:rsidRDefault="00032A39" w:rsidP="00371E12">
            <w:pPr>
              <w:pStyle w:val="afff4"/>
              <w:jc w:val="left"/>
              <w:rPr>
                <w:rFonts w:ascii="Cambria" w:hAnsi="Cambria"/>
                <w:sz w:val="22"/>
              </w:rPr>
            </w:pPr>
            <w:r w:rsidRPr="00AC37C1">
              <w:rPr>
                <w:rFonts w:ascii="Cambria" w:hAnsi="Cambria"/>
                <w:sz w:val="22"/>
              </w:rPr>
              <w:t>0,65</w:t>
            </w:r>
          </w:p>
          <w:p w:rsidR="00032A39" w:rsidRPr="00AC37C1" w:rsidRDefault="00032A39" w:rsidP="00371E12">
            <w:pPr>
              <w:pStyle w:val="afff4"/>
              <w:jc w:val="left"/>
              <w:rPr>
                <w:rFonts w:ascii="Cambria" w:hAnsi="Cambria"/>
                <w:sz w:val="22"/>
              </w:rPr>
            </w:pPr>
            <w:r w:rsidRPr="00AC37C1">
              <w:rPr>
                <w:rFonts w:ascii="Cambria" w:hAnsi="Cambria"/>
                <w:sz w:val="22"/>
              </w:rPr>
              <w:t>0,65</w:t>
            </w:r>
          </w:p>
          <w:p w:rsidR="00032A39" w:rsidRPr="00AC37C1" w:rsidRDefault="00032A39" w:rsidP="00371E12">
            <w:pPr>
              <w:pStyle w:val="afff4"/>
              <w:jc w:val="left"/>
              <w:rPr>
                <w:rFonts w:ascii="Cambria" w:hAnsi="Cambria"/>
                <w:sz w:val="22"/>
              </w:rPr>
            </w:pPr>
            <w:r w:rsidRPr="00AC37C1">
              <w:rPr>
                <w:rFonts w:ascii="Cambria" w:hAnsi="Cambria"/>
                <w:sz w:val="22"/>
              </w:rPr>
              <w:t>0,7</w:t>
            </w:r>
          </w:p>
          <w:p w:rsidR="00032A39" w:rsidRPr="00AC37C1" w:rsidRDefault="00032A39" w:rsidP="00371E12">
            <w:pPr>
              <w:pStyle w:val="afff4"/>
              <w:jc w:val="left"/>
              <w:rPr>
                <w:rFonts w:ascii="Cambria" w:hAnsi="Cambria"/>
                <w:sz w:val="22"/>
              </w:rPr>
            </w:pPr>
            <w:r w:rsidRPr="00AC37C1">
              <w:rPr>
                <w:rFonts w:ascii="Cambria" w:hAnsi="Cambria"/>
                <w:sz w:val="22"/>
              </w:rPr>
              <w:t>0,3</w:t>
            </w:r>
          </w:p>
          <w:p w:rsidR="00DD4BEE" w:rsidRPr="00AC37C1" w:rsidRDefault="00032A39" w:rsidP="00330756">
            <w:pPr>
              <w:pStyle w:val="afff4"/>
              <w:jc w:val="left"/>
              <w:rPr>
                <w:rFonts w:ascii="Cambria" w:hAnsi="Cambria"/>
                <w:sz w:val="22"/>
              </w:rPr>
            </w:pPr>
            <w:r w:rsidRPr="00AC37C1">
              <w:rPr>
                <w:rFonts w:ascii="Cambria" w:hAnsi="Cambria"/>
                <w:sz w:val="22"/>
              </w:rPr>
              <w:t>0,5</w:t>
            </w:r>
          </w:p>
        </w:tc>
        <w:tc>
          <w:tcPr>
            <w:tcW w:w="753" w:type="pct"/>
            <w:tcBorders>
              <w:bottom w:val="single" w:sz="4" w:space="0" w:color="auto"/>
            </w:tcBorders>
          </w:tcPr>
          <w:p w:rsidR="00DD4BEE" w:rsidRPr="00AC37C1" w:rsidRDefault="00DD4BEE" w:rsidP="00371E12">
            <w:pPr>
              <w:pStyle w:val="afff4"/>
              <w:jc w:val="left"/>
              <w:rPr>
                <w:rFonts w:ascii="Cambria" w:hAnsi="Cambria"/>
                <w:sz w:val="22"/>
              </w:rPr>
            </w:pPr>
          </w:p>
          <w:p w:rsidR="00DD4BEE" w:rsidRPr="00AC37C1" w:rsidRDefault="00DD4BEE" w:rsidP="00371E12">
            <w:pPr>
              <w:pStyle w:val="afff4"/>
              <w:jc w:val="left"/>
              <w:rPr>
                <w:rFonts w:ascii="Cambria" w:hAnsi="Cambria"/>
                <w:sz w:val="22"/>
              </w:rPr>
            </w:pPr>
            <w:r w:rsidRPr="00AC37C1">
              <w:rPr>
                <w:rFonts w:ascii="Cambria" w:hAnsi="Cambria"/>
                <w:sz w:val="22"/>
              </w:rPr>
              <w:t>0,53</w:t>
            </w:r>
          </w:p>
          <w:p w:rsidR="00DD4BEE" w:rsidRPr="00AC37C1" w:rsidRDefault="00DD4BEE" w:rsidP="00371E12">
            <w:pPr>
              <w:pStyle w:val="afff4"/>
              <w:jc w:val="left"/>
              <w:rPr>
                <w:rFonts w:ascii="Cambria" w:hAnsi="Cambria"/>
                <w:sz w:val="22"/>
              </w:rPr>
            </w:pPr>
            <w:r w:rsidRPr="00AC37C1">
              <w:rPr>
                <w:rFonts w:ascii="Cambria" w:hAnsi="Cambria"/>
                <w:sz w:val="22"/>
              </w:rPr>
              <w:t>0,36</w:t>
            </w:r>
          </w:p>
          <w:p w:rsidR="00DD4BEE" w:rsidRPr="00AC37C1" w:rsidRDefault="00DD4BEE" w:rsidP="00371E12">
            <w:pPr>
              <w:pStyle w:val="afff4"/>
              <w:jc w:val="left"/>
              <w:rPr>
                <w:rFonts w:ascii="Cambria" w:hAnsi="Cambria"/>
                <w:sz w:val="22"/>
              </w:rPr>
            </w:pPr>
            <w:r w:rsidRPr="00AC37C1">
              <w:rPr>
                <w:rFonts w:ascii="Cambria" w:hAnsi="Cambria"/>
                <w:sz w:val="22"/>
              </w:rPr>
              <w:t>0,37</w:t>
            </w:r>
          </w:p>
          <w:p w:rsidR="00DD4BEE" w:rsidRPr="00AC37C1" w:rsidRDefault="00DD4BEE" w:rsidP="00371E12">
            <w:pPr>
              <w:pStyle w:val="afff4"/>
              <w:jc w:val="left"/>
              <w:rPr>
                <w:rFonts w:ascii="Cambria" w:hAnsi="Cambria"/>
                <w:sz w:val="22"/>
              </w:rPr>
            </w:pPr>
            <w:r w:rsidRPr="00AC37C1">
              <w:rPr>
                <w:rFonts w:ascii="Cambria" w:hAnsi="Cambria"/>
                <w:sz w:val="22"/>
              </w:rPr>
              <w:t>0,44</w:t>
            </w:r>
          </w:p>
          <w:p w:rsidR="00DD4BEE" w:rsidRPr="00AC37C1" w:rsidRDefault="00DD4BEE" w:rsidP="00371E12">
            <w:pPr>
              <w:pStyle w:val="afff4"/>
              <w:jc w:val="left"/>
              <w:rPr>
                <w:rFonts w:ascii="Cambria" w:hAnsi="Cambria"/>
                <w:sz w:val="22"/>
              </w:rPr>
            </w:pPr>
            <w:r w:rsidRPr="00AC37C1">
              <w:rPr>
                <w:rFonts w:ascii="Cambria" w:hAnsi="Cambria"/>
                <w:sz w:val="22"/>
              </w:rPr>
              <w:t>0,59</w:t>
            </w:r>
          </w:p>
          <w:p w:rsidR="00DD4BEE" w:rsidRPr="00AC37C1" w:rsidRDefault="00DD4BEE" w:rsidP="00371E12">
            <w:pPr>
              <w:pStyle w:val="afff4"/>
              <w:jc w:val="left"/>
              <w:rPr>
                <w:rFonts w:ascii="Cambria" w:hAnsi="Cambria"/>
                <w:sz w:val="22"/>
              </w:rPr>
            </w:pPr>
            <w:r w:rsidRPr="00AC37C1">
              <w:rPr>
                <w:rFonts w:ascii="Cambria" w:hAnsi="Cambria"/>
                <w:sz w:val="22"/>
              </w:rPr>
              <w:t>0,7</w:t>
            </w:r>
          </w:p>
          <w:p w:rsidR="00DD4BEE" w:rsidRPr="00AC37C1" w:rsidRDefault="00DD4BEE" w:rsidP="00371E12">
            <w:pPr>
              <w:pStyle w:val="afff4"/>
              <w:jc w:val="left"/>
              <w:rPr>
                <w:rFonts w:ascii="Cambria" w:hAnsi="Cambria"/>
                <w:sz w:val="22"/>
              </w:rPr>
            </w:pPr>
            <w:r w:rsidRPr="00AC37C1">
              <w:rPr>
                <w:rFonts w:ascii="Cambria" w:hAnsi="Cambria"/>
                <w:sz w:val="22"/>
              </w:rPr>
              <w:t>0,55</w:t>
            </w:r>
          </w:p>
          <w:p w:rsidR="00DD4BEE" w:rsidRPr="00AC37C1" w:rsidRDefault="00DD4BEE" w:rsidP="00371E12">
            <w:pPr>
              <w:pStyle w:val="afff4"/>
              <w:jc w:val="left"/>
              <w:rPr>
                <w:rFonts w:ascii="Cambria" w:hAnsi="Cambria"/>
                <w:sz w:val="22"/>
              </w:rPr>
            </w:pPr>
            <w:r w:rsidRPr="00AC37C1">
              <w:rPr>
                <w:rFonts w:ascii="Cambria" w:hAnsi="Cambria"/>
                <w:sz w:val="22"/>
              </w:rPr>
              <w:t>0,8</w:t>
            </w:r>
          </w:p>
          <w:p w:rsidR="00DD4BEE" w:rsidRPr="00AC37C1" w:rsidRDefault="00DD4BEE" w:rsidP="00371E12">
            <w:pPr>
              <w:pStyle w:val="afff4"/>
              <w:jc w:val="left"/>
              <w:rPr>
                <w:rFonts w:ascii="Cambria" w:hAnsi="Cambria"/>
                <w:sz w:val="22"/>
              </w:rPr>
            </w:pPr>
            <w:r w:rsidRPr="00AC37C1">
              <w:rPr>
                <w:rFonts w:ascii="Cambria" w:hAnsi="Cambria"/>
                <w:sz w:val="22"/>
              </w:rPr>
              <w:t>0,71 … 0,76</w:t>
            </w:r>
          </w:p>
          <w:p w:rsidR="00DD4BEE" w:rsidRPr="00AC37C1" w:rsidRDefault="00DD4BEE" w:rsidP="00371E12">
            <w:pPr>
              <w:pStyle w:val="afff4"/>
              <w:jc w:val="left"/>
              <w:rPr>
                <w:rFonts w:ascii="Cambria" w:hAnsi="Cambria"/>
                <w:sz w:val="22"/>
              </w:rPr>
            </w:pPr>
            <w:r w:rsidRPr="00AC37C1">
              <w:rPr>
                <w:rFonts w:ascii="Cambria" w:hAnsi="Cambria"/>
                <w:sz w:val="22"/>
              </w:rPr>
              <w:t>0,8</w:t>
            </w:r>
          </w:p>
          <w:p w:rsidR="00DD4BEE" w:rsidRPr="00AC37C1" w:rsidRDefault="00DD4BEE" w:rsidP="00371E12">
            <w:pPr>
              <w:pStyle w:val="afff4"/>
              <w:jc w:val="left"/>
              <w:rPr>
                <w:rFonts w:ascii="Cambria" w:hAnsi="Cambria"/>
                <w:sz w:val="22"/>
              </w:rPr>
            </w:pPr>
            <w:r w:rsidRPr="00AC37C1">
              <w:rPr>
                <w:rFonts w:ascii="Cambria" w:hAnsi="Cambria"/>
                <w:sz w:val="22"/>
              </w:rPr>
              <w:t>0,5</w:t>
            </w:r>
          </w:p>
          <w:p w:rsidR="00DD4BEE" w:rsidRPr="00AC37C1" w:rsidRDefault="00DD4BEE" w:rsidP="00371E12">
            <w:pPr>
              <w:pStyle w:val="afff4"/>
              <w:jc w:val="left"/>
              <w:rPr>
                <w:rFonts w:ascii="Cambria" w:hAnsi="Cambria"/>
                <w:sz w:val="22"/>
              </w:rPr>
            </w:pPr>
            <w:r w:rsidRPr="00AC37C1">
              <w:rPr>
                <w:rFonts w:ascii="Cambria" w:hAnsi="Cambria"/>
                <w:sz w:val="22"/>
              </w:rPr>
              <w:t>0,5</w:t>
            </w:r>
          </w:p>
          <w:p w:rsidR="00DD4BEE" w:rsidRPr="00AC37C1" w:rsidRDefault="00DD4BEE" w:rsidP="00371E12">
            <w:pPr>
              <w:pStyle w:val="afff4"/>
              <w:jc w:val="left"/>
              <w:rPr>
                <w:rFonts w:ascii="Cambria" w:hAnsi="Cambria"/>
                <w:sz w:val="22"/>
              </w:rPr>
            </w:pPr>
            <w:r w:rsidRPr="00AC37C1">
              <w:rPr>
                <w:rFonts w:ascii="Cambria" w:hAnsi="Cambria"/>
                <w:sz w:val="22"/>
              </w:rPr>
              <w:t>0,5</w:t>
            </w:r>
          </w:p>
          <w:p w:rsidR="00DD4BEE" w:rsidRPr="00AC37C1" w:rsidRDefault="00DD4BEE" w:rsidP="00371E12">
            <w:pPr>
              <w:pStyle w:val="afff4"/>
              <w:jc w:val="left"/>
              <w:rPr>
                <w:rFonts w:ascii="Cambria" w:hAnsi="Cambria"/>
                <w:sz w:val="22"/>
              </w:rPr>
            </w:pPr>
            <w:r w:rsidRPr="00AC37C1">
              <w:rPr>
                <w:rFonts w:ascii="Cambria" w:hAnsi="Cambria"/>
                <w:sz w:val="22"/>
              </w:rPr>
              <w:t>0,5</w:t>
            </w:r>
          </w:p>
          <w:p w:rsidR="00032A39" w:rsidRPr="00AC37C1" w:rsidRDefault="00032A39" w:rsidP="00371E12">
            <w:pPr>
              <w:pStyle w:val="afff4"/>
              <w:jc w:val="left"/>
              <w:rPr>
                <w:rFonts w:ascii="Cambria" w:hAnsi="Cambria"/>
                <w:sz w:val="22"/>
              </w:rPr>
            </w:pPr>
            <w:r w:rsidRPr="00AC37C1">
              <w:rPr>
                <w:rFonts w:ascii="Cambria" w:hAnsi="Cambria"/>
                <w:sz w:val="22"/>
              </w:rPr>
              <w:t>0,5</w:t>
            </w:r>
          </w:p>
          <w:p w:rsidR="00032A39" w:rsidRPr="00AC37C1" w:rsidRDefault="00032A39" w:rsidP="00371E12">
            <w:pPr>
              <w:pStyle w:val="afff4"/>
              <w:jc w:val="left"/>
              <w:rPr>
                <w:rFonts w:ascii="Cambria" w:hAnsi="Cambria"/>
                <w:sz w:val="22"/>
              </w:rPr>
            </w:pPr>
            <w:r w:rsidRPr="00AC37C1">
              <w:rPr>
                <w:rFonts w:ascii="Cambria" w:hAnsi="Cambria"/>
                <w:sz w:val="22"/>
              </w:rPr>
              <w:t>0,5</w:t>
            </w:r>
          </w:p>
          <w:p w:rsidR="00032A39" w:rsidRPr="00AC37C1" w:rsidRDefault="00032A39" w:rsidP="00371E12">
            <w:pPr>
              <w:pStyle w:val="afff4"/>
              <w:jc w:val="left"/>
              <w:rPr>
                <w:rFonts w:ascii="Cambria" w:hAnsi="Cambria"/>
                <w:sz w:val="22"/>
              </w:rPr>
            </w:pPr>
            <w:r w:rsidRPr="00AC37C1">
              <w:rPr>
                <w:rFonts w:ascii="Cambria" w:hAnsi="Cambria"/>
                <w:sz w:val="22"/>
              </w:rPr>
              <w:t>0,5</w:t>
            </w:r>
          </w:p>
          <w:p w:rsidR="00032A39" w:rsidRPr="00AC37C1" w:rsidRDefault="00032A39" w:rsidP="00371E12">
            <w:pPr>
              <w:pStyle w:val="afff4"/>
              <w:jc w:val="left"/>
              <w:rPr>
                <w:rFonts w:ascii="Cambria" w:hAnsi="Cambria"/>
                <w:sz w:val="22"/>
              </w:rPr>
            </w:pPr>
            <w:r w:rsidRPr="00AC37C1">
              <w:rPr>
                <w:rFonts w:ascii="Cambria" w:hAnsi="Cambria"/>
                <w:sz w:val="22"/>
              </w:rPr>
              <w:t>0,5</w:t>
            </w:r>
          </w:p>
          <w:p w:rsidR="00032A39" w:rsidRPr="00AC37C1" w:rsidRDefault="00032A39" w:rsidP="00371E12">
            <w:pPr>
              <w:pStyle w:val="afff4"/>
              <w:jc w:val="left"/>
              <w:rPr>
                <w:rFonts w:ascii="Cambria" w:hAnsi="Cambria"/>
                <w:sz w:val="22"/>
              </w:rPr>
            </w:pPr>
            <w:r w:rsidRPr="00AC37C1">
              <w:rPr>
                <w:rFonts w:ascii="Cambria" w:hAnsi="Cambria"/>
                <w:sz w:val="22"/>
              </w:rPr>
              <w:t>0,5</w:t>
            </w:r>
          </w:p>
          <w:p w:rsidR="00032A39" w:rsidRPr="00AC37C1" w:rsidRDefault="00032A39" w:rsidP="00371E12">
            <w:pPr>
              <w:pStyle w:val="afff4"/>
              <w:jc w:val="left"/>
              <w:rPr>
                <w:rFonts w:ascii="Cambria" w:hAnsi="Cambria"/>
                <w:sz w:val="22"/>
              </w:rPr>
            </w:pPr>
            <w:r w:rsidRPr="00AC37C1">
              <w:rPr>
                <w:rFonts w:ascii="Cambria" w:hAnsi="Cambria"/>
                <w:sz w:val="22"/>
              </w:rPr>
              <w:t>0,5</w:t>
            </w:r>
          </w:p>
          <w:p w:rsidR="00032A39" w:rsidRPr="00AC37C1" w:rsidRDefault="00032A39" w:rsidP="00371E12">
            <w:pPr>
              <w:pStyle w:val="afff4"/>
              <w:jc w:val="left"/>
              <w:rPr>
                <w:rFonts w:ascii="Cambria" w:hAnsi="Cambria"/>
                <w:sz w:val="22"/>
              </w:rPr>
            </w:pPr>
          </w:p>
          <w:p w:rsidR="00032A39" w:rsidRPr="00AC37C1" w:rsidRDefault="00032A39" w:rsidP="00371E12">
            <w:pPr>
              <w:pStyle w:val="afff4"/>
              <w:jc w:val="left"/>
              <w:rPr>
                <w:rFonts w:ascii="Cambria" w:hAnsi="Cambria"/>
                <w:sz w:val="22"/>
              </w:rPr>
            </w:pPr>
            <w:r w:rsidRPr="00AC37C1">
              <w:rPr>
                <w:rFonts w:ascii="Cambria" w:hAnsi="Cambria"/>
                <w:sz w:val="22"/>
              </w:rPr>
              <w:t>0,399</w:t>
            </w:r>
          </w:p>
          <w:p w:rsidR="00032A39" w:rsidRPr="00AC37C1" w:rsidRDefault="00032A39" w:rsidP="00371E12">
            <w:pPr>
              <w:pStyle w:val="afff4"/>
              <w:jc w:val="left"/>
              <w:rPr>
                <w:rFonts w:ascii="Cambria" w:hAnsi="Cambria"/>
                <w:sz w:val="22"/>
              </w:rPr>
            </w:pPr>
            <w:r w:rsidRPr="00AC37C1">
              <w:rPr>
                <w:rFonts w:ascii="Cambria" w:hAnsi="Cambria"/>
                <w:sz w:val="22"/>
              </w:rPr>
              <w:t>0,399</w:t>
            </w:r>
          </w:p>
          <w:p w:rsidR="00032A39" w:rsidRPr="00AC37C1" w:rsidRDefault="00032A39" w:rsidP="00371E12">
            <w:pPr>
              <w:pStyle w:val="afff4"/>
              <w:jc w:val="left"/>
              <w:rPr>
                <w:rFonts w:ascii="Cambria" w:hAnsi="Cambria"/>
                <w:sz w:val="22"/>
              </w:rPr>
            </w:pPr>
            <w:r w:rsidRPr="00AC37C1">
              <w:rPr>
                <w:rFonts w:ascii="Cambria" w:hAnsi="Cambria"/>
                <w:sz w:val="22"/>
              </w:rPr>
              <w:t>0,8</w:t>
            </w:r>
          </w:p>
          <w:p w:rsidR="00032A39" w:rsidRPr="00AC37C1" w:rsidRDefault="00032A39" w:rsidP="00371E12">
            <w:pPr>
              <w:pStyle w:val="afff4"/>
              <w:jc w:val="left"/>
              <w:rPr>
                <w:rFonts w:ascii="Cambria" w:hAnsi="Cambria"/>
                <w:sz w:val="22"/>
              </w:rPr>
            </w:pPr>
            <w:r w:rsidRPr="00AC37C1">
              <w:rPr>
                <w:rFonts w:ascii="Cambria" w:hAnsi="Cambria"/>
                <w:sz w:val="22"/>
              </w:rPr>
              <w:t>0,69</w:t>
            </w:r>
          </w:p>
          <w:p w:rsidR="00032A39" w:rsidRPr="00AC37C1" w:rsidRDefault="00032A39" w:rsidP="00371E12">
            <w:pPr>
              <w:pStyle w:val="afff4"/>
              <w:jc w:val="left"/>
              <w:rPr>
                <w:rFonts w:ascii="Cambria" w:hAnsi="Cambria"/>
                <w:sz w:val="22"/>
              </w:rPr>
            </w:pPr>
            <w:r w:rsidRPr="00AC37C1">
              <w:rPr>
                <w:rFonts w:ascii="Cambria" w:hAnsi="Cambria"/>
                <w:sz w:val="22"/>
              </w:rPr>
              <w:t>0,8</w:t>
            </w:r>
          </w:p>
          <w:p w:rsidR="00032A39" w:rsidRPr="00AC37C1" w:rsidRDefault="00032A39" w:rsidP="00371E12">
            <w:pPr>
              <w:pStyle w:val="afff4"/>
              <w:jc w:val="left"/>
              <w:rPr>
                <w:rFonts w:ascii="Cambria" w:hAnsi="Cambria"/>
                <w:sz w:val="22"/>
              </w:rPr>
            </w:pPr>
            <w:r w:rsidRPr="00AC37C1">
              <w:rPr>
                <w:rFonts w:ascii="Cambria" w:hAnsi="Cambria"/>
                <w:sz w:val="22"/>
              </w:rPr>
              <w:t>0,901</w:t>
            </w:r>
          </w:p>
          <w:p w:rsidR="00032A39" w:rsidRPr="00AC37C1" w:rsidRDefault="00032A39" w:rsidP="00371E12">
            <w:pPr>
              <w:pStyle w:val="afff4"/>
              <w:jc w:val="left"/>
              <w:rPr>
                <w:rFonts w:ascii="Cambria" w:hAnsi="Cambria"/>
                <w:sz w:val="22"/>
              </w:rPr>
            </w:pPr>
            <w:r w:rsidRPr="00AC37C1">
              <w:rPr>
                <w:rFonts w:ascii="Cambria" w:hAnsi="Cambria"/>
                <w:sz w:val="22"/>
              </w:rPr>
              <w:t>0,8</w:t>
            </w:r>
          </w:p>
          <w:p w:rsidR="00032A39" w:rsidRPr="00AC37C1" w:rsidRDefault="00032A39" w:rsidP="00371E12">
            <w:pPr>
              <w:pStyle w:val="afff4"/>
              <w:jc w:val="left"/>
              <w:rPr>
                <w:rFonts w:ascii="Cambria" w:hAnsi="Cambria"/>
                <w:sz w:val="22"/>
              </w:rPr>
            </w:pPr>
            <w:r w:rsidRPr="00AC37C1">
              <w:rPr>
                <w:rFonts w:ascii="Cambria" w:hAnsi="Cambria"/>
                <w:sz w:val="22"/>
              </w:rPr>
              <w:t>0,69</w:t>
            </w:r>
          </w:p>
          <w:p w:rsidR="00032A39" w:rsidRPr="00AC37C1" w:rsidRDefault="00032A39" w:rsidP="00371E12">
            <w:pPr>
              <w:pStyle w:val="afff4"/>
              <w:jc w:val="left"/>
              <w:rPr>
                <w:rFonts w:ascii="Cambria" w:hAnsi="Cambria"/>
                <w:sz w:val="22"/>
              </w:rPr>
            </w:pPr>
            <w:r w:rsidRPr="00AC37C1">
              <w:rPr>
                <w:rFonts w:ascii="Cambria" w:hAnsi="Cambria"/>
                <w:sz w:val="22"/>
              </w:rPr>
              <w:t>0,69</w:t>
            </w:r>
          </w:p>
          <w:p w:rsidR="00032A39" w:rsidRPr="00AC37C1" w:rsidRDefault="00032A39" w:rsidP="00371E12">
            <w:pPr>
              <w:pStyle w:val="afff4"/>
              <w:jc w:val="left"/>
              <w:rPr>
                <w:rFonts w:ascii="Cambria" w:hAnsi="Cambria"/>
                <w:sz w:val="22"/>
              </w:rPr>
            </w:pPr>
            <w:r w:rsidRPr="00AC37C1">
              <w:rPr>
                <w:rFonts w:ascii="Cambria" w:hAnsi="Cambria"/>
                <w:sz w:val="22"/>
              </w:rPr>
              <w:t>0,69</w:t>
            </w:r>
          </w:p>
          <w:p w:rsidR="00032A39" w:rsidRPr="00AC37C1" w:rsidRDefault="00032A39" w:rsidP="00371E12">
            <w:pPr>
              <w:pStyle w:val="afff4"/>
              <w:jc w:val="left"/>
              <w:rPr>
                <w:rFonts w:ascii="Cambria" w:hAnsi="Cambria"/>
                <w:sz w:val="22"/>
              </w:rPr>
            </w:pPr>
            <w:r w:rsidRPr="00AC37C1">
              <w:rPr>
                <w:rFonts w:ascii="Cambria" w:hAnsi="Cambria"/>
                <w:sz w:val="22"/>
              </w:rPr>
              <w:t>0,69</w:t>
            </w:r>
          </w:p>
          <w:p w:rsidR="00032A39" w:rsidRPr="00AC37C1" w:rsidRDefault="00032A39" w:rsidP="00371E12">
            <w:pPr>
              <w:pStyle w:val="afff4"/>
              <w:jc w:val="left"/>
              <w:rPr>
                <w:rFonts w:ascii="Cambria" w:hAnsi="Cambria"/>
                <w:sz w:val="22"/>
              </w:rPr>
            </w:pPr>
            <w:r w:rsidRPr="00AC37C1">
              <w:rPr>
                <w:rFonts w:ascii="Cambria" w:hAnsi="Cambria"/>
                <w:sz w:val="22"/>
              </w:rPr>
              <w:t>0,8</w:t>
            </w:r>
          </w:p>
          <w:p w:rsidR="00032A39" w:rsidRPr="00AC37C1" w:rsidRDefault="00032A39" w:rsidP="00371E12">
            <w:pPr>
              <w:pStyle w:val="afff4"/>
              <w:jc w:val="left"/>
              <w:rPr>
                <w:rFonts w:ascii="Cambria" w:hAnsi="Cambria"/>
                <w:sz w:val="22"/>
              </w:rPr>
            </w:pPr>
            <w:r w:rsidRPr="00AC37C1">
              <w:rPr>
                <w:rFonts w:ascii="Cambria" w:hAnsi="Cambria"/>
                <w:sz w:val="22"/>
              </w:rPr>
              <w:t>0,554</w:t>
            </w:r>
          </w:p>
          <w:p w:rsidR="00DD4BEE" w:rsidRPr="00AC37C1" w:rsidRDefault="00032A39" w:rsidP="00330756">
            <w:pPr>
              <w:pStyle w:val="afff4"/>
              <w:jc w:val="left"/>
              <w:rPr>
                <w:rFonts w:ascii="Cambria" w:hAnsi="Cambria"/>
                <w:sz w:val="22"/>
              </w:rPr>
            </w:pPr>
            <w:r w:rsidRPr="00AC37C1">
              <w:rPr>
                <w:rFonts w:ascii="Cambria" w:hAnsi="Cambria"/>
                <w:sz w:val="22"/>
              </w:rPr>
              <w:t>0,6</w:t>
            </w:r>
          </w:p>
        </w:tc>
      </w:tr>
    </w:tbl>
    <w:p w:rsidR="00DD4BEE" w:rsidRPr="00AC37C1" w:rsidRDefault="00DD4BEE" w:rsidP="00E05C6B">
      <w:pPr>
        <w:pStyle w:val="afff6"/>
        <w:spacing w:line="276" w:lineRule="auto"/>
        <w:rPr>
          <w:rFonts w:ascii="Cambria" w:hAnsi="Cambria"/>
        </w:rPr>
      </w:pPr>
      <w:r w:rsidRPr="00AC37C1">
        <w:rPr>
          <w:rFonts w:ascii="Cambria" w:hAnsi="Cambria"/>
        </w:rPr>
        <w:t>Таблиця Б.2</w:t>
      </w:r>
      <w:r w:rsidR="00FC198F" w:rsidRPr="00AC37C1">
        <w:rPr>
          <w:rFonts w:ascii="Cambria" w:hAnsi="Cambria"/>
        </w:rPr>
        <w:t xml:space="preserve"> –</w:t>
      </w:r>
      <w:r w:rsidR="00461932" w:rsidRPr="00AC37C1">
        <w:rPr>
          <w:rFonts w:ascii="Cambria" w:hAnsi="Cambria"/>
          <w:i/>
        </w:rPr>
        <w:t xml:space="preserve"> </w:t>
      </w:r>
      <w:r w:rsidRPr="00AC37C1">
        <w:rPr>
          <w:rFonts w:ascii="Cambria" w:hAnsi="Cambria"/>
        </w:rPr>
        <w:t>Значення коефіцієнта</w:t>
      </w:r>
      <w:r w:rsidR="00461932" w:rsidRPr="00AC37C1">
        <w:rPr>
          <w:rFonts w:ascii="Cambria" w:hAnsi="Cambria"/>
        </w:rPr>
        <w:t xml:space="preserve"> </w:t>
      </w:r>
      <w:r w:rsidRPr="00AC37C1">
        <w:rPr>
          <w:rFonts w:ascii="Cambria" w:hAnsi="Cambria"/>
          <w:i/>
        </w:rPr>
        <w:t>К</w:t>
      </w:r>
      <w:r w:rsidRPr="00AC37C1">
        <w:rPr>
          <w:rFonts w:ascii="Cambria" w:hAnsi="Cambria"/>
          <w:vertAlign w:val="subscript"/>
        </w:rPr>
        <w:t>р</w:t>
      </w:r>
      <w:r w:rsidRPr="00AC37C1">
        <w:rPr>
          <w:rFonts w:ascii="Cambria" w:hAnsi="Cambria"/>
        </w:rPr>
        <w:t xml:space="preserve"> для шин низької напруги цехових ТП і</w:t>
      </w:r>
      <w:r w:rsidR="00461932" w:rsidRPr="00AC37C1">
        <w:rPr>
          <w:rFonts w:ascii="Cambria" w:hAnsi="Cambria"/>
        </w:rPr>
        <w:t xml:space="preserve"> </w:t>
      </w:r>
      <w:r w:rsidRPr="00AC37C1">
        <w:rPr>
          <w:rFonts w:ascii="Cambria" w:hAnsi="Cambria"/>
        </w:rPr>
        <w:t>магістральних шинопровод</w:t>
      </w:r>
      <w:r w:rsidR="00330756" w:rsidRPr="00AC37C1">
        <w:rPr>
          <w:rFonts w:ascii="Cambria" w:hAnsi="Cambria"/>
        </w:rPr>
        <w:t>і</w:t>
      </w:r>
      <w:r w:rsidRPr="00AC37C1">
        <w:rPr>
          <w:rFonts w:ascii="Cambria" w:hAnsi="Cambria"/>
        </w:rPr>
        <w:t xml:space="preserve">в напругою до 1000 В [25]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31"/>
        <w:gridCol w:w="995"/>
        <w:gridCol w:w="1049"/>
        <w:gridCol w:w="1049"/>
        <w:gridCol w:w="1049"/>
        <w:gridCol w:w="1049"/>
        <w:gridCol w:w="1049"/>
        <w:gridCol w:w="1049"/>
        <w:gridCol w:w="1107"/>
      </w:tblGrid>
      <w:tr w:rsidR="00DD4BEE" w:rsidRPr="00AC37C1" w:rsidTr="00461932">
        <w:tc>
          <w:tcPr>
            <w:tcW w:w="1242" w:type="dxa"/>
            <w:tcBorders>
              <w:top w:val="single" w:sz="4" w:space="0" w:color="auto"/>
              <w:left w:val="single" w:sz="4" w:space="0" w:color="auto"/>
              <w:bottom w:val="single" w:sz="4" w:space="0" w:color="auto"/>
              <w:right w:val="single" w:sz="4" w:space="0" w:color="auto"/>
            </w:tcBorders>
          </w:tcPr>
          <w:p w:rsidR="00DD4BEE" w:rsidRPr="00AC37C1" w:rsidRDefault="00E05C6B" w:rsidP="00080769">
            <w:pPr>
              <w:pStyle w:val="afff4"/>
              <w:rPr>
                <w:rFonts w:ascii="Cambria" w:hAnsi="Cambria"/>
              </w:rPr>
            </w:pPr>
            <w:r w:rsidRPr="00AC37C1">
              <w:rPr>
                <w:rFonts w:ascii="Cambria" w:hAnsi="Cambria"/>
                <w:position w:val="-34"/>
              </w:rPr>
              <w:object w:dxaOrig="360" w:dyaOrig="780">
                <v:shape id="_x0000_i1609" type="#_x0000_t75" style="width:18pt;height:39pt" o:ole="">
                  <v:imagedata r:id="rId1218" o:title=""/>
                </v:shape>
                <o:OLEObject Type="Embed" ProgID="Equation.DSMT4" ShapeID="_x0000_i1609" DrawAspect="Content" ObjectID="_1549279356" r:id="rId1219"/>
              </w:object>
            </w:r>
          </w:p>
        </w:tc>
        <w:tc>
          <w:tcPr>
            <w:tcW w:w="1023" w:type="dxa"/>
            <w:tcBorders>
              <w:top w:val="single" w:sz="4" w:space="0" w:color="auto"/>
              <w:left w:val="single" w:sz="4" w:space="0" w:color="auto"/>
              <w:bottom w:val="single" w:sz="4" w:space="0" w:color="auto"/>
              <w:right w:val="single" w:sz="4" w:space="0" w:color="auto"/>
            </w:tcBorders>
            <w:vAlign w:val="center"/>
          </w:tcPr>
          <w:p w:rsidR="00DD4BEE" w:rsidRPr="00AC37C1" w:rsidRDefault="00DD4BEE" w:rsidP="003A1D9F">
            <w:pPr>
              <w:pStyle w:val="afff4"/>
              <w:rPr>
                <w:rFonts w:ascii="Cambria" w:hAnsi="Cambria"/>
              </w:rPr>
            </w:pPr>
            <w:r w:rsidRPr="00AC37C1">
              <w:rPr>
                <w:rFonts w:ascii="Cambria" w:hAnsi="Cambria"/>
              </w:rPr>
              <w:t>0,1</w:t>
            </w:r>
          </w:p>
        </w:tc>
        <w:tc>
          <w:tcPr>
            <w:tcW w:w="1083" w:type="dxa"/>
            <w:tcBorders>
              <w:top w:val="single" w:sz="4" w:space="0" w:color="auto"/>
              <w:left w:val="single" w:sz="4" w:space="0" w:color="auto"/>
              <w:bottom w:val="single" w:sz="4" w:space="0" w:color="auto"/>
              <w:right w:val="single" w:sz="4" w:space="0" w:color="auto"/>
            </w:tcBorders>
            <w:vAlign w:val="center"/>
          </w:tcPr>
          <w:p w:rsidR="00DD4BEE" w:rsidRPr="00AC37C1" w:rsidRDefault="00DD4BEE" w:rsidP="003A1D9F">
            <w:pPr>
              <w:pStyle w:val="afff4"/>
              <w:rPr>
                <w:rFonts w:ascii="Cambria" w:hAnsi="Cambria"/>
              </w:rPr>
            </w:pPr>
            <w:r w:rsidRPr="00AC37C1">
              <w:rPr>
                <w:rFonts w:ascii="Cambria" w:hAnsi="Cambria"/>
              </w:rPr>
              <w:t>0,15</w:t>
            </w:r>
          </w:p>
        </w:tc>
        <w:tc>
          <w:tcPr>
            <w:tcW w:w="1083" w:type="dxa"/>
            <w:tcBorders>
              <w:top w:val="single" w:sz="4" w:space="0" w:color="auto"/>
              <w:left w:val="single" w:sz="4" w:space="0" w:color="auto"/>
              <w:bottom w:val="single" w:sz="4" w:space="0" w:color="auto"/>
              <w:right w:val="single" w:sz="4" w:space="0" w:color="auto"/>
            </w:tcBorders>
            <w:vAlign w:val="center"/>
          </w:tcPr>
          <w:p w:rsidR="00DD4BEE" w:rsidRPr="00AC37C1" w:rsidRDefault="00DD4BEE" w:rsidP="003A1D9F">
            <w:pPr>
              <w:pStyle w:val="afff4"/>
              <w:rPr>
                <w:rFonts w:ascii="Cambria" w:hAnsi="Cambria"/>
              </w:rPr>
            </w:pPr>
            <w:r w:rsidRPr="00AC37C1">
              <w:rPr>
                <w:rFonts w:ascii="Cambria" w:hAnsi="Cambria"/>
              </w:rPr>
              <w:t>0,2</w:t>
            </w:r>
          </w:p>
        </w:tc>
        <w:tc>
          <w:tcPr>
            <w:tcW w:w="1083" w:type="dxa"/>
            <w:tcBorders>
              <w:top w:val="single" w:sz="4" w:space="0" w:color="auto"/>
              <w:left w:val="single" w:sz="4" w:space="0" w:color="auto"/>
              <w:bottom w:val="single" w:sz="4" w:space="0" w:color="auto"/>
              <w:right w:val="single" w:sz="4" w:space="0" w:color="auto"/>
            </w:tcBorders>
            <w:vAlign w:val="center"/>
          </w:tcPr>
          <w:p w:rsidR="00DD4BEE" w:rsidRPr="00AC37C1" w:rsidRDefault="00DD4BEE" w:rsidP="003A1D9F">
            <w:pPr>
              <w:pStyle w:val="afff4"/>
              <w:rPr>
                <w:rFonts w:ascii="Cambria" w:hAnsi="Cambria"/>
              </w:rPr>
            </w:pPr>
            <w:r w:rsidRPr="00AC37C1">
              <w:rPr>
                <w:rFonts w:ascii="Cambria" w:hAnsi="Cambria"/>
              </w:rPr>
              <w:t>0,3</w:t>
            </w:r>
          </w:p>
        </w:tc>
        <w:tc>
          <w:tcPr>
            <w:tcW w:w="1083" w:type="dxa"/>
            <w:tcBorders>
              <w:top w:val="single" w:sz="4" w:space="0" w:color="auto"/>
              <w:left w:val="single" w:sz="4" w:space="0" w:color="auto"/>
              <w:bottom w:val="single" w:sz="4" w:space="0" w:color="auto"/>
              <w:right w:val="single" w:sz="4" w:space="0" w:color="auto"/>
            </w:tcBorders>
            <w:vAlign w:val="center"/>
          </w:tcPr>
          <w:p w:rsidR="00DD4BEE" w:rsidRPr="00AC37C1" w:rsidRDefault="00DD4BEE" w:rsidP="003A1D9F">
            <w:pPr>
              <w:pStyle w:val="afff4"/>
              <w:rPr>
                <w:rFonts w:ascii="Cambria" w:hAnsi="Cambria"/>
              </w:rPr>
            </w:pPr>
            <w:r w:rsidRPr="00AC37C1">
              <w:rPr>
                <w:rFonts w:ascii="Cambria" w:hAnsi="Cambria"/>
              </w:rPr>
              <w:t>0,4</w:t>
            </w:r>
          </w:p>
        </w:tc>
        <w:tc>
          <w:tcPr>
            <w:tcW w:w="1083" w:type="dxa"/>
            <w:tcBorders>
              <w:top w:val="single" w:sz="4" w:space="0" w:color="auto"/>
              <w:left w:val="single" w:sz="4" w:space="0" w:color="auto"/>
              <w:bottom w:val="single" w:sz="4" w:space="0" w:color="auto"/>
              <w:right w:val="single" w:sz="4" w:space="0" w:color="auto"/>
            </w:tcBorders>
            <w:vAlign w:val="center"/>
          </w:tcPr>
          <w:p w:rsidR="00DD4BEE" w:rsidRPr="00AC37C1" w:rsidRDefault="00DD4BEE" w:rsidP="003A1D9F">
            <w:pPr>
              <w:pStyle w:val="afff4"/>
              <w:rPr>
                <w:rFonts w:ascii="Cambria" w:hAnsi="Cambria"/>
              </w:rPr>
            </w:pPr>
            <w:r w:rsidRPr="00AC37C1">
              <w:rPr>
                <w:rFonts w:ascii="Cambria" w:hAnsi="Cambria"/>
              </w:rPr>
              <w:t>0,5</w:t>
            </w:r>
          </w:p>
        </w:tc>
        <w:tc>
          <w:tcPr>
            <w:tcW w:w="1083" w:type="dxa"/>
            <w:tcBorders>
              <w:top w:val="single" w:sz="4" w:space="0" w:color="auto"/>
              <w:left w:val="single" w:sz="4" w:space="0" w:color="auto"/>
              <w:bottom w:val="single" w:sz="4" w:space="0" w:color="auto"/>
              <w:right w:val="single" w:sz="4" w:space="0" w:color="auto"/>
            </w:tcBorders>
            <w:vAlign w:val="center"/>
          </w:tcPr>
          <w:p w:rsidR="00DD4BEE" w:rsidRPr="00AC37C1" w:rsidRDefault="00DD4BEE" w:rsidP="003A1D9F">
            <w:pPr>
              <w:pStyle w:val="afff4"/>
              <w:rPr>
                <w:rFonts w:ascii="Cambria" w:hAnsi="Cambria"/>
              </w:rPr>
            </w:pPr>
            <w:r w:rsidRPr="00AC37C1">
              <w:rPr>
                <w:rFonts w:ascii="Cambria" w:hAnsi="Cambria"/>
              </w:rPr>
              <w:t>0,6</w:t>
            </w:r>
          </w:p>
        </w:tc>
        <w:tc>
          <w:tcPr>
            <w:tcW w:w="1091" w:type="dxa"/>
            <w:tcBorders>
              <w:top w:val="single" w:sz="4" w:space="0" w:color="auto"/>
              <w:left w:val="single" w:sz="4" w:space="0" w:color="auto"/>
              <w:bottom w:val="single" w:sz="4" w:space="0" w:color="auto"/>
              <w:right w:val="single" w:sz="4" w:space="0" w:color="auto"/>
            </w:tcBorders>
            <w:vAlign w:val="center"/>
          </w:tcPr>
          <w:p w:rsidR="00DD4BEE" w:rsidRPr="00AC37C1" w:rsidRDefault="00DD4BEE" w:rsidP="003A1D9F">
            <w:pPr>
              <w:pStyle w:val="afff4"/>
              <w:rPr>
                <w:rFonts w:ascii="Cambria" w:hAnsi="Cambria"/>
              </w:rPr>
            </w:pPr>
            <w:r w:rsidRPr="00AC37C1">
              <w:rPr>
                <w:rFonts w:ascii="Cambria" w:hAnsi="Cambria"/>
              </w:rPr>
              <w:t>0,7 і більше</w:t>
            </w:r>
          </w:p>
        </w:tc>
      </w:tr>
      <w:tr w:rsidR="00DD4BEE" w:rsidRPr="00AC37C1" w:rsidTr="00461932">
        <w:tc>
          <w:tcPr>
            <w:tcW w:w="1242"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w:t>
            </w:r>
          </w:p>
        </w:tc>
        <w:tc>
          <w:tcPr>
            <w:tcW w:w="102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8,00</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5,33</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4,00</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2,67</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2,00</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1,60</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1,33</w:t>
            </w:r>
          </w:p>
        </w:tc>
        <w:tc>
          <w:tcPr>
            <w:tcW w:w="1091"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1,14</w:t>
            </w:r>
          </w:p>
        </w:tc>
      </w:tr>
      <w:tr w:rsidR="00DD4BEE" w:rsidRPr="00AC37C1" w:rsidTr="00461932">
        <w:tc>
          <w:tcPr>
            <w:tcW w:w="1242"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2</w:t>
            </w:r>
          </w:p>
        </w:tc>
        <w:tc>
          <w:tcPr>
            <w:tcW w:w="102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5,01</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3,44</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2,69</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1,90</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1,52</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1,24</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1,11</w:t>
            </w:r>
          </w:p>
        </w:tc>
        <w:tc>
          <w:tcPr>
            <w:tcW w:w="1091"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1,00</w:t>
            </w:r>
          </w:p>
        </w:tc>
      </w:tr>
      <w:tr w:rsidR="00DD4BEE" w:rsidRPr="00AC37C1" w:rsidTr="00461932">
        <w:tc>
          <w:tcPr>
            <w:tcW w:w="1242"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3</w:t>
            </w:r>
          </w:p>
        </w:tc>
        <w:tc>
          <w:tcPr>
            <w:tcW w:w="102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2,94</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2,17</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1,80</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1,42</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1,23</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1,14</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1,08</w:t>
            </w:r>
          </w:p>
        </w:tc>
        <w:tc>
          <w:tcPr>
            <w:tcW w:w="1091"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1,00</w:t>
            </w:r>
          </w:p>
        </w:tc>
      </w:tr>
      <w:tr w:rsidR="00DD4BEE" w:rsidRPr="00AC37C1" w:rsidTr="00461932">
        <w:tc>
          <w:tcPr>
            <w:tcW w:w="1242"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4</w:t>
            </w:r>
          </w:p>
        </w:tc>
        <w:tc>
          <w:tcPr>
            <w:tcW w:w="102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2,28</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1,73</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1,46</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1,19</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1,06</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1,04</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1,00</w:t>
            </w:r>
          </w:p>
        </w:tc>
        <w:tc>
          <w:tcPr>
            <w:tcW w:w="1091"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0,97</w:t>
            </w:r>
          </w:p>
        </w:tc>
      </w:tr>
      <w:tr w:rsidR="00DD4BEE" w:rsidRPr="00AC37C1" w:rsidTr="00461932">
        <w:tc>
          <w:tcPr>
            <w:tcW w:w="1242"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5</w:t>
            </w:r>
          </w:p>
        </w:tc>
        <w:tc>
          <w:tcPr>
            <w:tcW w:w="102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1,31</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1,12</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1,02</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1,00</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0,98</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0,96</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0,94</w:t>
            </w:r>
          </w:p>
        </w:tc>
        <w:tc>
          <w:tcPr>
            <w:tcW w:w="1091"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0,93</w:t>
            </w:r>
          </w:p>
        </w:tc>
      </w:tr>
      <w:tr w:rsidR="00DD4BEE" w:rsidRPr="00AC37C1" w:rsidTr="00461932">
        <w:tc>
          <w:tcPr>
            <w:tcW w:w="1242"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6–8</w:t>
            </w:r>
          </w:p>
        </w:tc>
        <w:tc>
          <w:tcPr>
            <w:tcW w:w="102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1,20</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1,00</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0,96</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0,95</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0,94</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0,93</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0,92</w:t>
            </w:r>
          </w:p>
        </w:tc>
        <w:tc>
          <w:tcPr>
            <w:tcW w:w="1091"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0.91</w:t>
            </w:r>
          </w:p>
        </w:tc>
      </w:tr>
      <w:tr w:rsidR="00DD4BEE" w:rsidRPr="00AC37C1" w:rsidTr="00461932">
        <w:tc>
          <w:tcPr>
            <w:tcW w:w="1242"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9–10</w:t>
            </w:r>
          </w:p>
        </w:tc>
        <w:tc>
          <w:tcPr>
            <w:tcW w:w="102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1,10</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0,97</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0,91</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0,90</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0,90</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0,90</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0,90</w:t>
            </w:r>
          </w:p>
        </w:tc>
        <w:tc>
          <w:tcPr>
            <w:tcW w:w="1091"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0,90</w:t>
            </w:r>
          </w:p>
        </w:tc>
      </w:tr>
      <w:tr w:rsidR="00DD4BEE" w:rsidRPr="00AC37C1" w:rsidTr="00461932">
        <w:tc>
          <w:tcPr>
            <w:tcW w:w="1242"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10–25</w:t>
            </w:r>
          </w:p>
        </w:tc>
        <w:tc>
          <w:tcPr>
            <w:tcW w:w="102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0,80</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0,80</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0,80</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0,85</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0,85</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0,85</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0,90</w:t>
            </w:r>
          </w:p>
        </w:tc>
        <w:tc>
          <w:tcPr>
            <w:tcW w:w="1091"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0,90</w:t>
            </w:r>
          </w:p>
        </w:tc>
      </w:tr>
      <w:tr w:rsidR="00DD4BEE" w:rsidRPr="00AC37C1" w:rsidTr="00461932">
        <w:tc>
          <w:tcPr>
            <w:tcW w:w="1242"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25–50</w:t>
            </w:r>
          </w:p>
        </w:tc>
        <w:tc>
          <w:tcPr>
            <w:tcW w:w="102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0,75</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0,75</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0,75</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0,75</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0,75</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0,80</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0,85</w:t>
            </w:r>
          </w:p>
        </w:tc>
        <w:tc>
          <w:tcPr>
            <w:tcW w:w="1091"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0,85</w:t>
            </w:r>
          </w:p>
        </w:tc>
      </w:tr>
      <w:tr w:rsidR="00DD4BEE" w:rsidRPr="00AC37C1" w:rsidTr="00461932">
        <w:tc>
          <w:tcPr>
            <w:tcW w:w="1242"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Більше 50</w:t>
            </w:r>
          </w:p>
        </w:tc>
        <w:tc>
          <w:tcPr>
            <w:tcW w:w="102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0,65</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0,65</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0,65</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0,70</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0,70</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0,75</w:t>
            </w:r>
          </w:p>
        </w:tc>
        <w:tc>
          <w:tcPr>
            <w:tcW w:w="108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0,80</w:t>
            </w:r>
          </w:p>
        </w:tc>
        <w:tc>
          <w:tcPr>
            <w:tcW w:w="1091"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0,80</w:t>
            </w:r>
          </w:p>
        </w:tc>
      </w:tr>
    </w:tbl>
    <w:p w:rsidR="00DD4BEE" w:rsidRPr="00AC37C1" w:rsidRDefault="00DD4BEE" w:rsidP="00461932">
      <w:pPr>
        <w:rPr>
          <w:rFonts w:ascii="Cambria" w:hAnsi="Cambria"/>
        </w:rPr>
      </w:pPr>
    </w:p>
    <w:p w:rsidR="00DD4BEE" w:rsidRPr="00AC37C1" w:rsidRDefault="00DD4BEE" w:rsidP="00461932">
      <w:pPr>
        <w:rPr>
          <w:rFonts w:ascii="Cambria" w:hAnsi="Cambria"/>
        </w:rPr>
        <w:sectPr w:rsidR="00DD4BEE" w:rsidRPr="00AC37C1" w:rsidSect="002F381C">
          <w:pgSz w:w="11906" w:h="16838"/>
          <w:pgMar w:top="1134" w:right="851" w:bottom="1134" w:left="1418" w:header="709" w:footer="709" w:gutter="0"/>
          <w:cols w:space="708"/>
          <w:docGrid w:linePitch="360"/>
        </w:sectPr>
      </w:pPr>
    </w:p>
    <w:p w:rsidR="00DD4BEE" w:rsidRPr="00AC37C1" w:rsidRDefault="00DD4BEE" w:rsidP="00330756">
      <w:pPr>
        <w:pStyle w:val="afff2"/>
        <w:rPr>
          <w:rFonts w:ascii="Cambria" w:hAnsi="Cambria"/>
        </w:rPr>
      </w:pPr>
      <w:r w:rsidRPr="00AC37C1">
        <w:rPr>
          <w:rFonts w:ascii="Cambria" w:hAnsi="Cambria"/>
        </w:rPr>
        <w:t>Таблиця Б.3</w:t>
      </w:r>
      <w:r w:rsidR="00FC198F" w:rsidRPr="00AC37C1">
        <w:rPr>
          <w:rFonts w:ascii="Cambria" w:hAnsi="Cambria"/>
        </w:rPr>
        <w:t xml:space="preserve"> –</w:t>
      </w:r>
      <w:r w:rsidRPr="00AC37C1">
        <w:rPr>
          <w:rFonts w:ascii="Cambria" w:hAnsi="Cambria"/>
        </w:rPr>
        <w:t xml:space="preserve"> Значення коефіцієнта</w:t>
      </w:r>
      <w:r w:rsidR="00461932" w:rsidRPr="00AC37C1">
        <w:rPr>
          <w:rFonts w:ascii="Cambria" w:hAnsi="Cambria"/>
        </w:rPr>
        <w:t xml:space="preserve"> </w:t>
      </w:r>
      <w:r w:rsidRPr="00AC37C1">
        <w:rPr>
          <w:rFonts w:ascii="Cambria" w:hAnsi="Cambria"/>
          <w:i/>
        </w:rPr>
        <w:t>К</w:t>
      </w:r>
      <w:r w:rsidRPr="00AC37C1">
        <w:rPr>
          <w:rFonts w:ascii="Cambria" w:hAnsi="Cambria"/>
          <w:vertAlign w:val="subscript"/>
        </w:rPr>
        <w:t>р</w:t>
      </w:r>
      <w:r w:rsidRPr="00AC37C1">
        <w:rPr>
          <w:rFonts w:ascii="Cambria" w:hAnsi="Cambria"/>
        </w:rPr>
        <w:t xml:space="preserve"> для електричних мереж напругою до 1000 В [25]</w:t>
      </w:r>
    </w:p>
    <w:tbl>
      <w:tblPr>
        <w:tblW w:w="14882" w:type="dxa"/>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35"/>
        <w:gridCol w:w="733"/>
        <w:gridCol w:w="706"/>
        <w:gridCol w:w="706"/>
        <w:gridCol w:w="706"/>
        <w:gridCol w:w="706"/>
        <w:gridCol w:w="706"/>
        <w:gridCol w:w="706"/>
        <w:gridCol w:w="706"/>
        <w:gridCol w:w="706"/>
        <w:gridCol w:w="706"/>
        <w:gridCol w:w="706"/>
        <w:gridCol w:w="706"/>
        <w:gridCol w:w="706"/>
        <w:gridCol w:w="706"/>
        <w:gridCol w:w="706"/>
        <w:gridCol w:w="706"/>
        <w:gridCol w:w="706"/>
        <w:gridCol w:w="706"/>
        <w:gridCol w:w="706"/>
        <w:gridCol w:w="706"/>
      </w:tblGrid>
      <w:tr w:rsidR="00DD4BEE" w:rsidRPr="00AC37C1" w:rsidTr="00461932">
        <w:tc>
          <w:tcPr>
            <w:tcW w:w="735" w:type="dxa"/>
            <w:tcBorders>
              <w:top w:val="single" w:sz="4" w:space="0" w:color="auto"/>
              <w:left w:val="single" w:sz="4" w:space="0" w:color="auto"/>
              <w:bottom w:val="single" w:sz="4" w:space="0" w:color="auto"/>
              <w:right w:val="single" w:sz="4" w:space="0" w:color="auto"/>
            </w:tcBorders>
          </w:tcPr>
          <w:p w:rsidR="00DD4BEE" w:rsidRPr="00AC37C1" w:rsidRDefault="00080769" w:rsidP="00080769">
            <w:pPr>
              <w:pStyle w:val="afff4"/>
              <w:rPr>
                <w:rFonts w:ascii="Cambria" w:hAnsi="Cambria"/>
                <w:sz w:val="24"/>
              </w:rPr>
            </w:pPr>
            <w:r w:rsidRPr="00AC37C1">
              <w:rPr>
                <w:rFonts w:ascii="Cambria" w:hAnsi="Cambria"/>
                <w:position w:val="-34"/>
              </w:rPr>
              <w:object w:dxaOrig="440" w:dyaOrig="780">
                <v:shape id="_x0000_i1610" type="#_x0000_t75" style="width:21.75pt;height:39pt" o:ole="">
                  <v:imagedata r:id="rId1220" o:title=""/>
                </v:shape>
                <o:OLEObject Type="Embed" ProgID="Equation.DSMT4" ShapeID="_x0000_i1610" DrawAspect="Content" ObjectID="_1549279357" r:id="rId1221"/>
              </w:object>
            </w:r>
            <w:r w:rsidRPr="00AC37C1">
              <w:rPr>
                <w:rFonts w:ascii="Cambria" w:hAnsi="Cambria"/>
                <w:position w:val="-4"/>
              </w:rPr>
              <w:object w:dxaOrig="200" w:dyaOrig="300">
                <v:shape id="_x0000_i1611" type="#_x0000_t75" style="width:9.75pt;height:15pt" o:ole="">
                  <v:imagedata r:id="rId102" o:title=""/>
                </v:shape>
                <o:OLEObject Type="Embed" ProgID="Equation.DSMT4" ShapeID="_x0000_i1611" DrawAspect="Content" ObjectID="_1549279358" r:id="rId1222"/>
              </w:object>
            </w:r>
          </w:p>
        </w:tc>
        <w:tc>
          <w:tcPr>
            <w:tcW w:w="73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p>
          <w:p w:rsidR="00DD4BEE" w:rsidRPr="00AC37C1" w:rsidRDefault="00DD4BEE" w:rsidP="003A1D9F">
            <w:pPr>
              <w:pStyle w:val="afff4"/>
              <w:rPr>
                <w:rFonts w:ascii="Cambria" w:hAnsi="Cambria"/>
                <w:sz w:val="24"/>
              </w:rPr>
            </w:pPr>
            <w:r w:rsidRPr="00AC37C1">
              <w:rPr>
                <w:rFonts w:ascii="Cambria" w:hAnsi="Cambria"/>
                <w:sz w:val="24"/>
              </w:rPr>
              <w:t>1</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p>
          <w:p w:rsidR="00DD4BEE" w:rsidRPr="00AC37C1" w:rsidRDefault="00DD4BEE" w:rsidP="003A1D9F">
            <w:pPr>
              <w:pStyle w:val="afff4"/>
              <w:rPr>
                <w:rFonts w:ascii="Cambria" w:hAnsi="Cambria"/>
                <w:sz w:val="24"/>
              </w:rPr>
            </w:pPr>
            <w:r w:rsidRPr="00AC37C1">
              <w:rPr>
                <w:rFonts w:ascii="Cambria" w:hAnsi="Cambria"/>
                <w:sz w:val="24"/>
              </w:rPr>
              <w:t>2</w:t>
            </w:r>
          </w:p>
          <w:p w:rsidR="00DD4BEE" w:rsidRPr="00AC37C1" w:rsidRDefault="00DD4BEE" w:rsidP="003A1D9F">
            <w:pPr>
              <w:pStyle w:val="afff4"/>
              <w:rPr>
                <w:rFonts w:ascii="Cambria" w:hAnsi="Cambria"/>
                <w:sz w:val="24"/>
              </w:rPr>
            </w:pP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p>
          <w:p w:rsidR="00DD4BEE" w:rsidRPr="00AC37C1" w:rsidRDefault="00DD4BEE" w:rsidP="003A1D9F">
            <w:pPr>
              <w:pStyle w:val="afff4"/>
              <w:rPr>
                <w:rFonts w:ascii="Cambria" w:hAnsi="Cambria"/>
                <w:sz w:val="24"/>
              </w:rPr>
            </w:pPr>
            <w:r w:rsidRPr="00AC37C1">
              <w:rPr>
                <w:rFonts w:ascii="Cambria" w:hAnsi="Cambria"/>
                <w:sz w:val="24"/>
              </w:rPr>
              <w:t>3</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p>
          <w:p w:rsidR="00DD4BEE" w:rsidRPr="00AC37C1" w:rsidRDefault="00DD4BEE" w:rsidP="003A1D9F">
            <w:pPr>
              <w:pStyle w:val="afff4"/>
              <w:rPr>
                <w:rFonts w:ascii="Cambria" w:hAnsi="Cambria"/>
                <w:sz w:val="24"/>
              </w:rPr>
            </w:pPr>
            <w:r w:rsidRPr="00AC37C1">
              <w:rPr>
                <w:rFonts w:ascii="Cambria" w:hAnsi="Cambria"/>
                <w:sz w:val="24"/>
              </w:rPr>
              <w:t>4</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p>
          <w:p w:rsidR="00DD4BEE" w:rsidRPr="00AC37C1" w:rsidRDefault="00DD4BEE" w:rsidP="003A1D9F">
            <w:pPr>
              <w:pStyle w:val="afff4"/>
              <w:rPr>
                <w:rFonts w:ascii="Cambria" w:hAnsi="Cambria"/>
                <w:sz w:val="24"/>
              </w:rPr>
            </w:pPr>
            <w:r w:rsidRPr="00AC37C1">
              <w:rPr>
                <w:rFonts w:ascii="Cambria" w:hAnsi="Cambria"/>
                <w:sz w:val="24"/>
              </w:rPr>
              <w:t>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p>
          <w:p w:rsidR="00DD4BEE" w:rsidRPr="00AC37C1" w:rsidRDefault="00DD4BEE" w:rsidP="003A1D9F">
            <w:pPr>
              <w:pStyle w:val="afff4"/>
              <w:rPr>
                <w:rFonts w:ascii="Cambria" w:hAnsi="Cambria"/>
                <w:sz w:val="24"/>
              </w:rPr>
            </w:pPr>
            <w:r w:rsidRPr="00AC37C1">
              <w:rPr>
                <w:rFonts w:ascii="Cambria" w:hAnsi="Cambria"/>
                <w:sz w:val="24"/>
              </w:rPr>
              <w:t>6</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p>
          <w:p w:rsidR="00DD4BEE" w:rsidRPr="00AC37C1" w:rsidRDefault="00DD4BEE" w:rsidP="003A1D9F">
            <w:pPr>
              <w:pStyle w:val="afff4"/>
              <w:rPr>
                <w:rFonts w:ascii="Cambria" w:hAnsi="Cambria"/>
                <w:sz w:val="24"/>
              </w:rPr>
            </w:pPr>
            <w:r w:rsidRPr="00AC37C1">
              <w:rPr>
                <w:rFonts w:ascii="Cambria" w:hAnsi="Cambria"/>
                <w:sz w:val="24"/>
              </w:rPr>
              <w:t>7</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p>
          <w:p w:rsidR="00DD4BEE" w:rsidRPr="00AC37C1" w:rsidRDefault="00DD4BEE" w:rsidP="003A1D9F">
            <w:pPr>
              <w:pStyle w:val="afff4"/>
              <w:rPr>
                <w:rFonts w:ascii="Cambria" w:hAnsi="Cambria"/>
                <w:sz w:val="24"/>
              </w:rPr>
            </w:pPr>
            <w:r w:rsidRPr="00AC37C1">
              <w:rPr>
                <w:rFonts w:ascii="Cambria" w:hAnsi="Cambria"/>
                <w:sz w:val="24"/>
              </w:rPr>
              <w:t>8</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p>
          <w:p w:rsidR="00DD4BEE" w:rsidRPr="00AC37C1" w:rsidRDefault="00DD4BEE" w:rsidP="003A1D9F">
            <w:pPr>
              <w:pStyle w:val="afff4"/>
              <w:rPr>
                <w:rFonts w:ascii="Cambria" w:hAnsi="Cambria"/>
                <w:sz w:val="24"/>
              </w:rPr>
            </w:pPr>
            <w:r w:rsidRPr="00AC37C1">
              <w:rPr>
                <w:rFonts w:ascii="Cambria" w:hAnsi="Cambria"/>
                <w:sz w:val="24"/>
              </w:rPr>
              <w:t>9</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p>
          <w:p w:rsidR="00DD4BEE" w:rsidRPr="00AC37C1" w:rsidRDefault="00DD4BEE" w:rsidP="003A1D9F">
            <w:pPr>
              <w:pStyle w:val="afff4"/>
              <w:rPr>
                <w:rFonts w:ascii="Cambria" w:hAnsi="Cambria"/>
                <w:sz w:val="24"/>
              </w:rPr>
            </w:pPr>
            <w:r w:rsidRPr="00AC37C1">
              <w:rPr>
                <w:rFonts w:ascii="Cambria" w:hAnsi="Cambria"/>
                <w:sz w:val="24"/>
              </w:rPr>
              <w:t>10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p>
          <w:p w:rsidR="00DD4BEE" w:rsidRPr="00AC37C1" w:rsidRDefault="00DD4BEE" w:rsidP="003A1D9F">
            <w:pPr>
              <w:pStyle w:val="afff4"/>
              <w:rPr>
                <w:rFonts w:ascii="Cambria" w:hAnsi="Cambria"/>
                <w:sz w:val="24"/>
              </w:rPr>
            </w:pPr>
            <w:r w:rsidRPr="00AC37C1">
              <w:rPr>
                <w:rFonts w:ascii="Cambria" w:hAnsi="Cambria"/>
                <w:sz w:val="24"/>
              </w:rPr>
              <w:t>11</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p>
          <w:p w:rsidR="00DD4BEE" w:rsidRPr="00AC37C1" w:rsidRDefault="00DD4BEE" w:rsidP="003A1D9F">
            <w:pPr>
              <w:pStyle w:val="afff4"/>
              <w:rPr>
                <w:rFonts w:ascii="Cambria" w:hAnsi="Cambria"/>
                <w:sz w:val="24"/>
              </w:rPr>
            </w:pPr>
            <w:r w:rsidRPr="00AC37C1">
              <w:rPr>
                <w:rFonts w:ascii="Cambria" w:hAnsi="Cambria"/>
                <w:sz w:val="24"/>
              </w:rPr>
              <w:t>12</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p>
          <w:p w:rsidR="00DD4BEE" w:rsidRPr="00AC37C1" w:rsidRDefault="00DD4BEE" w:rsidP="003A1D9F">
            <w:pPr>
              <w:pStyle w:val="afff4"/>
              <w:rPr>
                <w:rFonts w:ascii="Cambria" w:hAnsi="Cambria"/>
                <w:sz w:val="24"/>
              </w:rPr>
            </w:pPr>
            <w:r w:rsidRPr="00AC37C1">
              <w:rPr>
                <w:rFonts w:ascii="Cambria" w:hAnsi="Cambria"/>
                <w:sz w:val="24"/>
              </w:rPr>
              <w:t>13</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p>
          <w:p w:rsidR="00DD4BEE" w:rsidRPr="00AC37C1" w:rsidRDefault="00DD4BEE" w:rsidP="003A1D9F">
            <w:pPr>
              <w:pStyle w:val="afff4"/>
              <w:rPr>
                <w:rFonts w:ascii="Cambria" w:hAnsi="Cambria"/>
                <w:sz w:val="24"/>
              </w:rPr>
            </w:pPr>
            <w:r w:rsidRPr="00AC37C1">
              <w:rPr>
                <w:rFonts w:ascii="Cambria" w:hAnsi="Cambria"/>
                <w:sz w:val="24"/>
              </w:rPr>
              <w:t>14</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p>
          <w:p w:rsidR="00DD4BEE" w:rsidRPr="00AC37C1" w:rsidRDefault="00DD4BEE" w:rsidP="003A1D9F">
            <w:pPr>
              <w:pStyle w:val="afff4"/>
              <w:rPr>
                <w:rFonts w:ascii="Cambria" w:hAnsi="Cambria"/>
                <w:sz w:val="24"/>
              </w:rPr>
            </w:pPr>
            <w:r w:rsidRPr="00AC37C1">
              <w:rPr>
                <w:rFonts w:ascii="Cambria" w:hAnsi="Cambria"/>
                <w:sz w:val="24"/>
              </w:rPr>
              <w:t>15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p>
          <w:p w:rsidR="00DD4BEE" w:rsidRPr="00AC37C1" w:rsidRDefault="00DD4BEE" w:rsidP="003A1D9F">
            <w:pPr>
              <w:pStyle w:val="afff4"/>
              <w:rPr>
                <w:rFonts w:ascii="Cambria" w:hAnsi="Cambria"/>
                <w:sz w:val="24"/>
              </w:rPr>
            </w:pPr>
            <w:r w:rsidRPr="00AC37C1">
              <w:rPr>
                <w:rFonts w:ascii="Cambria" w:hAnsi="Cambria"/>
                <w:sz w:val="24"/>
              </w:rPr>
              <w:t>16</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p>
          <w:p w:rsidR="00DD4BEE" w:rsidRPr="00AC37C1" w:rsidRDefault="00DD4BEE" w:rsidP="003A1D9F">
            <w:pPr>
              <w:pStyle w:val="afff4"/>
              <w:rPr>
                <w:rFonts w:ascii="Cambria" w:hAnsi="Cambria"/>
                <w:sz w:val="24"/>
              </w:rPr>
            </w:pPr>
            <w:r w:rsidRPr="00AC37C1">
              <w:rPr>
                <w:rFonts w:ascii="Cambria" w:hAnsi="Cambria"/>
                <w:sz w:val="24"/>
              </w:rPr>
              <w:t>17</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p>
          <w:p w:rsidR="00DD4BEE" w:rsidRPr="00AC37C1" w:rsidRDefault="00DD4BEE" w:rsidP="003A1D9F">
            <w:pPr>
              <w:pStyle w:val="afff4"/>
              <w:rPr>
                <w:rFonts w:ascii="Cambria" w:hAnsi="Cambria"/>
                <w:sz w:val="24"/>
              </w:rPr>
            </w:pPr>
            <w:r w:rsidRPr="00AC37C1">
              <w:rPr>
                <w:rFonts w:ascii="Cambria" w:hAnsi="Cambria"/>
                <w:sz w:val="24"/>
              </w:rPr>
              <w:t>18</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p>
          <w:p w:rsidR="00DD4BEE" w:rsidRPr="00AC37C1" w:rsidRDefault="00DD4BEE" w:rsidP="003A1D9F">
            <w:pPr>
              <w:pStyle w:val="afff4"/>
              <w:rPr>
                <w:rFonts w:ascii="Cambria" w:hAnsi="Cambria"/>
                <w:sz w:val="24"/>
              </w:rPr>
            </w:pPr>
            <w:r w:rsidRPr="00AC37C1">
              <w:rPr>
                <w:rFonts w:ascii="Cambria" w:hAnsi="Cambria"/>
                <w:sz w:val="24"/>
              </w:rPr>
              <w:t>19</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p>
          <w:p w:rsidR="00DD4BEE" w:rsidRPr="00AC37C1" w:rsidRDefault="00DD4BEE" w:rsidP="003A1D9F">
            <w:pPr>
              <w:pStyle w:val="afff4"/>
              <w:rPr>
                <w:rFonts w:ascii="Cambria" w:hAnsi="Cambria"/>
                <w:sz w:val="24"/>
              </w:rPr>
            </w:pPr>
            <w:r w:rsidRPr="00AC37C1">
              <w:rPr>
                <w:rFonts w:ascii="Cambria" w:hAnsi="Cambria"/>
                <w:sz w:val="24"/>
              </w:rPr>
              <w:t>20</w:t>
            </w:r>
          </w:p>
        </w:tc>
      </w:tr>
      <w:tr w:rsidR="00DD4BEE" w:rsidRPr="00AC37C1" w:rsidTr="00461932">
        <w:tc>
          <w:tcPr>
            <w:tcW w:w="73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0,1</w:t>
            </w:r>
          </w:p>
        </w:tc>
        <w:tc>
          <w:tcPr>
            <w:tcW w:w="73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8,00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6,22</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4,05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3,24</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2,84</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2,64</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2,49</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2,37</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2,27</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2,18</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2.11</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2,04</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1,99</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1,94</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1,89</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1,85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1,81</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1,78</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1,75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1.72</w:t>
            </w:r>
          </w:p>
        </w:tc>
      </w:tr>
      <w:tr w:rsidR="00DD4BEE" w:rsidRPr="00AC37C1" w:rsidTr="00461932">
        <w:tc>
          <w:tcPr>
            <w:tcW w:w="73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0,15</w:t>
            </w:r>
          </w:p>
        </w:tc>
        <w:tc>
          <w:tcPr>
            <w:tcW w:w="73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5,33</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4,33</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2,89</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2,35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2,09</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1,96</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1,86</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1,78</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w:t>
            </w:r>
            <w:r w:rsidRPr="00AC37C1">
              <w:rPr>
                <w:rFonts w:ascii="Cambria" w:hAnsi="Cambria"/>
                <w:color w:val="000000"/>
                <w:sz w:val="24"/>
              </w:rPr>
              <w:t>71</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1.65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1.61</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1,56</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1,52</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1,49</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1,46</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1,43</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1,41</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1,39</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1,36</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1,35</w:t>
            </w:r>
          </w:p>
        </w:tc>
      </w:tr>
      <w:tr w:rsidR="00DD4BEE" w:rsidRPr="00AC37C1" w:rsidTr="00461932">
        <w:tc>
          <w:tcPr>
            <w:tcW w:w="73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0,2</w:t>
            </w:r>
          </w:p>
        </w:tc>
        <w:tc>
          <w:tcPr>
            <w:tcW w:w="73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4,00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3,39</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2,31</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1,9</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1,72</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1,62</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1,54</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1.48</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1,43</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1.39</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1,35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1,32</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1,29</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1,27</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1,25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1,23</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1,21</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1,19</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1,17</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1,16</w:t>
            </w:r>
          </w:p>
        </w:tc>
      </w:tr>
      <w:tr w:rsidR="00DD4BEE" w:rsidRPr="00AC37C1" w:rsidTr="00461932">
        <w:tc>
          <w:tcPr>
            <w:tcW w:w="73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0,3</w:t>
            </w:r>
          </w:p>
        </w:tc>
        <w:tc>
          <w:tcPr>
            <w:tcW w:w="73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2,67</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2,45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1,74</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1,47</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1,35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1,28</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1,23</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1,19</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1,16</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1,13</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1,10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1,08</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1,06</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1,03</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1,02</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r>
      <w:tr w:rsidR="00DD4BEE" w:rsidRPr="00AC37C1" w:rsidTr="00461932">
        <w:tc>
          <w:tcPr>
            <w:tcW w:w="73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0,4</w:t>
            </w:r>
          </w:p>
        </w:tc>
        <w:tc>
          <w:tcPr>
            <w:tcW w:w="73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2,00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1,98</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1,45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1,25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1,16</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1,14</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1,12</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1,10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1,09</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1,07</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1,06</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1,04</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1,02</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r>
      <w:tr w:rsidR="00DD4BEE" w:rsidRPr="00AC37C1" w:rsidTr="00461932">
        <w:tc>
          <w:tcPr>
            <w:tcW w:w="73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0,5</w:t>
            </w:r>
          </w:p>
        </w:tc>
        <w:tc>
          <w:tcPr>
            <w:tcW w:w="73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1,60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1,60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1,34</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1,21</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1,15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1,13</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1,10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1,08</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1,07</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1,04</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1,03</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1,01</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r>
      <w:tr w:rsidR="00DD4BEE" w:rsidRPr="00AC37C1" w:rsidTr="00461932">
        <w:tc>
          <w:tcPr>
            <w:tcW w:w="73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0,6</w:t>
            </w:r>
          </w:p>
        </w:tc>
        <w:tc>
          <w:tcPr>
            <w:tcW w:w="73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1,33</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1,33</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1,22</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1,12</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1,08</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1,06</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1,04</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1,02</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1,01</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r>
      <w:tr w:rsidR="00DD4BEE" w:rsidRPr="00AC37C1" w:rsidTr="00461932">
        <w:tc>
          <w:tcPr>
            <w:tcW w:w="73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0,7</w:t>
            </w:r>
          </w:p>
        </w:tc>
        <w:tc>
          <w:tcPr>
            <w:tcW w:w="73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1,14</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1,14</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1,14</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1,06</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1,03</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1,01</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r>
      <w:tr w:rsidR="00DD4BEE" w:rsidRPr="00AC37C1" w:rsidTr="00461932">
        <w:tc>
          <w:tcPr>
            <w:tcW w:w="73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0,8</w:t>
            </w:r>
          </w:p>
        </w:tc>
        <w:tc>
          <w:tcPr>
            <w:tcW w:w="733"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sz w:val="24"/>
              </w:rPr>
            </w:pPr>
            <w:r w:rsidRPr="00AC37C1">
              <w:rPr>
                <w:rFonts w:ascii="Cambria" w:hAnsi="Cambria"/>
                <w:sz w:val="24"/>
              </w:rPr>
              <w:t>1,00</w:t>
            </w:r>
          </w:p>
        </w:tc>
      </w:tr>
    </w:tbl>
    <w:p w:rsidR="0094766C" w:rsidRPr="00AC37C1" w:rsidRDefault="0094766C" w:rsidP="00461932">
      <w:pPr>
        <w:rPr>
          <w:rFonts w:ascii="Cambria" w:hAnsi="Cambria"/>
        </w:rPr>
      </w:pPr>
    </w:p>
    <w:p w:rsidR="00DD4BEE" w:rsidRPr="00AC37C1" w:rsidRDefault="00DD4BEE" w:rsidP="00330756">
      <w:pPr>
        <w:pStyle w:val="afff2"/>
        <w:rPr>
          <w:rFonts w:ascii="Cambria" w:hAnsi="Cambria"/>
        </w:rPr>
      </w:pPr>
      <w:r w:rsidRPr="00AC37C1">
        <w:rPr>
          <w:rFonts w:ascii="Cambria" w:hAnsi="Cambria"/>
        </w:rPr>
        <w:t>Закінчення таблиці Б.3</w:t>
      </w:r>
    </w:p>
    <w:tbl>
      <w:tblPr>
        <w:tblW w:w="14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40"/>
        <w:gridCol w:w="739"/>
        <w:gridCol w:w="739"/>
        <w:gridCol w:w="739"/>
        <w:gridCol w:w="739"/>
        <w:gridCol w:w="739"/>
        <w:gridCol w:w="739"/>
        <w:gridCol w:w="739"/>
        <w:gridCol w:w="739"/>
        <w:gridCol w:w="739"/>
        <w:gridCol w:w="739"/>
        <w:gridCol w:w="739"/>
        <w:gridCol w:w="739"/>
        <w:gridCol w:w="739"/>
        <w:gridCol w:w="739"/>
        <w:gridCol w:w="739"/>
        <w:gridCol w:w="518"/>
        <w:gridCol w:w="518"/>
        <w:gridCol w:w="518"/>
        <w:gridCol w:w="518"/>
        <w:gridCol w:w="518"/>
      </w:tblGrid>
      <w:tr w:rsidR="00DD4BEE" w:rsidRPr="00AC37C1" w:rsidTr="00461932">
        <w:tc>
          <w:tcPr>
            <w:tcW w:w="707" w:type="dxa"/>
            <w:tcBorders>
              <w:top w:val="single" w:sz="4" w:space="0" w:color="auto"/>
              <w:left w:val="single" w:sz="4" w:space="0" w:color="auto"/>
              <w:bottom w:val="single" w:sz="4" w:space="0" w:color="auto"/>
              <w:right w:val="single" w:sz="4" w:space="0" w:color="auto"/>
            </w:tcBorders>
          </w:tcPr>
          <w:p w:rsidR="00DD4BEE" w:rsidRPr="00AC37C1" w:rsidRDefault="00080769" w:rsidP="00080769">
            <w:pPr>
              <w:pStyle w:val="afff4"/>
              <w:rPr>
                <w:rFonts w:ascii="Cambria" w:hAnsi="Cambria"/>
              </w:rPr>
            </w:pPr>
            <w:r w:rsidRPr="00AC37C1">
              <w:rPr>
                <w:rFonts w:ascii="Cambria" w:hAnsi="Cambria"/>
                <w:position w:val="-34"/>
              </w:rPr>
              <w:object w:dxaOrig="440" w:dyaOrig="780">
                <v:shape id="_x0000_i1612" type="#_x0000_t75" style="width:21.75pt;height:39pt" o:ole="">
                  <v:imagedata r:id="rId1223" o:title=""/>
                </v:shape>
                <o:OLEObject Type="Embed" ProgID="Equation.DSMT4" ShapeID="_x0000_i1612" DrawAspect="Content" ObjectID="_1549279359" r:id="rId1224"/>
              </w:objec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21</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22</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23</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24</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25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30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35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40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45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50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60</w:t>
            </w:r>
          </w:p>
        </w:tc>
        <w:tc>
          <w:tcPr>
            <w:tcW w:w="674"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70</w:t>
            </w:r>
          </w:p>
        </w:tc>
        <w:tc>
          <w:tcPr>
            <w:tcW w:w="681"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80</w:t>
            </w:r>
          </w:p>
        </w:tc>
        <w:tc>
          <w:tcPr>
            <w:tcW w:w="681"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90</w:t>
            </w:r>
          </w:p>
        </w:tc>
        <w:tc>
          <w:tcPr>
            <w:tcW w:w="681"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100</w:t>
            </w:r>
          </w:p>
        </w:tc>
        <w:tc>
          <w:tcPr>
            <w:tcW w:w="64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p>
        </w:tc>
        <w:tc>
          <w:tcPr>
            <w:tcW w:w="64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p>
        </w:tc>
        <w:tc>
          <w:tcPr>
            <w:tcW w:w="64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p>
        </w:tc>
        <w:tc>
          <w:tcPr>
            <w:tcW w:w="64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p>
        </w:tc>
        <w:tc>
          <w:tcPr>
            <w:tcW w:w="64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p>
        </w:tc>
      </w:tr>
      <w:tr w:rsidR="00DD4BEE" w:rsidRPr="00AC37C1" w:rsidTr="00461932">
        <w:tc>
          <w:tcPr>
            <w:tcW w:w="707"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0,1</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1,69</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1,67</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1,64</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1,62</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1,6</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1,51</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1,44</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1,40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1,35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1,3</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1,25</w:t>
            </w:r>
          </w:p>
        </w:tc>
        <w:tc>
          <w:tcPr>
            <w:tcW w:w="674"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1,2</w:t>
            </w:r>
          </w:p>
        </w:tc>
        <w:tc>
          <w:tcPr>
            <w:tcW w:w="681"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1,16</w:t>
            </w:r>
          </w:p>
        </w:tc>
        <w:tc>
          <w:tcPr>
            <w:tcW w:w="681"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1,13</w:t>
            </w:r>
          </w:p>
        </w:tc>
        <w:tc>
          <w:tcPr>
            <w:tcW w:w="681"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1,10</w:t>
            </w:r>
          </w:p>
        </w:tc>
        <w:tc>
          <w:tcPr>
            <w:tcW w:w="64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p>
        </w:tc>
        <w:tc>
          <w:tcPr>
            <w:tcW w:w="64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p>
        </w:tc>
        <w:tc>
          <w:tcPr>
            <w:tcW w:w="64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p>
        </w:tc>
        <w:tc>
          <w:tcPr>
            <w:tcW w:w="64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p>
        </w:tc>
        <w:tc>
          <w:tcPr>
            <w:tcW w:w="64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p>
        </w:tc>
      </w:tr>
      <w:tr w:rsidR="00DD4BEE" w:rsidRPr="00AC37C1" w:rsidTr="00461932">
        <w:tc>
          <w:tcPr>
            <w:tcW w:w="707"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0,15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1,33</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1,31</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1,30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1,28</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1,27</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1,21</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1,16</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1,13</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1,1</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1,07</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1,03</w:t>
            </w:r>
          </w:p>
        </w:tc>
        <w:tc>
          <w:tcPr>
            <w:tcW w:w="674"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1,00</w:t>
            </w:r>
          </w:p>
        </w:tc>
        <w:tc>
          <w:tcPr>
            <w:tcW w:w="681"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1,00</w:t>
            </w:r>
          </w:p>
        </w:tc>
        <w:tc>
          <w:tcPr>
            <w:tcW w:w="681"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1,00</w:t>
            </w:r>
          </w:p>
        </w:tc>
        <w:tc>
          <w:tcPr>
            <w:tcW w:w="681"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1,00</w:t>
            </w:r>
          </w:p>
        </w:tc>
        <w:tc>
          <w:tcPr>
            <w:tcW w:w="64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p>
        </w:tc>
        <w:tc>
          <w:tcPr>
            <w:tcW w:w="64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p>
        </w:tc>
        <w:tc>
          <w:tcPr>
            <w:tcW w:w="64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p>
        </w:tc>
        <w:tc>
          <w:tcPr>
            <w:tcW w:w="64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p>
        </w:tc>
        <w:tc>
          <w:tcPr>
            <w:tcW w:w="64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p>
        </w:tc>
      </w:tr>
      <w:tr w:rsidR="00DD4BEE" w:rsidRPr="00AC37C1" w:rsidTr="00461932">
        <w:tc>
          <w:tcPr>
            <w:tcW w:w="707"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0,2</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1,15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1,13</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1,12</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1,11</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1,10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1,05</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1,00</w:t>
            </w:r>
          </w:p>
        </w:tc>
        <w:tc>
          <w:tcPr>
            <w:tcW w:w="706"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1,00</w:t>
            </w:r>
          </w:p>
        </w:tc>
        <w:tc>
          <w:tcPr>
            <w:tcW w:w="674"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1,00</w:t>
            </w:r>
          </w:p>
        </w:tc>
        <w:tc>
          <w:tcPr>
            <w:tcW w:w="681"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1,00</w:t>
            </w:r>
          </w:p>
        </w:tc>
        <w:tc>
          <w:tcPr>
            <w:tcW w:w="681"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1,00</w:t>
            </w:r>
          </w:p>
        </w:tc>
        <w:tc>
          <w:tcPr>
            <w:tcW w:w="681"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1,00</w:t>
            </w:r>
          </w:p>
        </w:tc>
        <w:tc>
          <w:tcPr>
            <w:tcW w:w="64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p>
        </w:tc>
        <w:tc>
          <w:tcPr>
            <w:tcW w:w="64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p>
        </w:tc>
        <w:tc>
          <w:tcPr>
            <w:tcW w:w="64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p>
        </w:tc>
        <w:tc>
          <w:tcPr>
            <w:tcW w:w="64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p>
        </w:tc>
        <w:tc>
          <w:tcPr>
            <w:tcW w:w="645" w:type="dxa"/>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p>
        </w:tc>
      </w:tr>
    </w:tbl>
    <w:p w:rsidR="00DD4BEE" w:rsidRPr="00AC37C1" w:rsidRDefault="00DD4BEE" w:rsidP="00461932">
      <w:pPr>
        <w:rPr>
          <w:rFonts w:ascii="Cambria" w:hAnsi="Cambria"/>
        </w:rPr>
      </w:pPr>
    </w:p>
    <w:p w:rsidR="00DD4BEE" w:rsidRPr="00AC37C1" w:rsidRDefault="00DD4BEE" w:rsidP="00461932">
      <w:pPr>
        <w:rPr>
          <w:rFonts w:ascii="Cambria" w:hAnsi="Cambria"/>
        </w:rPr>
      </w:pPr>
    </w:p>
    <w:p w:rsidR="00DD4BEE" w:rsidRPr="00AC37C1" w:rsidRDefault="00DD4BEE" w:rsidP="00461932">
      <w:pPr>
        <w:rPr>
          <w:rFonts w:ascii="Cambria" w:hAnsi="Cambria"/>
        </w:rPr>
        <w:sectPr w:rsidR="00DD4BEE" w:rsidRPr="00AC37C1" w:rsidSect="002F381C">
          <w:pgSz w:w="16838" w:h="11906" w:orient="landscape"/>
          <w:pgMar w:top="1134" w:right="851" w:bottom="1134" w:left="1418" w:header="709" w:footer="709" w:gutter="0"/>
          <w:cols w:space="708"/>
          <w:docGrid w:linePitch="360"/>
        </w:sectPr>
      </w:pPr>
    </w:p>
    <w:p w:rsidR="00DD4BEE" w:rsidRPr="00AC37C1" w:rsidRDefault="00DD4BEE" w:rsidP="00E05C6B">
      <w:pPr>
        <w:pStyle w:val="afff6"/>
        <w:spacing w:line="276" w:lineRule="auto"/>
        <w:rPr>
          <w:rFonts w:ascii="Cambria" w:hAnsi="Cambria"/>
        </w:rPr>
      </w:pPr>
      <w:r w:rsidRPr="00AC37C1">
        <w:rPr>
          <w:rFonts w:ascii="Cambria" w:hAnsi="Cambria"/>
        </w:rPr>
        <w:t>Таблиця Б.4</w:t>
      </w:r>
      <w:r w:rsidR="00FC198F" w:rsidRPr="00AC37C1">
        <w:rPr>
          <w:rFonts w:ascii="Cambria" w:hAnsi="Cambria"/>
        </w:rPr>
        <w:t xml:space="preserve"> –</w:t>
      </w:r>
      <w:r w:rsidRPr="00AC37C1">
        <w:rPr>
          <w:rFonts w:ascii="Cambria" w:hAnsi="Cambria"/>
        </w:rPr>
        <w:t xml:space="preserve"> </w:t>
      </w:r>
      <w:r w:rsidR="003A1D9F" w:rsidRPr="00AC37C1">
        <w:rPr>
          <w:rFonts w:ascii="Cambria" w:hAnsi="Cambria"/>
        </w:rPr>
        <w:t>Значення сталої</w:t>
      </w:r>
      <w:r w:rsidRPr="00AC37C1">
        <w:rPr>
          <w:rFonts w:ascii="Cambria" w:hAnsi="Cambria"/>
        </w:rPr>
        <w:t xml:space="preserve"> часу нагрівання</w:t>
      </w:r>
      <w:r w:rsidR="00330756" w:rsidRPr="00AC37C1">
        <w:rPr>
          <w:rFonts w:ascii="Cambria" w:hAnsi="Cambria"/>
        </w:rPr>
        <w:t xml:space="preserve"> </w:t>
      </w:r>
      <w:r w:rsidR="00E05C6B" w:rsidRPr="00AC37C1">
        <w:rPr>
          <w:rFonts w:ascii="Cambria" w:hAnsi="Cambria"/>
          <w:position w:val="-12"/>
        </w:rPr>
        <w:object w:dxaOrig="279" w:dyaOrig="380">
          <v:shape id="_x0000_i1613" type="#_x0000_t75" style="width:14.25pt;height:18.75pt" o:ole="">
            <v:imagedata r:id="rId1225" o:title=""/>
          </v:shape>
          <o:OLEObject Type="Embed" ProgID="Equation.DSMT4" ShapeID="_x0000_i1613" DrawAspect="Content" ObjectID="_1549279360" r:id="rId1226"/>
        </w:object>
      </w:r>
      <w:r w:rsidRPr="00AC37C1">
        <w:rPr>
          <w:rFonts w:ascii="Cambria" w:hAnsi="Cambria"/>
        </w:rPr>
        <w:t xml:space="preserve"> ,хв, для кабелів з мідними*</w:t>
      </w:r>
      <w:r w:rsidR="00461932" w:rsidRPr="00AC37C1">
        <w:rPr>
          <w:rFonts w:ascii="Cambria" w:hAnsi="Cambria"/>
        </w:rPr>
        <w:t xml:space="preserve"> </w:t>
      </w:r>
      <w:r w:rsidRPr="00AC37C1">
        <w:rPr>
          <w:rFonts w:ascii="Cambria" w:hAnsi="Cambria"/>
        </w:rPr>
        <w:t>жилами та мідних проводів [6, 12]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4"/>
        <w:gridCol w:w="1028"/>
        <w:gridCol w:w="1228"/>
        <w:gridCol w:w="1111"/>
        <w:gridCol w:w="1271"/>
        <w:gridCol w:w="1148"/>
        <w:gridCol w:w="1121"/>
        <w:gridCol w:w="1406"/>
      </w:tblGrid>
      <w:tr w:rsidR="00DD4BEE" w:rsidRPr="00AC37C1" w:rsidTr="00330756">
        <w:tc>
          <w:tcPr>
            <w:tcW w:w="683" w:type="pct"/>
            <w:vMerge w:val="restart"/>
          </w:tcPr>
          <w:p w:rsidR="00DD4BEE" w:rsidRPr="00AC37C1" w:rsidRDefault="00DD4BEE" w:rsidP="003A1D9F">
            <w:pPr>
              <w:pStyle w:val="afff4"/>
              <w:rPr>
                <w:rFonts w:ascii="Cambria" w:hAnsi="Cambria"/>
                <w:sz w:val="24"/>
              </w:rPr>
            </w:pPr>
            <w:r w:rsidRPr="00AC37C1">
              <w:rPr>
                <w:rFonts w:ascii="Cambria" w:hAnsi="Cambria"/>
                <w:sz w:val="24"/>
              </w:rPr>
              <w:t xml:space="preserve">Площа перерізу </w:t>
            </w:r>
            <w:r w:rsidRPr="00AC37C1">
              <w:rPr>
                <w:rFonts w:ascii="Cambria" w:hAnsi="Cambria"/>
                <w:i/>
                <w:sz w:val="24"/>
              </w:rPr>
              <w:t>F</w:t>
            </w:r>
            <w:r w:rsidRPr="00AC37C1">
              <w:rPr>
                <w:rFonts w:ascii="Cambria" w:hAnsi="Cambria"/>
                <w:sz w:val="24"/>
              </w:rPr>
              <w:t>, мм</w:t>
            </w:r>
            <w:r w:rsidRPr="00AC37C1">
              <w:rPr>
                <w:rFonts w:ascii="Cambria" w:hAnsi="Cambria"/>
                <w:sz w:val="24"/>
                <w:vertAlign w:val="superscript"/>
              </w:rPr>
              <w:t>2</w:t>
            </w:r>
          </w:p>
        </w:tc>
        <w:tc>
          <w:tcPr>
            <w:tcW w:w="1749" w:type="pct"/>
            <w:gridSpan w:val="3"/>
          </w:tcPr>
          <w:p w:rsidR="00DD4BEE" w:rsidRPr="00AC37C1" w:rsidRDefault="00DD4BEE" w:rsidP="003A1D9F">
            <w:pPr>
              <w:pStyle w:val="afff4"/>
              <w:rPr>
                <w:rFonts w:ascii="Cambria" w:hAnsi="Cambria"/>
                <w:sz w:val="24"/>
              </w:rPr>
            </w:pPr>
            <w:r w:rsidRPr="00AC37C1">
              <w:rPr>
                <w:rFonts w:ascii="Cambria" w:hAnsi="Cambria"/>
                <w:sz w:val="24"/>
              </w:rPr>
              <w:t>Трижильні броньовані кабелі з паперовою ізоляцією, які прокладаються</w:t>
            </w:r>
          </w:p>
        </w:tc>
        <w:tc>
          <w:tcPr>
            <w:tcW w:w="2568" w:type="pct"/>
            <w:gridSpan w:val="4"/>
          </w:tcPr>
          <w:p w:rsidR="00DD4BEE" w:rsidRPr="00AC37C1" w:rsidRDefault="00DD4BEE" w:rsidP="003A1D9F">
            <w:pPr>
              <w:pStyle w:val="afff4"/>
              <w:rPr>
                <w:rFonts w:ascii="Cambria" w:hAnsi="Cambria"/>
                <w:sz w:val="24"/>
              </w:rPr>
            </w:pPr>
            <w:r w:rsidRPr="00AC37C1">
              <w:rPr>
                <w:rFonts w:ascii="Cambria" w:hAnsi="Cambria"/>
                <w:sz w:val="24"/>
              </w:rPr>
              <w:t>Провід одножильний з гумовою ізоляцією при їх прокладанні</w:t>
            </w:r>
          </w:p>
        </w:tc>
      </w:tr>
      <w:tr w:rsidR="00DD4BEE" w:rsidRPr="00AC37C1" w:rsidTr="00330756">
        <w:tc>
          <w:tcPr>
            <w:tcW w:w="683" w:type="pct"/>
            <w:vMerge/>
          </w:tcPr>
          <w:p w:rsidR="00DD4BEE" w:rsidRPr="00AC37C1" w:rsidRDefault="00DD4BEE" w:rsidP="003A1D9F">
            <w:pPr>
              <w:pStyle w:val="afff4"/>
              <w:rPr>
                <w:rFonts w:ascii="Cambria" w:hAnsi="Cambria"/>
                <w:sz w:val="24"/>
              </w:rPr>
            </w:pPr>
          </w:p>
        </w:tc>
        <w:tc>
          <w:tcPr>
            <w:tcW w:w="534" w:type="pct"/>
            <w:vMerge w:val="restart"/>
          </w:tcPr>
          <w:p w:rsidR="00DD4BEE" w:rsidRPr="00AC37C1" w:rsidRDefault="00DD4BEE" w:rsidP="003A1D9F">
            <w:pPr>
              <w:pStyle w:val="afff4"/>
              <w:rPr>
                <w:rFonts w:ascii="Cambria" w:hAnsi="Cambria"/>
                <w:sz w:val="24"/>
              </w:rPr>
            </w:pPr>
            <w:r w:rsidRPr="00AC37C1">
              <w:rPr>
                <w:rFonts w:ascii="Cambria" w:hAnsi="Cambria"/>
                <w:sz w:val="24"/>
              </w:rPr>
              <w:t>у землі</w:t>
            </w:r>
          </w:p>
          <w:p w:rsidR="00DD4BEE" w:rsidRPr="00AC37C1" w:rsidRDefault="00DD4BEE" w:rsidP="003A1D9F">
            <w:pPr>
              <w:pStyle w:val="afff4"/>
              <w:rPr>
                <w:rFonts w:ascii="Cambria" w:hAnsi="Cambria"/>
                <w:sz w:val="24"/>
              </w:rPr>
            </w:pPr>
            <w:r w:rsidRPr="00AC37C1">
              <w:rPr>
                <w:rFonts w:ascii="Cambria" w:hAnsi="Cambria"/>
                <w:i/>
                <w:sz w:val="24"/>
              </w:rPr>
              <w:t>U</w:t>
            </w:r>
            <w:r w:rsidRPr="00AC37C1">
              <w:rPr>
                <w:rFonts w:ascii="Cambria" w:hAnsi="Cambria"/>
                <w:sz w:val="24"/>
                <w:vertAlign w:val="subscript"/>
              </w:rPr>
              <w:t>н</w:t>
            </w:r>
            <w:r w:rsidR="00461932" w:rsidRPr="00AC37C1">
              <w:rPr>
                <w:rFonts w:ascii="Cambria" w:hAnsi="Cambria"/>
                <w:sz w:val="24"/>
                <w:vertAlign w:val="subscript"/>
              </w:rPr>
              <w:t xml:space="preserve"> </w:t>
            </w:r>
            <w:r w:rsidRPr="00AC37C1">
              <w:rPr>
                <w:rFonts w:ascii="Cambria" w:hAnsi="Cambria"/>
                <w:sz w:val="24"/>
              </w:rPr>
              <w:t>=</w:t>
            </w:r>
          </w:p>
          <w:p w:rsidR="00DD4BEE" w:rsidRPr="00AC37C1" w:rsidRDefault="00DD4BEE" w:rsidP="003A1D9F">
            <w:pPr>
              <w:pStyle w:val="afff4"/>
              <w:rPr>
                <w:rFonts w:ascii="Cambria" w:hAnsi="Cambria"/>
                <w:sz w:val="24"/>
              </w:rPr>
            </w:pPr>
            <w:r w:rsidRPr="00AC37C1">
              <w:rPr>
                <w:rFonts w:ascii="Cambria" w:hAnsi="Cambria"/>
                <w:sz w:val="24"/>
              </w:rPr>
              <w:t>(1–3) кВ</w:t>
            </w:r>
          </w:p>
        </w:tc>
        <w:tc>
          <w:tcPr>
            <w:tcW w:w="638" w:type="pct"/>
            <w:vMerge w:val="restart"/>
          </w:tcPr>
          <w:p w:rsidR="00DD4BEE" w:rsidRPr="00AC37C1" w:rsidRDefault="00DD4BEE" w:rsidP="003A1D9F">
            <w:pPr>
              <w:pStyle w:val="afff4"/>
              <w:rPr>
                <w:rFonts w:ascii="Cambria" w:hAnsi="Cambria"/>
                <w:sz w:val="24"/>
              </w:rPr>
            </w:pPr>
            <w:r w:rsidRPr="00AC37C1">
              <w:rPr>
                <w:rFonts w:ascii="Cambria" w:hAnsi="Cambria"/>
                <w:sz w:val="24"/>
              </w:rPr>
              <w:t>у повітрі</w:t>
            </w:r>
          </w:p>
          <w:p w:rsidR="00330756" w:rsidRPr="00AC37C1" w:rsidRDefault="00DD4BEE" w:rsidP="003A1D9F">
            <w:pPr>
              <w:pStyle w:val="afff4"/>
              <w:rPr>
                <w:rFonts w:ascii="Cambria" w:hAnsi="Cambria"/>
                <w:sz w:val="24"/>
              </w:rPr>
            </w:pPr>
            <w:r w:rsidRPr="00AC37C1">
              <w:rPr>
                <w:rFonts w:ascii="Cambria" w:hAnsi="Cambria"/>
                <w:i/>
                <w:sz w:val="24"/>
              </w:rPr>
              <w:t>U</w:t>
            </w:r>
            <w:r w:rsidRPr="00AC37C1">
              <w:rPr>
                <w:rFonts w:ascii="Cambria" w:hAnsi="Cambria"/>
                <w:sz w:val="24"/>
                <w:vertAlign w:val="subscript"/>
              </w:rPr>
              <w:t xml:space="preserve">н </w:t>
            </w:r>
            <w:r w:rsidRPr="00AC37C1">
              <w:rPr>
                <w:rFonts w:ascii="Cambria" w:hAnsi="Cambria"/>
                <w:sz w:val="24"/>
              </w:rPr>
              <w:t xml:space="preserve">= </w:t>
            </w:r>
          </w:p>
          <w:p w:rsidR="00DD4BEE" w:rsidRPr="00AC37C1" w:rsidRDefault="00DD4BEE" w:rsidP="003A1D9F">
            <w:pPr>
              <w:pStyle w:val="afff4"/>
              <w:rPr>
                <w:rFonts w:ascii="Cambria" w:hAnsi="Cambria"/>
                <w:sz w:val="24"/>
              </w:rPr>
            </w:pPr>
            <w:r w:rsidRPr="00AC37C1">
              <w:rPr>
                <w:rFonts w:ascii="Cambria" w:hAnsi="Cambria"/>
                <w:sz w:val="24"/>
              </w:rPr>
              <w:t>(1–3) кВ</w:t>
            </w:r>
          </w:p>
        </w:tc>
        <w:tc>
          <w:tcPr>
            <w:tcW w:w="576" w:type="pct"/>
            <w:vMerge w:val="restart"/>
          </w:tcPr>
          <w:p w:rsidR="00DD4BEE" w:rsidRPr="00AC37C1" w:rsidRDefault="00DD4BEE" w:rsidP="003A1D9F">
            <w:pPr>
              <w:pStyle w:val="afff4"/>
              <w:rPr>
                <w:rFonts w:ascii="Cambria" w:hAnsi="Cambria"/>
                <w:sz w:val="24"/>
              </w:rPr>
            </w:pPr>
            <w:r w:rsidRPr="00AC37C1">
              <w:rPr>
                <w:rFonts w:ascii="Cambria" w:hAnsi="Cambria"/>
                <w:sz w:val="24"/>
              </w:rPr>
              <w:t>у повітрі</w:t>
            </w:r>
          </w:p>
          <w:p w:rsidR="00DD4BEE" w:rsidRPr="00AC37C1" w:rsidRDefault="00DD4BEE" w:rsidP="003A1D9F">
            <w:pPr>
              <w:pStyle w:val="afff4"/>
              <w:rPr>
                <w:rFonts w:ascii="Cambria" w:hAnsi="Cambria"/>
                <w:sz w:val="24"/>
              </w:rPr>
            </w:pPr>
            <w:r w:rsidRPr="00AC37C1">
              <w:rPr>
                <w:rFonts w:ascii="Cambria" w:hAnsi="Cambria"/>
                <w:i/>
                <w:sz w:val="24"/>
              </w:rPr>
              <w:t>U</w:t>
            </w:r>
            <w:r w:rsidRPr="00AC37C1">
              <w:rPr>
                <w:rFonts w:ascii="Cambria" w:hAnsi="Cambria"/>
                <w:sz w:val="24"/>
                <w:vertAlign w:val="subscript"/>
              </w:rPr>
              <w:t>н</w:t>
            </w:r>
            <w:r w:rsidR="00461932" w:rsidRPr="00AC37C1">
              <w:rPr>
                <w:rFonts w:ascii="Cambria" w:hAnsi="Cambria"/>
                <w:sz w:val="24"/>
                <w:vertAlign w:val="subscript"/>
              </w:rPr>
              <w:t xml:space="preserve"> </w:t>
            </w:r>
            <w:r w:rsidRPr="00AC37C1">
              <w:rPr>
                <w:rFonts w:ascii="Cambria" w:hAnsi="Cambria"/>
                <w:sz w:val="24"/>
              </w:rPr>
              <w:t>= 6 кВ</w:t>
            </w:r>
          </w:p>
        </w:tc>
        <w:tc>
          <w:tcPr>
            <w:tcW w:w="660" w:type="pct"/>
            <w:vMerge w:val="restart"/>
          </w:tcPr>
          <w:p w:rsidR="00DD4BEE" w:rsidRPr="00AC37C1" w:rsidRDefault="00DD4BEE" w:rsidP="003A1D9F">
            <w:pPr>
              <w:pStyle w:val="afff4"/>
              <w:rPr>
                <w:rFonts w:ascii="Cambria" w:hAnsi="Cambria"/>
                <w:sz w:val="24"/>
              </w:rPr>
            </w:pPr>
            <w:r w:rsidRPr="00AC37C1">
              <w:rPr>
                <w:rFonts w:ascii="Cambria" w:hAnsi="Cambria"/>
                <w:sz w:val="24"/>
              </w:rPr>
              <w:t>відкрито на опорах</w:t>
            </w:r>
          </w:p>
        </w:tc>
        <w:tc>
          <w:tcPr>
            <w:tcW w:w="1908" w:type="pct"/>
            <w:gridSpan w:val="3"/>
          </w:tcPr>
          <w:p w:rsidR="00DD4BEE" w:rsidRPr="00AC37C1" w:rsidRDefault="00DD4BEE" w:rsidP="003A1D9F">
            <w:pPr>
              <w:pStyle w:val="afff4"/>
              <w:rPr>
                <w:rFonts w:ascii="Cambria" w:hAnsi="Cambria"/>
                <w:sz w:val="24"/>
              </w:rPr>
            </w:pPr>
            <w:r w:rsidRPr="00AC37C1">
              <w:rPr>
                <w:rFonts w:ascii="Cambria" w:hAnsi="Cambria"/>
                <w:sz w:val="24"/>
              </w:rPr>
              <w:t>в одній трубі</w:t>
            </w:r>
          </w:p>
        </w:tc>
      </w:tr>
      <w:tr w:rsidR="00DD4BEE" w:rsidRPr="00AC37C1" w:rsidTr="00330756">
        <w:tc>
          <w:tcPr>
            <w:tcW w:w="683" w:type="pct"/>
            <w:vMerge/>
          </w:tcPr>
          <w:p w:rsidR="00DD4BEE" w:rsidRPr="00AC37C1" w:rsidRDefault="00DD4BEE" w:rsidP="003A1D9F">
            <w:pPr>
              <w:pStyle w:val="afff4"/>
              <w:rPr>
                <w:rFonts w:ascii="Cambria" w:hAnsi="Cambria"/>
                <w:sz w:val="24"/>
              </w:rPr>
            </w:pPr>
          </w:p>
        </w:tc>
        <w:tc>
          <w:tcPr>
            <w:tcW w:w="534" w:type="pct"/>
            <w:vMerge/>
          </w:tcPr>
          <w:p w:rsidR="00DD4BEE" w:rsidRPr="00AC37C1" w:rsidRDefault="00DD4BEE" w:rsidP="003A1D9F">
            <w:pPr>
              <w:pStyle w:val="afff4"/>
              <w:rPr>
                <w:rFonts w:ascii="Cambria" w:hAnsi="Cambria"/>
                <w:sz w:val="24"/>
              </w:rPr>
            </w:pPr>
          </w:p>
        </w:tc>
        <w:tc>
          <w:tcPr>
            <w:tcW w:w="638" w:type="pct"/>
            <w:vMerge/>
          </w:tcPr>
          <w:p w:rsidR="00DD4BEE" w:rsidRPr="00AC37C1" w:rsidRDefault="00DD4BEE" w:rsidP="003A1D9F">
            <w:pPr>
              <w:pStyle w:val="afff4"/>
              <w:rPr>
                <w:rFonts w:ascii="Cambria" w:hAnsi="Cambria"/>
                <w:sz w:val="24"/>
              </w:rPr>
            </w:pPr>
          </w:p>
        </w:tc>
        <w:tc>
          <w:tcPr>
            <w:tcW w:w="576" w:type="pct"/>
            <w:vMerge/>
          </w:tcPr>
          <w:p w:rsidR="00DD4BEE" w:rsidRPr="00AC37C1" w:rsidRDefault="00DD4BEE" w:rsidP="003A1D9F">
            <w:pPr>
              <w:pStyle w:val="afff4"/>
              <w:rPr>
                <w:rFonts w:ascii="Cambria" w:hAnsi="Cambria"/>
                <w:sz w:val="24"/>
              </w:rPr>
            </w:pPr>
          </w:p>
        </w:tc>
        <w:tc>
          <w:tcPr>
            <w:tcW w:w="660" w:type="pct"/>
            <w:vMerge/>
          </w:tcPr>
          <w:p w:rsidR="00DD4BEE" w:rsidRPr="00AC37C1" w:rsidRDefault="00DD4BEE" w:rsidP="003A1D9F">
            <w:pPr>
              <w:pStyle w:val="afff4"/>
              <w:rPr>
                <w:rFonts w:ascii="Cambria" w:hAnsi="Cambria"/>
                <w:sz w:val="24"/>
              </w:rPr>
            </w:pPr>
          </w:p>
        </w:tc>
        <w:tc>
          <w:tcPr>
            <w:tcW w:w="596" w:type="pct"/>
          </w:tcPr>
          <w:p w:rsidR="00DD4BEE" w:rsidRPr="00AC37C1" w:rsidRDefault="00DD4BEE" w:rsidP="003A1D9F">
            <w:pPr>
              <w:pStyle w:val="afff4"/>
              <w:rPr>
                <w:rFonts w:ascii="Cambria" w:hAnsi="Cambria"/>
                <w:sz w:val="24"/>
              </w:rPr>
            </w:pPr>
            <w:r w:rsidRPr="00AC37C1">
              <w:rPr>
                <w:rFonts w:ascii="Cambria" w:hAnsi="Cambria"/>
                <w:sz w:val="24"/>
              </w:rPr>
              <w:t>двопро-відний</w:t>
            </w:r>
          </w:p>
        </w:tc>
        <w:tc>
          <w:tcPr>
            <w:tcW w:w="582" w:type="pct"/>
          </w:tcPr>
          <w:p w:rsidR="00DD4BEE" w:rsidRPr="00AC37C1" w:rsidRDefault="00DD4BEE" w:rsidP="003A1D9F">
            <w:pPr>
              <w:pStyle w:val="afff4"/>
              <w:rPr>
                <w:rFonts w:ascii="Cambria" w:hAnsi="Cambria"/>
                <w:sz w:val="24"/>
              </w:rPr>
            </w:pPr>
            <w:r w:rsidRPr="00AC37C1">
              <w:rPr>
                <w:rFonts w:ascii="Cambria" w:hAnsi="Cambria"/>
                <w:sz w:val="24"/>
              </w:rPr>
              <w:t>трипро-відний</w:t>
            </w:r>
          </w:p>
        </w:tc>
        <w:tc>
          <w:tcPr>
            <w:tcW w:w="730" w:type="pct"/>
          </w:tcPr>
          <w:p w:rsidR="00DD4BEE" w:rsidRPr="00AC37C1" w:rsidRDefault="00DD4BEE" w:rsidP="003A1D9F">
            <w:pPr>
              <w:pStyle w:val="afff4"/>
              <w:rPr>
                <w:rFonts w:ascii="Cambria" w:hAnsi="Cambria"/>
                <w:sz w:val="24"/>
              </w:rPr>
            </w:pPr>
            <w:r w:rsidRPr="00AC37C1">
              <w:rPr>
                <w:rFonts w:ascii="Cambria" w:hAnsi="Cambria"/>
                <w:sz w:val="24"/>
              </w:rPr>
              <w:t>чотири-провідний</w:t>
            </w:r>
          </w:p>
        </w:tc>
      </w:tr>
      <w:tr w:rsidR="00DD4BEE" w:rsidRPr="00AC37C1" w:rsidTr="00330756">
        <w:tc>
          <w:tcPr>
            <w:tcW w:w="683" w:type="pct"/>
          </w:tcPr>
          <w:p w:rsidR="00DD4BEE" w:rsidRPr="00AC37C1" w:rsidRDefault="00DD4BEE" w:rsidP="003A1D9F">
            <w:pPr>
              <w:pStyle w:val="afff4"/>
              <w:rPr>
                <w:rFonts w:ascii="Cambria" w:hAnsi="Cambria"/>
                <w:sz w:val="24"/>
              </w:rPr>
            </w:pPr>
            <w:r w:rsidRPr="00AC37C1">
              <w:rPr>
                <w:rFonts w:ascii="Cambria" w:hAnsi="Cambria"/>
                <w:sz w:val="24"/>
              </w:rPr>
              <w:t>4</w:t>
            </w:r>
          </w:p>
        </w:tc>
        <w:tc>
          <w:tcPr>
            <w:tcW w:w="534" w:type="pct"/>
          </w:tcPr>
          <w:p w:rsidR="00DD4BEE" w:rsidRPr="00AC37C1" w:rsidRDefault="00DD4BEE" w:rsidP="003A1D9F">
            <w:pPr>
              <w:pStyle w:val="afff4"/>
              <w:rPr>
                <w:rFonts w:ascii="Cambria" w:hAnsi="Cambria"/>
                <w:sz w:val="24"/>
              </w:rPr>
            </w:pPr>
            <w:r w:rsidRPr="00AC37C1">
              <w:rPr>
                <w:rFonts w:ascii="Cambria" w:hAnsi="Cambria"/>
                <w:sz w:val="24"/>
              </w:rPr>
              <w:t>6</w:t>
            </w:r>
          </w:p>
        </w:tc>
        <w:tc>
          <w:tcPr>
            <w:tcW w:w="638" w:type="pct"/>
          </w:tcPr>
          <w:p w:rsidR="00DD4BEE" w:rsidRPr="00AC37C1" w:rsidRDefault="00DD4BEE" w:rsidP="003A1D9F">
            <w:pPr>
              <w:pStyle w:val="afff4"/>
              <w:rPr>
                <w:rFonts w:ascii="Cambria" w:hAnsi="Cambria"/>
                <w:sz w:val="24"/>
              </w:rPr>
            </w:pPr>
            <w:r w:rsidRPr="00AC37C1">
              <w:rPr>
                <w:rFonts w:ascii="Cambria" w:hAnsi="Cambria"/>
                <w:sz w:val="24"/>
              </w:rPr>
              <w:t>18</w:t>
            </w:r>
          </w:p>
        </w:tc>
        <w:tc>
          <w:tcPr>
            <w:tcW w:w="576" w:type="pct"/>
          </w:tcPr>
          <w:p w:rsidR="00DD4BEE" w:rsidRPr="00AC37C1" w:rsidRDefault="00DD4BEE" w:rsidP="003A1D9F">
            <w:pPr>
              <w:pStyle w:val="afff4"/>
              <w:rPr>
                <w:rFonts w:ascii="Cambria" w:hAnsi="Cambria"/>
                <w:sz w:val="24"/>
              </w:rPr>
            </w:pPr>
            <w:r w:rsidRPr="00AC37C1">
              <w:rPr>
                <w:rFonts w:ascii="Cambria" w:hAnsi="Cambria"/>
                <w:sz w:val="24"/>
              </w:rPr>
              <w:t>-</w:t>
            </w:r>
          </w:p>
        </w:tc>
        <w:tc>
          <w:tcPr>
            <w:tcW w:w="660" w:type="pct"/>
          </w:tcPr>
          <w:p w:rsidR="00DD4BEE" w:rsidRPr="00AC37C1" w:rsidRDefault="00DD4BEE" w:rsidP="003A1D9F">
            <w:pPr>
              <w:pStyle w:val="afff4"/>
              <w:rPr>
                <w:rFonts w:ascii="Cambria" w:hAnsi="Cambria"/>
                <w:sz w:val="24"/>
              </w:rPr>
            </w:pPr>
            <w:r w:rsidRPr="00AC37C1">
              <w:rPr>
                <w:rFonts w:ascii="Cambria" w:hAnsi="Cambria"/>
                <w:sz w:val="24"/>
              </w:rPr>
              <w:t>2,4</w:t>
            </w:r>
          </w:p>
        </w:tc>
        <w:tc>
          <w:tcPr>
            <w:tcW w:w="596" w:type="pct"/>
          </w:tcPr>
          <w:p w:rsidR="00DD4BEE" w:rsidRPr="00AC37C1" w:rsidRDefault="00DD4BEE" w:rsidP="003A1D9F">
            <w:pPr>
              <w:pStyle w:val="afff4"/>
              <w:rPr>
                <w:rFonts w:ascii="Cambria" w:hAnsi="Cambria"/>
                <w:sz w:val="24"/>
              </w:rPr>
            </w:pPr>
            <w:r w:rsidRPr="00AC37C1">
              <w:rPr>
                <w:rFonts w:ascii="Cambria" w:hAnsi="Cambria"/>
                <w:sz w:val="24"/>
              </w:rPr>
              <w:t>2,5</w:t>
            </w:r>
          </w:p>
        </w:tc>
        <w:tc>
          <w:tcPr>
            <w:tcW w:w="582" w:type="pct"/>
          </w:tcPr>
          <w:p w:rsidR="00DD4BEE" w:rsidRPr="00AC37C1" w:rsidRDefault="00DD4BEE" w:rsidP="003A1D9F">
            <w:pPr>
              <w:pStyle w:val="afff4"/>
              <w:rPr>
                <w:rFonts w:ascii="Cambria" w:hAnsi="Cambria"/>
                <w:sz w:val="24"/>
              </w:rPr>
            </w:pPr>
            <w:r w:rsidRPr="00AC37C1">
              <w:rPr>
                <w:rFonts w:ascii="Cambria" w:hAnsi="Cambria"/>
                <w:sz w:val="24"/>
              </w:rPr>
              <w:t>3</w:t>
            </w:r>
          </w:p>
        </w:tc>
        <w:tc>
          <w:tcPr>
            <w:tcW w:w="730" w:type="pct"/>
          </w:tcPr>
          <w:p w:rsidR="00DD4BEE" w:rsidRPr="00AC37C1" w:rsidRDefault="00DD4BEE" w:rsidP="003A1D9F">
            <w:pPr>
              <w:pStyle w:val="afff4"/>
              <w:rPr>
                <w:rFonts w:ascii="Cambria" w:hAnsi="Cambria"/>
                <w:sz w:val="24"/>
              </w:rPr>
            </w:pPr>
            <w:r w:rsidRPr="00AC37C1">
              <w:rPr>
                <w:rFonts w:ascii="Cambria" w:hAnsi="Cambria"/>
                <w:sz w:val="24"/>
              </w:rPr>
              <w:t>4</w:t>
            </w:r>
          </w:p>
        </w:tc>
      </w:tr>
      <w:tr w:rsidR="00DD4BEE" w:rsidRPr="00AC37C1" w:rsidTr="00330756">
        <w:tc>
          <w:tcPr>
            <w:tcW w:w="683" w:type="pct"/>
          </w:tcPr>
          <w:p w:rsidR="00DD4BEE" w:rsidRPr="00AC37C1" w:rsidRDefault="00DD4BEE" w:rsidP="003A1D9F">
            <w:pPr>
              <w:pStyle w:val="afff4"/>
              <w:rPr>
                <w:rFonts w:ascii="Cambria" w:hAnsi="Cambria"/>
                <w:sz w:val="24"/>
              </w:rPr>
            </w:pPr>
            <w:r w:rsidRPr="00AC37C1">
              <w:rPr>
                <w:rFonts w:ascii="Cambria" w:hAnsi="Cambria"/>
                <w:sz w:val="24"/>
              </w:rPr>
              <w:t>6</w:t>
            </w:r>
          </w:p>
        </w:tc>
        <w:tc>
          <w:tcPr>
            <w:tcW w:w="534" w:type="pct"/>
          </w:tcPr>
          <w:p w:rsidR="00DD4BEE" w:rsidRPr="00AC37C1" w:rsidRDefault="00DD4BEE" w:rsidP="003A1D9F">
            <w:pPr>
              <w:pStyle w:val="afff4"/>
              <w:rPr>
                <w:rFonts w:ascii="Cambria" w:hAnsi="Cambria"/>
                <w:sz w:val="24"/>
              </w:rPr>
            </w:pPr>
            <w:r w:rsidRPr="00AC37C1">
              <w:rPr>
                <w:rFonts w:ascii="Cambria" w:hAnsi="Cambria"/>
                <w:sz w:val="24"/>
              </w:rPr>
              <w:t>7,2</w:t>
            </w:r>
          </w:p>
        </w:tc>
        <w:tc>
          <w:tcPr>
            <w:tcW w:w="638" w:type="pct"/>
          </w:tcPr>
          <w:p w:rsidR="00DD4BEE" w:rsidRPr="00AC37C1" w:rsidRDefault="00DD4BEE" w:rsidP="003A1D9F">
            <w:pPr>
              <w:pStyle w:val="afff4"/>
              <w:rPr>
                <w:rFonts w:ascii="Cambria" w:hAnsi="Cambria"/>
                <w:sz w:val="24"/>
              </w:rPr>
            </w:pPr>
            <w:r w:rsidRPr="00AC37C1">
              <w:rPr>
                <w:rFonts w:ascii="Cambria" w:hAnsi="Cambria"/>
                <w:sz w:val="24"/>
              </w:rPr>
              <w:t>19,1</w:t>
            </w:r>
          </w:p>
        </w:tc>
        <w:tc>
          <w:tcPr>
            <w:tcW w:w="576" w:type="pct"/>
          </w:tcPr>
          <w:p w:rsidR="00DD4BEE" w:rsidRPr="00AC37C1" w:rsidRDefault="00DD4BEE" w:rsidP="003A1D9F">
            <w:pPr>
              <w:pStyle w:val="afff4"/>
              <w:rPr>
                <w:rFonts w:ascii="Cambria" w:hAnsi="Cambria"/>
                <w:sz w:val="24"/>
              </w:rPr>
            </w:pPr>
            <w:r w:rsidRPr="00AC37C1">
              <w:rPr>
                <w:rFonts w:ascii="Cambria" w:hAnsi="Cambria"/>
                <w:sz w:val="24"/>
              </w:rPr>
              <w:t>-</w:t>
            </w:r>
          </w:p>
        </w:tc>
        <w:tc>
          <w:tcPr>
            <w:tcW w:w="660" w:type="pct"/>
          </w:tcPr>
          <w:p w:rsidR="00DD4BEE" w:rsidRPr="00AC37C1" w:rsidRDefault="00DD4BEE" w:rsidP="003A1D9F">
            <w:pPr>
              <w:pStyle w:val="afff4"/>
              <w:rPr>
                <w:rFonts w:ascii="Cambria" w:hAnsi="Cambria"/>
                <w:sz w:val="24"/>
              </w:rPr>
            </w:pPr>
            <w:r w:rsidRPr="00AC37C1">
              <w:rPr>
                <w:rFonts w:ascii="Cambria" w:hAnsi="Cambria"/>
                <w:sz w:val="24"/>
              </w:rPr>
              <w:t>3</w:t>
            </w:r>
          </w:p>
        </w:tc>
        <w:tc>
          <w:tcPr>
            <w:tcW w:w="596" w:type="pct"/>
          </w:tcPr>
          <w:p w:rsidR="00DD4BEE" w:rsidRPr="00AC37C1" w:rsidRDefault="00DD4BEE" w:rsidP="003A1D9F">
            <w:pPr>
              <w:pStyle w:val="afff4"/>
              <w:rPr>
                <w:rFonts w:ascii="Cambria" w:hAnsi="Cambria"/>
                <w:sz w:val="24"/>
              </w:rPr>
            </w:pPr>
            <w:r w:rsidRPr="00AC37C1">
              <w:rPr>
                <w:rFonts w:ascii="Cambria" w:hAnsi="Cambria"/>
                <w:sz w:val="24"/>
              </w:rPr>
              <w:t>4</w:t>
            </w:r>
          </w:p>
        </w:tc>
        <w:tc>
          <w:tcPr>
            <w:tcW w:w="582" w:type="pct"/>
          </w:tcPr>
          <w:p w:rsidR="00DD4BEE" w:rsidRPr="00AC37C1" w:rsidRDefault="00DD4BEE" w:rsidP="003A1D9F">
            <w:pPr>
              <w:pStyle w:val="afff4"/>
              <w:rPr>
                <w:rFonts w:ascii="Cambria" w:hAnsi="Cambria"/>
                <w:sz w:val="24"/>
              </w:rPr>
            </w:pPr>
            <w:r w:rsidRPr="00AC37C1">
              <w:rPr>
                <w:rFonts w:ascii="Cambria" w:hAnsi="Cambria"/>
                <w:sz w:val="24"/>
              </w:rPr>
              <w:t>4,75</w:t>
            </w:r>
          </w:p>
        </w:tc>
        <w:tc>
          <w:tcPr>
            <w:tcW w:w="730" w:type="pct"/>
          </w:tcPr>
          <w:p w:rsidR="00DD4BEE" w:rsidRPr="00AC37C1" w:rsidRDefault="00DD4BEE" w:rsidP="003A1D9F">
            <w:pPr>
              <w:pStyle w:val="afff4"/>
              <w:rPr>
                <w:rFonts w:ascii="Cambria" w:hAnsi="Cambria"/>
                <w:sz w:val="24"/>
              </w:rPr>
            </w:pPr>
            <w:r w:rsidRPr="00AC37C1">
              <w:rPr>
                <w:rFonts w:ascii="Cambria" w:hAnsi="Cambria"/>
                <w:sz w:val="24"/>
              </w:rPr>
              <w:t>6,25</w:t>
            </w:r>
          </w:p>
        </w:tc>
      </w:tr>
      <w:tr w:rsidR="00DD4BEE" w:rsidRPr="00AC37C1" w:rsidTr="00330756">
        <w:tc>
          <w:tcPr>
            <w:tcW w:w="683" w:type="pct"/>
          </w:tcPr>
          <w:p w:rsidR="00DD4BEE" w:rsidRPr="00AC37C1" w:rsidRDefault="00DD4BEE" w:rsidP="003A1D9F">
            <w:pPr>
              <w:pStyle w:val="afff4"/>
              <w:rPr>
                <w:rFonts w:ascii="Cambria" w:hAnsi="Cambria"/>
                <w:sz w:val="24"/>
              </w:rPr>
            </w:pPr>
            <w:r w:rsidRPr="00AC37C1">
              <w:rPr>
                <w:rFonts w:ascii="Cambria" w:hAnsi="Cambria"/>
                <w:sz w:val="24"/>
              </w:rPr>
              <w:t>10</w:t>
            </w:r>
          </w:p>
        </w:tc>
        <w:tc>
          <w:tcPr>
            <w:tcW w:w="534" w:type="pct"/>
          </w:tcPr>
          <w:p w:rsidR="00DD4BEE" w:rsidRPr="00AC37C1" w:rsidRDefault="00DD4BEE" w:rsidP="003A1D9F">
            <w:pPr>
              <w:pStyle w:val="afff4"/>
              <w:rPr>
                <w:rFonts w:ascii="Cambria" w:hAnsi="Cambria"/>
                <w:sz w:val="24"/>
              </w:rPr>
            </w:pPr>
            <w:r w:rsidRPr="00AC37C1">
              <w:rPr>
                <w:rFonts w:ascii="Cambria" w:hAnsi="Cambria"/>
                <w:sz w:val="24"/>
              </w:rPr>
              <w:t>8,4</w:t>
            </w:r>
          </w:p>
        </w:tc>
        <w:tc>
          <w:tcPr>
            <w:tcW w:w="638" w:type="pct"/>
          </w:tcPr>
          <w:p w:rsidR="00DD4BEE" w:rsidRPr="00AC37C1" w:rsidRDefault="00DD4BEE" w:rsidP="003A1D9F">
            <w:pPr>
              <w:pStyle w:val="afff4"/>
              <w:rPr>
                <w:rFonts w:ascii="Cambria" w:hAnsi="Cambria"/>
                <w:sz w:val="24"/>
              </w:rPr>
            </w:pPr>
            <w:r w:rsidRPr="00AC37C1">
              <w:rPr>
                <w:rFonts w:ascii="Cambria" w:hAnsi="Cambria"/>
                <w:sz w:val="24"/>
              </w:rPr>
              <w:t>20,6</w:t>
            </w:r>
          </w:p>
        </w:tc>
        <w:tc>
          <w:tcPr>
            <w:tcW w:w="576" w:type="pct"/>
          </w:tcPr>
          <w:p w:rsidR="00DD4BEE" w:rsidRPr="00AC37C1" w:rsidRDefault="00DD4BEE" w:rsidP="003A1D9F">
            <w:pPr>
              <w:pStyle w:val="afff4"/>
              <w:rPr>
                <w:rFonts w:ascii="Cambria" w:hAnsi="Cambria"/>
                <w:sz w:val="24"/>
              </w:rPr>
            </w:pPr>
            <w:r w:rsidRPr="00AC37C1">
              <w:rPr>
                <w:rFonts w:ascii="Cambria" w:hAnsi="Cambria"/>
                <w:sz w:val="24"/>
              </w:rPr>
              <w:t>-</w:t>
            </w:r>
          </w:p>
        </w:tc>
        <w:tc>
          <w:tcPr>
            <w:tcW w:w="660" w:type="pct"/>
          </w:tcPr>
          <w:p w:rsidR="00DD4BEE" w:rsidRPr="00AC37C1" w:rsidRDefault="00DD4BEE" w:rsidP="003A1D9F">
            <w:pPr>
              <w:pStyle w:val="afff4"/>
              <w:rPr>
                <w:rFonts w:ascii="Cambria" w:hAnsi="Cambria"/>
                <w:sz w:val="24"/>
              </w:rPr>
            </w:pPr>
            <w:r w:rsidRPr="00AC37C1">
              <w:rPr>
                <w:rFonts w:ascii="Cambria" w:hAnsi="Cambria"/>
                <w:sz w:val="24"/>
              </w:rPr>
              <w:t>4,2</w:t>
            </w:r>
          </w:p>
        </w:tc>
        <w:tc>
          <w:tcPr>
            <w:tcW w:w="596" w:type="pct"/>
          </w:tcPr>
          <w:p w:rsidR="00DD4BEE" w:rsidRPr="00AC37C1" w:rsidRDefault="00DD4BEE" w:rsidP="003A1D9F">
            <w:pPr>
              <w:pStyle w:val="afff4"/>
              <w:rPr>
                <w:rFonts w:ascii="Cambria" w:hAnsi="Cambria"/>
                <w:sz w:val="24"/>
              </w:rPr>
            </w:pPr>
            <w:r w:rsidRPr="00AC37C1">
              <w:rPr>
                <w:rFonts w:ascii="Cambria" w:hAnsi="Cambria"/>
                <w:sz w:val="24"/>
              </w:rPr>
              <w:t>6,75</w:t>
            </w:r>
          </w:p>
        </w:tc>
        <w:tc>
          <w:tcPr>
            <w:tcW w:w="582" w:type="pct"/>
          </w:tcPr>
          <w:p w:rsidR="00DD4BEE" w:rsidRPr="00AC37C1" w:rsidRDefault="00DD4BEE" w:rsidP="003A1D9F">
            <w:pPr>
              <w:pStyle w:val="afff4"/>
              <w:rPr>
                <w:rFonts w:ascii="Cambria" w:hAnsi="Cambria"/>
                <w:sz w:val="24"/>
              </w:rPr>
            </w:pPr>
            <w:r w:rsidRPr="00AC37C1">
              <w:rPr>
                <w:rFonts w:ascii="Cambria" w:hAnsi="Cambria"/>
                <w:sz w:val="24"/>
              </w:rPr>
              <w:t>7,5</w:t>
            </w:r>
          </w:p>
        </w:tc>
        <w:tc>
          <w:tcPr>
            <w:tcW w:w="730" w:type="pct"/>
          </w:tcPr>
          <w:p w:rsidR="00DD4BEE" w:rsidRPr="00AC37C1" w:rsidRDefault="00DD4BEE" w:rsidP="003A1D9F">
            <w:pPr>
              <w:pStyle w:val="afff4"/>
              <w:rPr>
                <w:rFonts w:ascii="Cambria" w:hAnsi="Cambria"/>
                <w:sz w:val="24"/>
              </w:rPr>
            </w:pPr>
            <w:r w:rsidRPr="00AC37C1">
              <w:rPr>
                <w:rFonts w:ascii="Cambria" w:hAnsi="Cambria"/>
                <w:sz w:val="24"/>
              </w:rPr>
              <w:t>9,5</w:t>
            </w:r>
          </w:p>
        </w:tc>
      </w:tr>
      <w:tr w:rsidR="00DD4BEE" w:rsidRPr="00AC37C1" w:rsidTr="00330756">
        <w:tc>
          <w:tcPr>
            <w:tcW w:w="683" w:type="pct"/>
          </w:tcPr>
          <w:p w:rsidR="00DD4BEE" w:rsidRPr="00AC37C1" w:rsidRDefault="00DD4BEE" w:rsidP="003A1D9F">
            <w:pPr>
              <w:pStyle w:val="afff4"/>
              <w:rPr>
                <w:rFonts w:ascii="Cambria" w:hAnsi="Cambria"/>
                <w:sz w:val="24"/>
              </w:rPr>
            </w:pPr>
            <w:r w:rsidRPr="00AC37C1">
              <w:rPr>
                <w:rFonts w:ascii="Cambria" w:hAnsi="Cambria"/>
                <w:sz w:val="24"/>
              </w:rPr>
              <w:t>16</w:t>
            </w:r>
          </w:p>
        </w:tc>
        <w:tc>
          <w:tcPr>
            <w:tcW w:w="534" w:type="pct"/>
          </w:tcPr>
          <w:p w:rsidR="00DD4BEE" w:rsidRPr="00AC37C1" w:rsidRDefault="00DD4BEE" w:rsidP="003A1D9F">
            <w:pPr>
              <w:pStyle w:val="afff4"/>
              <w:rPr>
                <w:rFonts w:ascii="Cambria" w:hAnsi="Cambria"/>
                <w:sz w:val="24"/>
              </w:rPr>
            </w:pPr>
            <w:r w:rsidRPr="00AC37C1">
              <w:rPr>
                <w:rFonts w:ascii="Cambria" w:hAnsi="Cambria"/>
                <w:sz w:val="24"/>
              </w:rPr>
              <w:t>10,8</w:t>
            </w:r>
          </w:p>
        </w:tc>
        <w:tc>
          <w:tcPr>
            <w:tcW w:w="638" w:type="pct"/>
          </w:tcPr>
          <w:p w:rsidR="00DD4BEE" w:rsidRPr="00AC37C1" w:rsidRDefault="00DD4BEE" w:rsidP="003A1D9F">
            <w:pPr>
              <w:pStyle w:val="afff4"/>
              <w:rPr>
                <w:rFonts w:ascii="Cambria" w:hAnsi="Cambria"/>
                <w:sz w:val="24"/>
              </w:rPr>
            </w:pPr>
            <w:r w:rsidRPr="00AC37C1">
              <w:rPr>
                <w:rFonts w:ascii="Cambria" w:hAnsi="Cambria"/>
                <w:sz w:val="24"/>
              </w:rPr>
              <w:t>21,6</w:t>
            </w:r>
          </w:p>
        </w:tc>
        <w:tc>
          <w:tcPr>
            <w:tcW w:w="576" w:type="pct"/>
          </w:tcPr>
          <w:p w:rsidR="00DD4BEE" w:rsidRPr="00AC37C1" w:rsidRDefault="00DD4BEE" w:rsidP="003A1D9F">
            <w:pPr>
              <w:pStyle w:val="afff4"/>
              <w:rPr>
                <w:rFonts w:ascii="Cambria" w:hAnsi="Cambria"/>
                <w:sz w:val="24"/>
              </w:rPr>
            </w:pPr>
            <w:r w:rsidRPr="00AC37C1">
              <w:rPr>
                <w:rFonts w:ascii="Cambria" w:hAnsi="Cambria"/>
                <w:sz w:val="24"/>
              </w:rPr>
              <w:t>-</w:t>
            </w:r>
          </w:p>
        </w:tc>
        <w:tc>
          <w:tcPr>
            <w:tcW w:w="660" w:type="pct"/>
          </w:tcPr>
          <w:p w:rsidR="00DD4BEE" w:rsidRPr="00AC37C1" w:rsidRDefault="00DD4BEE" w:rsidP="003A1D9F">
            <w:pPr>
              <w:pStyle w:val="afff4"/>
              <w:rPr>
                <w:rFonts w:ascii="Cambria" w:hAnsi="Cambria"/>
                <w:sz w:val="24"/>
              </w:rPr>
            </w:pPr>
            <w:r w:rsidRPr="00AC37C1">
              <w:rPr>
                <w:rFonts w:ascii="Cambria" w:hAnsi="Cambria"/>
                <w:sz w:val="24"/>
              </w:rPr>
              <w:t>5,6</w:t>
            </w:r>
          </w:p>
        </w:tc>
        <w:tc>
          <w:tcPr>
            <w:tcW w:w="596" w:type="pct"/>
          </w:tcPr>
          <w:p w:rsidR="00DD4BEE" w:rsidRPr="00AC37C1" w:rsidRDefault="00DD4BEE" w:rsidP="003A1D9F">
            <w:pPr>
              <w:pStyle w:val="afff4"/>
              <w:rPr>
                <w:rFonts w:ascii="Cambria" w:hAnsi="Cambria"/>
                <w:sz w:val="24"/>
              </w:rPr>
            </w:pPr>
            <w:r w:rsidRPr="00AC37C1">
              <w:rPr>
                <w:rFonts w:ascii="Cambria" w:hAnsi="Cambria"/>
                <w:sz w:val="24"/>
              </w:rPr>
              <w:t>9,3</w:t>
            </w:r>
          </w:p>
        </w:tc>
        <w:tc>
          <w:tcPr>
            <w:tcW w:w="582" w:type="pct"/>
          </w:tcPr>
          <w:p w:rsidR="00DD4BEE" w:rsidRPr="00AC37C1" w:rsidRDefault="00DD4BEE" w:rsidP="003A1D9F">
            <w:pPr>
              <w:pStyle w:val="afff4"/>
              <w:rPr>
                <w:rFonts w:ascii="Cambria" w:hAnsi="Cambria"/>
                <w:sz w:val="24"/>
              </w:rPr>
            </w:pPr>
            <w:r w:rsidRPr="00AC37C1">
              <w:rPr>
                <w:rFonts w:ascii="Cambria" w:hAnsi="Cambria"/>
                <w:sz w:val="24"/>
              </w:rPr>
              <w:t>11</w:t>
            </w:r>
          </w:p>
        </w:tc>
        <w:tc>
          <w:tcPr>
            <w:tcW w:w="730" w:type="pct"/>
          </w:tcPr>
          <w:p w:rsidR="00DD4BEE" w:rsidRPr="00AC37C1" w:rsidRDefault="00DD4BEE" w:rsidP="003A1D9F">
            <w:pPr>
              <w:pStyle w:val="afff4"/>
              <w:rPr>
                <w:rFonts w:ascii="Cambria" w:hAnsi="Cambria"/>
                <w:sz w:val="24"/>
              </w:rPr>
            </w:pPr>
            <w:r w:rsidRPr="00AC37C1">
              <w:rPr>
                <w:rFonts w:ascii="Cambria" w:hAnsi="Cambria"/>
                <w:sz w:val="24"/>
              </w:rPr>
              <w:t>13,7</w:t>
            </w:r>
          </w:p>
        </w:tc>
      </w:tr>
      <w:tr w:rsidR="00DD4BEE" w:rsidRPr="00AC37C1" w:rsidTr="00330756">
        <w:tc>
          <w:tcPr>
            <w:tcW w:w="683" w:type="pct"/>
          </w:tcPr>
          <w:p w:rsidR="00DD4BEE" w:rsidRPr="00AC37C1" w:rsidRDefault="00DD4BEE" w:rsidP="003A1D9F">
            <w:pPr>
              <w:pStyle w:val="afff4"/>
              <w:rPr>
                <w:rFonts w:ascii="Cambria" w:hAnsi="Cambria"/>
                <w:sz w:val="24"/>
              </w:rPr>
            </w:pPr>
            <w:r w:rsidRPr="00AC37C1">
              <w:rPr>
                <w:rFonts w:ascii="Cambria" w:hAnsi="Cambria"/>
                <w:sz w:val="24"/>
              </w:rPr>
              <w:t>25</w:t>
            </w:r>
          </w:p>
        </w:tc>
        <w:tc>
          <w:tcPr>
            <w:tcW w:w="534" w:type="pct"/>
          </w:tcPr>
          <w:p w:rsidR="00DD4BEE" w:rsidRPr="00AC37C1" w:rsidRDefault="00DD4BEE" w:rsidP="003A1D9F">
            <w:pPr>
              <w:pStyle w:val="afff4"/>
              <w:rPr>
                <w:rFonts w:ascii="Cambria" w:hAnsi="Cambria"/>
                <w:sz w:val="24"/>
              </w:rPr>
            </w:pPr>
            <w:r w:rsidRPr="00AC37C1">
              <w:rPr>
                <w:rFonts w:ascii="Cambria" w:hAnsi="Cambria"/>
                <w:sz w:val="24"/>
              </w:rPr>
              <w:t>12</w:t>
            </w:r>
          </w:p>
        </w:tc>
        <w:tc>
          <w:tcPr>
            <w:tcW w:w="638" w:type="pct"/>
          </w:tcPr>
          <w:p w:rsidR="00DD4BEE" w:rsidRPr="00AC37C1" w:rsidRDefault="00DD4BEE" w:rsidP="003A1D9F">
            <w:pPr>
              <w:pStyle w:val="afff4"/>
              <w:rPr>
                <w:rFonts w:ascii="Cambria" w:hAnsi="Cambria"/>
                <w:sz w:val="24"/>
              </w:rPr>
            </w:pPr>
            <w:r w:rsidRPr="00AC37C1">
              <w:rPr>
                <w:rFonts w:ascii="Cambria" w:hAnsi="Cambria"/>
                <w:sz w:val="24"/>
              </w:rPr>
              <w:t>26,4</w:t>
            </w:r>
          </w:p>
        </w:tc>
        <w:tc>
          <w:tcPr>
            <w:tcW w:w="576" w:type="pct"/>
          </w:tcPr>
          <w:p w:rsidR="00DD4BEE" w:rsidRPr="00AC37C1" w:rsidRDefault="00DD4BEE" w:rsidP="003A1D9F">
            <w:pPr>
              <w:pStyle w:val="afff4"/>
              <w:rPr>
                <w:rFonts w:ascii="Cambria" w:hAnsi="Cambria"/>
                <w:sz w:val="24"/>
              </w:rPr>
            </w:pPr>
            <w:r w:rsidRPr="00AC37C1">
              <w:rPr>
                <w:rFonts w:ascii="Cambria" w:hAnsi="Cambria"/>
                <w:sz w:val="24"/>
              </w:rPr>
              <w:t>25,2</w:t>
            </w:r>
          </w:p>
        </w:tc>
        <w:tc>
          <w:tcPr>
            <w:tcW w:w="660" w:type="pct"/>
          </w:tcPr>
          <w:p w:rsidR="00DD4BEE" w:rsidRPr="00AC37C1" w:rsidRDefault="00DD4BEE" w:rsidP="003A1D9F">
            <w:pPr>
              <w:pStyle w:val="afff4"/>
              <w:rPr>
                <w:rFonts w:ascii="Cambria" w:hAnsi="Cambria"/>
                <w:sz w:val="24"/>
              </w:rPr>
            </w:pPr>
            <w:r w:rsidRPr="00AC37C1">
              <w:rPr>
                <w:rFonts w:ascii="Cambria" w:hAnsi="Cambria"/>
                <w:sz w:val="24"/>
              </w:rPr>
              <w:t>7,2</w:t>
            </w:r>
          </w:p>
        </w:tc>
        <w:tc>
          <w:tcPr>
            <w:tcW w:w="596" w:type="pct"/>
          </w:tcPr>
          <w:p w:rsidR="00DD4BEE" w:rsidRPr="00AC37C1" w:rsidRDefault="00DD4BEE" w:rsidP="003A1D9F">
            <w:pPr>
              <w:pStyle w:val="afff4"/>
              <w:rPr>
                <w:rFonts w:ascii="Cambria" w:hAnsi="Cambria"/>
                <w:sz w:val="24"/>
              </w:rPr>
            </w:pPr>
            <w:r w:rsidRPr="00AC37C1">
              <w:rPr>
                <w:rFonts w:ascii="Cambria" w:hAnsi="Cambria"/>
                <w:sz w:val="24"/>
              </w:rPr>
              <w:t>13</w:t>
            </w:r>
          </w:p>
        </w:tc>
        <w:tc>
          <w:tcPr>
            <w:tcW w:w="582" w:type="pct"/>
          </w:tcPr>
          <w:p w:rsidR="00DD4BEE" w:rsidRPr="00AC37C1" w:rsidRDefault="00DD4BEE" w:rsidP="003A1D9F">
            <w:pPr>
              <w:pStyle w:val="afff4"/>
              <w:rPr>
                <w:rFonts w:ascii="Cambria" w:hAnsi="Cambria"/>
                <w:sz w:val="24"/>
              </w:rPr>
            </w:pPr>
            <w:r w:rsidRPr="00AC37C1">
              <w:rPr>
                <w:rFonts w:ascii="Cambria" w:hAnsi="Cambria"/>
                <w:sz w:val="24"/>
              </w:rPr>
              <w:t>15,7</w:t>
            </w:r>
          </w:p>
        </w:tc>
        <w:tc>
          <w:tcPr>
            <w:tcW w:w="730" w:type="pct"/>
          </w:tcPr>
          <w:p w:rsidR="00DD4BEE" w:rsidRPr="00AC37C1" w:rsidRDefault="00DD4BEE" w:rsidP="003A1D9F">
            <w:pPr>
              <w:pStyle w:val="afff4"/>
              <w:rPr>
                <w:rFonts w:ascii="Cambria" w:hAnsi="Cambria"/>
                <w:sz w:val="24"/>
              </w:rPr>
            </w:pPr>
            <w:r w:rsidRPr="00AC37C1">
              <w:rPr>
                <w:rFonts w:ascii="Cambria" w:hAnsi="Cambria"/>
                <w:sz w:val="24"/>
              </w:rPr>
              <w:t>19,5</w:t>
            </w:r>
          </w:p>
        </w:tc>
      </w:tr>
      <w:tr w:rsidR="00DD4BEE" w:rsidRPr="00AC37C1" w:rsidTr="00330756">
        <w:tc>
          <w:tcPr>
            <w:tcW w:w="683" w:type="pct"/>
          </w:tcPr>
          <w:p w:rsidR="00DD4BEE" w:rsidRPr="00AC37C1" w:rsidRDefault="00DD4BEE" w:rsidP="003A1D9F">
            <w:pPr>
              <w:pStyle w:val="afff4"/>
              <w:rPr>
                <w:rFonts w:ascii="Cambria" w:hAnsi="Cambria"/>
                <w:sz w:val="24"/>
              </w:rPr>
            </w:pPr>
            <w:r w:rsidRPr="00AC37C1">
              <w:rPr>
                <w:rFonts w:ascii="Cambria" w:hAnsi="Cambria"/>
                <w:sz w:val="24"/>
              </w:rPr>
              <w:t>35</w:t>
            </w:r>
          </w:p>
        </w:tc>
        <w:tc>
          <w:tcPr>
            <w:tcW w:w="534" w:type="pct"/>
          </w:tcPr>
          <w:p w:rsidR="00DD4BEE" w:rsidRPr="00AC37C1" w:rsidRDefault="00DD4BEE" w:rsidP="003A1D9F">
            <w:pPr>
              <w:pStyle w:val="afff4"/>
              <w:rPr>
                <w:rFonts w:ascii="Cambria" w:hAnsi="Cambria"/>
                <w:sz w:val="24"/>
              </w:rPr>
            </w:pPr>
            <w:r w:rsidRPr="00AC37C1">
              <w:rPr>
                <w:rFonts w:ascii="Cambria" w:hAnsi="Cambria"/>
                <w:sz w:val="24"/>
              </w:rPr>
              <w:t>14,4</w:t>
            </w:r>
          </w:p>
        </w:tc>
        <w:tc>
          <w:tcPr>
            <w:tcW w:w="638" w:type="pct"/>
          </w:tcPr>
          <w:p w:rsidR="00DD4BEE" w:rsidRPr="00AC37C1" w:rsidRDefault="00DD4BEE" w:rsidP="003A1D9F">
            <w:pPr>
              <w:pStyle w:val="afff4"/>
              <w:rPr>
                <w:rFonts w:ascii="Cambria" w:hAnsi="Cambria"/>
                <w:sz w:val="24"/>
              </w:rPr>
            </w:pPr>
            <w:r w:rsidRPr="00AC37C1">
              <w:rPr>
                <w:rFonts w:ascii="Cambria" w:hAnsi="Cambria"/>
                <w:sz w:val="24"/>
              </w:rPr>
              <w:t>28,8</w:t>
            </w:r>
          </w:p>
        </w:tc>
        <w:tc>
          <w:tcPr>
            <w:tcW w:w="576" w:type="pct"/>
          </w:tcPr>
          <w:p w:rsidR="00DD4BEE" w:rsidRPr="00AC37C1" w:rsidRDefault="00DD4BEE" w:rsidP="003A1D9F">
            <w:pPr>
              <w:pStyle w:val="afff4"/>
              <w:rPr>
                <w:rFonts w:ascii="Cambria" w:hAnsi="Cambria"/>
                <w:sz w:val="24"/>
              </w:rPr>
            </w:pPr>
            <w:r w:rsidRPr="00AC37C1">
              <w:rPr>
                <w:rFonts w:ascii="Cambria" w:hAnsi="Cambria"/>
                <w:sz w:val="24"/>
              </w:rPr>
              <w:t>27,6</w:t>
            </w:r>
          </w:p>
        </w:tc>
        <w:tc>
          <w:tcPr>
            <w:tcW w:w="660" w:type="pct"/>
          </w:tcPr>
          <w:p w:rsidR="00DD4BEE" w:rsidRPr="00AC37C1" w:rsidRDefault="00DD4BEE" w:rsidP="003A1D9F">
            <w:pPr>
              <w:pStyle w:val="afff4"/>
              <w:rPr>
                <w:rFonts w:ascii="Cambria" w:hAnsi="Cambria"/>
                <w:sz w:val="24"/>
              </w:rPr>
            </w:pPr>
            <w:r w:rsidRPr="00AC37C1">
              <w:rPr>
                <w:rFonts w:ascii="Cambria" w:hAnsi="Cambria"/>
                <w:sz w:val="24"/>
              </w:rPr>
              <w:t>9</w:t>
            </w:r>
          </w:p>
        </w:tc>
        <w:tc>
          <w:tcPr>
            <w:tcW w:w="596" w:type="pct"/>
          </w:tcPr>
          <w:p w:rsidR="00DD4BEE" w:rsidRPr="00AC37C1" w:rsidRDefault="00DD4BEE" w:rsidP="003A1D9F">
            <w:pPr>
              <w:pStyle w:val="afff4"/>
              <w:rPr>
                <w:rFonts w:ascii="Cambria" w:hAnsi="Cambria"/>
                <w:sz w:val="24"/>
              </w:rPr>
            </w:pPr>
            <w:r w:rsidRPr="00AC37C1">
              <w:rPr>
                <w:rFonts w:ascii="Cambria" w:hAnsi="Cambria"/>
                <w:sz w:val="24"/>
              </w:rPr>
              <w:t>15,7</w:t>
            </w:r>
          </w:p>
        </w:tc>
        <w:tc>
          <w:tcPr>
            <w:tcW w:w="582" w:type="pct"/>
          </w:tcPr>
          <w:p w:rsidR="00DD4BEE" w:rsidRPr="00AC37C1" w:rsidRDefault="00DD4BEE" w:rsidP="003A1D9F">
            <w:pPr>
              <w:pStyle w:val="afff4"/>
              <w:rPr>
                <w:rFonts w:ascii="Cambria" w:hAnsi="Cambria"/>
                <w:sz w:val="24"/>
              </w:rPr>
            </w:pPr>
            <w:r w:rsidRPr="00AC37C1">
              <w:rPr>
                <w:rFonts w:ascii="Cambria" w:hAnsi="Cambria"/>
                <w:sz w:val="24"/>
              </w:rPr>
              <w:t>19,5</w:t>
            </w:r>
          </w:p>
        </w:tc>
        <w:tc>
          <w:tcPr>
            <w:tcW w:w="730" w:type="pct"/>
          </w:tcPr>
          <w:p w:rsidR="00DD4BEE" w:rsidRPr="00AC37C1" w:rsidRDefault="00DD4BEE" w:rsidP="003A1D9F">
            <w:pPr>
              <w:pStyle w:val="afff4"/>
              <w:rPr>
                <w:rFonts w:ascii="Cambria" w:hAnsi="Cambria"/>
                <w:sz w:val="24"/>
              </w:rPr>
            </w:pPr>
            <w:r w:rsidRPr="00AC37C1">
              <w:rPr>
                <w:rFonts w:ascii="Cambria" w:hAnsi="Cambria"/>
                <w:sz w:val="24"/>
              </w:rPr>
              <w:t>24,5</w:t>
            </w:r>
          </w:p>
        </w:tc>
      </w:tr>
      <w:tr w:rsidR="00DD4BEE" w:rsidRPr="00AC37C1" w:rsidTr="00330756">
        <w:tc>
          <w:tcPr>
            <w:tcW w:w="683" w:type="pct"/>
          </w:tcPr>
          <w:p w:rsidR="00DD4BEE" w:rsidRPr="00AC37C1" w:rsidRDefault="00DD4BEE" w:rsidP="003A1D9F">
            <w:pPr>
              <w:pStyle w:val="afff4"/>
              <w:rPr>
                <w:rFonts w:ascii="Cambria" w:hAnsi="Cambria"/>
                <w:sz w:val="24"/>
              </w:rPr>
            </w:pPr>
            <w:r w:rsidRPr="00AC37C1">
              <w:rPr>
                <w:rFonts w:ascii="Cambria" w:hAnsi="Cambria"/>
                <w:sz w:val="24"/>
              </w:rPr>
              <w:t>50</w:t>
            </w:r>
          </w:p>
        </w:tc>
        <w:tc>
          <w:tcPr>
            <w:tcW w:w="534" w:type="pct"/>
          </w:tcPr>
          <w:p w:rsidR="00DD4BEE" w:rsidRPr="00AC37C1" w:rsidRDefault="00DD4BEE" w:rsidP="003A1D9F">
            <w:pPr>
              <w:pStyle w:val="afff4"/>
              <w:rPr>
                <w:rFonts w:ascii="Cambria" w:hAnsi="Cambria"/>
                <w:sz w:val="24"/>
              </w:rPr>
            </w:pPr>
            <w:r w:rsidRPr="00AC37C1">
              <w:rPr>
                <w:rFonts w:ascii="Cambria" w:hAnsi="Cambria"/>
                <w:sz w:val="24"/>
              </w:rPr>
              <w:t>18</w:t>
            </w:r>
          </w:p>
        </w:tc>
        <w:tc>
          <w:tcPr>
            <w:tcW w:w="638" w:type="pct"/>
          </w:tcPr>
          <w:p w:rsidR="00DD4BEE" w:rsidRPr="00AC37C1" w:rsidRDefault="00DD4BEE" w:rsidP="003A1D9F">
            <w:pPr>
              <w:pStyle w:val="afff4"/>
              <w:rPr>
                <w:rFonts w:ascii="Cambria" w:hAnsi="Cambria"/>
                <w:sz w:val="24"/>
              </w:rPr>
            </w:pPr>
            <w:r w:rsidRPr="00AC37C1">
              <w:rPr>
                <w:rFonts w:ascii="Cambria" w:hAnsi="Cambria"/>
                <w:sz w:val="24"/>
              </w:rPr>
              <w:t>32,4</w:t>
            </w:r>
          </w:p>
        </w:tc>
        <w:tc>
          <w:tcPr>
            <w:tcW w:w="576" w:type="pct"/>
          </w:tcPr>
          <w:p w:rsidR="00DD4BEE" w:rsidRPr="00AC37C1" w:rsidRDefault="00DD4BEE" w:rsidP="003A1D9F">
            <w:pPr>
              <w:pStyle w:val="afff4"/>
              <w:rPr>
                <w:rFonts w:ascii="Cambria" w:hAnsi="Cambria"/>
                <w:sz w:val="24"/>
              </w:rPr>
            </w:pPr>
            <w:r w:rsidRPr="00AC37C1">
              <w:rPr>
                <w:rFonts w:ascii="Cambria" w:hAnsi="Cambria"/>
                <w:sz w:val="24"/>
              </w:rPr>
              <w:t>30,6</w:t>
            </w:r>
          </w:p>
        </w:tc>
        <w:tc>
          <w:tcPr>
            <w:tcW w:w="660" w:type="pct"/>
          </w:tcPr>
          <w:p w:rsidR="00DD4BEE" w:rsidRPr="00AC37C1" w:rsidRDefault="00DD4BEE" w:rsidP="003A1D9F">
            <w:pPr>
              <w:pStyle w:val="afff4"/>
              <w:rPr>
                <w:rFonts w:ascii="Cambria" w:hAnsi="Cambria"/>
                <w:sz w:val="24"/>
              </w:rPr>
            </w:pPr>
            <w:r w:rsidRPr="00AC37C1">
              <w:rPr>
                <w:rFonts w:ascii="Cambria" w:hAnsi="Cambria"/>
                <w:sz w:val="24"/>
              </w:rPr>
              <w:t>12</w:t>
            </w:r>
          </w:p>
        </w:tc>
        <w:tc>
          <w:tcPr>
            <w:tcW w:w="596" w:type="pct"/>
          </w:tcPr>
          <w:p w:rsidR="00DD4BEE" w:rsidRPr="00AC37C1" w:rsidRDefault="00DD4BEE" w:rsidP="003A1D9F">
            <w:pPr>
              <w:pStyle w:val="afff4"/>
              <w:rPr>
                <w:rFonts w:ascii="Cambria" w:hAnsi="Cambria"/>
                <w:sz w:val="24"/>
              </w:rPr>
            </w:pPr>
            <w:r w:rsidRPr="00AC37C1">
              <w:rPr>
                <w:rFonts w:ascii="Cambria" w:hAnsi="Cambria"/>
                <w:sz w:val="24"/>
              </w:rPr>
              <w:t>19</w:t>
            </w:r>
          </w:p>
        </w:tc>
        <w:tc>
          <w:tcPr>
            <w:tcW w:w="582" w:type="pct"/>
          </w:tcPr>
          <w:p w:rsidR="00DD4BEE" w:rsidRPr="00AC37C1" w:rsidRDefault="00DD4BEE" w:rsidP="003A1D9F">
            <w:pPr>
              <w:pStyle w:val="afff4"/>
              <w:rPr>
                <w:rFonts w:ascii="Cambria" w:hAnsi="Cambria"/>
                <w:sz w:val="24"/>
              </w:rPr>
            </w:pPr>
            <w:r w:rsidRPr="00AC37C1">
              <w:rPr>
                <w:rFonts w:ascii="Cambria" w:hAnsi="Cambria"/>
                <w:sz w:val="24"/>
              </w:rPr>
              <w:t>23,5</w:t>
            </w:r>
          </w:p>
        </w:tc>
        <w:tc>
          <w:tcPr>
            <w:tcW w:w="730" w:type="pct"/>
          </w:tcPr>
          <w:p w:rsidR="00DD4BEE" w:rsidRPr="00AC37C1" w:rsidRDefault="00DD4BEE" w:rsidP="003A1D9F">
            <w:pPr>
              <w:pStyle w:val="afff4"/>
              <w:rPr>
                <w:rFonts w:ascii="Cambria" w:hAnsi="Cambria"/>
                <w:sz w:val="24"/>
              </w:rPr>
            </w:pPr>
            <w:r w:rsidRPr="00AC37C1">
              <w:rPr>
                <w:rFonts w:ascii="Cambria" w:hAnsi="Cambria"/>
                <w:sz w:val="24"/>
              </w:rPr>
              <w:t>28,3</w:t>
            </w:r>
          </w:p>
        </w:tc>
      </w:tr>
      <w:tr w:rsidR="00DD4BEE" w:rsidRPr="00AC37C1" w:rsidTr="00330756">
        <w:tc>
          <w:tcPr>
            <w:tcW w:w="683" w:type="pct"/>
          </w:tcPr>
          <w:p w:rsidR="00DD4BEE" w:rsidRPr="00AC37C1" w:rsidRDefault="00DD4BEE" w:rsidP="003A1D9F">
            <w:pPr>
              <w:pStyle w:val="afff4"/>
              <w:rPr>
                <w:rFonts w:ascii="Cambria" w:hAnsi="Cambria"/>
                <w:sz w:val="24"/>
              </w:rPr>
            </w:pPr>
            <w:r w:rsidRPr="00AC37C1">
              <w:rPr>
                <w:rFonts w:ascii="Cambria" w:hAnsi="Cambria"/>
                <w:sz w:val="24"/>
              </w:rPr>
              <w:t>70</w:t>
            </w:r>
          </w:p>
        </w:tc>
        <w:tc>
          <w:tcPr>
            <w:tcW w:w="534" w:type="pct"/>
          </w:tcPr>
          <w:p w:rsidR="00DD4BEE" w:rsidRPr="00AC37C1" w:rsidRDefault="00DD4BEE" w:rsidP="003A1D9F">
            <w:pPr>
              <w:pStyle w:val="afff4"/>
              <w:rPr>
                <w:rFonts w:ascii="Cambria" w:hAnsi="Cambria"/>
                <w:sz w:val="24"/>
              </w:rPr>
            </w:pPr>
            <w:r w:rsidRPr="00AC37C1">
              <w:rPr>
                <w:rFonts w:ascii="Cambria" w:hAnsi="Cambria"/>
                <w:sz w:val="24"/>
              </w:rPr>
              <w:t>21,6</w:t>
            </w:r>
          </w:p>
        </w:tc>
        <w:tc>
          <w:tcPr>
            <w:tcW w:w="638" w:type="pct"/>
          </w:tcPr>
          <w:p w:rsidR="00DD4BEE" w:rsidRPr="00AC37C1" w:rsidRDefault="00DD4BEE" w:rsidP="003A1D9F">
            <w:pPr>
              <w:pStyle w:val="afff4"/>
              <w:rPr>
                <w:rFonts w:ascii="Cambria" w:hAnsi="Cambria"/>
                <w:sz w:val="24"/>
              </w:rPr>
            </w:pPr>
            <w:r w:rsidRPr="00AC37C1">
              <w:rPr>
                <w:rFonts w:ascii="Cambria" w:hAnsi="Cambria"/>
                <w:sz w:val="24"/>
              </w:rPr>
              <w:t>37,2</w:t>
            </w:r>
          </w:p>
        </w:tc>
        <w:tc>
          <w:tcPr>
            <w:tcW w:w="576" w:type="pct"/>
          </w:tcPr>
          <w:p w:rsidR="00DD4BEE" w:rsidRPr="00AC37C1" w:rsidRDefault="00DD4BEE" w:rsidP="003A1D9F">
            <w:pPr>
              <w:pStyle w:val="afff4"/>
              <w:rPr>
                <w:rFonts w:ascii="Cambria" w:hAnsi="Cambria"/>
                <w:sz w:val="24"/>
              </w:rPr>
            </w:pPr>
            <w:r w:rsidRPr="00AC37C1">
              <w:rPr>
                <w:rFonts w:ascii="Cambria" w:hAnsi="Cambria"/>
                <w:sz w:val="24"/>
              </w:rPr>
              <w:t>35,4</w:t>
            </w:r>
          </w:p>
        </w:tc>
        <w:tc>
          <w:tcPr>
            <w:tcW w:w="660" w:type="pct"/>
          </w:tcPr>
          <w:p w:rsidR="00DD4BEE" w:rsidRPr="00AC37C1" w:rsidRDefault="00DD4BEE" w:rsidP="003A1D9F">
            <w:pPr>
              <w:pStyle w:val="afff4"/>
              <w:rPr>
                <w:rFonts w:ascii="Cambria" w:hAnsi="Cambria"/>
                <w:sz w:val="24"/>
              </w:rPr>
            </w:pPr>
            <w:r w:rsidRPr="00AC37C1">
              <w:rPr>
                <w:rFonts w:ascii="Cambria" w:hAnsi="Cambria"/>
                <w:sz w:val="24"/>
              </w:rPr>
              <w:t>15</w:t>
            </w:r>
          </w:p>
        </w:tc>
        <w:tc>
          <w:tcPr>
            <w:tcW w:w="596" w:type="pct"/>
          </w:tcPr>
          <w:p w:rsidR="00DD4BEE" w:rsidRPr="00AC37C1" w:rsidRDefault="00DD4BEE" w:rsidP="003A1D9F">
            <w:pPr>
              <w:pStyle w:val="afff4"/>
              <w:rPr>
                <w:rFonts w:ascii="Cambria" w:hAnsi="Cambria"/>
                <w:sz w:val="24"/>
              </w:rPr>
            </w:pPr>
            <w:r w:rsidRPr="00AC37C1">
              <w:rPr>
                <w:rFonts w:ascii="Cambria" w:hAnsi="Cambria"/>
                <w:sz w:val="24"/>
              </w:rPr>
              <w:t>22</w:t>
            </w:r>
          </w:p>
        </w:tc>
        <w:tc>
          <w:tcPr>
            <w:tcW w:w="582" w:type="pct"/>
          </w:tcPr>
          <w:p w:rsidR="00DD4BEE" w:rsidRPr="00AC37C1" w:rsidRDefault="00DD4BEE" w:rsidP="003A1D9F">
            <w:pPr>
              <w:pStyle w:val="afff4"/>
              <w:rPr>
                <w:rFonts w:ascii="Cambria" w:hAnsi="Cambria"/>
                <w:sz w:val="24"/>
              </w:rPr>
            </w:pPr>
            <w:r w:rsidRPr="00AC37C1">
              <w:rPr>
                <w:rFonts w:ascii="Cambria" w:hAnsi="Cambria"/>
                <w:sz w:val="24"/>
              </w:rPr>
              <w:t>27,5</w:t>
            </w:r>
          </w:p>
        </w:tc>
        <w:tc>
          <w:tcPr>
            <w:tcW w:w="730" w:type="pct"/>
          </w:tcPr>
          <w:p w:rsidR="00DD4BEE" w:rsidRPr="00AC37C1" w:rsidRDefault="00DD4BEE" w:rsidP="003A1D9F">
            <w:pPr>
              <w:pStyle w:val="afff4"/>
              <w:rPr>
                <w:rFonts w:ascii="Cambria" w:hAnsi="Cambria"/>
                <w:sz w:val="24"/>
              </w:rPr>
            </w:pPr>
            <w:r w:rsidRPr="00AC37C1">
              <w:rPr>
                <w:rFonts w:ascii="Cambria" w:hAnsi="Cambria"/>
                <w:sz w:val="24"/>
              </w:rPr>
              <w:t>33</w:t>
            </w:r>
          </w:p>
        </w:tc>
      </w:tr>
      <w:tr w:rsidR="00DD4BEE" w:rsidRPr="00AC37C1" w:rsidTr="00330756">
        <w:tc>
          <w:tcPr>
            <w:tcW w:w="683" w:type="pct"/>
          </w:tcPr>
          <w:p w:rsidR="00DD4BEE" w:rsidRPr="00AC37C1" w:rsidRDefault="00DD4BEE" w:rsidP="003A1D9F">
            <w:pPr>
              <w:pStyle w:val="afff4"/>
              <w:rPr>
                <w:rFonts w:ascii="Cambria" w:hAnsi="Cambria"/>
                <w:sz w:val="24"/>
              </w:rPr>
            </w:pPr>
            <w:r w:rsidRPr="00AC37C1">
              <w:rPr>
                <w:rFonts w:ascii="Cambria" w:hAnsi="Cambria"/>
                <w:sz w:val="24"/>
              </w:rPr>
              <w:t>95</w:t>
            </w:r>
          </w:p>
        </w:tc>
        <w:tc>
          <w:tcPr>
            <w:tcW w:w="534" w:type="pct"/>
          </w:tcPr>
          <w:p w:rsidR="00DD4BEE" w:rsidRPr="00AC37C1" w:rsidRDefault="00DD4BEE" w:rsidP="003A1D9F">
            <w:pPr>
              <w:pStyle w:val="afff4"/>
              <w:rPr>
                <w:rFonts w:ascii="Cambria" w:hAnsi="Cambria"/>
                <w:sz w:val="24"/>
              </w:rPr>
            </w:pPr>
            <w:r w:rsidRPr="00AC37C1">
              <w:rPr>
                <w:rFonts w:ascii="Cambria" w:hAnsi="Cambria"/>
                <w:sz w:val="24"/>
              </w:rPr>
              <w:t>26,6</w:t>
            </w:r>
          </w:p>
        </w:tc>
        <w:tc>
          <w:tcPr>
            <w:tcW w:w="638" w:type="pct"/>
          </w:tcPr>
          <w:p w:rsidR="00DD4BEE" w:rsidRPr="00AC37C1" w:rsidRDefault="00DD4BEE" w:rsidP="003A1D9F">
            <w:pPr>
              <w:pStyle w:val="afff4"/>
              <w:rPr>
                <w:rFonts w:ascii="Cambria" w:hAnsi="Cambria"/>
                <w:sz w:val="24"/>
              </w:rPr>
            </w:pPr>
            <w:r w:rsidRPr="00AC37C1">
              <w:rPr>
                <w:rFonts w:ascii="Cambria" w:hAnsi="Cambria"/>
                <w:sz w:val="24"/>
              </w:rPr>
              <w:t>43</w:t>
            </w:r>
          </w:p>
        </w:tc>
        <w:tc>
          <w:tcPr>
            <w:tcW w:w="576" w:type="pct"/>
          </w:tcPr>
          <w:p w:rsidR="00DD4BEE" w:rsidRPr="00AC37C1" w:rsidRDefault="00DD4BEE" w:rsidP="003A1D9F">
            <w:pPr>
              <w:pStyle w:val="afff4"/>
              <w:rPr>
                <w:rFonts w:ascii="Cambria" w:hAnsi="Cambria"/>
                <w:sz w:val="24"/>
              </w:rPr>
            </w:pPr>
            <w:r w:rsidRPr="00AC37C1">
              <w:rPr>
                <w:rFonts w:ascii="Cambria" w:hAnsi="Cambria"/>
                <w:sz w:val="24"/>
              </w:rPr>
              <w:t>40,8</w:t>
            </w:r>
          </w:p>
        </w:tc>
        <w:tc>
          <w:tcPr>
            <w:tcW w:w="660" w:type="pct"/>
          </w:tcPr>
          <w:p w:rsidR="00DD4BEE" w:rsidRPr="00AC37C1" w:rsidRDefault="00DD4BEE" w:rsidP="003A1D9F">
            <w:pPr>
              <w:pStyle w:val="afff4"/>
              <w:rPr>
                <w:rFonts w:ascii="Cambria" w:hAnsi="Cambria"/>
                <w:sz w:val="24"/>
              </w:rPr>
            </w:pPr>
            <w:r w:rsidRPr="00AC37C1">
              <w:rPr>
                <w:rFonts w:ascii="Cambria" w:hAnsi="Cambria"/>
                <w:sz w:val="24"/>
              </w:rPr>
              <w:t>18,4</w:t>
            </w:r>
          </w:p>
        </w:tc>
        <w:tc>
          <w:tcPr>
            <w:tcW w:w="596" w:type="pct"/>
          </w:tcPr>
          <w:p w:rsidR="00DD4BEE" w:rsidRPr="00AC37C1" w:rsidRDefault="00DD4BEE" w:rsidP="003A1D9F">
            <w:pPr>
              <w:pStyle w:val="afff4"/>
              <w:rPr>
                <w:rFonts w:ascii="Cambria" w:hAnsi="Cambria"/>
                <w:sz w:val="24"/>
              </w:rPr>
            </w:pPr>
            <w:r w:rsidRPr="00AC37C1">
              <w:rPr>
                <w:rFonts w:ascii="Cambria" w:hAnsi="Cambria"/>
                <w:sz w:val="24"/>
              </w:rPr>
              <w:t>26,3</w:t>
            </w:r>
          </w:p>
        </w:tc>
        <w:tc>
          <w:tcPr>
            <w:tcW w:w="582" w:type="pct"/>
          </w:tcPr>
          <w:p w:rsidR="00DD4BEE" w:rsidRPr="00AC37C1" w:rsidRDefault="00DD4BEE" w:rsidP="003A1D9F">
            <w:pPr>
              <w:pStyle w:val="afff4"/>
              <w:rPr>
                <w:rFonts w:ascii="Cambria" w:hAnsi="Cambria"/>
                <w:sz w:val="24"/>
              </w:rPr>
            </w:pPr>
            <w:r w:rsidRPr="00AC37C1">
              <w:rPr>
                <w:rFonts w:ascii="Cambria" w:hAnsi="Cambria"/>
                <w:sz w:val="24"/>
              </w:rPr>
              <w:t>32</w:t>
            </w:r>
          </w:p>
        </w:tc>
        <w:tc>
          <w:tcPr>
            <w:tcW w:w="730" w:type="pct"/>
          </w:tcPr>
          <w:p w:rsidR="00DD4BEE" w:rsidRPr="00AC37C1" w:rsidRDefault="00DD4BEE" w:rsidP="003A1D9F">
            <w:pPr>
              <w:pStyle w:val="afff4"/>
              <w:rPr>
                <w:rFonts w:ascii="Cambria" w:hAnsi="Cambria"/>
                <w:sz w:val="24"/>
              </w:rPr>
            </w:pPr>
            <w:r w:rsidRPr="00AC37C1">
              <w:rPr>
                <w:rFonts w:ascii="Cambria" w:hAnsi="Cambria"/>
                <w:sz w:val="24"/>
              </w:rPr>
              <w:t>37,5</w:t>
            </w:r>
          </w:p>
        </w:tc>
      </w:tr>
      <w:tr w:rsidR="00DD4BEE" w:rsidRPr="00AC37C1" w:rsidTr="00330756">
        <w:tc>
          <w:tcPr>
            <w:tcW w:w="683" w:type="pct"/>
          </w:tcPr>
          <w:p w:rsidR="00DD4BEE" w:rsidRPr="00AC37C1" w:rsidRDefault="00DD4BEE" w:rsidP="003A1D9F">
            <w:pPr>
              <w:pStyle w:val="afff4"/>
              <w:rPr>
                <w:rFonts w:ascii="Cambria" w:hAnsi="Cambria"/>
                <w:sz w:val="24"/>
              </w:rPr>
            </w:pPr>
            <w:r w:rsidRPr="00AC37C1">
              <w:rPr>
                <w:rFonts w:ascii="Cambria" w:hAnsi="Cambria"/>
                <w:sz w:val="24"/>
              </w:rPr>
              <w:t>120</w:t>
            </w:r>
          </w:p>
        </w:tc>
        <w:tc>
          <w:tcPr>
            <w:tcW w:w="534" w:type="pct"/>
          </w:tcPr>
          <w:p w:rsidR="00DD4BEE" w:rsidRPr="00AC37C1" w:rsidRDefault="00DD4BEE" w:rsidP="003A1D9F">
            <w:pPr>
              <w:pStyle w:val="afff4"/>
              <w:rPr>
                <w:rFonts w:ascii="Cambria" w:hAnsi="Cambria"/>
                <w:sz w:val="24"/>
              </w:rPr>
            </w:pPr>
            <w:r w:rsidRPr="00AC37C1">
              <w:rPr>
                <w:rFonts w:ascii="Cambria" w:hAnsi="Cambria"/>
                <w:sz w:val="24"/>
              </w:rPr>
              <w:t>30</w:t>
            </w:r>
          </w:p>
        </w:tc>
        <w:tc>
          <w:tcPr>
            <w:tcW w:w="638" w:type="pct"/>
          </w:tcPr>
          <w:p w:rsidR="00DD4BEE" w:rsidRPr="00AC37C1" w:rsidRDefault="00DD4BEE" w:rsidP="003A1D9F">
            <w:pPr>
              <w:pStyle w:val="afff4"/>
              <w:rPr>
                <w:rFonts w:ascii="Cambria" w:hAnsi="Cambria"/>
                <w:sz w:val="24"/>
              </w:rPr>
            </w:pPr>
            <w:r w:rsidRPr="00AC37C1">
              <w:rPr>
                <w:rFonts w:ascii="Cambria" w:hAnsi="Cambria"/>
                <w:sz w:val="24"/>
              </w:rPr>
              <w:t>48</w:t>
            </w:r>
          </w:p>
        </w:tc>
        <w:tc>
          <w:tcPr>
            <w:tcW w:w="576" w:type="pct"/>
          </w:tcPr>
          <w:p w:rsidR="00DD4BEE" w:rsidRPr="00AC37C1" w:rsidRDefault="00DD4BEE" w:rsidP="003A1D9F">
            <w:pPr>
              <w:pStyle w:val="afff4"/>
              <w:rPr>
                <w:rFonts w:ascii="Cambria" w:hAnsi="Cambria"/>
                <w:sz w:val="24"/>
              </w:rPr>
            </w:pPr>
            <w:r w:rsidRPr="00AC37C1">
              <w:rPr>
                <w:rFonts w:ascii="Cambria" w:hAnsi="Cambria"/>
                <w:sz w:val="24"/>
              </w:rPr>
              <w:t>45,6</w:t>
            </w:r>
          </w:p>
        </w:tc>
        <w:tc>
          <w:tcPr>
            <w:tcW w:w="660" w:type="pct"/>
          </w:tcPr>
          <w:p w:rsidR="00DD4BEE" w:rsidRPr="00AC37C1" w:rsidRDefault="00DD4BEE" w:rsidP="003A1D9F">
            <w:pPr>
              <w:pStyle w:val="afff4"/>
              <w:rPr>
                <w:rFonts w:ascii="Cambria" w:hAnsi="Cambria"/>
                <w:sz w:val="24"/>
              </w:rPr>
            </w:pPr>
            <w:r w:rsidRPr="00AC37C1">
              <w:rPr>
                <w:rFonts w:ascii="Cambria" w:hAnsi="Cambria"/>
                <w:sz w:val="24"/>
              </w:rPr>
              <w:t>21,4</w:t>
            </w:r>
          </w:p>
        </w:tc>
        <w:tc>
          <w:tcPr>
            <w:tcW w:w="596" w:type="pct"/>
          </w:tcPr>
          <w:p w:rsidR="00DD4BEE" w:rsidRPr="00AC37C1" w:rsidRDefault="00DD4BEE" w:rsidP="003A1D9F">
            <w:pPr>
              <w:pStyle w:val="afff4"/>
              <w:rPr>
                <w:rFonts w:ascii="Cambria" w:hAnsi="Cambria"/>
                <w:sz w:val="24"/>
              </w:rPr>
            </w:pPr>
            <w:r w:rsidRPr="00AC37C1">
              <w:rPr>
                <w:rFonts w:ascii="Cambria" w:hAnsi="Cambria"/>
                <w:sz w:val="24"/>
              </w:rPr>
              <w:t>29,5</w:t>
            </w:r>
          </w:p>
        </w:tc>
        <w:tc>
          <w:tcPr>
            <w:tcW w:w="582" w:type="pct"/>
          </w:tcPr>
          <w:p w:rsidR="00DD4BEE" w:rsidRPr="00AC37C1" w:rsidRDefault="00DD4BEE" w:rsidP="003A1D9F">
            <w:pPr>
              <w:pStyle w:val="afff4"/>
              <w:rPr>
                <w:rFonts w:ascii="Cambria" w:hAnsi="Cambria"/>
                <w:sz w:val="24"/>
              </w:rPr>
            </w:pPr>
            <w:r w:rsidRPr="00AC37C1">
              <w:rPr>
                <w:rFonts w:ascii="Cambria" w:hAnsi="Cambria"/>
                <w:sz w:val="24"/>
              </w:rPr>
              <w:t>35,8</w:t>
            </w:r>
          </w:p>
        </w:tc>
        <w:tc>
          <w:tcPr>
            <w:tcW w:w="730" w:type="pct"/>
          </w:tcPr>
          <w:p w:rsidR="00DD4BEE" w:rsidRPr="00AC37C1" w:rsidRDefault="00DD4BEE" w:rsidP="003A1D9F">
            <w:pPr>
              <w:pStyle w:val="afff4"/>
              <w:rPr>
                <w:rFonts w:ascii="Cambria" w:hAnsi="Cambria"/>
                <w:sz w:val="24"/>
              </w:rPr>
            </w:pPr>
            <w:r w:rsidRPr="00AC37C1">
              <w:rPr>
                <w:rFonts w:ascii="Cambria" w:hAnsi="Cambria"/>
                <w:sz w:val="24"/>
              </w:rPr>
              <w:t>42</w:t>
            </w:r>
          </w:p>
        </w:tc>
      </w:tr>
      <w:tr w:rsidR="00DD4BEE" w:rsidRPr="00AC37C1" w:rsidTr="00330756">
        <w:tc>
          <w:tcPr>
            <w:tcW w:w="683" w:type="pct"/>
          </w:tcPr>
          <w:p w:rsidR="00DD4BEE" w:rsidRPr="00AC37C1" w:rsidRDefault="00DD4BEE" w:rsidP="003A1D9F">
            <w:pPr>
              <w:pStyle w:val="afff4"/>
              <w:rPr>
                <w:rFonts w:ascii="Cambria" w:hAnsi="Cambria"/>
                <w:sz w:val="24"/>
              </w:rPr>
            </w:pPr>
            <w:r w:rsidRPr="00AC37C1">
              <w:rPr>
                <w:rFonts w:ascii="Cambria" w:hAnsi="Cambria"/>
                <w:sz w:val="24"/>
              </w:rPr>
              <w:t>150</w:t>
            </w:r>
          </w:p>
        </w:tc>
        <w:tc>
          <w:tcPr>
            <w:tcW w:w="534" w:type="pct"/>
          </w:tcPr>
          <w:p w:rsidR="00DD4BEE" w:rsidRPr="00AC37C1" w:rsidRDefault="00DD4BEE" w:rsidP="003A1D9F">
            <w:pPr>
              <w:pStyle w:val="afff4"/>
              <w:rPr>
                <w:rFonts w:ascii="Cambria" w:hAnsi="Cambria"/>
                <w:sz w:val="24"/>
              </w:rPr>
            </w:pPr>
            <w:r w:rsidRPr="00AC37C1">
              <w:rPr>
                <w:rFonts w:ascii="Cambria" w:hAnsi="Cambria"/>
                <w:sz w:val="24"/>
              </w:rPr>
              <w:t>34,7</w:t>
            </w:r>
          </w:p>
        </w:tc>
        <w:tc>
          <w:tcPr>
            <w:tcW w:w="638" w:type="pct"/>
          </w:tcPr>
          <w:p w:rsidR="00DD4BEE" w:rsidRPr="00AC37C1" w:rsidRDefault="00DD4BEE" w:rsidP="003A1D9F">
            <w:pPr>
              <w:pStyle w:val="afff4"/>
              <w:rPr>
                <w:rFonts w:ascii="Cambria" w:hAnsi="Cambria"/>
                <w:sz w:val="24"/>
              </w:rPr>
            </w:pPr>
            <w:r w:rsidRPr="00AC37C1">
              <w:rPr>
                <w:rFonts w:ascii="Cambria" w:hAnsi="Cambria"/>
                <w:sz w:val="24"/>
              </w:rPr>
              <w:t>53</w:t>
            </w:r>
          </w:p>
        </w:tc>
        <w:tc>
          <w:tcPr>
            <w:tcW w:w="576" w:type="pct"/>
          </w:tcPr>
          <w:p w:rsidR="00DD4BEE" w:rsidRPr="00AC37C1" w:rsidRDefault="00DD4BEE" w:rsidP="003A1D9F">
            <w:pPr>
              <w:pStyle w:val="afff4"/>
              <w:rPr>
                <w:rFonts w:ascii="Cambria" w:hAnsi="Cambria"/>
                <w:sz w:val="24"/>
              </w:rPr>
            </w:pPr>
            <w:r w:rsidRPr="00AC37C1">
              <w:rPr>
                <w:rFonts w:ascii="Cambria" w:hAnsi="Cambria"/>
                <w:sz w:val="24"/>
              </w:rPr>
              <w:t>49,8</w:t>
            </w:r>
          </w:p>
        </w:tc>
        <w:tc>
          <w:tcPr>
            <w:tcW w:w="660" w:type="pct"/>
          </w:tcPr>
          <w:p w:rsidR="00DD4BEE" w:rsidRPr="00AC37C1" w:rsidRDefault="00DD4BEE" w:rsidP="003A1D9F">
            <w:pPr>
              <w:pStyle w:val="afff4"/>
              <w:rPr>
                <w:rFonts w:ascii="Cambria" w:hAnsi="Cambria"/>
                <w:sz w:val="24"/>
              </w:rPr>
            </w:pPr>
            <w:r w:rsidRPr="00AC37C1">
              <w:rPr>
                <w:rFonts w:ascii="Cambria" w:hAnsi="Cambria"/>
                <w:sz w:val="24"/>
              </w:rPr>
              <w:t>24,1</w:t>
            </w:r>
          </w:p>
        </w:tc>
        <w:tc>
          <w:tcPr>
            <w:tcW w:w="596" w:type="pct"/>
          </w:tcPr>
          <w:p w:rsidR="00DD4BEE" w:rsidRPr="00AC37C1" w:rsidRDefault="00DD4BEE" w:rsidP="003A1D9F">
            <w:pPr>
              <w:pStyle w:val="afff4"/>
              <w:rPr>
                <w:rFonts w:ascii="Cambria" w:hAnsi="Cambria"/>
                <w:sz w:val="24"/>
              </w:rPr>
            </w:pPr>
            <w:r w:rsidRPr="00AC37C1">
              <w:rPr>
                <w:rFonts w:ascii="Cambria" w:hAnsi="Cambria"/>
                <w:sz w:val="24"/>
              </w:rPr>
              <w:t>33,5</w:t>
            </w:r>
          </w:p>
        </w:tc>
        <w:tc>
          <w:tcPr>
            <w:tcW w:w="582" w:type="pct"/>
          </w:tcPr>
          <w:p w:rsidR="00DD4BEE" w:rsidRPr="00AC37C1" w:rsidRDefault="00DD4BEE" w:rsidP="003A1D9F">
            <w:pPr>
              <w:pStyle w:val="afff4"/>
              <w:rPr>
                <w:rFonts w:ascii="Cambria" w:hAnsi="Cambria"/>
                <w:sz w:val="24"/>
              </w:rPr>
            </w:pPr>
            <w:r w:rsidRPr="00AC37C1">
              <w:rPr>
                <w:rFonts w:ascii="Cambria" w:hAnsi="Cambria"/>
                <w:sz w:val="24"/>
              </w:rPr>
              <w:t>41</w:t>
            </w:r>
          </w:p>
        </w:tc>
        <w:tc>
          <w:tcPr>
            <w:tcW w:w="730" w:type="pct"/>
          </w:tcPr>
          <w:p w:rsidR="00DD4BEE" w:rsidRPr="00AC37C1" w:rsidRDefault="00DD4BEE" w:rsidP="003A1D9F">
            <w:pPr>
              <w:pStyle w:val="afff4"/>
              <w:rPr>
                <w:rFonts w:ascii="Cambria" w:hAnsi="Cambria"/>
                <w:sz w:val="24"/>
              </w:rPr>
            </w:pPr>
            <w:r w:rsidRPr="00AC37C1">
              <w:rPr>
                <w:rFonts w:ascii="Cambria" w:hAnsi="Cambria"/>
                <w:sz w:val="24"/>
              </w:rPr>
              <w:t>47</w:t>
            </w:r>
          </w:p>
        </w:tc>
      </w:tr>
      <w:tr w:rsidR="00DD4BEE" w:rsidRPr="00AC37C1" w:rsidTr="00330756">
        <w:tc>
          <w:tcPr>
            <w:tcW w:w="683" w:type="pct"/>
          </w:tcPr>
          <w:p w:rsidR="00DD4BEE" w:rsidRPr="00AC37C1" w:rsidRDefault="00DD4BEE" w:rsidP="003A1D9F">
            <w:pPr>
              <w:pStyle w:val="afff4"/>
              <w:rPr>
                <w:rFonts w:ascii="Cambria" w:hAnsi="Cambria"/>
                <w:sz w:val="24"/>
              </w:rPr>
            </w:pPr>
            <w:r w:rsidRPr="00AC37C1">
              <w:rPr>
                <w:rFonts w:ascii="Cambria" w:hAnsi="Cambria"/>
                <w:sz w:val="24"/>
              </w:rPr>
              <w:t>185</w:t>
            </w:r>
          </w:p>
        </w:tc>
        <w:tc>
          <w:tcPr>
            <w:tcW w:w="534" w:type="pct"/>
          </w:tcPr>
          <w:p w:rsidR="00DD4BEE" w:rsidRPr="00AC37C1" w:rsidRDefault="00DD4BEE" w:rsidP="003A1D9F">
            <w:pPr>
              <w:pStyle w:val="afff4"/>
              <w:rPr>
                <w:rFonts w:ascii="Cambria" w:hAnsi="Cambria"/>
                <w:sz w:val="24"/>
              </w:rPr>
            </w:pPr>
            <w:r w:rsidRPr="00AC37C1">
              <w:rPr>
                <w:rFonts w:ascii="Cambria" w:hAnsi="Cambria"/>
                <w:sz w:val="24"/>
              </w:rPr>
              <w:t>40</w:t>
            </w:r>
          </w:p>
        </w:tc>
        <w:tc>
          <w:tcPr>
            <w:tcW w:w="638" w:type="pct"/>
          </w:tcPr>
          <w:p w:rsidR="00DD4BEE" w:rsidRPr="00AC37C1" w:rsidRDefault="00DD4BEE" w:rsidP="003A1D9F">
            <w:pPr>
              <w:pStyle w:val="afff4"/>
              <w:rPr>
                <w:rFonts w:ascii="Cambria" w:hAnsi="Cambria"/>
                <w:sz w:val="24"/>
              </w:rPr>
            </w:pPr>
            <w:r w:rsidRPr="00AC37C1">
              <w:rPr>
                <w:rFonts w:ascii="Cambria" w:hAnsi="Cambria"/>
                <w:sz w:val="24"/>
              </w:rPr>
              <w:t>60</w:t>
            </w:r>
          </w:p>
        </w:tc>
        <w:tc>
          <w:tcPr>
            <w:tcW w:w="576" w:type="pct"/>
          </w:tcPr>
          <w:p w:rsidR="00DD4BEE" w:rsidRPr="00AC37C1" w:rsidRDefault="00DD4BEE" w:rsidP="003A1D9F">
            <w:pPr>
              <w:pStyle w:val="afff4"/>
              <w:rPr>
                <w:rFonts w:ascii="Cambria" w:hAnsi="Cambria"/>
                <w:sz w:val="24"/>
              </w:rPr>
            </w:pPr>
            <w:r w:rsidRPr="00AC37C1">
              <w:rPr>
                <w:rFonts w:ascii="Cambria" w:hAnsi="Cambria"/>
                <w:sz w:val="24"/>
              </w:rPr>
              <w:t>54,6</w:t>
            </w:r>
          </w:p>
        </w:tc>
        <w:tc>
          <w:tcPr>
            <w:tcW w:w="660" w:type="pct"/>
          </w:tcPr>
          <w:p w:rsidR="00DD4BEE" w:rsidRPr="00AC37C1" w:rsidRDefault="00DD4BEE" w:rsidP="003A1D9F">
            <w:pPr>
              <w:pStyle w:val="afff4"/>
              <w:rPr>
                <w:rFonts w:ascii="Cambria" w:hAnsi="Cambria"/>
                <w:sz w:val="24"/>
              </w:rPr>
            </w:pPr>
            <w:r w:rsidRPr="00AC37C1">
              <w:rPr>
                <w:rFonts w:ascii="Cambria" w:hAnsi="Cambria"/>
                <w:sz w:val="24"/>
              </w:rPr>
              <w:t>-</w:t>
            </w:r>
          </w:p>
        </w:tc>
        <w:tc>
          <w:tcPr>
            <w:tcW w:w="596" w:type="pct"/>
          </w:tcPr>
          <w:p w:rsidR="00DD4BEE" w:rsidRPr="00AC37C1" w:rsidRDefault="00DD4BEE" w:rsidP="003A1D9F">
            <w:pPr>
              <w:pStyle w:val="afff4"/>
              <w:rPr>
                <w:rFonts w:ascii="Cambria" w:hAnsi="Cambria"/>
                <w:sz w:val="24"/>
              </w:rPr>
            </w:pPr>
            <w:r w:rsidRPr="00AC37C1">
              <w:rPr>
                <w:rFonts w:ascii="Cambria" w:hAnsi="Cambria"/>
                <w:sz w:val="24"/>
              </w:rPr>
              <w:t>-</w:t>
            </w:r>
          </w:p>
        </w:tc>
        <w:tc>
          <w:tcPr>
            <w:tcW w:w="582" w:type="pct"/>
          </w:tcPr>
          <w:p w:rsidR="00DD4BEE" w:rsidRPr="00AC37C1" w:rsidRDefault="00DD4BEE" w:rsidP="003A1D9F">
            <w:pPr>
              <w:pStyle w:val="afff4"/>
              <w:rPr>
                <w:rFonts w:ascii="Cambria" w:hAnsi="Cambria"/>
                <w:sz w:val="24"/>
              </w:rPr>
            </w:pPr>
            <w:r w:rsidRPr="00AC37C1">
              <w:rPr>
                <w:rFonts w:ascii="Cambria" w:hAnsi="Cambria"/>
                <w:sz w:val="24"/>
              </w:rPr>
              <w:t>-</w:t>
            </w:r>
          </w:p>
        </w:tc>
        <w:tc>
          <w:tcPr>
            <w:tcW w:w="730" w:type="pct"/>
          </w:tcPr>
          <w:p w:rsidR="00DD4BEE" w:rsidRPr="00AC37C1" w:rsidRDefault="00DD4BEE" w:rsidP="003A1D9F">
            <w:pPr>
              <w:pStyle w:val="afff4"/>
              <w:rPr>
                <w:rFonts w:ascii="Cambria" w:hAnsi="Cambria"/>
                <w:sz w:val="24"/>
              </w:rPr>
            </w:pPr>
            <w:r w:rsidRPr="00AC37C1">
              <w:rPr>
                <w:rFonts w:ascii="Cambria" w:hAnsi="Cambria"/>
                <w:sz w:val="24"/>
              </w:rPr>
              <w:t>-</w:t>
            </w:r>
          </w:p>
        </w:tc>
      </w:tr>
      <w:tr w:rsidR="00DD4BEE" w:rsidRPr="00AC37C1" w:rsidTr="00330756">
        <w:tc>
          <w:tcPr>
            <w:tcW w:w="683" w:type="pct"/>
          </w:tcPr>
          <w:p w:rsidR="00DD4BEE" w:rsidRPr="00AC37C1" w:rsidRDefault="00DD4BEE" w:rsidP="003A1D9F">
            <w:pPr>
              <w:pStyle w:val="afff4"/>
              <w:rPr>
                <w:rFonts w:ascii="Cambria" w:hAnsi="Cambria"/>
                <w:sz w:val="24"/>
              </w:rPr>
            </w:pPr>
            <w:r w:rsidRPr="00AC37C1">
              <w:rPr>
                <w:rFonts w:ascii="Cambria" w:hAnsi="Cambria"/>
                <w:sz w:val="24"/>
              </w:rPr>
              <w:t>240</w:t>
            </w:r>
          </w:p>
        </w:tc>
        <w:tc>
          <w:tcPr>
            <w:tcW w:w="534" w:type="pct"/>
          </w:tcPr>
          <w:p w:rsidR="00DD4BEE" w:rsidRPr="00AC37C1" w:rsidRDefault="00DD4BEE" w:rsidP="003A1D9F">
            <w:pPr>
              <w:pStyle w:val="afff4"/>
              <w:rPr>
                <w:rFonts w:ascii="Cambria" w:hAnsi="Cambria"/>
                <w:sz w:val="24"/>
              </w:rPr>
            </w:pPr>
            <w:r w:rsidRPr="00AC37C1">
              <w:rPr>
                <w:rFonts w:ascii="Cambria" w:hAnsi="Cambria"/>
                <w:sz w:val="24"/>
              </w:rPr>
              <w:t>45</w:t>
            </w:r>
          </w:p>
        </w:tc>
        <w:tc>
          <w:tcPr>
            <w:tcW w:w="638" w:type="pct"/>
          </w:tcPr>
          <w:p w:rsidR="00DD4BEE" w:rsidRPr="00AC37C1" w:rsidRDefault="00DD4BEE" w:rsidP="003A1D9F">
            <w:pPr>
              <w:pStyle w:val="afff4"/>
              <w:rPr>
                <w:rFonts w:ascii="Cambria" w:hAnsi="Cambria"/>
                <w:sz w:val="24"/>
              </w:rPr>
            </w:pPr>
            <w:r w:rsidRPr="00AC37C1">
              <w:rPr>
                <w:rFonts w:ascii="Cambria" w:hAnsi="Cambria"/>
                <w:sz w:val="24"/>
              </w:rPr>
              <w:t>90</w:t>
            </w:r>
          </w:p>
        </w:tc>
        <w:tc>
          <w:tcPr>
            <w:tcW w:w="576" w:type="pct"/>
          </w:tcPr>
          <w:p w:rsidR="00DD4BEE" w:rsidRPr="00AC37C1" w:rsidRDefault="00DD4BEE" w:rsidP="003A1D9F">
            <w:pPr>
              <w:pStyle w:val="afff4"/>
              <w:rPr>
                <w:rFonts w:ascii="Cambria" w:hAnsi="Cambria"/>
                <w:sz w:val="24"/>
              </w:rPr>
            </w:pPr>
            <w:r w:rsidRPr="00AC37C1">
              <w:rPr>
                <w:rFonts w:ascii="Cambria" w:hAnsi="Cambria"/>
                <w:sz w:val="24"/>
              </w:rPr>
              <w:t>61,8</w:t>
            </w:r>
          </w:p>
        </w:tc>
        <w:tc>
          <w:tcPr>
            <w:tcW w:w="660" w:type="pct"/>
          </w:tcPr>
          <w:p w:rsidR="00DD4BEE" w:rsidRPr="00AC37C1" w:rsidRDefault="00DD4BEE" w:rsidP="003A1D9F">
            <w:pPr>
              <w:pStyle w:val="afff4"/>
              <w:rPr>
                <w:rFonts w:ascii="Cambria" w:hAnsi="Cambria"/>
                <w:sz w:val="24"/>
              </w:rPr>
            </w:pPr>
            <w:r w:rsidRPr="00AC37C1">
              <w:rPr>
                <w:rFonts w:ascii="Cambria" w:hAnsi="Cambria"/>
                <w:sz w:val="24"/>
              </w:rPr>
              <w:t>-</w:t>
            </w:r>
          </w:p>
        </w:tc>
        <w:tc>
          <w:tcPr>
            <w:tcW w:w="596" w:type="pct"/>
          </w:tcPr>
          <w:p w:rsidR="00DD4BEE" w:rsidRPr="00AC37C1" w:rsidRDefault="00DD4BEE" w:rsidP="003A1D9F">
            <w:pPr>
              <w:pStyle w:val="afff4"/>
              <w:rPr>
                <w:rFonts w:ascii="Cambria" w:hAnsi="Cambria"/>
                <w:sz w:val="24"/>
              </w:rPr>
            </w:pPr>
            <w:r w:rsidRPr="00AC37C1">
              <w:rPr>
                <w:rFonts w:ascii="Cambria" w:hAnsi="Cambria"/>
                <w:sz w:val="24"/>
              </w:rPr>
              <w:t>-</w:t>
            </w:r>
          </w:p>
        </w:tc>
        <w:tc>
          <w:tcPr>
            <w:tcW w:w="582" w:type="pct"/>
          </w:tcPr>
          <w:p w:rsidR="00DD4BEE" w:rsidRPr="00AC37C1" w:rsidRDefault="00DD4BEE" w:rsidP="003A1D9F">
            <w:pPr>
              <w:pStyle w:val="afff4"/>
              <w:rPr>
                <w:rFonts w:ascii="Cambria" w:hAnsi="Cambria"/>
                <w:sz w:val="24"/>
              </w:rPr>
            </w:pPr>
            <w:r w:rsidRPr="00AC37C1">
              <w:rPr>
                <w:rFonts w:ascii="Cambria" w:hAnsi="Cambria"/>
                <w:sz w:val="24"/>
              </w:rPr>
              <w:t>-</w:t>
            </w:r>
          </w:p>
        </w:tc>
        <w:tc>
          <w:tcPr>
            <w:tcW w:w="730" w:type="pct"/>
          </w:tcPr>
          <w:p w:rsidR="00DD4BEE" w:rsidRPr="00AC37C1" w:rsidRDefault="00DD4BEE" w:rsidP="003A1D9F">
            <w:pPr>
              <w:pStyle w:val="afff4"/>
              <w:rPr>
                <w:rFonts w:ascii="Cambria" w:hAnsi="Cambria"/>
                <w:sz w:val="24"/>
              </w:rPr>
            </w:pPr>
            <w:r w:rsidRPr="00AC37C1">
              <w:rPr>
                <w:rFonts w:ascii="Cambria" w:hAnsi="Cambria"/>
                <w:sz w:val="24"/>
              </w:rPr>
              <w:t>-</w:t>
            </w:r>
          </w:p>
        </w:tc>
      </w:tr>
    </w:tbl>
    <w:p w:rsidR="00DD4BEE" w:rsidRPr="00AC37C1" w:rsidRDefault="00DD4BEE" w:rsidP="003A1D9F">
      <w:pPr>
        <w:rPr>
          <w:rFonts w:ascii="Cambria" w:hAnsi="Cambria"/>
        </w:rPr>
      </w:pPr>
      <w:r w:rsidRPr="00AC37C1">
        <w:rPr>
          <w:rFonts w:ascii="Cambria" w:hAnsi="Cambria"/>
        </w:rPr>
        <w:t>* Для кабелів з алюмінієвими жилами значення</w:t>
      </w:r>
      <w:r w:rsidR="00E05C6B" w:rsidRPr="00AC37C1">
        <w:rPr>
          <w:rFonts w:ascii="Cambria" w:hAnsi="Cambria"/>
        </w:rPr>
        <w:t xml:space="preserve"> </w:t>
      </w:r>
      <w:r w:rsidR="00E05C6B" w:rsidRPr="00AC37C1">
        <w:rPr>
          <w:rFonts w:ascii="Cambria" w:hAnsi="Cambria"/>
          <w:position w:val="-12"/>
        </w:rPr>
        <w:object w:dxaOrig="279" w:dyaOrig="380">
          <v:shape id="_x0000_i1614" type="#_x0000_t75" style="width:14.25pt;height:18.75pt" o:ole="">
            <v:imagedata r:id="rId1225" o:title=""/>
          </v:shape>
          <o:OLEObject Type="Embed" ProgID="Equation.DSMT4" ShapeID="_x0000_i1614" DrawAspect="Content" ObjectID="_1549279361" r:id="rId1227"/>
        </w:object>
      </w:r>
      <w:r w:rsidR="00E05C6B" w:rsidRPr="00AC37C1">
        <w:rPr>
          <w:rFonts w:ascii="Cambria" w:hAnsi="Cambria"/>
        </w:rPr>
        <w:t xml:space="preserve"> </w:t>
      </w:r>
      <w:r w:rsidRPr="00AC37C1">
        <w:rPr>
          <w:rFonts w:ascii="Cambria" w:hAnsi="Cambria"/>
        </w:rPr>
        <w:t>помножується на 0,9, а для проводів – на 0,7 (для неізольованих проводів) або на 0,85 (для ізольованих проводів).</w:t>
      </w:r>
    </w:p>
    <w:p w:rsidR="00DD4BEE" w:rsidRPr="00AC37C1" w:rsidRDefault="00DD4BEE" w:rsidP="003A1D9F">
      <w:pPr>
        <w:pStyle w:val="afff6"/>
        <w:rPr>
          <w:rFonts w:ascii="Cambria" w:eastAsia="Gungsuh" w:hAnsi="Cambria"/>
        </w:rPr>
      </w:pPr>
      <w:r w:rsidRPr="00AC37C1">
        <w:rPr>
          <w:rFonts w:ascii="Cambria" w:eastAsia="Gungsuh" w:hAnsi="Cambria"/>
        </w:rPr>
        <w:t>Таблиця Б.5</w:t>
      </w:r>
      <w:r w:rsidR="00FC198F" w:rsidRPr="00AC37C1">
        <w:rPr>
          <w:rFonts w:ascii="Cambria" w:eastAsia="Gungsuh" w:hAnsi="Cambria"/>
        </w:rPr>
        <w:t xml:space="preserve"> </w:t>
      </w:r>
      <w:r w:rsidR="00FC198F" w:rsidRPr="00AC37C1">
        <w:rPr>
          <w:rFonts w:ascii="Cambria" w:hAnsi="Cambria"/>
        </w:rPr>
        <w:t>–</w:t>
      </w:r>
      <w:r w:rsidRPr="00AC37C1">
        <w:rPr>
          <w:rFonts w:ascii="Cambria" w:eastAsia="Gungsuh" w:hAnsi="Cambria"/>
        </w:rPr>
        <w:t xml:space="preserve"> Значення сталої часу нагрівання трансформаторів [6, 12, 22]</w:t>
      </w:r>
    </w:p>
    <w:tbl>
      <w:tblPr>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1"/>
        <w:gridCol w:w="2845"/>
        <w:gridCol w:w="1915"/>
        <w:gridCol w:w="1848"/>
        <w:gridCol w:w="1818"/>
      </w:tblGrid>
      <w:tr w:rsidR="00DD4BEE" w:rsidRPr="00AC37C1" w:rsidTr="00461932">
        <w:tc>
          <w:tcPr>
            <w:tcW w:w="1202" w:type="dxa"/>
            <w:vMerge w:val="restart"/>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Вид охоло-дження</w:t>
            </w:r>
          </w:p>
        </w:tc>
        <w:tc>
          <w:tcPr>
            <w:tcW w:w="3119" w:type="dxa"/>
            <w:vMerge w:val="restart"/>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Потужність трансформатора, кВ·А</w:t>
            </w:r>
          </w:p>
        </w:tc>
        <w:tc>
          <w:tcPr>
            <w:tcW w:w="1993" w:type="dxa"/>
            <w:vMerge w:val="restart"/>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Максимальна</w:t>
            </w:r>
          </w:p>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напруга, кВ</w:t>
            </w:r>
          </w:p>
        </w:tc>
        <w:tc>
          <w:tcPr>
            <w:tcW w:w="4210" w:type="dxa"/>
            <w:gridSpan w:val="2"/>
          </w:tcPr>
          <w:p w:rsidR="00DD4BEE" w:rsidRPr="00AC37C1" w:rsidRDefault="003A1D9F" w:rsidP="003A1D9F">
            <w:pPr>
              <w:pStyle w:val="afff4"/>
              <w:rPr>
                <w:rStyle w:val="27"/>
                <w:rFonts w:ascii="Cambria" w:hAnsi="Cambria" w:cstheme="minorHAnsi"/>
                <w:sz w:val="24"/>
                <w:szCs w:val="24"/>
              </w:rPr>
            </w:pPr>
            <w:r w:rsidRPr="00AC37C1">
              <w:rPr>
                <w:rStyle w:val="27"/>
                <w:rFonts w:ascii="Cambria" w:hAnsi="Cambria" w:cstheme="minorHAnsi"/>
                <w:sz w:val="24"/>
                <w:szCs w:val="24"/>
              </w:rPr>
              <w:t>Значення сталої</w:t>
            </w:r>
            <w:r w:rsidR="00DD4BEE" w:rsidRPr="00AC37C1">
              <w:rPr>
                <w:rStyle w:val="27"/>
                <w:rFonts w:ascii="Cambria" w:hAnsi="Cambria" w:cstheme="minorHAnsi"/>
                <w:sz w:val="24"/>
                <w:szCs w:val="24"/>
              </w:rPr>
              <w:t xml:space="preserve"> часу нагрівання, год, </w:t>
            </w:r>
            <w:r w:rsidRPr="00AC37C1">
              <w:rPr>
                <w:rStyle w:val="27"/>
                <w:rFonts w:ascii="Cambria" w:hAnsi="Cambria" w:cstheme="minorHAnsi"/>
                <w:sz w:val="24"/>
                <w:szCs w:val="24"/>
              </w:rPr>
              <w:t>для трансформаторів</w:t>
            </w:r>
            <w:r w:rsidR="00DD4BEE" w:rsidRPr="00AC37C1">
              <w:rPr>
                <w:rStyle w:val="27"/>
                <w:rFonts w:ascii="Cambria" w:hAnsi="Cambria" w:cstheme="minorHAnsi"/>
                <w:sz w:val="24"/>
                <w:szCs w:val="24"/>
              </w:rPr>
              <w:t>, випущених</w:t>
            </w:r>
          </w:p>
        </w:tc>
      </w:tr>
      <w:tr w:rsidR="00DD4BEE" w:rsidRPr="00AC37C1" w:rsidTr="00461932">
        <w:tc>
          <w:tcPr>
            <w:tcW w:w="1202" w:type="dxa"/>
            <w:vMerge/>
          </w:tcPr>
          <w:p w:rsidR="00DD4BEE" w:rsidRPr="00AC37C1" w:rsidRDefault="00DD4BEE" w:rsidP="003A1D9F">
            <w:pPr>
              <w:pStyle w:val="afff4"/>
              <w:rPr>
                <w:rStyle w:val="27"/>
                <w:rFonts w:ascii="Cambria" w:hAnsi="Cambria" w:cstheme="minorHAnsi"/>
                <w:sz w:val="24"/>
                <w:szCs w:val="24"/>
              </w:rPr>
            </w:pPr>
          </w:p>
        </w:tc>
        <w:tc>
          <w:tcPr>
            <w:tcW w:w="3119" w:type="dxa"/>
            <w:vMerge/>
          </w:tcPr>
          <w:p w:rsidR="00DD4BEE" w:rsidRPr="00AC37C1" w:rsidRDefault="00DD4BEE" w:rsidP="003A1D9F">
            <w:pPr>
              <w:pStyle w:val="afff4"/>
              <w:rPr>
                <w:rStyle w:val="27"/>
                <w:rFonts w:ascii="Cambria" w:hAnsi="Cambria" w:cstheme="minorHAnsi"/>
                <w:sz w:val="24"/>
                <w:szCs w:val="24"/>
              </w:rPr>
            </w:pPr>
          </w:p>
        </w:tc>
        <w:tc>
          <w:tcPr>
            <w:tcW w:w="1993" w:type="dxa"/>
            <w:vMerge/>
          </w:tcPr>
          <w:p w:rsidR="00DD4BEE" w:rsidRPr="00AC37C1" w:rsidRDefault="00DD4BEE" w:rsidP="003A1D9F">
            <w:pPr>
              <w:pStyle w:val="afff4"/>
              <w:rPr>
                <w:rStyle w:val="27"/>
                <w:rFonts w:ascii="Cambria" w:hAnsi="Cambria" w:cstheme="minorHAnsi"/>
                <w:sz w:val="24"/>
                <w:szCs w:val="24"/>
              </w:rPr>
            </w:pPr>
          </w:p>
        </w:tc>
        <w:tc>
          <w:tcPr>
            <w:tcW w:w="2105"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до 1975 р.</w:t>
            </w:r>
          </w:p>
        </w:tc>
        <w:tc>
          <w:tcPr>
            <w:tcW w:w="2105"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після 1975 р.</w:t>
            </w:r>
          </w:p>
        </w:tc>
      </w:tr>
      <w:tr w:rsidR="00DD4BEE" w:rsidRPr="00AC37C1" w:rsidTr="00461932">
        <w:tc>
          <w:tcPr>
            <w:tcW w:w="1202" w:type="dxa"/>
            <w:vMerge w:val="restart"/>
            <w:vAlign w:val="center"/>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М,Д</w:t>
            </w:r>
          </w:p>
        </w:tc>
        <w:tc>
          <w:tcPr>
            <w:tcW w:w="3119"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до 6300 включно</w:t>
            </w:r>
          </w:p>
        </w:tc>
        <w:tc>
          <w:tcPr>
            <w:tcW w:w="1993"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До 10 включно</w:t>
            </w:r>
          </w:p>
        </w:tc>
        <w:tc>
          <w:tcPr>
            <w:tcW w:w="2105"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2,5</w:t>
            </w:r>
          </w:p>
        </w:tc>
        <w:tc>
          <w:tcPr>
            <w:tcW w:w="2105"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w:t>
            </w:r>
          </w:p>
        </w:tc>
      </w:tr>
      <w:tr w:rsidR="00DD4BEE" w:rsidRPr="00AC37C1" w:rsidTr="00461932">
        <w:tc>
          <w:tcPr>
            <w:tcW w:w="1202" w:type="dxa"/>
            <w:vMerge/>
          </w:tcPr>
          <w:p w:rsidR="00DD4BEE" w:rsidRPr="00AC37C1" w:rsidRDefault="00DD4BEE" w:rsidP="003A1D9F">
            <w:pPr>
              <w:pStyle w:val="afff4"/>
              <w:rPr>
                <w:rStyle w:val="27"/>
                <w:rFonts w:ascii="Cambria" w:hAnsi="Cambria" w:cstheme="minorHAnsi"/>
                <w:sz w:val="24"/>
                <w:szCs w:val="24"/>
              </w:rPr>
            </w:pPr>
          </w:p>
        </w:tc>
        <w:tc>
          <w:tcPr>
            <w:tcW w:w="3119"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від 1000 до 40000 включно</w:t>
            </w:r>
          </w:p>
        </w:tc>
        <w:tc>
          <w:tcPr>
            <w:tcW w:w="1993"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35</w:t>
            </w:r>
          </w:p>
        </w:tc>
        <w:tc>
          <w:tcPr>
            <w:tcW w:w="2105"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3,0</w:t>
            </w:r>
          </w:p>
        </w:tc>
        <w:tc>
          <w:tcPr>
            <w:tcW w:w="2105"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w:t>
            </w:r>
          </w:p>
        </w:tc>
      </w:tr>
      <w:tr w:rsidR="00DD4BEE" w:rsidRPr="00AC37C1" w:rsidTr="00461932">
        <w:tc>
          <w:tcPr>
            <w:tcW w:w="1202" w:type="dxa"/>
            <w:vMerge/>
          </w:tcPr>
          <w:p w:rsidR="00DD4BEE" w:rsidRPr="00AC37C1" w:rsidRDefault="00DD4BEE" w:rsidP="003A1D9F">
            <w:pPr>
              <w:pStyle w:val="afff4"/>
              <w:rPr>
                <w:rStyle w:val="27"/>
                <w:rFonts w:ascii="Cambria" w:hAnsi="Cambria" w:cstheme="minorHAnsi"/>
                <w:sz w:val="24"/>
                <w:szCs w:val="24"/>
              </w:rPr>
            </w:pPr>
          </w:p>
        </w:tc>
        <w:tc>
          <w:tcPr>
            <w:tcW w:w="3119"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понад 40000</w:t>
            </w:r>
          </w:p>
        </w:tc>
        <w:tc>
          <w:tcPr>
            <w:tcW w:w="1993"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35</w:t>
            </w:r>
          </w:p>
        </w:tc>
        <w:tc>
          <w:tcPr>
            <w:tcW w:w="2105"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2,0</w:t>
            </w:r>
          </w:p>
        </w:tc>
        <w:tc>
          <w:tcPr>
            <w:tcW w:w="2105"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3,0</w:t>
            </w:r>
          </w:p>
        </w:tc>
      </w:tr>
      <w:tr w:rsidR="00DD4BEE" w:rsidRPr="00AC37C1" w:rsidTr="00461932">
        <w:tc>
          <w:tcPr>
            <w:tcW w:w="1202" w:type="dxa"/>
            <w:vMerge/>
          </w:tcPr>
          <w:p w:rsidR="00DD4BEE" w:rsidRPr="00AC37C1" w:rsidRDefault="00DD4BEE" w:rsidP="003A1D9F">
            <w:pPr>
              <w:pStyle w:val="afff4"/>
              <w:rPr>
                <w:rStyle w:val="27"/>
                <w:rFonts w:ascii="Cambria" w:hAnsi="Cambria" w:cstheme="minorHAnsi"/>
                <w:sz w:val="24"/>
                <w:szCs w:val="24"/>
              </w:rPr>
            </w:pPr>
          </w:p>
        </w:tc>
        <w:tc>
          <w:tcPr>
            <w:tcW w:w="3119"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від 2500 до 25000 включно</w:t>
            </w:r>
          </w:p>
        </w:tc>
        <w:tc>
          <w:tcPr>
            <w:tcW w:w="1993"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110</w:t>
            </w:r>
          </w:p>
        </w:tc>
        <w:tc>
          <w:tcPr>
            <w:tcW w:w="2105"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3,0</w:t>
            </w:r>
          </w:p>
        </w:tc>
        <w:tc>
          <w:tcPr>
            <w:tcW w:w="2105"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w:t>
            </w:r>
          </w:p>
        </w:tc>
      </w:tr>
      <w:tr w:rsidR="00DD4BEE" w:rsidRPr="00AC37C1" w:rsidTr="00461932">
        <w:tc>
          <w:tcPr>
            <w:tcW w:w="1202" w:type="dxa"/>
            <w:vMerge/>
          </w:tcPr>
          <w:p w:rsidR="00DD4BEE" w:rsidRPr="00AC37C1" w:rsidRDefault="00DD4BEE" w:rsidP="003A1D9F">
            <w:pPr>
              <w:pStyle w:val="afff4"/>
              <w:rPr>
                <w:rStyle w:val="27"/>
                <w:rFonts w:ascii="Cambria" w:hAnsi="Cambria" w:cstheme="minorHAnsi"/>
                <w:sz w:val="24"/>
                <w:szCs w:val="24"/>
              </w:rPr>
            </w:pPr>
          </w:p>
        </w:tc>
        <w:tc>
          <w:tcPr>
            <w:tcW w:w="3119"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понад 25000</w:t>
            </w:r>
          </w:p>
        </w:tc>
        <w:tc>
          <w:tcPr>
            <w:tcW w:w="1993"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110</w:t>
            </w:r>
          </w:p>
        </w:tc>
        <w:tc>
          <w:tcPr>
            <w:tcW w:w="2105"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2,0</w:t>
            </w:r>
          </w:p>
        </w:tc>
        <w:tc>
          <w:tcPr>
            <w:tcW w:w="2105"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w:t>
            </w:r>
          </w:p>
        </w:tc>
      </w:tr>
      <w:tr w:rsidR="00DD4BEE" w:rsidRPr="00AC37C1" w:rsidTr="00461932">
        <w:tc>
          <w:tcPr>
            <w:tcW w:w="1202"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ДЦ, Ц</w:t>
            </w:r>
          </w:p>
        </w:tc>
        <w:tc>
          <w:tcPr>
            <w:tcW w:w="3119"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до 100000 включно</w:t>
            </w:r>
          </w:p>
        </w:tc>
        <w:tc>
          <w:tcPr>
            <w:tcW w:w="1993"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Понад 110</w:t>
            </w:r>
          </w:p>
        </w:tc>
        <w:tc>
          <w:tcPr>
            <w:tcW w:w="2105"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1,5</w:t>
            </w:r>
          </w:p>
        </w:tc>
        <w:tc>
          <w:tcPr>
            <w:tcW w:w="2105" w:type="dxa"/>
          </w:tcPr>
          <w:p w:rsidR="00DD4BEE" w:rsidRPr="00AC37C1" w:rsidRDefault="00DD4BEE" w:rsidP="003A1D9F">
            <w:pPr>
              <w:pStyle w:val="afff4"/>
              <w:rPr>
                <w:rStyle w:val="27"/>
                <w:rFonts w:ascii="Cambria" w:hAnsi="Cambria" w:cstheme="minorHAnsi"/>
                <w:sz w:val="24"/>
                <w:szCs w:val="24"/>
              </w:rPr>
            </w:pPr>
            <w:r w:rsidRPr="00AC37C1">
              <w:rPr>
                <w:rStyle w:val="27"/>
                <w:rFonts w:ascii="Cambria" w:hAnsi="Cambria" w:cstheme="minorHAnsi"/>
                <w:sz w:val="24"/>
                <w:szCs w:val="24"/>
              </w:rPr>
              <w:t>2,0</w:t>
            </w:r>
          </w:p>
        </w:tc>
      </w:tr>
    </w:tbl>
    <w:p w:rsidR="00DD4BEE" w:rsidRPr="00AC37C1" w:rsidRDefault="00DD4BEE" w:rsidP="003A1D9F">
      <w:pPr>
        <w:pStyle w:val="afff2"/>
        <w:rPr>
          <w:rFonts w:ascii="Cambria" w:hAnsi="Cambria"/>
        </w:rPr>
      </w:pPr>
      <w:r w:rsidRPr="00AC37C1">
        <w:rPr>
          <w:rFonts w:ascii="Cambria" w:hAnsi="Cambria"/>
        </w:rPr>
        <w:t>Таблиця Б.6</w:t>
      </w:r>
      <w:r w:rsidR="00FC198F" w:rsidRPr="00AC37C1">
        <w:rPr>
          <w:rFonts w:ascii="Cambria" w:hAnsi="Cambria"/>
        </w:rPr>
        <w:t xml:space="preserve"> –</w:t>
      </w:r>
      <w:r w:rsidRPr="00AC37C1">
        <w:rPr>
          <w:rFonts w:ascii="Cambria" w:hAnsi="Cambria"/>
        </w:rPr>
        <w:t xml:space="preserve"> Значення коефіцієнта одночасності </w:t>
      </w:r>
      <w:r w:rsidRPr="00AC37C1">
        <w:rPr>
          <w:rFonts w:ascii="Cambria" w:hAnsi="Cambria"/>
          <w:i/>
        </w:rPr>
        <w:t>К</w:t>
      </w:r>
      <w:r w:rsidRPr="00AC37C1">
        <w:rPr>
          <w:rFonts w:ascii="Cambria" w:hAnsi="Cambria"/>
          <w:vertAlign w:val="subscript"/>
        </w:rPr>
        <w:t>о</w:t>
      </w:r>
      <w:r w:rsidRPr="00AC37C1">
        <w:rPr>
          <w:rFonts w:ascii="Cambria" w:hAnsi="Cambria"/>
        </w:rPr>
        <w:t xml:space="preserve"> [30]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05"/>
        <w:gridCol w:w="1269"/>
        <w:gridCol w:w="1271"/>
        <w:gridCol w:w="1394"/>
        <w:gridCol w:w="2488"/>
      </w:tblGrid>
      <w:tr w:rsidR="00DD4BEE" w:rsidRPr="00AC37C1" w:rsidTr="00330756">
        <w:trPr>
          <w:trHeight w:val="157"/>
        </w:trPr>
        <w:tc>
          <w:tcPr>
            <w:tcW w:w="1665" w:type="pct"/>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i/>
              </w:rPr>
              <w:t>n</w:t>
            </w:r>
            <w:r w:rsidRPr="00AC37C1">
              <w:rPr>
                <w:rFonts w:ascii="Cambria" w:hAnsi="Cambria"/>
              </w:rPr>
              <w:t>/</w:t>
            </w:r>
            <w:r w:rsidRPr="00AC37C1">
              <w:rPr>
                <w:rFonts w:ascii="Cambria" w:hAnsi="Cambria"/>
                <w:i/>
              </w:rPr>
              <w:t>K</w:t>
            </w:r>
            <w:r w:rsidRPr="00AC37C1">
              <w:rPr>
                <w:rFonts w:ascii="Cambria" w:hAnsi="Cambria"/>
                <w:vertAlign w:val="subscript"/>
              </w:rPr>
              <w:t>в</w:t>
            </w:r>
          </w:p>
        </w:tc>
        <w:tc>
          <w:tcPr>
            <w:tcW w:w="659" w:type="pct"/>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2–4</w:t>
            </w:r>
          </w:p>
        </w:tc>
        <w:tc>
          <w:tcPr>
            <w:tcW w:w="660" w:type="pct"/>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5–8</w:t>
            </w:r>
          </w:p>
        </w:tc>
        <w:tc>
          <w:tcPr>
            <w:tcW w:w="724" w:type="pct"/>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9–25</w:t>
            </w:r>
          </w:p>
        </w:tc>
        <w:tc>
          <w:tcPr>
            <w:tcW w:w="1292" w:type="pct"/>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Більше 25</w:t>
            </w:r>
          </w:p>
        </w:tc>
      </w:tr>
      <w:tr w:rsidR="00DD4BEE" w:rsidRPr="00AC37C1" w:rsidTr="00330756">
        <w:tc>
          <w:tcPr>
            <w:tcW w:w="1665" w:type="pct"/>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i/>
              </w:rPr>
              <w:t>K</w:t>
            </w:r>
            <w:r w:rsidRPr="00AC37C1">
              <w:rPr>
                <w:rFonts w:ascii="Cambria" w:hAnsi="Cambria"/>
                <w:vertAlign w:val="subscript"/>
              </w:rPr>
              <w:t>в</w:t>
            </w:r>
            <w:r w:rsidRPr="00AC37C1">
              <w:rPr>
                <w:rFonts w:ascii="Cambria" w:hAnsi="Cambria"/>
                <w:i/>
              </w:rPr>
              <w:t xml:space="preserve"> &lt; </w:t>
            </w:r>
            <w:r w:rsidRPr="00AC37C1">
              <w:rPr>
                <w:rFonts w:ascii="Cambria" w:hAnsi="Cambria"/>
              </w:rPr>
              <w:t>0,3</w:t>
            </w:r>
          </w:p>
        </w:tc>
        <w:tc>
          <w:tcPr>
            <w:tcW w:w="659" w:type="pct"/>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0,90</w:t>
            </w:r>
          </w:p>
        </w:tc>
        <w:tc>
          <w:tcPr>
            <w:tcW w:w="660" w:type="pct"/>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0,80</w:t>
            </w:r>
          </w:p>
        </w:tc>
        <w:tc>
          <w:tcPr>
            <w:tcW w:w="724" w:type="pct"/>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0,75</w:t>
            </w:r>
          </w:p>
        </w:tc>
        <w:tc>
          <w:tcPr>
            <w:tcW w:w="1292" w:type="pct"/>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0,70</w:t>
            </w:r>
          </w:p>
        </w:tc>
      </w:tr>
      <w:tr w:rsidR="00DD4BEE" w:rsidRPr="00AC37C1" w:rsidTr="00330756">
        <w:tc>
          <w:tcPr>
            <w:tcW w:w="1665" w:type="pct"/>
            <w:tcBorders>
              <w:top w:val="single" w:sz="4" w:space="0" w:color="auto"/>
              <w:left w:val="single" w:sz="4" w:space="0" w:color="auto"/>
              <w:bottom w:val="single" w:sz="4" w:space="0" w:color="auto"/>
              <w:right w:val="single" w:sz="4" w:space="0" w:color="auto"/>
            </w:tcBorders>
          </w:tcPr>
          <w:p w:rsidR="00DD4BEE" w:rsidRPr="00AC37C1" w:rsidRDefault="00DD4BEE" w:rsidP="00080769">
            <w:pPr>
              <w:pStyle w:val="afff4"/>
              <w:rPr>
                <w:rFonts w:ascii="Cambria" w:hAnsi="Cambria"/>
              </w:rPr>
            </w:pPr>
            <w:r w:rsidRPr="00AC37C1">
              <w:rPr>
                <w:rFonts w:ascii="Cambria" w:hAnsi="Cambria"/>
              </w:rPr>
              <w:t xml:space="preserve">0,3 </w:t>
            </w:r>
            <w:r w:rsidR="00080769" w:rsidRPr="00AC37C1">
              <w:rPr>
                <w:rFonts w:ascii="Cambria" w:hAnsi="Cambria"/>
                <w:position w:val="-4"/>
              </w:rPr>
              <w:object w:dxaOrig="220" w:dyaOrig="260">
                <v:shape id="_x0000_i1615" type="#_x0000_t75" style="width:11.25pt;height:12.75pt" o:ole="">
                  <v:imagedata r:id="rId1228" o:title=""/>
                </v:shape>
                <o:OLEObject Type="Embed" ProgID="Equation.DSMT4" ShapeID="_x0000_i1615" DrawAspect="Content" ObjectID="_1549279362" r:id="rId1229"/>
              </w:object>
            </w:r>
            <w:r w:rsidRPr="00AC37C1">
              <w:rPr>
                <w:rFonts w:ascii="Cambria" w:hAnsi="Cambria"/>
                <w:i/>
              </w:rPr>
              <w:t xml:space="preserve"> K</w:t>
            </w:r>
            <w:r w:rsidRPr="00AC37C1">
              <w:rPr>
                <w:rFonts w:ascii="Cambria" w:hAnsi="Cambria"/>
                <w:vertAlign w:val="subscript"/>
              </w:rPr>
              <w:t>в</w:t>
            </w:r>
            <w:r w:rsidRPr="00AC37C1">
              <w:rPr>
                <w:rFonts w:ascii="Cambria" w:hAnsi="Cambria"/>
              </w:rPr>
              <w:t xml:space="preserve"> </w:t>
            </w:r>
            <w:r w:rsidR="00080769" w:rsidRPr="00AC37C1">
              <w:rPr>
                <w:rFonts w:ascii="Cambria" w:hAnsi="Cambria"/>
                <w:position w:val="-4"/>
              </w:rPr>
              <w:object w:dxaOrig="220" w:dyaOrig="220">
                <v:shape id="_x0000_i1616" type="#_x0000_t75" style="width:11.25pt;height:11.25pt" o:ole="">
                  <v:imagedata r:id="rId1230" o:title=""/>
                </v:shape>
                <o:OLEObject Type="Embed" ProgID="Equation.DSMT4" ShapeID="_x0000_i1616" DrawAspect="Content" ObjectID="_1549279363" r:id="rId1231"/>
              </w:object>
            </w:r>
            <w:r w:rsidRPr="00AC37C1">
              <w:rPr>
                <w:rFonts w:ascii="Cambria" w:hAnsi="Cambria"/>
              </w:rPr>
              <w:t xml:space="preserve"> 0,5</w:t>
            </w:r>
          </w:p>
        </w:tc>
        <w:tc>
          <w:tcPr>
            <w:tcW w:w="659" w:type="pct"/>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0,95</w:t>
            </w:r>
          </w:p>
        </w:tc>
        <w:tc>
          <w:tcPr>
            <w:tcW w:w="660" w:type="pct"/>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0.90</w:t>
            </w:r>
          </w:p>
        </w:tc>
        <w:tc>
          <w:tcPr>
            <w:tcW w:w="724" w:type="pct"/>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0,85</w:t>
            </w:r>
          </w:p>
        </w:tc>
        <w:tc>
          <w:tcPr>
            <w:tcW w:w="1292" w:type="pct"/>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0,80</w:t>
            </w:r>
          </w:p>
        </w:tc>
      </w:tr>
      <w:tr w:rsidR="00DD4BEE" w:rsidRPr="00AC37C1" w:rsidTr="00330756">
        <w:tc>
          <w:tcPr>
            <w:tcW w:w="1665" w:type="pct"/>
            <w:tcBorders>
              <w:top w:val="single" w:sz="4" w:space="0" w:color="auto"/>
              <w:left w:val="single" w:sz="4" w:space="0" w:color="auto"/>
              <w:bottom w:val="single" w:sz="4" w:space="0" w:color="auto"/>
              <w:right w:val="single" w:sz="4" w:space="0" w:color="auto"/>
            </w:tcBorders>
          </w:tcPr>
          <w:p w:rsidR="00DD4BEE" w:rsidRPr="00AC37C1" w:rsidRDefault="00DD4BEE" w:rsidP="00080769">
            <w:pPr>
              <w:pStyle w:val="afff4"/>
              <w:rPr>
                <w:rFonts w:ascii="Cambria" w:hAnsi="Cambria"/>
              </w:rPr>
            </w:pPr>
            <w:r w:rsidRPr="00AC37C1">
              <w:rPr>
                <w:rFonts w:ascii="Cambria" w:hAnsi="Cambria"/>
              </w:rPr>
              <w:t xml:space="preserve">0,5 </w:t>
            </w:r>
            <w:r w:rsidR="00080769" w:rsidRPr="00AC37C1">
              <w:rPr>
                <w:rFonts w:ascii="Cambria" w:hAnsi="Cambria"/>
                <w:position w:val="-4"/>
              </w:rPr>
              <w:object w:dxaOrig="220" w:dyaOrig="260">
                <v:shape id="_x0000_i1617" type="#_x0000_t75" style="width:11.25pt;height:12.75pt" o:ole="">
                  <v:imagedata r:id="rId1232" o:title=""/>
                </v:shape>
                <o:OLEObject Type="Embed" ProgID="Equation.DSMT4" ShapeID="_x0000_i1617" DrawAspect="Content" ObjectID="_1549279364" r:id="rId1233"/>
              </w:object>
            </w:r>
            <w:r w:rsidRPr="00AC37C1">
              <w:rPr>
                <w:rFonts w:ascii="Cambria" w:hAnsi="Cambria"/>
                <w:i/>
              </w:rPr>
              <w:t xml:space="preserve"> K</w:t>
            </w:r>
            <w:r w:rsidRPr="00AC37C1">
              <w:rPr>
                <w:rFonts w:ascii="Cambria" w:hAnsi="Cambria"/>
                <w:vertAlign w:val="subscript"/>
              </w:rPr>
              <w:t>в</w:t>
            </w:r>
            <w:r w:rsidRPr="00AC37C1">
              <w:rPr>
                <w:rFonts w:ascii="Cambria" w:hAnsi="Cambria"/>
              </w:rPr>
              <w:t xml:space="preserve"> </w:t>
            </w:r>
            <w:r w:rsidR="00080769" w:rsidRPr="00AC37C1">
              <w:rPr>
                <w:rFonts w:ascii="Cambria" w:hAnsi="Cambria"/>
                <w:position w:val="-4"/>
              </w:rPr>
              <w:object w:dxaOrig="220" w:dyaOrig="260">
                <v:shape id="_x0000_i1618" type="#_x0000_t75" style="width:11.25pt;height:12.75pt" o:ole="">
                  <v:imagedata r:id="rId1234" o:title=""/>
                </v:shape>
                <o:OLEObject Type="Embed" ProgID="Equation.DSMT4" ShapeID="_x0000_i1618" DrawAspect="Content" ObjectID="_1549279365" r:id="rId1235"/>
              </w:object>
            </w:r>
            <w:r w:rsidRPr="00AC37C1">
              <w:rPr>
                <w:rFonts w:ascii="Cambria" w:hAnsi="Cambria"/>
              </w:rPr>
              <w:t xml:space="preserve"> 0,8</w:t>
            </w:r>
          </w:p>
        </w:tc>
        <w:tc>
          <w:tcPr>
            <w:tcW w:w="659" w:type="pct"/>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1,00</w:t>
            </w:r>
          </w:p>
        </w:tc>
        <w:tc>
          <w:tcPr>
            <w:tcW w:w="660" w:type="pct"/>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0,95</w:t>
            </w:r>
          </w:p>
        </w:tc>
        <w:tc>
          <w:tcPr>
            <w:tcW w:w="724" w:type="pct"/>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0,90</w:t>
            </w:r>
          </w:p>
        </w:tc>
        <w:tc>
          <w:tcPr>
            <w:tcW w:w="1292" w:type="pct"/>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0,85</w:t>
            </w:r>
          </w:p>
        </w:tc>
      </w:tr>
      <w:tr w:rsidR="00DD4BEE" w:rsidRPr="00AC37C1" w:rsidTr="00330756">
        <w:tc>
          <w:tcPr>
            <w:tcW w:w="1665" w:type="pct"/>
            <w:tcBorders>
              <w:top w:val="single" w:sz="4" w:space="0" w:color="auto"/>
              <w:left w:val="single" w:sz="4" w:space="0" w:color="auto"/>
              <w:bottom w:val="single" w:sz="4" w:space="0" w:color="auto"/>
              <w:right w:val="single" w:sz="4" w:space="0" w:color="auto"/>
            </w:tcBorders>
          </w:tcPr>
          <w:p w:rsidR="00DD4BEE" w:rsidRPr="00AC37C1" w:rsidRDefault="00DD4BEE" w:rsidP="00080769">
            <w:pPr>
              <w:pStyle w:val="afff4"/>
              <w:rPr>
                <w:rFonts w:ascii="Cambria" w:hAnsi="Cambria"/>
              </w:rPr>
            </w:pPr>
            <w:r w:rsidRPr="00AC37C1">
              <w:rPr>
                <w:rFonts w:ascii="Cambria" w:hAnsi="Cambria"/>
                <w:i/>
              </w:rPr>
              <w:t>K</w:t>
            </w:r>
            <w:r w:rsidRPr="00AC37C1">
              <w:rPr>
                <w:rFonts w:ascii="Cambria" w:hAnsi="Cambria"/>
                <w:vertAlign w:val="subscript"/>
              </w:rPr>
              <w:t>в</w:t>
            </w:r>
            <w:r w:rsidR="00461932" w:rsidRPr="00AC37C1">
              <w:rPr>
                <w:rFonts w:ascii="Cambria" w:hAnsi="Cambria"/>
                <w:vertAlign w:val="subscript"/>
              </w:rPr>
              <w:t xml:space="preserve"> </w:t>
            </w:r>
            <w:r w:rsidRPr="00AC37C1">
              <w:rPr>
                <w:rFonts w:ascii="Cambria" w:hAnsi="Cambria"/>
                <w:i/>
              </w:rPr>
              <w:t>&gt;</w:t>
            </w:r>
            <w:r w:rsidR="00461932" w:rsidRPr="00AC37C1">
              <w:rPr>
                <w:rFonts w:ascii="Cambria" w:hAnsi="Cambria"/>
                <w:i/>
              </w:rPr>
              <w:t xml:space="preserve"> </w:t>
            </w:r>
            <w:r w:rsidRPr="00AC37C1">
              <w:rPr>
                <w:rFonts w:ascii="Cambria" w:hAnsi="Cambria"/>
              </w:rPr>
              <w:t>0,8</w:t>
            </w:r>
            <w:r w:rsidR="00080769" w:rsidRPr="00AC37C1">
              <w:rPr>
                <w:rFonts w:ascii="Cambria" w:hAnsi="Cambria"/>
                <w:position w:val="-4"/>
              </w:rPr>
              <w:object w:dxaOrig="200" w:dyaOrig="300">
                <v:shape id="_x0000_i1619" type="#_x0000_t75" style="width:9.75pt;height:15pt" o:ole="">
                  <v:imagedata r:id="rId102" o:title=""/>
                </v:shape>
                <o:OLEObject Type="Embed" ProgID="Equation.DSMT4" ShapeID="_x0000_i1619" DrawAspect="Content" ObjectID="_1549279366" r:id="rId1236"/>
              </w:object>
            </w:r>
          </w:p>
        </w:tc>
        <w:tc>
          <w:tcPr>
            <w:tcW w:w="659" w:type="pct"/>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1,00</w:t>
            </w:r>
          </w:p>
        </w:tc>
        <w:tc>
          <w:tcPr>
            <w:tcW w:w="660" w:type="pct"/>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1,00</w:t>
            </w:r>
          </w:p>
        </w:tc>
        <w:tc>
          <w:tcPr>
            <w:tcW w:w="724" w:type="pct"/>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0,95</w:t>
            </w:r>
          </w:p>
        </w:tc>
        <w:tc>
          <w:tcPr>
            <w:tcW w:w="1292" w:type="pct"/>
            <w:tcBorders>
              <w:top w:val="single" w:sz="4" w:space="0" w:color="auto"/>
              <w:left w:val="single" w:sz="4" w:space="0" w:color="auto"/>
              <w:bottom w:val="single" w:sz="4" w:space="0" w:color="auto"/>
              <w:right w:val="single" w:sz="4" w:space="0" w:color="auto"/>
            </w:tcBorders>
          </w:tcPr>
          <w:p w:rsidR="00DD4BEE" w:rsidRPr="00AC37C1" w:rsidRDefault="00DD4BEE" w:rsidP="003A1D9F">
            <w:pPr>
              <w:pStyle w:val="afff4"/>
              <w:rPr>
                <w:rFonts w:ascii="Cambria" w:hAnsi="Cambria"/>
              </w:rPr>
            </w:pPr>
            <w:r w:rsidRPr="00AC37C1">
              <w:rPr>
                <w:rFonts w:ascii="Cambria" w:hAnsi="Cambria"/>
              </w:rPr>
              <w:t>0,90</w:t>
            </w:r>
          </w:p>
        </w:tc>
      </w:tr>
    </w:tbl>
    <w:p w:rsidR="00DD4BEE" w:rsidRPr="00AC37C1" w:rsidRDefault="00DD4BEE" w:rsidP="00461932">
      <w:pPr>
        <w:rPr>
          <w:rFonts w:ascii="Cambria" w:hAnsi="Cambria"/>
        </w:rPr>
      </w:pPr>
    </w:p>
    <w:p w:rsidR="0094766C" w:rsidRPr="00AC37C1" w:rsidRDefault="0094766C" w:rsidP="00461932">
      <w:pPr>
        <w:rPr>
          <w:rFonts w:ascii="Cambria" w:hAnsi="Cambria"/>
        </w:rPr>
      </w:pPr>
    </w:p>
    <w:p w:rsidR="00DD4BEE" w:rsidRPr="00AC37C1" w:rsidRDefault="00DD4BEE" w:rsidP="009C17FC">
      <w:pPr>
        <w:pStyle w:val="1"/>
        <w:rPr>
          <w:rFonts w:ascii="Cambria" w:hAnsi="Cambria"/>
        </w:rPr>
      </w:pPr>
      <w:bookmarkStart w:id="77" w:name="_Toc473479170"/>
      <w:r w:rsidRPr="00AC37C1">
        <w:rPr>
          <w:rFonts w:ascii="Cambria" w:hAnsi="Cambria"/>
        </w:rPr>
        <w:t>Додаток В</w:t>
      </w:r>
      <w:r w:rsidR="009C17FC" w:rsidRPr="00AC37C1">
        <w:rPr>
          <w:rFonts w:ascii="Cambria" w:hAnsi="Cambria"/>
        </w:rPr>
        <w:br/>
      </w:r>
      <w:r w:rsidR="00330756" w:rsidRPr="00AC37C1">
        <w:rPr>
          <w:rFonts w:ascii="Cambria" w:hAnsi="Cambria"/>
        </w:rPr>
        <w:t>Довідкові дані до підрозділу</w:t>
      </w:r>
      <w:r w:rsidRPr="00AC37C1">
        <w:rPr>
          <w:rFonts w:ascii="Cambria" w:hAnsi="Cambria"/>
        </w:rPr>
        <w:t xml:space="preserve"> «Вибір кількості та потужності цехових трансформаторів і компенсуючи пристроїв»</w:t>
      </w:r>
      <w:bookmarkEnd w:id="77"/>
    </w:p>
    <w:p w:rsidR="00DD4BEE" w:rsidRPr="00AC37C1" w:rsidRDefault="00DD4BEE" w:rsidP="003A1D9F">
      <w:pPr>
        <w:pStyle w:val="afff2"/>
        <w:rPr>
          <w:rFonts w:ascii="Cambria" w:hAnsi="Cambria"/>
        </w:rPr>
      </w:pPr>
      <w:r w:rsidRPr="00AC37C1">
        <w:rPr>
          <w:rFonts w:ascii="Cambria" w:hAnsi="Cambria"/>
        </w:rPr>
        <w:t>Таблиця В.1</w:t>
      </w:r>
      <w:r w:rsidR="00FC198F" w:rsidRPr="00AC37C1">
        <w:rPr>
          <w:rFonts w:ascii="Cambria" w:hAnsi="Cambria"/>
        </w:rPr>
        <w:t xml:space="preserve"> –</w:t>
      </w:r>
      <w:r w:rsidRPr="00AC37C1">
        <w:rPr>
          <w:rFonts w:ascii="Cambria" w:hAnsi="Cambria"/>
        </w:rPr>
        <w:t xml:space="preserve"> Технічні дані трифазних масляних двообмоткових</w:t>
      </w:r>
      <w:r w:rsidR="00461932" w:rsidRPr="00AC37C1">
        <w:rPr>
          <w:rFonts w:ascii="Cambria" w:hAnsi="Cambria"/>
        </w:rPr>
        <w:t xml:space="preserve"> </w:t>
      </w:r>
      <w:r w:rsidRPr="00AC37C1">
        <w:rPr>
          <w:rFonts w:ascii="Cambria" w:hAnsi="Cambria"/>
        </w:rPr>
        <w:t xml:space="preserve">трансформаторів напругою </w:t>
      </w:r>
      <w:r w:rsidR="00F9538D" w:rsidRPr="00AC37C1">
        <w:rPr>
          <w:rFonts w:ascii="Cambria" w:hAnsi="Cambria"/>
        </w:rPr>
        <w:t>10 (6, 20)</w:t>
      </w:r>
      <w:r w:rsidRPr="00AC37C1">
        <w:rPr>
          <w:rFonts w:ascii="Cambria" w:hAnsi="Cambria"/>
        </w:rPr>
        <w:t xml:space="preserve"> / 0,4(0,69) кВ</w:t>
      </w:r>
    </w:p>
    <w:tbl>
      <w:tblPr>
        <w:tblW w:w="9480" w:type="dxa"/>
        <w:tblInd w:w="93" w:type="dxa"/>
        <w:tblLayout w:type="fixed"/>
        <w:tblLook w:val="04A0" w:firstRow="1" w:lastRow="0" w:firstColumn="1" w:lastColumn="0" w:noHBand="0" w:noVBand="1"/>
      </w:tblPr>
      <w:tblGrid>
        <w:gridCol w:w="1863"/>
        <w:gridCol w:w="1840"/>
        <w:gridCol w:w="856"/>
        <w:gridCol w:w="996"/>
        <w:gridCol w:w="839"/>
        <w:gridCol w:w="851"/>
        <w:gridCol w:w="1270"/>
        <w:gridCol w:w="965"/>
      </w:tblGrid>
      <w:tr w:rsidR="00DD4BEE" w:rsidRPr="00AC37C1" w:rsidTr="00461932">
        <w:trPr>
          <w:trHeight w:val="420"/>
        </w:trPr>
        <w:tc>
          <w:tcPr>
            <w:tcW w:w="1863" w:type="dxa"/>
            <w:tcBorders>
              <w:top w:val="single" w:sz="4" w:space="0" w:color="auto"/>
              <w:left w:val="single" w:sz="4" w:space="0" w:color="auto"/>
              <w:bottom w:val="nil"/>
              <w:right w:val="single" w:sz="4" w:space="0" w:color="auto"/>
            </w:tcBorders>
            <w:noWrap/>
            <w:vAlign w:val="center"/>
            <w:hideMark/>
          </w:tcPr>
          <w:p w:rsidR="00DD4BEE" w:rsidRPr="00AC37C1" w:rsidRDefault="00DD4BEE" w:rsidP="003A1D9F">
            <w:pPr>
              <w:pStyle w:val="afff4"/>
              <w:rPr>
                <w:rFonts w:ascii="Cambria" w:hAnsi="Cambria"/>
              </w:rPr>
            </w:pPr>
            <w:r w:rsidRPr="00AC37C1">
              <w:rPr>
                <w:rFonts w:ascii="Cambria" w:hAnsi="Cambria"/>
              </w:rPr>
              <w:t>Тип</w:t>
            </w:r>
          </w:p>
        </w:tc>
        <w:tc>
          <w:tcPr>
            <w:tcW w:w="1840" w:type="dxa"/>
            <w:tcBorders>
              <w:top w:val="single" w:sz="4" w:space="0" w:color="auto"/>
              <w:left w:val="nil"/>
              <w:bottom w:val="nil"/>
              <w:right w:val="single" w:sz="4" w:space="0" w:color="auto"/>
            </w:tcBorders>
            <w:hideMark/>
          </w:tcPr>
          <w:p w:rsidR="00DD4BEE" w:rsidRPr="00AC37C1" w:rsidRDefault="00DD4BEE" w:rsidP="003A1D9F">
            <w:pPr>
              <w:pStyle w:val="afff4"/>
              <w:rPr>
                <w:rFonts w:ascii="Cambria" w:hAnsi="Cambria"/>
              </w:rPr>
            </w:pPr>
            <w:r w:rsidRPr="00AC37C1">
              <w:rPr>
                <w:rFonts w:ascii="Cambria" w:hAnsi="Cambria"/>
              </w:rPr>
              <w:t>Номінальна потужність,</w:t>
            </w:r>
          </w:p>
        </w:tc>
        <w:tc>
          <w:tcPr>
            <w:tcW w:w="1852" w:type="dxa"/>
            <w:gridSpan w:val="2"/>
            <w:tcBorders>
              <w:top w:val="single" w:sz="4" w:space="0" w:color="auto"/>
              <w:left w:val="nil"/>
              <w:bottom w:val="single" w:sz="4" w:space="0" w:color="auto"/>
              <w:right w:val="single" w:sz="4" w:space="0" w:color="000000"/>
            </w:tcBorders>
            <w:hideMark/>
          </w:tcPr>
          <w:p w:rsidR="00DD4BEE" w:rsidRPr="00AC37C1" w:rsidRDefault="00DD4BEE" w:rsidP="003A1D9F">
            <w:pPr>
              <w:pStyle w:val="afff4"/>
              <w:rPr>
                <w:rFonts w:ascii="Cambria" w:hAnsi="Cambria"/>
              </w:rPr>
            </w:pPr>
            <w:r w:rsidRPr="00AC37C1">
              <w:rPr>
                <w:rFonts w:ascii="Cambria" w:hAnsi="Cambria"/>
              </w:rPr>
              <w:t>Номінальна напруга, кВ</w:t>
            </w:r>
          </w:p>
        </w:tc>
        <w:tc>
          <w:tcPr>
            <w:tcW w:w="1690" w:type="dxa"/>
            <w:gridSpan w:val="2"/>
            <w:tcBorders>
              <w:top w:val="single" w:sz="4" w:space="0" w:color="auto"/>
              <w:left w:val="nil"/>
              <w:bottom w:val="single" w:sz="4" w:space="0" w:color="auto"/>
              <w:right w:val="single" w:sz="4" w:space="0" w:color="000000"/>
            </w:tcBorders>
            <w:noWrap/>
            <w:vAlign w:val="center"/>
            <w:hideMark/>
          </w:tcPr>
          <w:p w:rsidR="00DD4BEE" w:rsidRPr="00AC37C1" w:rsidRDefault="00DD4BEE" w:rsidP="003A1D9F">
            <w:pPr>
              <w:pStyle w:val="afff4"/>
              <w:rPr>
                <w:rFonts w:ascii="Cambria" w:hAnsi="Cambria"/>
              </w:rPr>
            </w:pPr>
            <w:r w:rsidRPr="00AC37C1">
              <w:rPr>
                <w:rFonts w:ascii="Cambria" w:hAnsi="Cambria"/>
              </w:rPr>
              <w:t>Втрати, кВт</w:t>
            </w:r>
          </w:p>
        </w:tc>
        <w:tc>
          <w:tcPr>
            <w:tcW w:w="1270" w:type="dxa"/>
            <w:tcBorders>
              <w:top w:val="single" w:sz="4" w:space="0" w:color="auto"/>
              <w:left w:val="nil"/>
              <w:bottom w:val="nil"/>
              <w:right w:val="single" w:sz="4" w:space="0" w:color="auto"/>
            </w:tcBorders>
            <w:hideMark/>
          </w:tcPr>
          <w:p w:rsidR="00DD4BEE" w:rsidRPr="00AC37C1" w:rsidRDefault="00DD4BEE" w:rsidP="003A1D9F">
            <w:pPr>
              <w:pStyle w:val="afff4"/>
              <w:rPr>
                <w:rFonts w:ascii="Cambria" w:hAnsi="Cambria"/>
              </w:rPr>
            </w:pPr>
            <w:r w:rsidRPr="00AC37C1">
              <w:rPr>
                <w:rFonts w:ascii="Cambria" w:hAnsi="Cambria"/>
              </w:rPr>
              <w:t>Напруга КЗ,</w:t>
            </w:r>
          </w:p>
        </w:tc>
        <w:tc>
          <w:tcPr>
            <w:tcW w:w="965" w:type="dxa"/>
            <w:vMerge w:val="restart"/>
            <w:tcBorders>
              <w:top w:val="single" w:sz="4" w:space="0" w:color="auto"/>
              <w:left w:val="single" w:sz="4" w:space="0" w:color="auto"/>
              <w:bottom w:val="single" w:sz="4" w:space="0" w:color="000000"/>
              <w:right w:val="single" w:sz="4" w:space="0" w:color="auto"/>
            </w:tcBorders>
            <w:hideMark/>
          </w:tcPr>
          <w:p w:rsidR="00DD4BEE" w:rsidRPr="00AC37C1" w:rsidRDefault="00DD4BEE" w:rsidP="003A1D9F">
            <w:pPr>
              <w:pStyle w:val="afff4"/>
              <w:rPr>
                <w:rFonts w:ascii="Cambria" w:hAnsi="Cambria"/>
              </w:rPr>
            </w:pPr>
            <w:r w:rsidRPr="00AC37C1">
              <w:rPr>
                <w:rFonts w:ascii="Cambria" w:hAnsi="Cambria"/>
              </w:rPr>
              <w:t>Струм НX, %</w:t>
            </w:r>
          </w:p>
        </w:tc>
      </w:tr>
      <w:tr w:rsidR="00DD4BEE" w:rsidRPr="00AC37C1" w:rsidTr="00461932">
        <w:trPr>
          <w:trHeight w:val="255"/>
        </w:trPr>
        <w:tc>
          <w:tcPr>
            <w:tcW w:w="1863" w:type="dxa"/>
            <w:tcBorders>
              <w:top w:val="nil"/>
              <w:left w:val="single" w:sz="4" w:space="0" w:color="auto"/>
              <w:bottom w:val="single" w:sz="4" w:space="0" w:color="auto"/>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 </w:t>
            </w:r>
          </w:p>
        </w:tc>
        <w:tc>
          <w:tcPr>
            <w:tcW w:w="1840" w:type="dxa"/>
            <w:tcBorders>
              <w:top w:val="nil"/>
              <w:left w:val="nil"/>
              <w:bottom w:val="single" w:sz="4" w:space="0" w:color="auto"/>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кВ∙А</w:t>
            </w:r>
          </w:p>
        </w:tc>
        <w:tc>
          <w:tcPr>
            <w:tcW w:w="856" w:type="dxa"/>
            <w:tcBorders>
              <w:top w:val="nil"/>
              <w:left w:val="nil"/>
              <w:bottom w:val="single" w:sz="4" w:space="0" w:color="auto"/>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ВН</w:t>
            </w:r>
          </w:p>
        </w:tc>
        <w:tc>
          <w:tcPr>
            <w:tcW w:w="996" w:type="dxa"/>
            <w:tcBorders>
              <w:top w:val="nil"/>
              <w:left w:val="nil"/>
              <w:bottom w:val="single" w:sz="4" w:space="0" w:color="auto"/>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НН</w:t>
            </w:r>
          </w:p>
        </w:tc>
        <w:tc>
          <w:tcPr>
            <w:tcW w:w="839" w:type="dxa"/>
            <w:tcBorders>
              <w:top w:val="nil"/>
              <w:left w:val="nil"/>
              <w:bottom w:val="single" w:sz="4" w:space="0" w:color="auto"/>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НX</w:t>
            </w:r>
          </w:p>
        </w:tc>
        <w:tc>
          <w:tcPr>
            <w:tcW w:w="851" w:type="dxa"/>
            <w:tcBorders>
              <w:top w:val="nil"/>
              <w:left w:val="nil"/>
              <w:bottom w:val="single" w:sz="4" w:space="0" w:color="auto"/>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КЗ</w:t>
            </w:r>
          </w:p>
        </w:tc>
        <w:tc>
          <w:tcPr>
            <w:tcW w:w="1270" w:type="dxa"/>
            <w:tcBorders>
              <w:top w:val="nil"/>
              <w:left w:val="nil"/>
              <w:bottom w:val="single" w:sz="4" w:space="0" w:color="auto"/>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w:t>
            </w:r>
          </w:p>
        </w:tc>
        <w:tc>
          <w:tcPr>
            <w:tcW w:w="965" w:type="dxa"/>
            <w:vMerge/>
            <w:tcBorders>
              <w:top w:val="single" w:sz="4" w:space="0" w:color="auto"/>
              <w:left w:val="single" w:sz="4" w:space="0" w:color="auto"/>
              <w:bottom w:val="single" w:sz="4" w:space="0" w:color="000000"/>
              <w:right w:val="single" w:sz="4" w:space="0" w:color="auto"/>
            </w:tcBorders>
            <w:vAlign w:val="center"/>
            <w:hideMark/>
          </w:tcPr>
          <w:p w:rsidR="00DD4BEE" w:rsidRPr="00AC37C1" w:rsidRDefault="00DD4BEE" w:rsidP="003A1D9F">
            <w:pPr>
              <w:pStyle w:val="afff4"/>
              <w:rPr>
                <w:rFonts w:ascii="Cambria" w:hAnsi="Cambria"/>
              </w:rPr>
            </w:pPr>
          </w:p>
        </w:tc>
      </w:tr>
      <w:tr w:rsidR="00DD4BEE" w:rsidRPr="00AC37C1" w:rsidTr="00461932">
        <w:trPr>
          <w:trHeight w:val="255"/>
        </w:trPr>
        <w:tc>
          <w:tcPr>
            <w:tcW w:w="1863" w:type="dxa"/>
            <w:vMerge w:val="restart"/>
            <w:tcBorders>
              <w:top w:val="nil"/>
              <w:left w:val="single" w:sz="4" w:space="0" w:color="auto"/>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ТМ–100/10</w:t>
            </w:r>
          </w:p>
          <w:p w:rsidR="00DD4BEE" w:rsidRPr="00AC37C1" w:rsidRDefault="00DD4BEE" w:rsidP="003A1D9F">
            <w:pPr>
              <w:pStyle w:val="afff4"/>
              <w:rPr>
                <w:rFonts w:ascii="Cambria" w:hAnsi="Cambria"/>
              </w:rPr>
            </w:pPr>
            <w:r w:rsidRPr="00AC37C1">
              <w:rPr>
                <w:rFonts w:ascii="Cambria" w:hAnsi="Cambria"/>
              </w:rPr>
              <w:t>ТМ–160/10</w:t>
            </w:r>
          </w:p>
          <w:p w:rsidR="00DD4BEE" w:rsidRPr="00AC37C1" w:rsidRDefault="00DD4BEE" w:rsidP="003A1D9F">
            <w:pPr>
              <w:pStyle w:val="afff4"/>
              <w:rPr>
                <w:rFonts w:ascii="Cambria" w:hAnsi="Cambria"/>
              </w:rPr>
            </w:pPr>
            <w:r w:rsidRPr="00AC37C1">
              <w:rPr>
                <w:rFonts w:ascii="Cambria" w:hAnsi="Cambria"/>
              </w:rPr>
              <w:t>ТМ–250/10</w:t>
            </w:r>
          </w:p>
          <w:p w:rsidR="00DD4BEE" w:rsidRPr="00AC37C1" w:rsidRDefault="00DD4BEE" w:rsidP="003A1D9F">
            <w:pPr>
              <w:pStyle w:val="afff4"/>
              <w:rPr>
                <w:rFonts w:ascii="Cambria" w:hAnsi="Cambria"/>
              </w:rPr>
            </w:pPr>
            <w:r w:rsidRPr="00AC37C1">
              <w:rPr>
                <w:rFonts w:ascii="Cambria" w:hAnsi="Cambria"/>
              </w:rPr>
              <w:t>ТМ–400/10</w:t>
            </w:r>
          </w:p>
          <w:p w:rsidR="00DD4BEE" w:rsidRPr="00AC37C1" w:rsidRDefault="00DD4BEE" w:rsidP="003A1D9F">
            <w:pPr>
              <w:pStyle w:val="afff4"/>
              <w:rPr>
                <w:rFonts w:ascii="Cambria" w:hAnsi="Cambria"/>
              </w:rPr>
            </w:pPr>
            <w:r w:rsidRPr="00AC37C1">
              <w:rPr>
                <w:rFonts w:ascii="Cambria" w:hAnsi="Cambria"/>
              </w:rPr>
              <w:t>ТМ–630/10</w:t>
            </w:r>
          </w:p>
          <w:p w:rsidR="00DD4BEE" w:rsidRPr="00AC37C1" w:rsidRDefault="00DD4BEE" w:rsidP="003A1D9F">
            <w:pPr>
              <w:pStyle w:val="afff4"/>
              <w:rPr>
                <w:rFonts w:ascii="Cambria" w:hAnsi="Cambria"/>
              </w:rPr>
            </w:pPr>
            <w:r w:rsidRPr="00AC37C1">
              <w:rPr>
                <w:rFonts w:ascii="Cambria" w:hAnsi="Cambria"/>
              </w:rPr>
              <w:t>ТМ–100010</w:t>
            </w:r>
          </w:p>
          <w:p w:rsidR="00DD4BEE" w:rsidRPr="00AC37C1" w:rsidRDefault="00DD4BEE" w:rsidP="003A1D9F">
            <w:pPr>
              <w:pStyle w:val="afff4"/>
              <w:rPr>
                <w:rFonts w:ascii="Cambria" w:hAnsi="Cambria"/>
              </w:rPr>
            </w:pPr>
            <w:r w:rsidRPr="00AC37C1">
              <w:rPr>
                <w:rFonts w:ascii="Cambria" w:hAnsi="Cambria"/>
              </w:rPr>
              <w:t>ТМ–1600/10</w:t>
            </w:r>
          </w:p>
          <w:p w:rsidR="00DD4BEE" w:rsidRPr="00AC37C1" w:rsidRDefault="00DD4BEE" w:rsidP="003A1D9F">
            <w:pPr>
              <w:pStyle w:val="afff4"/>
              <w:rPr>
                <w:rFonts w:ascii="Cambria" w:hAnsi="Cambria"/>
              </w:rPr>
            </w:pPr>
            <w:r w:rsidRPr="00AC37C1">
              <w:rPr>
                <w:rFonts w:ascii="Cambria" w:hAnsi="Cambria"/>
              </w:rPr>
              <w:t>ТМ–2500/10</w:t>
            </w:r>
          </w:p>
        </w:tc>
        <w:tc>
          <w:tcPr>
            <w:tcW w:w="1840" w:type="dxa"/>
            <w:vMerge w:val="restart"/>
            <w:tcBorders>
              <w:top w:val="nil"/>
              <w:left w:val="nil"/>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400</w:t>
            </w:r>
          </w:p>
          <w:p w:rsidR="00DD4BEE" w:rsidRPr="00AC37C1" w:rsidRDefault="00DD4BEE" w:rsidP="003A1D9F">
            <w:pPr>
              <w:pStyle w:val="afff4"/>
              <w:rPr>
                <w:rFonts w:ascii="Cambria" w:hAnsi="Cambria"/>
              </w:rPr>
            </w:pPr>
            <w:r w:rsidRPr="00AC37C1">
              <w:rPr>
                <w:rFonts w:ascii="Cambria" w:hAnsi="Cambria"/>
              </w:rPr>
              <w:t>630</w:t>
            </w:r>
          </w:p>
          <w:p w:rsidR="00DD4BEE" w:rsidRPr="00AC37C1" w:rsidRDefault="00DD4BEE" w:rsidP="003A1D9F">
            <w:pPr>
              <w:pStyle w:val="afff4"/>
              <w:rPr>
                <w:rFonts w:ascii="Cambria" w:hAnsi="Cambria"/>
              </w:rPr>
            </w:pPr>
            <w:r w:rsidRPr="00AC37C1">
              <w:rPr>
                <w:rFonts w:ascii="Cambria" w:hAnsi="Cambria"/>
              </w:rPr>
              <w:t>250</w:t>
            </w:r>
          </w:p>
          <w:p w:rsidR="00DD4BEE" w:rsidRPr="00AC37C1" w:rsidRDefault="00DD4BEE" w:rsidP="003A1D9F">
            <w:pPr>
              <w:pStyle w:val="afff4"/>
              <w:rPr>
                <w:rFonts w:ascii="Cambria" w:hAnsi="Cambria"/>
              </w:rPr>
            </w:pPr>
            <w:r w:rsidRPr="00AC37C1">
              <w:rPr>
                <w:rFonts w:ascii="Cambria" w:hAnsi="Cambria"/>
              </w:rPr>
              <w:t>400</w:t>
            </w:r>
          </w:p>
          <w:p w:rsidR="00DD4BEE" w:rsidRPr="00AC37C1" w:rsidRDefault="00DD4BEE" w:rsidP="003A1D9F">
            <w:pPr>
              <w:pStyle w:val="afff4"/>
              <w:rPr>
                <w:rFonts w:ascii="Cambria" w:hAnsi="Cambria"/>
              </w:rPr>
            </w:pPr>
            <w:r w:rsidRPr="00AC37C1">
              <w:rPr>
                <w:rFonts w:ascii="Cambria" w:hAnsi="Cambria"/>
              </w:rPr>
              <w:t>630</w:t>
            </w:r>
          </w:p>
          <w:p w:rsidR="00DD4BEE" w:rsidRPr="00AC37C1" w:rsidRDefault="00DD4BEE" w:rsidP="003A1D9F">
            <w:pPr>
              <w:pStyle w:val="afff4"/>
              <w:rPr>
                <w:rFonts w:ascii="Cambria" w:hAnsi="Cambria"/>
              </w:rPr>
            </w:pPr>
            <w:r w:rsidRPr="00AC37C1">
              <w:rPr>
                <w:rFonts w:ascii="Cambria" w:hAnsi="Cambria"/>
              </w:rPr>
              <w:t>1000</w:t>
            </w:r>
          </w:p>
          <w:p w:rsidR="00DD4BEE" w:rsidRPr="00AC37C1" w:rsidRDefault="00DD4BEE" w:rsidP="003A1D9F">
            <w:pPr>
              <w:pStyle w:val="afff4"/>
              <w:rPr>
                <w:rFonts w:ascii="Cambria" w:hAnsi="Cambria"/>
              </w:rPr>
            </w:pPr>
            <w:r w:rsidRPr="00AC37C1">
              <w:rPr>
                <w:rFonts w:ascii="Cambria" w:hAnsi="Cambria"/>
              </w:rPr>
              <w:t>1600</w:t>
            </w:r>
          </w:p>
          <w:p w:rsidR="00DD4BEE" w:rsidRPr="00AC37C1" w:rsidRDefault="00DD4BEE" w:rsidP="003A1D9F">
            <w:pPr>
              <w:pStyle w:val="afff4"/>
              <w:rPr>
                <w:rFonts w:ascii="Cambria" w:hAnsi="Cambria"/>
              </w:rPr>
            </w:pPr>
            <w:r w:rsidRPr="00AC37C1">
              <w:rPr>
                <w:rFonts w:ascii="Cambria" w:hAnsi="Cambria"/>
              </w:rPr>
              <w:t>2500</w:t>
            </w:r>
          </w:p>
        </w:tc>
        <w:tc>
          <w:tcPr>
            <w:tcW w:w="856" w:type="dxa"/>
            <w:tcBorders>
              <w:top w:val="nil"/>
              <w:left w:val="nil"/>
              <w:bottom w:val="nil"/>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 </w:t>
            </w:r>
          </w:p>
        </w:tc>
        <w:tc>
          <w:tcPr>
            <w:tcW w:w="996" w:type="dxa"/>
            <w:tcBorders>
              <w:top w:val="nil"/>
              <w:left w:val="nil"/>
              <w:bottom w:val="nil"/>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 </w:t>
            </w:r>
          </w:p>
        </w:tc>
        <w:tc>
          <w:tcPr>
            <w:tcW w:w="839" w:type="dxa"/>
            <w:vMerge w:val="restart"/>
            <w:tcBorders>
              <w:top w:val="nil"/>
              <w:left w:val="nil"/>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0,36</w:t>
            </w:r>
          </w:p>
          <w:p w:rsidR="00DD4BEE" w:rsidRPr="00AC37C1" w:rsidRDefault="00DD4BEE" w:rsidP="003A1D9F">
            <w:pPr>
              <w:pStyle w:val="afff4"/>
              <w:rPr>
                <w:rFonts w:ascii="Cambria" w:hAnsi="Cambria"/>
              </w:rPr>
            </w:pPr>
            <w:r w:rsidRPr="00AC37C1">
              <w:rPr>
                <w:rFonts w:ascii="Cambria" w:hAnsi="Cambria"/>
              </w:rPr>
              <w:t>0,56</w:t>
            </w:r>
          </w:p>
          <w:p w:rsidR="00DD4BEE" w:rsidRPr="00AC37C1" w:rsidRDefault="00DD4BEE" w:rsidP="003A1D9F">
            <w:pPr>
              <w:pStyle w:val="afff4"/>
              <w:rPr>
                <w:rFonts w:ascii="Cambria" w:hAnsi="Cambria"/>
              </w:rPr>
            </w:pPr>
            <w:r w:rsidRPr="00AC37C1">
              <w:rPr>
                <w:rFonts w:ascii="Cambria" w:hAnsi="Cambria"/>
              </w:rPr>
              <w:t>0,82</w:t>
            </w:r>
          </w:p>
          <w:p w:rsidR="00DD4BEE" w:rsidRPr="00AC37C1" w:rsidRDefault="00DD4BEE" w:rsidP="003A1D9F">
            <w:pPr>
              <w:pStyle w:val="afff4"/>
              <w:rPr>
                <w:rFonts w:ascii="Cambria" w:hAnsi="Cambria"/>
              </w:rPr>
            </w:pPr>
            <w:r w:rsidRPr="00AC37C1">
              <w:rPr>
                <w:rFonts w:ascii="Cambria" w:hAnsi="Cambria"/>
              </w:rPr>
              <w:t>1,05</w:t>
            </w:r>
          </w:p>
          <w:p w:rsidR="00DD4BEE" w:rsidRPr="00AC37C1" w:rsidRDefault="00DD4BEE" w:rsidP="003A1D9F">
            <w:pPr>
              <w:pStyle w:val="afff4"/>
              <w:rPr>
                <w:rFonts w:ascii="Cambria" w:hAnsi="Cambria"/>
              </w:rPr>
            </w:pPr>
            <w:r w:rsidRPr="00AC37C1">
              <w:rPr>
                <w:rFonts w:ascii="Cambria" w:hAnsi="Cambria"/>
              </w:rPr>
              <w:t>1,56</w:t>
            </w:r>
          </w:p>
          <w:p w:rsidR="00DD4BEE" w:rsidRPr="00AC37C1" w:rsidRDefault="00DD4BEE" w:rsidP="003A1D9F">
            <w:pPr>
              <w:pStyle w:val="afff4"/>
              <w:rPr>
                <w:rFonts w:ascii="Cambria" w:hAnsi="Cambria"/>
              </w:rPr>
            </w:pPr>
            <w:r w:rsidRPr="00AC37C1">
              <w:rPr>
                <w:rFonts w:ascii="Cambria" w:hAnsi="Cambria"/>
              </w:rPr>
              <w:t>2,45</w:t>
            </w:r>
          </w:p>
          <w:p w:rsidR="00DD4BEE" w:rsidRPr="00AC37C1" w:rsidRDefault="00DD4BEE" w:rsidP="003A1D9F">
            <w:pPr>
              <w:pStyle w:val="afff4"/>
              <w:rPr>
                <w:rFonts w:ascii="Cambria" w:hAnsi="Cambria"/>
              </w:rPr>
            </w:pPr>
            <w:r w:rsidRPr="00AC37C1">
              <w:rPr>
                <w:rFonts w:ascii="Cambria" w:hAnsi="Cambria"/>
              </w:rPr>
              <w:t>3,30</w:t>
            </w:r>
          </w:p>
          <w:p w:rsidR="00DD4BEE" w:rsidRPr="00AC37C1" w:rsidRDefault="00DD4BEE" w:rsidP="003A1D9F">
            <w:pPr>
              <w:pStyle w:val="afff4"/>
              <w:rPr>
                <w:rFonts w:ascii="Cambria" w:hAnsi="Cambria"/>
              </w:rPr>
            </w:pPr>
            <w:r w:rsidRPr="00AC37C1">
              <w:rPr>
                <w:rFonts w:ascii="Cambria" w:hAnsi="Cambria"/>
              </w:rPr>
              <w:t>4,60</w:t>
            </w:r>
          </w:p>
        </w:tc>
        <w:tc>
          <w:tcPr>
            <w:tcW w:w="851" w:type="dxa"/>
            <w:vMerge w:val="restart"/>
            <w:tcBorders>
              <w:top w:val="nil"/>
              <w:left w:val="nil"/>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1,97</w:t>
            </w:r>
          </w:p>
          <w:p w:rsidR="00DD4BEE" w:rsidRPr="00AC37C1" w:rsidRDefault="00DD4BEE" w:rsidP="003A1D9F">
            <w:pPr>
              <w:pStyle w:val="afff4"/>
              <w:rPr>
                <w:rFonts w:ascii="Cambria" w:hAnsi="Cambria"/>
              </w:rPr>
            </w:pPr>
            <w:r w:rsidRPr="00AC37C1">
              <w:rPr>
                <w:rFonts w:ascii="Cambria" w:hAnsi="Cambria"/>
              </w:rPr>
              <w:t>2,65</w:t>
            </w:r>
          </w:p>
          <w:p w:rsidR="00DD4BEE" w:rsidRPr="00AC37C1" w:rsidRDefault="00DD4BEE" w:rsidP="003A1D9F">
            <w:pPr>
              <w:pStyle w:val="afff4"/>
              <w:rPr>
                <w:rFonts w:ascii="Cambria" w:hAnsi="Cambria"/>
              </w:rPr>
            </w:pPr>
            <w:r w:rsidRPr="00AC37C1">
              <w:rPr>
                <w:rFonts w:ascii="Cambria" w:hAnsi="Cambria"/>
              </w:rPr>
              <w:t>3,70</w:t>
            </w:r>
          </w:p>
          <w:p w:rsidR="00DD4BEE" w:rsidRPr="00AC37C1" w:rsidRDefault="00DD4BEE" w:rsidP="003A1D9F">
            <w:pPr>
              <w:pStyle w:val="afff4"/>
              <w:rPr>
                <w:rFonts w:ascii="Cambria" w:hAnsi="Cambria"/>
              </w:rPr>
            </w:pPr>
            <w:r w:rsidRPr="00AC37C1">
              <w:rPr>
                <w:rFonts w:ascii="Cambria" w:hAnsi="Cambria"/>
              </w:rPr>
              <w:t>5,50</w:t>
            </w:r>
          </w:p>
          <w:p w:rsidR="00DD4BEE" w:rsidRPr="00AC37C1" w:rsidRDefault="00DD4BEE" w:rsidP="003A1D9F">
            <w:pPr>
              <w:pStyle w:val="afff4"/>
              <w:rPr>
                <w:rFonts w:ascii="Cambria" w:hAnsi="Cambria"/>
              </w:rPr>
            </w:pPr>
            <w:r w:rsidRPr="00AC37C1">
              <w:rPr>
                <w:rFonts w:ascii="Cambria" w:hAnsi="Cambria"/>
              </w:rPr>
              <w:t>7,60</w:t>
            </w:r>
          </w:p>
          <w:p w:rsidR="00DD4BEE" w:rsidRPr="00AC37C1" w:rsidRDefault="00DD4BEE" w:rsidP="003A1D9F">
            <w:pPr>
              <w:pStyle w:val="afff4"/>
              <w:rPr>
                <w:rFonts w:ascii="Cambria" w:hAnsi="Cambria"/>
              </w:rPr>
            </w:pPr>
            <w:r w:rsidRPr="00AC37C1">
              <w:rPr>
                <w:rFonts w:ascii="Cambria" w:hAnsi="Cambria"/>
              </w:rPr>
              <w:t>12,2</w:t>
            </w:r>
          </w:p>
          <w:p w:rsidR="00DD4BEE" w:rsidRPr="00AC37C1" w:rsidRDefault="00DD4BEE" w:rsidP="003A1D9F">
            <w:pPr>
              <w:pStyle w:val="afff4"/>
              <w:rPr>
                <w:rFonts w:ascii="Cambria" w:hAnsi="Cambria"/>
              </w:rPr>
            </w:pPr>
            <w:r w:rsidRPr="00AC37C1">
              <w:rPr>
                <w:rFonts w:ascii="Cambria" w:hAnsi="Cambria"/>
              </w:rPr>
              <w:t>18,0</w:t>
            </w:r>
          </w:p>
          <w:p w:rsidR="00DD4BEE" w:rsidRPr="00AC37C1" w:rsidRDefault="00DD4BEE" w:rsidP="003A1D9F">
            <w:pPr>
              <w:pStyle w:val="afff4"/>
              <w:rPr>
                <w:rFonts w:ascii="Cambria" w:hAnsi="Cambria"/>
              </w:rPr>
            </w:pPr>
            <w:r w:rsidRPr="00AC37C1">
              <w:rPr>
                <w:rFonts w:ascii="Cambria" w:hAnsi="Cambria"/>
              </w:rPr>
              <w:t>26,0</w:t>
            </w:r>
          </w:p>
        </w:tc>
        <w:tc>
          <w:tcPr>
            <w:tcW w:w="1270" w:type="dxa"/>
            <w:vMerge w:val="restart"/>
            <w:tcBorders>
              <w:top w:val="nil"/>
              <w:left w:val="nil"/>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4,5</w:t>
            </w:r>
          </w:p>
          <w:p w:rsidR="00DD4BEE" w:rsidRPr="00AC37C1" w:rsidRDefault="00DD4BEE" w:rsidP="003A1D9F">
            <w:pPr>
              <w:pStyle w:val="afff4"/>
              <w:rPr>
                <w:rFonts w:ascii="Cambria" w:hAnsi="Cambria"/>
              </w:rPr>
            </w:pPr>
            <w:r w:rsidRPr="00AC37C1">
              <w:rPr>
                <w:rFonts w:ascii="Cambria" w:hAnsi="Cambria"/>
              </w:rPr>
              <w:t>4,5</w:t>
            </w:r>
          </w:p>
          <w:p w:rsidR="00DD4BEE" w:rsidRPr="00AC37C1" w:rsidRDefault="00DD4BEE" w:rsidP="003A1D9F">
            <w:pPr>
              <w:pStyle w:val="afff4"/>
              <w:rPr>
                <w:rFonts w:ascii="Cambria" w:hAnsi="Cambria"/>
              </w:rPr>
            </w:pPr>
            <w:r w:rsidRPr="00AC37C1">
              <w:rPr>
                <w:rFonts w:ascii="Cambria" w:hAnsi="Cambria"/>
              </w:rPr>
              <w:t>4,5</w:t>
            </w:r>
          </w:p>
          <w:p w:rsidR="00DD4BEE" w:rsidRPr="00AC37C1" w:rsidRDefault="00DD4BEE" w:rsidP="003A1D9F">
            <w:pPr>
              <w:pStyle w:val="afff4"/>
              <w:rPr>
                <w:rFonts w:ascii="Cambria" w:hAnsi="Cambria"/>
              </w:rPr>
            </w:pPr>
            <w:r w:rsidRPr="00AC37C1">
              <w:rPr>
                <w:rFonts w:ascii="Cambria" w:hAnsi="Cambria"/>
              </w:rPr>
              <w:t>4,5</w:t>
            </w:r>
          </w:p>
          <w:p w:rsidR="00DD4BEE" w:rsidRPr="00AC37C1" w:rsidRDefault="00DD4BEE" w:rsidP="003A1D9F">
            <w:pPr>
              <w:pStyle w:val="afff4"/>
              <w:rPr>
                <w:rFonts w:ascii="Cambria" w:hAnsi="Cambria"/>
              </w:rPr>
            </w:pPr>
            <w:r w:rsidRPr="00AC37C1">
              <w:rPr>
                <w:rFonts w:ascii="Cambria" w:hAnsi="Cambria"/>
              </w:rPr>
              <w:t>5,5</w:t>
            </w:r>
          </w:p>
          <w:p w:rsidR="00DD4BEE" w:rsidRPr="00AC37C1" w:rsidRDefault="00DD4BEE" w:rsidP="003A1D9F">
            <w:pPr>
              <w:pStyle w:val="afff4"/>
              <w:rPr>
                <w:rFonts w:ascii="Cambria" w:hAnsi="Cambria"/>
              </w:rPr>
            </w:pPr>
            <w:r w:rsidRPr="00AC37C1">
              <w:rPr>
                <w:rFonts w:ascii="Cambria" w:hAnsi="Cambria"/>
              </w:rPr>
              <w:t>5,5</w:t>
            </w:r>
          </w:p>
          <w:p w:rsidR="00DD4BEE" w:rsidRPr="00AC37C1" w:rsidRDefault="00DD4BEE" w:rsidP="003A1D9F">
            <w:pPr>
              <w:pStyle w:val="afff4"/>
              <w:rPr>
                <w:rFonts w:ascii="Cambria" w:hAnsi="Cambria"/>
              </w:rPr>
            </w:pPr>
            <w:r w:rsidRPr="00AC37C1">
              <w:rPr>
                <w:rFonts w:ascii="Cambria" w:hAnsi="Cambria"/>
              </w:rPr>
              <w:t>5,5</w:t>
            </w:r>
          </w:p>
          <w:p w:rsidR="00DD4BEE" w:rsidRPr="00AC37C1" w:rsidRDefault="00DD4BEE" w:rsidP="003A1D9F">
            <w:pPr>
              <w:pStyle w:val="afff4"/>
              <w:rPr>
                <w:rFonts w:ascii="Cambria" w:hAnsi="Cambria"/>
              </w:rPr>
            </w:pPr>
            <w:r w:rsidRPr="00AC37C1">
              <w:rPr>
                <w:rFonts w:ascii="Cambria" w:hAnsi="Cambria"/>
              </w:rPr>
              <w:t>5,5</w:t>
            </w:r>
          </w:p>
        </w:tc>
        <w:tc>
          <w:tcPr>
            <w:tcW w:w="965" w:type="dxa"/>
            <w:vMerge w:val="restart"/>
            <w:tcBorders>
              <w:top w:val="nil"/>
              <w:left w:val="nil"/>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2,6</w:t>
            </w:r>
          </w:p>
          <w:p w:rsidR="00DD4BEE" w:rsidRPr="00AC37C1" w:rsidRDefault="00DD4BEE" w:rsidP="003A1D9F">
            <w:pPr>
              <w:pStyle w:val="afff4"/>
              <w:rPr>
                <w:rFonts w:ascii="Cambria" w:hAnsi="Cambria"/>
              </w:rPr>
            </w:pPr>
            <w:r w:rsidRPr="00AC37C1">
              <w:rPr>
                <w:rFonts w:ascii="Cambria" w:hAnsi="Cambria"/>
              </w:rPr>
              <w:t>2,4</w:t>
            </w:r>
          </w:p>
          <w:p w:rsidR="00DD4BEE" w:rsidRPr="00AC37C1" w:rsidRDefault="00DD4BEE" w:rsidP="003A1D9F">
            <w:pPr>
              <w:pStyle w:val="afff4"/>
              <w:rPr>
                <w:rFonts w:ascii="Cambria" w:hAnsi="Cambria"/>
              </w:rPr>
            </w:pPr>
            <w:r w:rsidRPr="00AC37C1">
              <w:rPr>
                <w:rFonts w:ascii="Cambria" w:hAnsi="Cambria"/>
              </w:rPr>
              <w:t>2,3</w:t>
            </w:r>
          </w:p>
          <w:p w:rsidR="00DD4BEE" w:rsidRPr="00AC37C1" w:rsidRDefault="00DD4BEE" w:rsidP="003A1D9F">
            <w:pPr>
              <w:pStyle w:val="afff4"/>
              <w:rPr>
                <w:rFonts w:ascii="Cambria" w:hAnsi="Cambria"/>
              </w:rPr>
            </w:pPr>
            <w:r w:rsidRPr="00AC37C1">
              <w:rPr>
                <w:rFonts w:ascii="Cambria" w:hAnsi="Cambria"/>
              </w:rPr>
              <w:t>2,1</w:t>
            </w:r>
          </w:p>
          <w:p w:rsidR="00DD4BEE" w:rsidRPr="00AC37C1" w:rsidRDefault="00DD4BEE" w:rsidP="003A1D9F">
            <w:pPr>
              <w:pStyle w:val="afff4"/>
              <w:rPr>
                <w:rFonts w:ascii="Cambria" w:hAnsi="Cambria"/>
              </w:rPr>
            </w:pPr>
            <w:r w:rsidRPr="00AC37C1">
              <w:rPr>
                <w:rFonts w:ascii="Cambria" w:hAnsi="Cambria"/>
              </w:rPr>
              <w:t>2,0</w:t>
            </w:r>
          </w:p>
          <w:p w:rsidR="00DD4BEE" w:rsidRPr="00AC37C1" w:rsidRDefault="00DD4BEE" w:rsidP="003A1D9F">
            <w:pPr>
              <w:pStyle w:val="afff4"/>
              <w:rPr>
                <w:rFonts w:ascii="Cambria" w:hAnsi="Cambria"/>
              </w:rPr>
            </w:pPr>
            <w:r w:rsidRPr="00AC37C1">
              <w:rPr>
                <w:rFonts w:ascii="Cambria" w:hAnsi="Cambria"/>
              </w:rPr>
              <w:t>1,4</w:t>
            </w:r>
          </w:p>
          <w:p w:rsidR="00DD4BEE" w:rsidRPr="00AC37C1" w:rsidRDefault="00DD4BEE" w:rsidP="003A1D9F">
            <w:pPr>
              <w:pStyle w:val="afff4"/>
              <w:rPr>
                <w:rFonts w:ascii="Cambria" w:hAnsi="Cambria"/>
              </w:rPr>
            </w:pPr>
            <w:r w:rsidRPr="00AC37C1">
              <w:rPr>
                <w:rFonts w:ascii="Cambria" w:hAnsi="Cambria"/>
              </w:rPr>
              <w:t>1,3</w:t>
            </w:r>
          </w:p>
          <w:p w:rsidR="00DD4BEE" w:rsidRPr="00AC37C1" w:rsidRDefault="00DD4BEE" w:rsidP="003A1D9F">
            <w:pPr>
              <w:pStyle w:val="afff4"/>
              <w:rPr>
                <w:rFonts w:ascii="Cambria" w:hAnsi="Cambria"/>
              </w:rPr>
            </w:pPr>
            <w:r w:rsidRPr="00AC37C1">
              <w:rPr>
                <w:rFonts w:ascii="Cambria" w:hAnsi="Cambria"/>
              </w:rPr>
              <w:t>1,0</w:t>
            </w:r>
          </w:p>
        </w:tc>
      </w:tr>
      <w:tr w:rsidR="00DD4BEE" w:rsidRPr="00AC37C1" w:rsidTr="00461932">
        <w:trPr>
          <w:trHeight w:val="255"/>
        </w:trPr>
        <w:tc>
          <w:tcPr>
            <w:tcW w:w="1863" w:type="dxa"/>
            <w:vMerge/>
            <w:tcBorders>
              <w:left w:val="single" w:sz="4" w:space="0" w:color="auto"/>
              <w:right w:val="single" w:sz="4" w:space="0" w:color="auto"/>
            </w:tcBorders>
            <w:noWrap/>
          </w:tcPr>
          <w:p w:rsidR="00DD4BEE" w:rsidRPr="00AC37C1" w:rsidRDefault="00DD4BEE" w:rsidP="003A1D9F">
            <w:pPr>
              <w:pStyle w:val="afff4"/>
              <w:rPr>
                <w:rFonts w:ascii="Cambria" w:hAnsi="Cambria"/>
              </w:rPr>
            </w:pPr>
          </w:p>
        </w:tc>
        <w:tc>
          <w:tcPr>
            <w:tcW w:w="1840"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856" w:type="dxa"/>
            <w:tcBorders>
              <w:top w:val="nil"/>
              <w:left w:val="nil"/>
              <w:bottom w:val="nil"/>
              <w:right w:val="single" w:sz="4" w:space="0" w:color="auto"/>
            </w:tcBorders>
            <w:noWrap/>
          </w:tcPr>
          <w:p w:rsidR="00DD4BEE" w:rsidRPr="00AC37C1" w:rsidRDefault="00DD4BEE" w:rsidP="003A1D9F">
            <w:pPr>
              <w:pStyle w:val="afff4"/>
              <w:rPr>
                <w:rFonts w:ascii="Cambria" w:hAnsi="Cambria"/>
              </w:rPr>
            </w:pPr>
          </w:p>
        </w:tc>
        <w:tc>
          <w:tcPr>
            <w:tcW w:w="996" w:type="dxa"/>
            <w:tcBorders>
              <w:top w:val="nil"/>
              <w:left w:val="nil"/>
              <w:bottom w:val="nil"/>
              <w:right w:val="single" w:sz="4" w:space="0" w:color="auto"/>
            </w:tcBorders>
            <w:noWrap/>
          </w:tcPr>
          <w:p w:rsidR="00DD4BEE" w:rsidRPr="00AC37C1" w:rsidRDefault="00DD4BEE" w:rsidP="003A1D9F">
            <w:pPr>
              <w:pStyle w:val="afff4"/>
              <w:rPr>
                <w:rFonts w:ascii="Cambria" w:hAnsi="Cambria"/>
              </w:rPr>
            </w:pPr>
          </w:p>
        </w:tc>
        <w:tc>
          <w:tcPr>
            <w:tcW w:w="839"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851"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1270"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965" w:type="dxa"/>
            <w:vMerge/>
            <w:tcBorders>
              <w:left w:val="nil"/>
              <w:right w:val="single" w:sz="4" w:space="0" w:color="auto"/>
            </w:tcBorders>
            <w:noWrap/>
          </w:tcPr>
          <w:p w:rsidR="00DD4BEE" w:rsidRPr="00AC37C1" w:rsidRDefault="00DD4BEE" w:rsidP="003A1D9F">
            <w:pPr>
              <w:pStyle w:val="afff4"/>
              <w:rPr>
                <w:rFonts w:ascii="Cambria" w:hAnsi="Cambria"/>
              </w:rPr>
            </w:pPr>
          </w:p>
        </w:tc>
      </w:tr>
      <w:tr w:rsidR="00DD4BEE" w:rsidRPr="00AC37C1" w:rsidTr="00461932">
        <w:trPr>
          <w:trHeight w:val="255"/>
        </w:trPr>
        <w:tc>
          <w:tcPr>
            <w:tcW w:w="1863" w:type="dxa"/>
            <w:vMerge/>
            <w:tcBorders>
              <w:left w:val="single" w:sz="4" w:space="0" w:color="auto"/>
              <w:right w:val="single" w:sz="4" w:space="0" w:color="auto"/>
            </w:tcBorders>
            <w:noWrap/>
          </w:tcPr>
          <w:p w:rsidR="00DD4BEE" w:rsidRPr="00AC37C1" w:rsidRDefault="00DD4BEE" w:rsidP="003A1D9F">
            <w:pPr>
              <w:pStyle w:val="afff4"/>
              <w:rPr>
                <w:rFonts w:ascii="Cambria" w:hAnsi="Cambria"/>
              </w:rPr>
            </w:pPr>
          </w:p>
        </w:tc>
        <w:tc>
          <w:tcPr>
            <w:tcW w:w="1840"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856" w:type="dxa"/>
            <w:tcBorders>
              <w:top w:val="nil"/>
              <w:left w:val="nil"/>
              <w:bottom w:val="nil"/>
              <w:right w:val="single" w:sz="4" w:space="0" w:color="auto"/>
            </w:tcBorders>
            <w:noWrap/>
          </w:tcPr>
          <w:p w:rsidR="00DD4BEE" w:rsidRPr="00AC37C1" w:rsidRDefault="00DD4BEE" w:rsidP="003A1D9F">
            <w:pPr>
              <w:pStyle w:val="afff4"/>
              <w:rPr>
                <w:rFonts w:ascii="Cambria" w:hAnsi="Cambria"/>
              </w:rPr>
            </w:pPr>
          </w:p>
        </w:tc>
        <w:tc>
          <w:tcPr>
            <w:tcW w:w="996" w:type="dxa"/>
            <w:tcBorders>
              <w:top w:val="nil"/>
              <w:left w:val="nil"/>
              <w:bottom w:val="nil"/>
              <w:right w:val="single" w:sz="4" w:space="0" w:color="auto"/>
            </w:tcBorders>
            <w:noWrap/>
          </w:tcPr>
          <w:p w:rsidR="00DD4BEE" w:rsidRPr="00AC37C1" w:rsidRDefault="00DD4BEE" w:rsidP="003A1D9F">
            <w:pPr>
              <w:pStyle w:val="afff4"/>
              <w:rPr>
                <w:rFonts w:ascii="Cambria" w:hAnsi="Cambria"/>
              </w:rPr>
            </w:pPr>
          </w:p>
        </w:tc>
        <w:tc>
          <w:tcPr>
            <w:tcW w:w="839"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851"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1270"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965" w:type="dxa"/>
            <w:vMerge/>
            <w:tcBorders>
              <w:left w:val="nil"/>
              <w:right w:val="single" w:sz="4" w:space="0" w:color="auto"/>
            </w:tcBorders>
            <w:noWrap/>
          </w:tcPr>
          <w:p w:rsidR="00DD4BEE" w:rsidRPr="00AC37C1" w:rsidRDefault="00DD4BEE" w:rsidP="003A1D9F">
            <w:pPr>
              <w:pStyle w:val="afff4"/>
              <w:rPr>
                <w:rFonts w:ascii="Cambria" w:hAnsi="Cambria"/>
              </w:rPr>
            </w:pPr>
          </w:p>
        </w:tc>
      </w:tr>
      <w:tr w:rsidR="00DD4BEE" w:rsidRPr="00AC37C1" w:rsidTr="00461932">
        <w:trPr>
          <w:trHeight w:val="255"/>
        </w:trPr>
        <w:tc>
          <w:tcPr>
            <w:tcW w:w="1863" w:type="dxa"/>
            <w:vMerge/>
            <w:tcBorders>
              <w:left w:val="single" w:sz="4" w:space="0" w:color="auto"/>
              <w:right w:val="single" w:sz="4" w:space="0" w:color="auto"/>
            </w:tcBorders>
            <w:noWrap/>
          </w:tcPr>
          <w:p w:rsidR="00DD4BEE" w:rsidRPr="00AC37C1" w:rsidRDefault="00DD4BEE" w:rsidP="003A1D9F">
            <w:pPr>
              <w:pStyle w:val="afff4"/>
              <w:rPr>
                <w:rFonts w:ascii="Cambria" w:hAnsi="Cambria"/>
              </w:rPr>
            </w:pPr>
          </w:p>
        </w:tc>
        <w:tc>
          <w:tcPr>
            <w:tcW w:w="1840"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856" w:type="dxa"/>
            <w:tcBorders>
              <w:top w:val="nil"/>
              <w:left w:val="nil"/>
              <w:bottom w:val="nil"/>
              <w:right w:val="single" w:sz="4" w:space="0" w:color="auto"/>
            </w:tcBorders>
            <w:noWrap/>
          </w:tcPr>
          <w:p w:rsidR="00DD4BEE" w:rsidRPr="00AC37C1" w:rsidRDefault="00F9538D" w:rsidP="003A1D9F">
            <w:pPr>
              <w:pStyle w:val="afff4"/>
              <w:rPr>
                <w:rFonts w:ascii="Cambria" w:hAnsi="Cambria"/>
              </w:rPr>
            </w:pPr>
            <w:r w:rsidRPr="00AC37C1">
              <w:rPr>
                <w:rFonts w:ascii="Cambria" w:hAnsi="Cambria"/>
              </w:rPr>
              <w:t>10 (6, 20)</w:t>
            </w:r>
          </w:p>
        </w:tc>
        <w:tc>
          <w:tcPr>
            <w:tcW w:w="996" w:type="dxa"/>
            <w:tcBorders>
              <w:top w:val="nil"/>
              <w:left w:val="nil"/>
              <w:bottom w:val="nil"/>
              <w:right w:val="single" w:sz="4" w:space="0" w:color="auto"/>
            </w:tcBorders>
            <w:noWrap/>
            <w:vAlign w:val="center"/>
          </w:tcPr>
          <w:p w:rsidR="00DD4BEE" w:rsidRPr="00AC37C1" w:rsidRDefault="00DD4BEE" w:rsidP="003A1D9F">
            <w:pPr>
              <w:pStyle w:val="afff4"/>
              <w:rPr>
                <w:rFonts w:ascii="Cambria" w:hAnsi="Cambria"/>
              </w:rPr>
            </w:pPr>
            <w:r w:rsidRPr="00AC37C1">
              <w:rPr>
                <w:rFonts w:ascii="Cambria" w:hAnsi="Cambria"/>
              </w:rPr>
              <w:t>0,4</w:t>
            </w:r>
          </w:p>
          <w:p w:rsidR="00DD4BEE" w:rsidRPr="00AC37C1" w:rsidRDefault="00DD4BEE" w:rsidP="003A1D9F">
            <w:pPr>
              <w:pStyle w:val="afff4"/>
              <w:rPr>
                <w:rFonts w:ascii="Cambria" w:hAnsi="Cambria"/>
              </w:rPr>
            </w:pPr>
            <w:r w:rsidRPr="00AC37C1">
              <w:rPr>
                <w:rFonts w:ascii="Cambria" w:hAnsi="Cambria"/>
              </w:rPr>
              <w:t>(0,69)</w:t>
            </w:r>
          </w:p>
        </w:tc>
        <w:tc>
          <w:tcPr>
            <w:tcW w:w="839"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851"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1270"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965" w:type="dxa"/>
            <w:vMerge/>
            <w:tcBorders>
              <w:left w:val="nil"/>
              <w:right w:val="single" w:sz="4" w:space="0" w:color="auto"/>
            </w:tcBorders>
            <w:noWrap/>
          </w:tcPr>
          <w:p w:rsidR="00DD4BEE" w:rsidRPr="00AC37C1" w:rsidRDefault="00DD4BEE" w:rsidP="003A1D9F">
            <w:pPr>
              <w:pStyle w:val="afff4"/>
              <w:rPr>
                <w:rFonts w:ascii="Cambria" w:hAnsi="Cambria"/>
              </w:rPr>
            </w:pPr>
          </w:p>
        </w:tc>
      </w:tr>
      <w:tr w:rsidR="00DD4BEE" w:rsidRPr="00AC37C1" w:rsidTr="00461932">
        <w:trPr>
          <w:trHeight w:val="255"/>
        </w:trPr>
        <w:tc>
          <w:tcPr>
            <w:tcW w:w="1863" w:type="dxa"/>
            <w:vMerge/>
            <w:tcBorders>
              <w:left w:val="single" w:sz="4" w:space="0" w:color="auto"/>
              <w:right w:val="single" w:sz="4" w:space="0" w:color="auto"/>
            </w:tcBorders>
            <w:noWrap/>
          </w:tcPr>
          <w:p w:rsidR="00DD4BEE" w:rsidRPr="00AC37C1" w:rsidRDefault="00DD4BEE" w:rsidP="003A1D9F">
            <w:pPr>
              <w:pStyle w:val="afff4"/>
              <w:rPr>
                <w:rFonts w:ascii="Cambria" w:hAnsi="Cambria"/>
              </w:rPr>
            </w:pPr>
          </w:p>
        </w:tc>
        <w:tc>
          <w:tcPr>
            <w:tcW w:w="1840"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856" w:type="dxa"/>
            <w:tcBorders>
              <w:top w:val="nil"/>
              <w:left w:val="nil"/>
              <w:bottom w:val="nil"/>
              <w:right w:val="single" w:sz="4" w:space="0" w:color="auto"/>
            </w:tcBorders>
            <w:noWrap/>
          </w:tcPr>
          <w:p w:rsidR="00DD4BEE" w:rsidRPr="00AC37C1" w:rsidRDefault="00DD4BEE" w:rsidP="003A1D9F">
            <w:pPr>
              <w:pStyle w:val="afff4"/>
              <w:rPr>
                <w:rFonts w:ascii="Cambria" w:hAnsi="Cambria"/>
              </w:rPr>
            </w:pPr>
          </w:p>
        </w:tc>
        <w:tc>
          <w:tcPr>
            <w:tcW w:w="996" w:type="dxa"/>
            <w:tcBorders>
              <w:top w:val="nil"/>
              <w:left w:val="nil"/>
              <w:bottom w:val="nil"/>
              <w:right w:val="single" w:sz="4" w:space="0" w:color="auto"/>
            </w:tcBorders>
            <w:noWrap/>
            <w:vAlign w:val="center"/>
          </w:tcPr>
          <w:p w:rsidR="00DD4BEE" w:rsidRPr="00AC37C1" w:rsidRDefault="00DD4BEE" w:rsidP="003A1D9F">
            <w:pPr>
              <w:pStyle w:val="afff4"/>
              <w:rPr>
                <w:rFonts w:ascii="Cambria" w:hAnsi="Cambria"/>
              </w:rPr>
            </w:pPr>
          </w:p>
        </w:tc>
        <w:tc>
          <w:tcPr>
            <w:tcW w:w="839"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851"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1270"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965" w:type="dxa"/>
            <w:vMerge/>
            <w:tcBorders>
              <w:left w:val="nil"/>
              <w:right w:val="single" w:sz="4" w:space="0" w:color="auto"/>
            </w:tcBorders>
            <w:noWrap/>
          </w:tcPr>
          <w:p w:rsidR="00DD4BEE" w:rsidRPr="00AC37C1" w:rsidRDefault="00DD4BEE" w:rsidP="003A1D9F">
            <w:pPr>
              <w:pStyle w:val="afff4"/>
              <w:rPr>
                <w:rFonts w:ascii="Cambria" w:hAnsi="Cambria"/>
              </w:rPr>
            </w:pPr>
          </w:p>
        </w:tc>
      </w:tr>
      <w:tr w:rsidR="00DD4BEE" w:rsidRPr="00AC37C1" w:rsidTr="00461932">
        <w:trPr>
          <w:trHeight w:val="255"/>
        </w:trPr>
        <w:tc>
          <w:tcPr>
            <w:tcW w:w="1863" w:type="dxa"/>
            <w:vMerge/>
            <w:tcBorders>
              <w:left w:val="single" w:sz="4" w:space="0" w:color="auto"/>
              <w:right w:val="single" w:sz="4" w:space="0" w:color="auto"/>
            </w:tcBorders>
            <w:noWrap/>
          </w:tcPr>
          <w:p w:rsidR="00DD4BEE" w:rsidRPr="00AC37C1" w:rsidRDefault="00DD4BEE" w:rsidP="003A1D9F">
            <w:pPr>
              <w:pStyle w:val="afff4"/>
              <w:rPr>
                <w:rFonts w:ascii="Cambria" w:hAnsi="Cambria"/>
              </w:rPr>
            </w:pPr>
          </w:p>
        </w:tc>
        <w:tc>
          <w:tcPr>
            <w:tcW w:w="1840"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856" w:type="dxa"/>
            <w:tcBorders>
              <w:top w:val="nil"/>
              <w:left w:val="nil"/>
              <w:bottom w:val="nil"/>
              <w:right w:val="single" w:sz="4" w:space="0" w:color="auto"/>
            </w:tcBorders>
            <w:noWrap/>
          </w:tcPr>
          <w:p w:rsidR="00DD4BEE" w:rsidRPr="00AC37C1" w:rsidRDefault="00DD4BEE" w:rsidP="003A1D9F">
            <w:pPr>
              <w:pStyle w:val="afff4"/>
              <w:rPr>
                <w:rFonts w:ascii="Cambria" w:hAnsi="Cambria"/>
              </w:rPr>
            </w:pPr>
          </w:p>
        </w:tc>
        <w:tc>
          <w:tcPr>
            <w:tcW w:w="996" w:type="dxa"/>
            <w:tcBorders>
              <w:top w:val="nil"/>
              <w:left w:val="nil"/>
              <w:bottom w:val="nil"/>
              <w:right w:val="single" w:sz="4" w:space="0" w:color="auto"/>
            </w:tcBorders>
            <w:noWrap/>
          </w:tcPr>
          <w:p w:rsidR="00DD4BEE" w:rsidRPr="00AC37C1" w:rsidRDefault="00DD4BEE" w:rsidP="003A1D9F">
            <w:pPr>
              <w:pStyle w:val="afff4"/>
              <w:rPr>
                <w:rFonts w:ascii="Cambria" w:hAnsi="Cambria"/>
              </w:rPr>
            </w:pPr>
          </w:p>
        </w:tc>
        <w:tc>
          <w:tcPr>
            <w:tcW w:w="839"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851"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1270"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965" w:type="dxa"/>
            <w:vMerge/>
            <w:tcBorders>
              <w:left w:val="nil"/>
              <w:right w:val="single" w:sz="4" w:space="0" w:color="auto"/>
            </w:tcBorders>
            <w:noWrap/>
          </w:tcPr>
          <w:p w:rsidR="00DD4BEE" w:rsidRPr="00AC37C1" w:rsidRDefault="00DD4BEE" w:rsidP="003A1D9F">
            <w:pPr>
              <w:pStyle w:val="afff4"/>
              <w:rPr>
                <w:rFonts w:ascii="Cambria" w:hAnsi="Cambria"/>
              </w:rPr>
            </w:pPr>
          </w:p>
        </w:tc>
      </w:tr>
      <w:tr w:rsidR="00DD4BEE" w:rsidRPr="00AC37C1" w:rsidTr="00461932">
        <w:trPr>
          <w:trHeight w:val="255"/>
        </w:trPr>
        <w:tc>
          <w:tcPr>
            <w:tcW w:w="1863" w:type="dxa"/>
            <w:vMerge/>
            <w:tcBorders>
              <w:left w:val="single" w:sz="4" w:space="0" w:color="auto"/>
              <w:right w:val="single" w:sz="4" w:space="0" w:color="auto"/>
            </w:tcBorders>
            <w:noWrap/>
          </w:tcPr>
          <w:p w:rsidR="00DD4BEE" w:rsidRPr="00AC37C1" w:rsidRDefault="00DD4BEE" w:rsidP="003A1D9F">
            <w:pPr>
              <w:pStyle w:val="afff4"/>
              <w:rPr>
                <w:rFonts w:ascii="Cambria" w:hAnsi="Cambria"/>
              </w:rPr>
            </w:pPr>
          </w:p>
        </w:tc>
        <w:tc>
          <w:tcPr>
            <w:tcW w:w="1840"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856" w:type="dxa"/>
            <w:tcBorders>
              <w:top w:val="nil"/>
              <w:left w:val="nil"/>
              <w:bottom w:val="nil"/>
              <w:right w:val="single" w:sz="4" w:space="0" w:color="auto"/>
            </w:tcBorders>
            <w:noWrap/>
          </w:tcPr>
          <w:p w:rsidR="00DD4BEE" w:rsidRPr="00AC37C1" w:rsidRDefault="00DD4BEE" w:rsidP="003A1D9F">
            <w:pPr>
              <w:pStyle w:val="afff4"/>
              <w:rPr>
                <w:rFonts w:ascii="Cambria" w:hAnsi="Cambria"/>
              </w:rPr>
            </w:pPr>
          </w:p>
        </w:tc>
        <w:tc>
          <w:tcPr>
            <w:tcW w:w="996" w:type="dxa"/>
            <w:tcBorders>
              <w:top w:val="nil"/>
              <w:left w:val="nil"/>
              <w:bottom w:val="nil"/>
              <w:right w:val="single" w:sz="4" w:space="0" w:color="auto"/>
            </w:tcBorders>
            <w:noWrap/>
          </w:tcPr>
          <w:p w:rsidR="00DD4BEE" w:rsidRPr="00AC37C1" w:rsidRDefault="00DD4BEE" w:rsidP="003A1D9F">
            <w:pPr>
              <w:pStyle w:val="afff4"/>
              <w:rPr>
                <w:rFonts w:ascii="Cambria" w:hAnsi="Cambria"/>
              </w:rPr>
            </w:pPr>
          </w:p>
        </w:tc>
        <w:tc>
          <w:tcPr>
            <w:tcW w:w="839"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851"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1270" w:type="dxa"/>
            <w:vMerge/>
            <w:tcBorders>
              <w:left w:val="nil"/>
              <w:right w:val="single" w:sz="4" w:space="0" w:color="auto"/>
            </w:tcBorders>
            <w:noWrap/>
          </w:tcPr>
          <w:p w:rsidR="00DD4BEE" w:rsidRPr="00AC37C1" w:rsidRDefault="00DD4BEE" w:rsidP="003A1D9F">
            <w:pPr>
              <w:pStyle w:val="afff4"/>
              <w:rPr>
                <w:rFonts w:ascii="Cambria" w:hAnsi="Cambria"/>
              </w:rPr>
            </w:pPr>
          </w:p>
        </w:tc>
        <w:tc>
          <w:tcPr>
            <w:tcW w:w="965" w:type="dxa"/>
            <w:vMerge/>
            <w:tcBorders>
              <w:left w:val="nil"/>
              <w:right w:val="single" w:sz="4" w:space="0" w:color="auto"/>
            </w:tcBorders>
            <w:noWrap/>
          </w:tcPr>
          <w:p w:rsidR="00DD4BEE" w:rsidRPr="00AC37C1" w:rsidRDefault="00DD4BEE" w:rsidP="003A1D9F">
            <w:pPr>
              <w:pStyle w:val="afff4"/>
              <w:rPr>
                <w:rFonts w:ascii="Cambria" w:hAnsi="Cambria"/>
              </w:rPr>
            </w:pPr>
          </w:p>
        </w:tc>
      </w:tr>
      <w:tr w:rsidR="00DD4BEE" w:rsidRPr="00AC37C1" w:rsidTr="00461932">
        <w:trPr>
          <w:trHeight w:val="255"/>
        </w:trPr>
        <w:tc>
          <w:tcPr>
            <w:tcW w:w="1863" w:type="dxa"/>
            <w:vMerge/>
            <w:tcBorders>
              <w:left w:val="single" w:sz="4" w:space="0" w:color="auto"/>
              <w:bottom w:val="single" w:sz="4" w:space="0" w:color="auto"/>
              <w:right w:val="single" w:sz="4" w:space="0" w:color="auto"/>
            </w:tcBorders>
            <w:noWrap/>
          </w:tcPr>
          <w:p w:rsidR="00DD4BEE" w:rsidRPr="00AC37C1" w:rsidRDefault="00DD4BEE" w:rsidP="003A1D9F">
            <w:pPr>
              <w:pStyle w:val="afff4"/>
              <w:rPr>
                <w:rFonts w:ascii="Cambria" w:hAnsi="Cambria"/>
              </w:rPr>
            </w:pPr>
          </w:p>
        </w:tc>
        <w:tc>
          <w:tcPr>
            <w:tcW w:w="1840" w:type="dxa"/>
            <w:vMerge/>
            <w:tcBorders>
              <w:left w:val="nil"/>
              <w:bottom w:val="single" w:sz="4" w:space="0" w:color="auto"/>
              <w:right w:val="single" w:sz="4" w:space="0" w:color="auto"/>
            </w:tcBorders>
            <w:noWrap/>
          </w:tcPr>
          <w:p w:rsidR="00DD4BEE" w:rsidRPr="00AC37C1" w:rsidRDefault="00DD4BEE" w:rsidP="003A1D9F">
            <w:pPr>
              <w:pStyle w:val="afff4"/>
              <w:rPr>
                <w:rFonts w:ascii="Cambria" w:hAnsi="Cambria"/>
              </w:rPr>
            </w:pPr>
          </w:p>
        </w:tc>
        <w:tc>
          <w:tcPr>
            <w:tcW w:w="856" w:type="dxa"/>
            <w:tcBorders>
              <w:top w:val="nil"/>
              <w:left w:val="nil"/>
              <w:bottom w:val="single" w:sz="4" w:space="0" w:color="auto"/>
              <w:right w:val="single" w:sz="4" w:space="0" w:color="auto"/>
            </w:tcBorders>
            <w:noWrap/>
          </w:tcPr>
          <w:p w:rsidR="00DD4BEE" w:rsidRPr="00AC37C1" w:rsidRDefault="00DD4BEE" w:rsidP="003A1D9F">
            <w:pPr>
              <w:pStyle w:val="afff4"/>
              <w:rPr>
                <w:rFonts w:ascii="Cambria" w:hAnsi="Cambria"/>
              </w:rPr>
            </w:pPr>
          </w:p>
        </w:tc>
        <w:tc>
          <w:tcPr>
            <w:tcW w:w="996" w:type="dxa"/>
            <w:tcBorders>
              <w:top w:val="nil"/>
              <w:left w:val="nil"/>
              <w:bottom w:val="single" w:sz="4" w:space="0" w:color="auto"/>
              <w:right w:val="single" w:sz="4" w:space="0" w:color="auto"/>
            </w:tcBorders>
            <w:noWrap/>
          </w:tcPr>
          <w:p w:rsidR="00DD4BEE" w:rsidRPr="00AC37C1" w:rsidRDefault="00DD4BEE" w:rsidP="003A1D9F">
            <w:pPr>
              <w:pStyle w:val="afff4"/>
              <w:rPr>
                <w:rFonts w:ascii="Cambria" w:hAnsi="Cambria"/>
              </w:rPr>
            </w:pPr>
          </w:p>
        </w:tc>
        <w:tc>
          <w:tcPr>
            <w:tcW w:w="839" w:type="dxa"/>
            <w:vMerge/>
            <w:tcBorders>
              <w:left w:val="nil"/>
              <w:bottom w:val="single" w:sz="4" w:space="0" w:color="auto"/>
              <w:right w:val="single" w:sz="4" w:space="0" w:color="auto"/>
            </w:tcBorders>
            <w:noWrap/>
          </w:tcPr>
          <w:p w:rsidR="00DD4BEE" w:rsidRPr="00AC37C1" w:rsidRDefault="00DD4BEE" w:rsidP="003A1D9F">
            <w:pPr>
              <w:pStyle w:val="afff4"/>
              <w:rPr>
                <w:rFonts w:ascii="Cambria" w:hAnsi="Cambria"/>
              </w:rPr>
            </w:pPr>
          </w:p>
        </w:tc>
        <w:tc>
          <w:tcPr>
            <w:tcW w:w="851" w:type="dxa"/>
            <w:vMerge/>
            <w:tcBorders>
              <w:left w:val="nil"/>
              <w:bottom w:val="single" w:sz="4" w:space="0" w:color="auto"/>
              <w:right w:val="single" w:sz="4" w:space="0" w:color="auto"/>
            </w:tcBorders>
            <w:noWrap/>
          </w:tcPr>
          <w:p w:rsidR="00DD4BEE" w:rsidRPr="00AC37C1" w:rsidRDefault="00DD4BEE" w:rsidP="003A1D9F">
            <w:pPr>
              <w:pStyle w:val="afff4"/>
              <w:rPr>
                <w:rFonts w:ascii="Cambria" w:hAnsi="Cambria"/>
              </w:rPr>
            </w:pPr>
          </w:p>
        </w:tc>
        <w:tc>
          <w:tcPr>
            <w:tcW w:w="1270" w:type="dxa"/>
            <w:vMerge/>
            <w:tcBorders>
              <w:left w:val="nil"/>
              <w:bottom w:val="single" w:sz="4" w:space="0" w:color="auto"/>
              <w:right w:val="single" w:sz="4" w:space="0" w:color="auto"/>
            </w:tcBorders>
            <w:noWrap/>
          </w:tcPr>
          <w:p w:rsidR="00DD4BEE" w:rsidRPr="00AC37C1" w:rsidRDefault="00DD4BEE" w:rsidP="003A1D9F">
            <w:pPr>
              <w:pStyle w:val="afff4"/>
              <w:rPr>
                <w:rFonts w:ascii="Cambria" w:hAnsi="Cambria"/>
              </w:rPr>
            </w:pPr>
          </w:p>
        </w:tc>
        <w:tc>
          <w:tcPr>
            <w:tcW w:w="965" w:type="dxa"/>
            <w:vMerge/>
            <w:tcBorders>
              <w:left w:val="nil"/>
              <w:bottom w:val="single" w:sz="4" w:space="0" w:color="auto"/>
              <w:right w:val="single" w:sz="4" w:space="0" w:color="auto"/>
            </w:tcBorders>
            <w:noWrap/>
          </w:tcPr>
          <w:p w:rsidR="00DD4BEE" w:rsidRPr="00AC37C1" w:rsidRDefault="00DD4BEE" w:rsidP="003A1D9F">
            <w:pPr>
              <w:pStyle w:val="afff4"/>
              <w:rPr>
                <w:rFonts w:ascii="Cambria" w:hAnsi="Cambria"/>
              </w:rPr>
            </w:pPr>
          </w:p>
        </w:tc>
      </w:tr>
    </w:tbl>
    <w:p w:rsidR="00DD4BEE" w:rsidRPr="00AC37C1" w:rsidRDefault="00DD4BEE" w:rsidP="00FF0467">
      <w:pPr>
        <w:pStyle w:val="afff2"/>
        <w:rPr>
          <w:rFonts w:ascii="Cambria" w:hAnsi="Cambria"/>
        </w:rPr>
      </w:pPr>
      <w:r w:rsidRPr="00AC37C1">
        <w:rPr>
          <w:rFonts w:ascii="Cambria" w:hAnsi="Cambria"/>
        </w:rPr>
        <w:t>Таблиця В.2</w:t>
      </w:r>
      <w:r w:rsidR="00FC198F" w:rsidRPr="00AC37C1">
        <w:rPr>
          <w:rFonts w:ascii="Cambria" w:hAnsi="Cambria"/>
        </w:rPr>
        <w:t xml:space="preserve"> –</w:t>
      </w:r>
      <w:r w:rsidRPr="00AC37C1">
        <w:rPr>
          <w:rFonts w:ascii="Cambria" w:hAnsi="Cambria"/>
        </w:rPr>
        <w:t xml:space="preserve"> Технічні дані трифазних масляних двообмоткових</w:t>
      </w:r>
      <w:r w:rsidR="00461932" w:rsidRPr="00AC37C1">
        <w:rPr>
          <w:rFonts w:ascii="Cambria" w:hAnsi="Cambria"/>
        </w:rPr>
        <w:t xml:space="preserve"> </w:t>
      </w:r>
      <w:r w:rsidRPr="00AC37C1">
        <w:rPr>
          <w:rFonts w:ascii="Cambria" w:hAnsi="Cambria"/>
        </w:rPr>
        <w:t xml:space="preserve">трансформаторів напругою </w:t>
      </w:r>
      <w:r w:rsidR="00F9538D" w:rsidRPr="00AC37C1">
        <w:rPr>
          <w:rFonts w:ascii="Cambria" w:hAnsi="Cambria"/>
        </w:rPr>
        <w:t>10 (6, 20)</w:t>
      </w:r>
      <w:r w:rsidRPr="00AC37C1">
        <w:rPr>
          <w:rFonts w:ascii="Cambria" w:hAnsi="Cambria"/>
        </w:rPr>
        <w:t xml:space="preserve"> / 0,4(0,69) кВ для комплектних трансформаторних підстанцій</w:t>
      </w:r>
    </w:p>
    <w:tbl>
      <w:tblPr>
        <w:tblW w:w="9480" w:type="dxa"/>
        <w:tblInd w:w="93" w:type="dxa"/>
        <w:tblLayout w:type="fixed"/>
        <w:tblLook w:val="04A0" w:firstRow="1" w:lastRow="0" w:firstColumn="1" w:lastColumn="0" w:noHBand="0" w:noVBand="1"/>
      </w:tblPr>
      <w:tblGrid>
        <w:gridCol w:w="1863"/>
        <w:gridCol w:w="1840"/>
        <w:gridCol w:w="856"/>
        <w:gridCol w:w="996"/>
        <w:gridCol w:w="839"/>
        <w:gridCol w:w="851"/>
        <w:gridCol w:w="1270"/>
        <w:gridCol w:w="965"/>
      </w:tblGrid>
      <w:tr w:rsidR="00DD4BEE" w:rsidRPr="00AC37C1" w:rsidTr="00461932">
        <w:trPr>
          <w:trHeight w:val="420"/>
        </w:trPr>
        <w:tc>
          <w:tcPr>
            <w:tcW w:w="1863" w:type="dxa"/>
            <w:tcBorders>
              <w:top w:val="single" w:sz="4" w:space="0" w:color="auto"/>
              <w:left w:val="single" w:sz="4" w:space="0" w:color="auto"/>
              <w:bottom w:val="nil"/>
              <w:right w:val="single" w:sz="4" w:space="0" w:color="auto"/>
            </w:tcBorders>
            <w:noWrap/>
            <w:vAlign w:val="center"/>
            <w:hideMark/>
          </w:tcPr>
          <w:p w:rsidR="00DD4BEE" w:rsidRPr="00AC37C1" w:rsidRDefault="00DD4BEE" w:rsidP="003A1D9F">
            <w:pPr>
              <w:pStyle w:val="afff4"/>
              <w:rPr>
                <w:rFonts w:ascii="Cambria" w:hAnsi="Cambria"/>
              </w:rPr>
            </w:pPr>
            <w:r w:rsidRPr="00AC37C1">
              <w:rPr>
                <w:rFonts w:ascii="Cambria" w:hAnsi="Cambria"/>
              </w:rPr>
              <w:t>Тип</w:t>
            </w:r>
          </w:p>
        </w:tc>
        <w:tc>
          <w:tcPr>
            <w:tcW w:w="1840" w:type="dxa"/>
            <w:tcBorders>
              <w:top w:val="single" w:sz="4" w:space="0" w:color="auto"/>
              <w:left w:val="nil"/>
              <w:bottom w:val="nil"/>
              <w:right w:val="single" w:sz="4" w:space="0" w:color="auto"/>
            </w:tcBorders>
            <w:hideMark/>
          </w:tcPr>
          <w:p w:rsidR="00DD4BEE" w:rsidRPr="00AC37C1" w:rsidRDefault="00DD4BEE" w:rsidP="003A1D9F">
            <w:pPr>
              <w:pStyle w:val="afff4"/>
              <w:rPr>
                <w:rFonts w:ascii="Cambria" w:hAnsi="Cambria"/>
              </w:rPr>
            </w:pPr>
            <w:r w:rsidRPr="00AC37C1">
              <w:rPr>
                <w:rFonts w:ascii="Cambria" w:hAnsi="Cambria"/>
              </w:rPr>
              <w:t>Номінальна потужність,</w:t>
            </w:r>
          </w:p>
        </w:tc>
        <w:tc>
          <w:tcPr>
            <w:tcW w:w="1852" w:type="dxa"/>
            <w:gridSpan w:val="2"/>
            <w:tcBorders>
              <w:top w:val="single" w:sz="4" w:space="0" w:color="auto"/>
              <w:left w:val="nil"/>
              <w:bottom w:val="single" w:sz="4" w:space="0" w:color="auto"/>
              <w:right w:val="single" w:sz="4" w:space="0" w:color="000000"/>
            </w:tcBorders>
            <w:hideMark/>
          </w:tcPr>
          <w:p w:rsidR="00DD4BEE" w:rsidRPr="00AC37C1" w:rsidRDefault="00DD4BEE" w:rsidP="003A1D9F">
            <w:pPr>
              <w:pStyle w:val="afff4"/>
              <w:rPr>
                <w:rFonts w:ascii="Cambria" w:hAnsi="Cambria"/>
              </w:rPr>
            </w:pPr>
            <w:r w:rsidRPr="00AC37C1">
              <w:rPr>
                <w:rFonts w:ascii="Cambria" w:hAnsi="Cambria"/>
              </w:rPr>
              <w:t>Номінальна напруга, кВ</w:t>
            </w:r>
          </w:p>
        </w:tc>
        <w:tc>
          <w:tcPr>
            <w:tcW w:w="1690" w:type="dxa"/>
            <w:gridSpan w:val="2"/>
            <w:tcBorders>
              <w:top w:val="single" w:sz="4" w:space="0" w:color="auto"/>
              <w:left w:val="nil"/>
              <w:bottom w:val="single" w:sz="4" w:space="0" w:color="auto"/>
              <w:right w:val="single" w:sz="4" w:space="0" w:color="000000"/>
            </w:tcBorders>
            <w:noWrap/>
            <w:vAlign w:val="center"/>
            <w:hideMark/>
          </w:tcPr>
          <w:p w:rsidR="00DD4BEE" w:rsidRPr="00AC37C1" w:rsidRDefault="00DD4BEE" w:rsidP="003A1D9F">
            <w:pPr>
              <w:pStyle w:val="afff4"/>
              <w:rPr>
                <w:rFonts w:ascii="Cambria" w:hAnsi="Cambria"/>
              </w:rPr>
            </w:pPr>
            <w:r w:rsidRPr="00AC37C1">
              <w:rPr>
                <w:rFonts w:ascii="Cambria" w:hAnsi="Cambria"/>
              </w:rPr>
              <w:t>Втрати, кВт</w:t>
            </w:r>
          </w:p>
        </w:tc>
        <w:tc>
          <w:tcPr>
            <w:tcW w:w="1270" w:type="dxa"/>
            <w:tcBorders>
              <w:top w:val="single" w:sz="4" w:space="0" w:color="auto"/>
              <w:left w:val="nil"/>
              <w:bottom w:val="nil"/>
              <w:right w:val="single" w:sz="4" w:space="0" w:color="auto"/>
            </w:tcBorders>
            <w:hideMark/>
          </w:tcPr>
          <w:p w:rsidR="00DD4BEE" w:rsidRPr="00AC37C1" w:rsidRDefault="00DD4BEE" w:rsidP="003A1D9F">
            <w:pPr>
              <w:pStyle w:val="afff4"/>
              <w:rPr>
                <w:rFonts w:ascii="Cambria" w:hAnsi="Cambria"/>
              </w:rPr>
            </w:pPr>
            <w:r w:rsidRPr="00AC37C1">
              <w:rPr>
                <w:rFonts w:ascii="Cambria" w:hAnsi="Cambria"/>
              </w:rPr>
              <w:t>Напруга КЗ,</w:t>
            </w:r>
          </w:p>
        </w:tc>
        <w:tc>
          <w:tcPr>
            <w:tcW w:w="965" w:type="dxa"/>
            <w:vMerge w:val="restart"/>
            <w:tcBorders>
              <w:top w:val="single" w:sz="4" w:space="0" w:color="auto"/>
              <w:left w:val="single" w:sz="4" w:space="0" w:color="auto"/>
              <w:bottom w:val="single" w:sz="4" w:space="0" w:color="000000"/>
              <w:right w:val="single" w:sz="4" w:space="0" w:color="auto"/>
            </w:tcBorders>
            <w:hideMark/>
          </w:tcPr>
          <w:p w:rsidR="00DD4BEE" w:rsidRPr="00AC37C1" w:rsidRDefault="00DD4BEE" w:rsidP="003A1D9F">
            <w:pPr>
              <w:pStyle w:val="afff4"/>
              <w:rPr>
                <w:rFonts w:ascii="Cambria" w:hAnsi="Cambria"/>
              </w:rPr>
            </w:pPr>
            <w:r w:rsidRPr="00AC37C1">
              <w:rPr>
                <w:rFonts w:ascii="Cambria" w:hAnsi="Cambria"/>
              </w:rPr>
              <w:t>Струм НX, %</w:t>
            </w:r>
          </w:p>
        </w:tc>
      </w:tr>
      <w:tr w:rsidR="00DD4BEE" w:rsidRPr="00AC37C1" w:rsidTr="00461932">
        <w:trPr>
          <w:trHeight w:val="255"/>
        </w:trPr>
        <w:tc>
          <w:tcPr>
            <w:tcW w:w="1863" w:type="dxa"/>
            <w:tcBorders>
              <w:top w:val="nil"/>
              <w:left w:val="single" w:sz="4" w:space="0" w:color="auto"/>
              <w:bottom w:val="single" w:sz="4" w:space="0" w:color="auto"/>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 </w:t>
            </w:r>
          </w:p>
        </w:tc>
        <w:tc>
          <w:tcPr>
            <w:tcW w:w="1840" w:type="dxa"/>
            <w:tcBorders>
              <w:top w:val="nil"/>
              <w:left w:val="nil"/>
              <w:bottom w:val="single" w:sz="4" w:space="0" w:color="auto"/>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кВ∙А</w:t>
            </w:r>
          </w:p>
        </w:tc>
        <w:tc>
          <w:tcPr>
            <w:tcW w:w="856" w:type="dxa"/>
            <w:tcBorders>
              <w:top w:val="nil"/>
              <w:left w:val="nil"/>
              <w:bottom w:val="single" w:sz="4" w:space="0" w:color="auto"/>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ВН</w:t>
            </w:r>
          </w:p>
        </w:tc>
        <w:tc>
          <w:tcPr>
            <w:tcW w:w="996" w:type="dxa"/>
            <w:tcBorders>
              <w:top w:val="nil"/>
              <w:left w:val="nil"/>
              <w:bottom w:val="single" w:sz="4" w:space="0" w:color="auto"/>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НН</w:t>
            </w:r>
          </w:p>
        </w:tc>
        <w:tc>
          <w:tcPr>
            <w:tcW w:w="839" w:type="dxa"/>
            <w:tcBorders>
              <w:top w:val="nil"/>
              <w:left w:val="nil"/>
              <w:bottom w:val="single" w:sz="4" w:space="0" w:color="auto"/>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НX</w:t>
            </w:r>
          </w:p>
        </w:tc>
        <w:tc>
          <w:tcPr>
            <w:tcW w:w="851" w:type="dxa"/>
            <w:tcBorders>
              <w:top w:val="nil"/>
              <w:left w:val="nil"/>
              <w:bottom w:val="single" w:sz="4" w:space="0" w:color="auto"/>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КЗ</w:t>
            </w:r>
          </w:p>
        </w:tc>
        <w:tc>
          <w:tcPr>
            <w:tcW w:w="1270" w:type="dxa"/>
            <w:tcBorders>
              <w:top w:val="nil"/>
              <w:left w:val="nil"/>
              <w:bottom w:val="single" w:sz="4" w:space="0" w:color="auto"/>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w:t>
            </w:r>
          </w:p>
        </w:tc>
        <w:tc>
          <w:tcPr>
            <w:tcW w:w="965" w:type="dxa"/>
            <w:vMerge/>
            <w:tcBorders>
              <w:top w:val="single" w:sz="4" w:space="0" w:color="auto"/>
              <w:left w:val="single" w:sz="4" w:space="0" w:color="auto"/>
              <w:bottom w:val="single" w:sz="4" w:space="0" w:color="000000"/>
              <w:right w:val="single" w:sz="4" w:space="0" w:color="auto"/>
            </w:tcBorders>
            <w:vAlign w:val="center"/>
            <w:hideMark/>
          </w:tcPr>
          <w:p w:rsidR="00DD4BEE" w:rsidRPr="00AC37C1" w:rsidRDefault="00DD4BEE" w:rsidP="003A1D9F">
            <w:pPr>
              <w:pStyle w:val="afff4"/>
              <w:rPr>
                <w:rFonts w:ascii="Cambria" w:hAnsi="Cambria"/>
              </w:rPr>
            </w:pPr>
          </w:p>
        </w:tc>
      </w:tr>
      <w:tr w:rsidR="00DD4BEE" w:rsidRPr="00AC37C1" w:rsidTr="00461932">
        <w:trPr>
          <w:trHeight w:val="255"/>
        </w:trPr>
        <w:tc>
          <w:tcPr>
            <w:tcW w:w="1863" w:type="dxa"/>
            <w:vMerge w:val="restart"/>
            <w:tcBorders>
              <w:top w:val="nil"/>
              <w:left w:val="single" w:sz="4" w:space="0" w:color="auto"/>
              <w:bottom w:val="single" w:sz="4" w:space="0" w:color="auto"/>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ТМФ-400/10</w:t>
            </w:r>
          </w:p>
          <w:p w:rsidR="00DD4BEE" w:rsidRPr="00AC37C1" w:rsidRDefault="00DD4BEE" w:rsidP="003A1D9F">
            <w:pPr>
              <w:pStyle w:val="afff4"/>
              <w:rPr>
                <w:rFonts w:ascii="Cambria" w:hAnsi="Cambria"/>
              </w:rPr>
            </w:pPr>
            <w:r w:rsidRPr="00AC37C1">
              <w:rPr>
                <w:rFonts w:ascii="Cambria" w:hAnsi="Cambria"/>
              </w:rPr>
              <w:t>ТМФ-630/10</w:t>
            </w:r>
          </w:p>
          <w:p w:rsidR="00DD4BEE" w:rsidRPr="00AC37C1" w:rsidRDefault="00DD4BEE" w:rsidP="003A1D9F">
            <w:pPr>
              <w:pStyle w:val="afff4"/>
              <w:rPr>
                <w:rFonts w:ascii="Cambria" w:hAnsi="Cambria"/>
              </w:rPr>
            </w:pPr>
            <w:r w:rsidRPr="00AC37C1">
              <w:rPr>
                <w:rFonts w:ascii="Cambria" w:hAnsi="Cambria"/>
              </w:rPr>
              <w:t>ТМЗ-250/10</w:t>
            </w:r>
          </w:p>
          <w:p w:rsidR="0094766C" w:rsidRPr="00AC37C1" w:rsidRDefault="00DD4BEE" w:rsidP="003A1D9F">
            <w:pPr>
              <w:pStyle w:val="afff4"/>
              <w:rPr>
                <w:rFonts w:ascii="Cambria" w:hAnsi="Cambria"/>
              </w:rPr>
            </w:pPr>
            <w:r w:rsidRPr="00AC37C1">
              <w:rPr>
                <w:rFonts w:ascii="Cambria" w:hAnsi="Cambria"/>
              </w:rPr>
              <w:t>ТМЗ-400/10 ТМЗ-630/10</w:t>
            </w:r>
          </w:p>
          <w:p w:rsidR="0094766C" w:rsidRPr="00AC37C1" w:rsidRDefault="00DD4BEE" w:rsidP="003A1D9F">
            <w:pPr>
              <w:pStyle w:val="afff4"/>
              <w:rPr>
                <w:rFonts w:ascii="Cambria" w:hAnsi="Cambria"/>
              </w:rPr>
            </w:pPr>
            <w:r w:rsidRPr="00AC37C1">
              <w:rPr>
                <w:rFonts w:ascii="Cambria" w:hAnsi="Cambria"/>
              </w:rPr>
              <w:t>ТМЗ-1000/10</w:t>
            </w:r>
          </w:p>
          <w:p w:rsidR="0094766C" w:rsidRPr="00AC37C1" w:rsidRDefault="00DD4BEE" w:rsidP="003A1D9F">
            <w:pPr>
              <w:pStyle w:val="afff4"/>
              <w:rPr>
                <w:rFonts w:ascii="Cambria" w:hAnsi="Cambria"/>
              </w:rPr>
            </w:pPr>
            <w:r w:rsidRPr="00AC37C1">
              <w:rPr>
                <w:rFonts w:ascii="Cambria" w:hAnsi="Cambria"/>
              </w:rPr>
              <w:t>ТМЗ-1600/10</w:t>
            </w:r>
          </w:p>
          <w:p w:rsidR="00DD4BEE" w:rsidRPr="00AC37C1" w:rsidRDefault="00DD4BEE" w:rsidP="003A1D9F">
            <w:pPr>
              <w:pStyle w:val="afff4"/>
              <w:rPr>
                <w:rFonts w:ascii="Cambria" w:hAnsi="Cambria"/>
              </w:rPr>
            </w:pPr>
            <w:r w:rsidRPr="00AC37C1">
              <w:rPr>
                <w:rFonts w:ascii="Cambria" w:hAnsi="Cambria"/>
              </w:rPr>
              <w:t>ТМЗ-2500/10</w:t>
            </w:r>
          </w:p>
        </w:tc>
        <w:tc>
          <w:tcPr>
            <w:tcW w:w="1840" w:type="dxa"/>
            <w:vMerge w:val="restart"/>
            <w:tcBorders>
              <w:top w:val="nil"/>
              <w:left w:val="nil"/>
              <w:bottom w:val="single" w:sz="4" w:space="0" w:color="auto"/>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400</w:t>
            </w:r>
          </w:p>
          <w:p w:rsidR="00DD4BEE" w:rsidRPr="00AC37C1" w:rsidRDefault="00DD4BEE" w:rsidP="003A1D9F">
            <w:pPr>
              <w:pStyle w:val="afff4"/>
              <w:rPr>
                <w:rFonts w:ascii="Cambria" w:hAnsi="Cambria"/>
              </w:rPr>
            </w:pPr>
            <w:r w:rsidRPr="00AC37C1">
              <w:rPr>
                <w:rFonts w:ascii="Cambria" w:hAnsi="Cambria"/>
              </w:rPr>
              <w:t>630</w:t>
            </w:r>
          </w:p>
          <w:p w:rsidR="00DD4BEE" w:rsidRPr="00AC37C1" w:rsidRDefault="00DD4BEE" w:rsidP="003A1D9F">
            <w:pPr>
              <w:pStyle w:val="afff4"/>
              <w:rPr>
                <w:rFonts w:ascii="Cambria" w:hAnsi="Cambria"/>
              </w:rPr>
            </w:pPr>
            <w:r w:rsidRPr="00AC37C1">
              <w:rPr>
                <w:rFonts w:ascii="Cambria" w:hAnsi="Cambria"/>
              </w:rPr>
              <w:t>250</w:t>
            </w:r>
          </w:p>
          <w:p w:rsidR="00DD4BEE" w:rsidRPr="00AC37C1" w:rsidRDefault="00DD4BEE" w:rsidP="003A1D9F">
            <w:pPr>
              <w:pStyle w:val="afff4"/>
              <w:rPr>
                <w:rFonts w:ascii="Cambria" w:hAnsi="Cambria"/>
              </w:rPr>
            </w:pPr>
            <w:r w:rsidRPr="00AC37C1">
              <w:rPr>
                <w:rFonts w:ascii="Cambria" w:hAnsi="Cambria"/>
              </w:rPr>
              <w:t>400</w:t>
            </w:r>
          </w:p>
          <w:p w:rsidR="00DD4BEE" w:rsidRPr="00AC37C1" w:rsidRDefault="00DD4BEE" w:rsidP="003A1D9F">
            <w:pPr>
              <w:pStyle w:val="afff4"/>
              <w:rPr>
                <w:rFonts w:ascii="Cambria" w:hAnsi="Cambria"/>
              </w:rPr>
            </w:pPr>
            <w:r w:rsidRPr="00AC37C1">
              <w:rPr>
                <w:rFonts w:ascii="Cambria" w:hAnsi="Cambria"/>
              </w:rPr>
              <w:t>630</w:t>
            </w:r>
          </w:p>
          <w:p w:rsidR="00DD4BEE" w:rsidRPr="00AC37C1" w:rsidRDefault="00DD4BEE" w:rsidP="003A1D9F">
            <w:pPr>
              <w:pStyle w:val="afff4"/>
              <w:rPr>
                <w:rFonts w:ascii="Cambria" w:hAnsi="Cambria"/>
              </w:rPr>
            </w:pPr>
            <w:r w:rsidRPr="00AC37C1">
              <w:rPr>
                <w:rFonts w:ascii="Cambria" w:hAnsi="Cambria"/>
              </w:rPr>
              <w:t>1000</w:t>
            </w:r>
          </w:p>
          <w:p w:rsidR="00DD4BEE" w:rsidRPr="00AC37C1" w:rsidRDefault="00DD4BEE" w:rsidP="003A1D9F">
            <w:pPr>
              <w:pStyle w:val="afff4"/>
              <w:rPr>
                <w:rFonts w:ascii="Cambria" w:hAnsi="Cambria"/>
              </w:rPr>
            </w:pPr>
            <w:r w:rsidRPr="00AC37C1">
              <w:rPr>
                <w:rFonts w:ascii="Cambria" w:hAnsi="Cambria"/>
              </w:rPr>
              <w:t>1600</w:t>
            </w:r>
          </w:p>
          <w:p w:rsidR="00DD4BEE" w:rsidRPr="00AC37C1" w:rsidRDefault="00DD4BEE" w:rsidP="003A1D9F">
            <w:pPr>
              <w:pStyle w:val="afff4"/>
              <w:rPr>
                <w:rFonts w:ascii="Cambria" w:hAnsi="Cambria"/>
              </w:rPr>
            </w:pPr>
            <w:r w:rsidRPr="00AC37C1">
              <w:rPr>
                <w:rFonts w:ascii="Cambria" w:hAnsi="Cambria"/>
              </w:rPr>
              <w:t>2500</w:t>
            </w:r>
          </w:p>
        </w:tc>
        <w:tc>
          <w:tcPr>
            <w:tcW w:w="856" w:type="dxa"/>
            <w:tcBorders>
              <w:top w:val="nil"/>
              <w:left w:val="nil"/>
              <w:bottom w:val="nil"/>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 </w:t>
            </w:r>
          </w:p>
        </w:tc>
        <w:tc>
          <w:tcPr>
            <w:tcW w:w="996" w:type="dxa"/>
            <w:tcBorders>
              <w:top w:val="nil"/>
              <w:left w:val="nil"/>
              <w:bottom w:val="nil"/>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 </w:t>
            </w:r>
          </w:p>
        </w:tc>
        <w:tc>
          <w:tcPr>
            <w:tcW w:w="839" w:type="dxa"/>
            <w:vMerge w:val="restart"/>
            <w:tcBorders>
              <w:top w:val="nil"/>
              <w:left w:val="nil"/>
              <w:bottom w:val="single" w:sz="4" w:space="0" w:color="auto"/>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0,95</w:t>
            </w:r>
          </w:p>
          <w:p w:rsidR="00DD4BEE" w:rsidRPr="00AC37C1" w:rsidRDefault="00DD4BEE" w:rsidP="003A1D9F">
            <w:pPr>
              <w:pStyle w:val="afff4"/>
              <w:rPr>
                <w:rFonts w:ascii="Cambria" w:hAnsi="Cambria"/>
              </w:rPr>
            </w:pPr>
            <w:r w:rsidRPr="00AC37C1">
              <w:rPr>
                <w:rFonts w:ascii="Cambria" w:hAnsi="Cambria"/>
              </w:rPr>
              <w:t>1,31</w:t>
            </w:r>
          </w:p>
          <w:p w:rsidR="00DD4BEE" w:rsidRPr="00AC37C1" w:rsidRDefault="00DD4BEE" w:rsidP="003A1D9F">
            <w:pPr>
              <w:pStyle w:val="afff4"/>
              <w:rPr>
                <w:rFonts w:ascii="Cambria" w:hAnsi="Cambria"/>
              </w:rPr>
            </w:pPr>
            <w:r w:rsidRPr="00AC37C1">
              <w:rPr>
                <w:rFonts w:ascii="Cambria" w:hAnsi="Cambria"/>
              </w:rPr>
              <w:t>0,74</w:t>
            </w:r>
          </w:p>
          <w:p w:rsidR="00DD4BEE" w:rsidRPr="00AC37C1" w:rsidRDefault="00DD4BEE" w:rsidP="003A1D9F">
            <w:pPr>
              <w:pStyle w:val="afff4"/>
              <w:rPr>
                <w:rFonts w:ascii="Cambria" w:hAnsi="Cambria"/>
              </w:rPr>
            </w:pPr>
            <w:r w:rsidRPr="00AC37C1">
              <w:rPr>
                <w:rFonts w:ascii="Cambria" w:hAnsi="Cambria"/>
              </w:rPr>
              <w:t xml:space="preserve">0,95 </w:t>
            </w:r>
          </w:p>
          <w:p w:rsidR="00DD4BEE" w:rsidRPr="00AC37C1" w:rsidRDefault="00DD4BEE" w:rsidP="003A1D9F">
            <w:pPr>
              <w:pStyle w:val="afff4"/>
              <w:rPr>
                <w:rFonts w:ascii="Cambria" w:hAnsi="Cambria"/>
              </w:rPr>
            </w:pPr>
            <w:r w:rsidRPr="00AC37C1">
              <w:rPr>
                <w:rFonts w:ascii="Cambria" w:hAnsi="Cambria"/>
              </w:rPr>
              <w:t>1,31</w:t>
            </w:r>
          </w:p>
          <w:p w:rsidR="00DD4BEE" w:rsidRPr="00AC37C1" w:rsidRDefault="00DD4BEE" w:rsidP="003A1D9F">
            <w:pPr>
              <w:pStyle w:val="afff4"/>
              <w:rPr>
                <w:rFonts w:ascii="Cambria" w:hAnsi="Cambria"/>
              </w:rPr>
            </w:pPr>
            <w:r w:rsidRPr="00AC37C1">
              <w:rPr>
                <w:rFonts w:ascii="Cambria" w:hAnsi="Cambria"/>
              </w:rPr>
              <w:t>1,90</w:t>
            </w:r>
          </w:p>
          <w:p w:rsidR="00DD4BEE" w:rsidRPr="00AC37C1" w:rsidRDefault="00DD4BEE" w:rsidP="003A1D9F">
            <w:pPr>
              <w:pStyle w:val="afff4"/>
              <w:rPr>
                <w:rFonts w:ascii="Cambria" w:hAnsi="Cambria"/>
              </w:rPr>
            </w:pPr>
            <w:r w:rsidRPr="00AC37C1">
              <w:rPr>
                <w:rFonts w:ascii="Cambria" w:hAnsi="Cambria"/>
              </w:rPr>
              <w:t>2,65</w:t>
            </w:r>
          </w:p>
          <w:p w:rsidR="00DD4BEE" w:rsidRPr="00AC37C1" w:rsidRDefault="00DD4BEE" w:rsidP="003A1D9F">
            <w:pPr>
              <w:pStyle w:val="afff4"/>
              <w:rPr>
                <w:rFonts w:ascii="Cambria" w:hAnsi="Cambria"/>
              </w:rPr>
            </w:pPr>
            <w:r w:rsidRPr="00AC37C1">
              <w:rPr>
                <w:rFonts w:ascii="Cambria" w:hAnsi="Cambria"/>
              </w:rPr>
              <w:t>3,75</w:t>
            </w:r>
          </w:p>
        </w:tc>
        <w:tc>
          <w:tcPr>
            <w:tcW w:w="851" w:type="dxa"/>
            <w:vMerge w:val="restart"/>
            <w:tcBorders>
              <w:top w:val="nil"/>
              <w:left w:val="nil"/>
              <w:bottom w:val="single" w:sz="4" w:space="0" w:color="auto"/>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5,90</w:t>
            </w:r>
          </w:p>
          <w:p w:rsidR="00DD4BEE" w:rsidRPr="00AC37C1" w:rsidRDefault="00DD4BEE" w:rsidP="003A1D9F">
            <w:pPr>
              <w:pStyle w:val="afff4"/>
              <w:rPr>
                <w:rFonts w:ascii="Cambria" w:hAnsi="Cambria"/>
              </w:rPr>
            </w:pPr>
            <w:r w:rsidRPr="00AC37C1">
              <w:rPr>
                <w:rFonts w:ascii="Cambria" w:hAnsi="Cambria"/>
              </w:rPr>
              <w:t>8,5</w:t>
            </w:r>
          </w:p>
          <w:p w:rsidR="00DD4BEE" w:rsidRPr="00AC37C1" w:rsidRDefault="00DD4BEE" w:rsidP="003A1D9F">
            <w:pPr>
              <w:pStyle w:val="afff4"/>
              <w:rPr>
                <w:rFonts w:ascii="Cambria" w:hAnsi="Cambria"/>
              </w:rPr>
            </w:pPr>
            <w:r w:rsidRPr="00AC37C1">
              <w:rPr>
                <w:rFonts w:ascii="Cambria" w:hAnsi="Cambria"/>
              </w:rPr>
              <w:t>3,7</w:t>
            </w:r>
          </w:p>
          <w:p w:rsidR="00DD4BEE" w:rsidRPr="00AC37C1" w:rsidRDefault="00DD4BEE" w:rsidP="003A1D9F">
            <w:pPr>
              <w:pStyle w:val="afff4"/>
              <w:rPr>
                <w:rFonts w:ascii="Cambria" w:hAnsi="Cambria"/>
              </w:rPr>
            </w:pPr>
            <w:r w:rsidRPr="00AC37C1">
              <w:rPr>
                <w:rFonts w:ascii="Cambria" w:hAnsi="Cambria"/>
              </w:rPr>
              <w:t>5,5 7,6</w:t>
            </w:r>
          </w:p>
          <w:p w:rsidR="00DD4BEE" w:rsidRPr="00AC37C1" w:rsidRDefault="00DD4BEE" w:rsidP="003A1D9F">
            <w:pPr>
              <w:pStyle w:val="afff4"/>
              <w:rPr>
                <w:rFonts w:ascii="Cambria" w:hAnsi="Cambria"/>
              </w:rPr>
            </w:pPr>
            <w:r w:rsidRPr="00AC37C1">
              <w:rPr>
                <w:rFonts w:ascii="Cambria" w:hAnsi="Cambria"/>
              </w:rPr>
              <w:t>10,8</w:t>
            </w:r>
          </w:p>
          <w:p w:rsidR="00DD4BEE" w:rsidRPr="00AC37C1" w:rsidRDefault="00DD4BEE" w:rsidP="003A1D9F">
            <w:pPr>
              <w:pStyle w:val="afff4"/>
              <w:rPr>
                <w:rFonts w:ascii="Cambria" w:hAnsi="Cambria"/>
              </w:rPr>
            </w:pPr>
            <w:r w:rsidRPr="00AC37C1">
              <w:rPr>
                <w:rFonts w:ascii="Cambria" w:hAnsi="Cambria"/>
              </w:rPr>
              <w:t>16,5</w:t>
            </w:r>
          </w:p>
          <w:p w:rsidR="00DD4BEE" w:rsidRPr="00AC37C1" w:rsidRDefault="00DD4BEE" w:rsidP="003A1D9F">
            <w:pPr>
              <w:pStyle w:val="afff4"/>
              <w:rPr>
                <w:rFonts w:ascii="Cambria" w:hAnsi="Cambria"/>
              </w:rPr>
            </w:pPr>
            <w:r w:rsidRPr="00AC37C1">
              <w:rPr>
                <w:rFonts w:ascii="Cambria" w:hAnsi="Cambria"/>
              </w:rPr>
              <w:t>24,0</w:t>
            </w:r>
          </w:p>
        </w:tc>
        <w:tc>
          <w:tcPr>
            <w:tcW w:w="1270" w:type="dxa"/>
            <w:vMerge w:val="restart"/>
            <w:tcBorders>
              <w:top w:val="nil"/>
              <w:left w:val="nil"/>
              <w:bottom w:val="single" w:sz="4" w:space="0" w:color="auto"/>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4,5</w:t>
            </w:r>
          </w:p>
          <w:p w:rsidR="00DD4BEE" w:rsidRPr="00AC37C1" w:rsidRDefault="00DD4BEE" w:rsidP="003A1D9F">
            <w:pPr>
              <w:pStyle w:val="afff4"/>
              <w:rPr>
                <w:rFonts w:ascii="Cambria" w:hAnsi="Cambria"/>
              </w:rPr>
            </w:pPr>
            <w:r w:rsidRPr="00AC37C1">
              <w:rPr>
                <w:rFonts w:ascii="Cambria" w:hAnsi="Cambria"/>
              </w:rPr>
              <w:t>5,5</w:t>
            </w:r>
          </w:p>
          <w:p w:rsidR="00DD4BEE" w:rsidRPr="00AC37C1" w:rsidRDefault="00DD4BEE" w:rsidP="003A1D9F">
            <w:pPr>
              <w:pStyle w:val="afff4"/>
              <w:rPr>
                <w:rFonts w:ascii="Cambria" w:hAnsi="Cambria"/>
              </w:rPr>
            </w:pPr>
            <w:r w:rsidRPr="00AC37C1">
              <w:rPr>
                <w:rFonts w:ascii="Cambria" w:hAnsi="Cambria"/>
              </w:rPr>
              <w:t>4,5</w:t>
            </w:r>
          </w:p>
          <w:p w:rsidR="00DD4BEE" w:rsidRPr="00AC37C1" w:rsidRDefault="00DD4BEE" w:rsidP="003A1D9F">
            <w:pPr>
              <w:pStyle w:val="afff4"/>
              <w:rPr>
                <w:rFonts w:ascii="Cambria" w:hAnsi="Cambria"/>
              </w:rPr>
            </w:pPr>
            <w:r w:rsidRPr="00AC37C1">
              <w:rPr>
                <w:rFonts w:ascii="Cambria" w:hAnsi="Cambria"/>
              </w:rPr>
              <w:t xml:space="preserve">4,5 </w:t>
            </w:r>
          </w:p>
          <w:p w:rsidR="00DD4BEE" w:rsidRPr="00AC37C1" w:rsidRDefault="00DD4BEE" w:rsidP="003A1D9F">
            <w:pPr>
              <w:pStyle w:val="afff4"/>
              <w:rPr>
                <w:rFonts w:ascii="Cambria" w:hAnsi="Cambria"/>
              </w:rPr>
            </w:pPr>
            <w:r w:rsidRPr="00AC37C1">
              <w:rPr>
                <w:rFonts w:ascii="Cambria" w:hAnsi="Cambria"/>
              </w:rPr>
              <w:t>5,5</w:t>
            </w:r>
          </w:p>
          <w:p w:rsidR="00DD4BEE" w:rsidRPr="00AC37C1" w:rsidRDefault="00DD4BEE" w:rsidP="003A1D9F">
            <w:pPr>
              <w:pStyle w:val="afff4"/>
              <w:rPr>
                <w:rFonts w:ascii="Cambria" w:hAnsi="Cambria"/>
              </w:rPr>
            </w:pPr>
            <w:r w:rsidRPr="00AC37C1">
              <w:rPr>
                <w:rFonts w:ascii="Cambria" w:hAnsi="Cambria"/>
              </w:rPr>
              <w:t>5,5</w:t>
            </w:r>
          </w:p>
          <w:p w:rsidR="00DD4BEE" w:rsidRPr="00AC37C1" w:rsidRDefault="00DD4BEE" w:rsidP="003A1D9F">
            <w:pPr>
              <w:pStyle w:val="afff4"/>
              <w:rPr>
                <w:rFonts w:ascii="Cambria" w:hAnsi="Cambria"/>
              </w:rPr>
            </w:pPr>
            <w:r w:rsidRPr="00AC37C1">
              <w:rPr>
                <w:rFonts w:ascii="Cambria" w:hAnsi="Cambria"/>
              </w:rPr>
              <w:t>6,0</w:t>
            </w:r>
          </w:p>
          <w:p w:rsidR="00DD4BEE" w:rsidRPr="00AC37C1" w:rsidRDefault="00DD4BEE" w:rsidP="003A1D9F">
            <w:pPr>
              <w:pStyle w:val="afff4"/>
              <w:rPr>
                <w:rFonts w:ascii="Cambria" w:hAnsi="Cambria"/>
              </w:rPr>
            </w:pPr>
            <w:r w:rsidRPr="00AC37C1">
              <w:rPr>
                <w:rFonts w:ascii="Cambria" w:hAnsi="Cambria"/>
              </w:rPr>
              <w:t>6,0</w:t>
            </w:r>
          </w:p>
        </w:tc>
        <w:tc>
          <w:tcPr>
            <w:tcW w:w="965" w:type="dxa"/>
            <w:vMerge w:val="restart"/>
            <w:tcBorders>
              <w:top w:val="nil"/>
              <w:left w:val="nil"/>
              <w:bottom w:val="single" w:sz="4" w:space="0" w:color="auto"/>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2,1</w:t>
            </w:r>
          </w:p>
          <w:p w:rsidR="00DD4BEE" w:rsidRPr="00AC37C1" w:rsidRDefault="00DD4BEE" w:rsidP="003A1D9F">
            <w:pPr>
              <w:pStyle w:val="afff4"/>
              <w:rPr>
                <w:rFonts w:ascii="Cambria" w:hAnsi="Cambria"/>
              </w:rPr>
            </w:pPr>
            <w:r w:rsidRPr="00AC37C1">
              <w:rPr>
                <w:rFonts w:ascii="Cambria" w:hAnsi="Cambria"/>
              </w:rPr>
              <w:t>2,0</w:t>
            </w:r>
          </w:p>
          <w:p w:rsidR="00DD4BEE" w:rsidRPr="00AC37C1" w:rsidRDefault="00DD4BEE" w:rsidP="003A1D9F">
            <w:pPr>
              <w:pStyle w:val="afff4"/>
              <w:rPr>
                <w:rFonts w:ascii="Cambria" w:hAnsi="Cambria"/>
              </w:rPr>
            </w:pPr>
            <w:r w:rsidRPr="00AC37C1">
              <w:rPr>
                <w:rFonts w:ascii="Cambria" w:hAnsi="Cambria"/>
              </w:rPr>
              <w:t>2,3</w:t>
            </w:r>
          </w:p>
          <w:p w:rsidR="00DD4BEE" w:rsidRPr="00AC37C1" w:rsidRDefault="00DD4BEE" w:rsidP="003A1D9F">
            <w:pPr>
              <w:pStyle w:val="afff4"/>
              <w:rPr>
                <w:rFonts w:ascii="Cambria" w:hAnsi="Cambria"/>
              </w:rPr>
            </w:pPr>
            <w:r w:rsidRPr="00AC37C1">
              <w:rPr>
                <w:rFonts w:ascii="Cambria" w:hAnsi="Cambria"/>
              </w:rPr>
              <w:t>2,1 1,8</w:t>
            </w:r>
          </w:p>
          <w:p w:rsidR="00DD4BEE" w:rsidRPr="00AC37C1" w:rsidRDefault="00DD4BEE" w:rsidP="003A1D9F">
            <w:pPr>
              <w:pStyle w:val="afff4"/>
              <w:rPr>
                <w:rFonts w:ascii="Cambria" w:hAnsi="Cambria"/>
              </w:rPr>
            </w:pPr>
            <w:r w:rsidRPr="00AC37C1">
              <w:rPr>
                <w:rFonts w:ascii="Cambria" w:hAnsi="Cambria"/>
              </w:rPr>
              <w:t>1,2</w:t>
            </w:r>
          </w:p>
          <w:p w:rsidR="00DD4BEE" w:rsidRPr="00AC37C1" w:rsidRDefault="00DD4BEE" w:rsidP="003A1D9F">
            <w:pPr>
              <w:pStyle w:val="afff4"/>
              <w:rPr>
                <w:rFonts w:ascii="Cambria" w:hAnsi="Cambria"/>
              </w:rPr>
            </w:pPr>
            <w:r w:rsidRPr="00AC37C1">
              <w:rPr>
                <w:rFonts w:ascii="Cambria" w:hAnsi="Cambria"/>
              </w:rPr>
              <w:t>1,0</w:t>
            </w:r>
          </w:p>
          <w:p w:rsidR="00DD4BEE" w:rsidRPr="00AC37C1" w:rsidRDefault="00DD4BEE" w:rsidP="003A1D9F">
            <w:pPr>
              <w:pStyle w:val="afff4"/>
              <w:rPr>
                <w:rFonts w:ascii="Cambria" w:hAnsi="Cambria"/>
              </w:rPr>
            </w:pPr>
            <w:r w:rsidRPr="00AC37C1">
              <w:rPr>
                <w:rFonts w:ascii="Cambria" w:hAnsi="Cambria"/>
              </w:rPr>
              <w:t>0,8</w:t>
            </w:r>
          </w:p>
        </w:tc>
      </w:tr>
      <w:tr w:rsidR="00DD4BEE" w:rsidRPr="00AC37C1" w:rsidTr="00461932">
        <w:trPr>
          <w:trHeight w:val="255"/>
        </w:trPr>
        <w:tc>
          <w:tcPr>
            <w:tcW w:w="1863" w:type="dxa"/>
            <w:vMerge/>
            <w:tcBorders>
              <w:top w:val="nil"/>
              <w:left w:val="single" w:sz="4" w:space="0" w:color="auto"/>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1840"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856" w:type="dxa"/>
            <w:tcBorders>
              <w:top w:val="nil"/>
              <w:left w:val="nil"/>
              <w:bottom w:val="nil"/>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 </w:t>
            </w:r>
          </w:p>
        </w:tc>
        <w:tc>
          <w:tcPr>
            <w:tcW w:w="996" w:type="dxa"/>
            <w:tcBorders>
              <w:top w:val="nil"/>
              <w:left w:val="nil"/>
              <w:bottom w:val="nil"/>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 </w:t>
            </w:r>
          </w:p>
        </w:tc>
        <w:tc>
          <w:tcPr>
            <w:tcW w:w="839"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851"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1270"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965"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r>
      <w:tr w:rsidR="00DD4BEE" w:rsidRPr="00AC37C1" w:rsidTr="00461932">
        <w:trPr>
          <w:trHeight w:val="255"/>
        </w:trPr>
        <w:tc>
          <w:tcPr>
            <w:tcW w:w="1863" w:type="dxa"/>
            <w:vMerge/>
            <w:tcBorders>
              <w:top w:val="nil"/>
              <w:left w:val="single" w:sz="4" w:space="0" w:color="auto"/>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1840"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856" w:type="dxa"/>
            <w:tcBorders>
              <w:top w:val="nil"/>
              <w:left w:val="nil"/>
              <w:bottom w:val="nil"/>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 </w:t>
            </w:r>
          </w:p>
        </w:tc>
        <w:tc>
          <w:tcPr>
            <w:tcW w:w="996" w:type="dxa"/>
            <w:tcBorders>
              <w:top w:val="nil"/>
              <w:left w:val="nil"/>
              <w:bottom w:val="nil"/>
              <w:right w:val="single" w:sz="4" w:space="0" w:color="auto"/>
            </w:tcBorders>
            <w:noWrap/>
            <w:hideMark/>
          </w:tcPr>
          <w:p w:rsidR="00DD4BEE" w:rsidRPr="00AC37C1" w:rsidRDefault="00DD4BEE" w:rsidP="003A1D9F">
            <w:pPr>
              <w:pStyle w:val="afff4"/>
              <w:rPr>
                <w:rFonts w:ascii="Cambria" w:hAnsi="Cambria"/>
              </w:rPr>
            </w:pPr>
            <w:r w:rsidRPr="00AC37C1">
              <w:rPr>
                <w:rFonts w:ascii="Cambria" w:hAnsi="Cambria"/>
              </w:rPr>
              <w:t> </w:t>
            </w:r>
          </w:p>
        </w:tc>
        <w:tc>
          <w:tcPr>
            <w:tcW w:w="839"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851"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1270"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965"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r>
      <w:tr w:rsidR="00DD4BEE" w:rsidRPr="00AC37C1" w:rsidTr="00461932">
        <w:trPr>
          <w:trHeight w:val="255"/>
        </w:trPr>
        <w:tc>
          <w:tcPr>
            <w:tcW w:w="1863" w:type="dxa"/>
            <w:vMerge/>
            <w:tcBorders>
              <w:top w:val="nil"/>
              <w:left w:val="single" w:sz="4" w:space="0" w:color="auto"/>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1840"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856" w:type="dxa"/>
            <w:tcBorders>
              <w:top w:val="nil"/>
              <w:left w:val="nil"/>
              <w:bottom w:val="nil"/>
              <w:right w:val="single" w:sz="4" w:space="0" w:color="auto"/>
            </w:tcBorders>
            <w:noWrap/>
            <w:vAlign w:val="center"/>
            <w:hideMark/>
          </w:tcPr>
          <w:p w:rsidR="00DD4BEE" w:rsidRPr="00AC37C1" w:rsidRDefault="00F9538D" w:rsidP="003A1D9F">
            <w:pPr>
              <w:pStyle w:val="afff4"/>
              <w:rPr>
                <w:rFonts w:ascii="Cambria" w:hAnsi="Cambria"/>
              </w:rPr>
            </w:pPr>
            <w:r w:rsidRPr="00AC37C1">
              <w:rPr>
                <w:rFonts w:ascii="Cambria" w:hAnsi="Cambria"/>
              </w:rPr>
              <w:t>10 (6, 20)</w:t>
            </w:r>
          </w:p>
        </w:tc>
        <w:tc>
          <w:tcPr>
            <w:tcW w:w="996" w:type="dxa"/>
            <w:tcBorders>
              <w:top w:val="nil"/>
              <w:left w:val="nil"/>
              <w:bottom w:val="nil"/>
              <w:right w:val="single" w:sz="4" w:space="0" w:color="auto"/>
            </w:tcBorders>
            <w:hideMark/>
          </w:tcPr>
          <w:p w:rsidR="00DD4BEE" w:rsidRPr="00AC37C1" w:rsidRDefault="00DD4BEE" w:rsidP="003A1D9F">
            <w:pPr>
              <w:pStyle w:val="afff4"/>
              <w:rPr>
                <w:rFonts w:ascii="Cambria" w:hAnsi="Cambria"/>
              </w:rPr>
            </w:pPr>
            <w:r w:rsidRPr="00AC37C1">
              <w:rPr>
                <w:rFonts w:ascii="Cambria" w:hAnsi="Cambria"/>
              </w:rPr>
              <w:t>0,4</w:t>
            </w:r>
          </w:p>
          <w:p w:rsidR="00DD4BEE" w:rsidRPr="00AC37C1" w:rsidRDefault="00DD4BEE" w:rsidP="003A1D9F">
            <w:pPr>
              <w:pStyle w:val="afff4"/>
              <w:rPr>
                <w:rFonts w:ascii="Cambria" w:hAnsi="Cambria"/>
              </w:rPr>
            </w:pPr>
            <w:r w:rsidRPr="00AC37C1">
              <w:rPr>
                <w:rFonts w:ascii="Cambria" w:hAnsi="Cambria"/>
              </w:rPr>
              <w:t>(0,69)</w:t>
            </w:r>
          </w:p>
        </w:tc>
        <w:tc>
          <w:tcPr>
            <w:tcW w:w="839"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851"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1270"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965"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r>
      <w:tr w:rsidR="00DD4BEE" w:rsidRPr="00AC37C1" w:rsidTr="00461932">
        <w:trPr>
          <w:trHeight w:val="255"/>
        </w:trPr>
        <w:tc>
          <w:tcPr>
            <w:tcW w:w="1863" w:type="dxa"/>
            <w:vMerge/>
            <w:tcBorders>
              <w:top w:val="nil"/>
              <w:left w:val="single" w:sz="4" w:space="0" w:color="auto"/>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1840"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856" w:type="dxa"/>
            <w:tcBorders>
              <w:top w:val="nil"/>
              <w:left w:val="nil"/>
              <w:bottom w:val="nil"/>
              <w:right w:val="single" w:sz="4" w:space="0" w:color="auto"/>
            </w:tcBorders>
            <w:noWrap/>
            <w:hideMark/>
          </w:tcPr>
          <w:p w:rsidR="00DD4BEE" w:rsidRPr="00AC37C1" w:rsidRDefault="00DD4BEE" w:rsidP="003A1D9F">
            <w:pPr>
              <w:pStyle w:val="afff4"/>
              <w:rPr>
                <w:rFonts w:ascii="Cambria" w:hAnsi="Cambria"/>
              </w:rPr>
            </w:pPr>
          </w:p>
        </w:tc>
        <w:tc>
          <w:tcPr>
            <w:tcW w:w="996" w:type="dxa"/>
            <w:tcBorders>
              <w:top w:val="nil"/>
              <w:left w:val="nil"/>
              <w:bottom w:val="nil"/>
              <w:right w:val="single" w:sz="4" w:space="0" w:color="auto"/>
            </w:tcBorders>
            <w:noWrap/>
            <w:hideMark/>
          </w:tcPr>
          <w:p w:rsidR="00DD4BEE" w:rsidRPr="00AC37C1" w:rsidRDefault="00DD4BEE" w:rsidP="003A1D9F">
            <w:pPr>
              <w:pStyle w:val="afff4"/>
              <w:rPr>
                <w:rFonts w:ascii="Cambria" w:hAnsi="Cambria"/>
              </w:rPr>
            </w:pPr>
          </w:p>
        </w:tc>
        <w:tc>
          <w:tcPr>
            <w:tcW w:w="839"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851"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1270"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965"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r>
      <w:tr w:rsidR="00DD4BEE" w:rsidRPr="00AC37C1" w:rsidTr="00461932">
        <w:trPr>
          <w:trHeight w:val="255"/>
        </w:trPr>
        <w:tc>
          <w:tcPr>
            <w:tcW w:w="1863" w:type="dxa"/>
            <w:vMerge/>
            <w:tcBorders>
              <w:top w:val="nil"/>
              <w:left w:val="single" w:sz="4" w:space="0" w:color="auto"/>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1840"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856" w:type="dxa"/>
            <w:tcBorders>
              <w:top w:val="nil"/>
              <w:left w:val="nil"/>
              <w:bottom w:val="nil"/>
              <w:right w:val="single" w:sz="4" w:space="0" w:color="auto"/>
            </w:tcBorders>
            <w:noWrap/>
            <w:hideMark/>
          </w:tcPr>
          <w:p w:rsidR="00DD4BEE" w:rsidRPr="00AC37C1" w:rsidRDefault="00DD4BEE" w:rsidP="003A1D9F">
            <w:pPr>
              <w:pStyle w:val="afff4"/>
              <w:rPr>
                <w:rFonts w:ascii="Cambria" w:hAnsi="Cambria"/>
              </w:rPr>
            </w:pPr>
          </w:p>
        </w:tc>
        <w:tc>
          <w:tcPr>
            <w:tcW w:w="996" w:type="dxa"/>
            <w:tcBorders>
              <w:top w:val="nil"/>
              <w:left w:val="nil"/>
              <w:bottom w:val="nil"/>
              <w:right w:val="single" w:sz="4" w:space="0" w:color="auto"/>
            </w:tcBorders>
            <w:noWrap/>
            <w:hideMark/>
          </w:tcPr>
          <w:p w:rsidR="00DD4BEE" w:rsidRPr="00AC37C1" w:rsidRDefault="00DD4BEE" w:rsidP="003A1D9F">
            <w:pPr>
              <w:pStyle w:val="afff4"/>
              <w:rPr>
                <w:rFonts w:ascii="Cambria" w:hAnsi="Cambria"/>
              </w:rPr>
            </w:pPr>
          </w:p>
        </w:tc>
        <w:tc>
          <w:tcPr>
            <w:tcW w:w="839"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851"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1270"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965"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r>
      <w:tr w:rsidR="00DD4BEE" w:rsidRPr="00AC37C1" w:rsidTr="00461932">
        <w:trPr>
          <w:trHeight w:val="255"/>
        </w:trPr>
        <w:tc>
          <w:tcPr>
            <w:tcW w:w="1863" w:type="dxa"/>
            <w:vMerge/>
            <w:tcBorders>
              <w:top w:val="nil"/>
              <w:left w:val="single" w:sz="4" w:space="0" w:color="auto"/>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1840"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856" w:type="dxa"/>
            <w:tcBorders>
              <w:top w:val="nil"/>
              <w:left w:val="nil"/>
              <w:bottom w:val="nil"/>
              <w:right w:val="single" w:sz="4" w:space="0" w:color="auto"/>
            </w:tcBorders>
            <w:noWrap/>
            <w:hideMark/>
          </w:tcPr>
          <w:p w:rsidR="00DD4BEE" w:rsidRPr="00AC37C1" w:rsidRDefault="00DD4BEE" w:rsidP="003A1D9F">
            <w:pPr>
              <w:pStyle w:val="afff4"/>
              <w:rPr>
                <w:rFonts w:ascii="Cambria" w:hAnsi="Cambria"/>
              </w:rPr>
            </w:pPr>
          </w:p>
        </w:tc>
        <w:tc>
          <w:tcPr>
            <w:tcW w:w="996" w:type="dxa"/>
            <w:tcBorders>
              <w:top w:val="nil"/>
              <w:left w:val="nil"/>
              <w:bottom w:val="nil"/>
              <w:right w:val="single" w:sz="4" w:space="0" w:color="auto"/>
            </w:tcBorders>
            <w:noWrap/>
            <w:hideMark/>
          </w:tcPr>
          <w:p w:rsidR="00DD4BEE" w:rsidRPr="00AC37C1" w:rsidRDefault="00DD4BEE" w:rsidP="003A1D9F">
            <w:pPr>
              <w:pStyle w:val="afff4"/>
              <w:rPr>
                <w:rFonts w:ascii="Cambria" w:hAnsi="Cambria"/>
              </w:rPr>
            </w:pPr>
          </w:p>
        </w:tc>
        <w:tc>
          <w:tcPr>
            <w:tcW w:w="839"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851"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1270"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965"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r>
      <w:tr w:rsidR="00DD4BEE" w:rsidRPr="00AC37C1" w:rsidTr="00461932">
        <w:trPr>
          <w:trHeight w:val="62"/>
        </w:trPr>
        <w:tc>
          <w:tcPr>
            <w:tcW w:w="1863" w:type="dxa"/>
            <w:vMerge/>
            <w:tcBorders>
              <w:top w:val="nil"/>
              <w:left w:val="single" w:sz="4" w:space="0" w:color="auto"/>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1840"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856" w:type="dxa"/>
            <w:tcBorders>
              <w:top w:val="nil"/>
              <w:left w:val="nil"/>
              <w:bottom w:val="single" w:sz="4" w:space="0" w:color="auto"/>
              <w:right w:val="single" w:sz="4" w:space="0" w:color="auto"/>
            </w:tcBorders>
            <w:noWrap/>
            <w:hideMark/>
          </w:tcPr>
          <w:p w:rsidR="00DD4BEE" w:rsidRPr="00AC37C1" w:rsidRDefault="00DD4BEE" w:rsidP="003A1D9F">
            <w:pPr>
              <w:pStyle w:val="afff4"/>
              <w:rPr>
                <w:rFonts w:ascii="Cambria" w:hAnsi="Cambria"/>
              </w:rPr>
            </w:pPr>
          </w:p>
        </w:tc>
        <w:tc>
          <w:tcPr>
            <w:tcW w:w="996" w:type="dxa"/>
            <w:tcBorders>
              <w:top w:val="nil"/>
              <w:left w:val="nil"/>
              <w:bottom w:val="single" w:sz="4" w:space="0" w:color="auto"/>
              <w:right w:val="single" w:sz="4" w:space="0" w:color="auto"/>
            </w:tcBorders>
            <w:noWrap/>
            <w:hideMark/>
          </w:tcPr>
          <w:p w:rsidR="00DD4BEE" w:rsidRPr="00AC37C1" w:rsidRDefault="00DD4BEE" w:rsidP="003A1D9F">
            <w:pPr>
              <w:pStyle w:val="afff4"/>
              <w:rPr>
                <w:rFonts w:ascii="Cambria" w:hAnsi="Cambria"/>
              </w:rPr>
            </w:pPr>
          </w:p>
        </w:tc>
        <w:tc>
          <w:tcPr>
            <w:tcW w:w="839"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851"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1270"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c>
          <w:tcPr>
            <w:tcW w:w="965" w:type="dxa"/>
            <w:vMerge/>
            <w:tcBorders>
              <w:top w:val="nil"/>
              <w:left w:val="nil"/>
              <w:bottom w:val="single" w:sz="4" w:space="0" w:color="auto"/>
              <w:right w:val="single" w:sz="4" w:space="0" w:color="auto"/>
            </w:tcBorders>
            <w:vAlign w:val="center"/>
            <w:hideMark/>
          </w:tcPr>
          <w:p w:rsidR="00DD4BEE" w:rsidRPr="00AC37C1" w:rsidRDefault="00DD4BEE" w:rsidP="003A1D9F">
            <w:pPr>
              <w:pStyle w:val="afff4"/>
              <w:rPr>
                <w:rFonts w:ascii="Cambria" w:hAnsi="Cambria"/>
              </w:rPr>
            </w:pPr>
          </w:p>
        </w:tc>
      </w:tr>
    </w:tbl>
    <w:p w:rsidR="00AD5360" w:rsidRPr="00AC37C1" w:rsidRDefault="00AD5360">
      <w:pPr>
        <w:spacing w:line="240" w:lineRule="auto"/>
        <w:ind w:firstLine="0"/>
        <w:jc w:val="left"/>
        <w:rPr>
          <w:rFonts w:ascii="Cambria" w:hAnsi="Cambria"/>
        </w:rPr>
      </w:pPr>
      <w:r w:rsidRPr="00AC37C1">
        <w:rPr>
          <w:rFonts w:ascii="Cambria" w:hAnsi="Cambria"/>
        </w:rPr>
        <w:br w:type="page"/>
      </w:r>
    </w:p>
    <w:p w:rsidR="00DD4BEE" w:rsidRPr="00AC37C1" w:rsidRDefault="00DD4BEE" w:rsidP="00FF0467">
      <w:pPr>
        <w:pStyle w:val="afff2"/>
        <w:rPr>
          <w:rFonts w:ascii="Cambria" w:hAnsi="Cambria"/>
        </w:rPr>
      </w:pPr>
      <w:r w:rsidRPr="00AC37C1">
        <w:rPr>
          <w:rFonts w:ascii="Cambria" w:hAnsi="Cambria"/>
        </w:rPr>
        <w:t>Таблиця В.3</w:t>
      </w:r>
      <w:r w:rsidR="00FC198F" w:rsidRPr="00AC37C1">
        <w:rPr>
          <w:rFonts w:ascii="Cambria" w:hAnsi="Cambria"/>
        </w:rPr>
        <w:t xml:space="preserve"> –</w:t>
      </w:r>
      <w:r w:rsidRPr="00AC37C1">
        <w:rPr>
          <w:rFonts w:ascii="Cambria" w:hAnsi="Cambria"/>
        </w:rPr>
        <w:t xml:space="preserve"> Рекомендовані коефіцієнти завантаження трансформаторів [6]</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4"/>
        <w:gridCol w:w="2680"/>
      </w:tblGrid>
      <w:tr w:rsidR="00DD4BEE" w:rsidRPr="00AC37C1" w:rsidTr="00461932">
        <w:tc>
          <w:tcPr>
            <w:tcW w:w="6804" w:type="dxa"/>
          </w:tcPr>
          <w:p w:rsidR="00DD4BEE" w:rsidRPr="00AC37C1" w:rsidRDefault="00DD4BEE" w:rsidP="00E05C6B">
            <w:pPr>
              <w:pStyle w:val="afff4"/>
              <w:spacing w:line="240" w:lineRule="auto"/>
              <w:rPr>
                <w:rStyle w:val="27"/>
                <w:rFonts w:ascii="Cambria" w:hAnsi="Cambria" w:cstheme="minorHAnsi"/>
                <w:sz w:val="24"/>
                <w:szCs w:val="24"/>
              </w:rPr>
            </w:pPr>
            <w:r w:rsidRPr="00AC37C1">
              <w:rPr>
                <w:rStyle w:val="27"/>
                <w:rFonts w:ascii="Cambria" w:hAnsi="Cambria" w:cstheme="minorHAnsi"/>
                <w:sz w:val="24"/>
                <w:szCs w:val="24"/>
              </w:rPr>
              <w:t>Характеристика навантаження цеху,</w:t>
            </w:r>
          </w:p>
          <w:p w:rsidR="00DD4BEE" w:rsidRPr="00AC37C1" w:rsidRDefault="00DD4BEE" w:rsidP="00E05C6B">
            <w:pPr>
              <w:pStyle w:val="afff4"/>
              <w:spacing w:line="240" w:lineRule="auto"/>
              <w:rPr>
                <w:rStyle w:val="27"/>
                <w:rFonts w:ascii="Cambria" w:hAnsi="Cambria" w:cstheme="minorHAnsi"/>
                <w:sz w:val="24"/>
                <w:szCs w:val="24"/>
              </w:rPr>
            </w:pPr>
            <w:r w:rsidRPr="00AC37C1">
              <w:rPr>
                <w:rStyle w:val="27"/>
                <w:rFonts w:ascii="Cambria" w:hAnsi="Cambria" w:cstheme="minorHAnsi"/>
                <w:sz w:val="24"/>
                <w:szCs w:val="24"/>
              </w:rPr>
              <w:t>характеристика підстанцій</w:t>
            </w:r>
          </w:p>
        </w:tc>
        <w:tc>
          <w:tcPr>
            <w:tcW w:w="2680" w:type="dxa"/>
            <w:vAlign w:val="center"/>
          </w:tcPr>
          <w:p w:rsidR="00DD4BEE" w:rsidRPr="00AC37C1" w:rsidRDefault="00DD4BEE" w:rsidP="00E05C6B">
            <w:pPr>
              <w:pStyle w:val="afff4"/>
              <w:spacing w:line="240" w:lineRule="auto"/>
              <w:rPr>
                <w:rStyle w:val="27"/>
                <w:rFonts w:ascii="Cambria" w:hAnsi="Cambria" w:cstheme="minorHAnsi"/>
                <w:sz w:val="24"/>
                <w:szCs w:val="24"/>
              </w:rPr>
            </w:pPr>
            <w:r w:rsidRPr="00AC37C1">
              <w:rPr>
                <w:rStyle w:val="27"/>
                <w:rFonts w:ascii="Cambria" w:hAnsi="Cambria" w:cstheme="minorHAnsi"/>
                <w:sz w:val="24"/>
                <w:szCs w:val="24"/>
              </w:rPr>
              <w:t xml:space="preserve">Коефіцієнт завантаження </w:t>
            </w:r>
            <w:r w:rsidRPr="00AC37C1">
              <w:rPr>
                <w:rStyle w:val="27"/>
                <w:rFonts w:ascii="Cambria" w:hAnsi="Cambria" w:cstheme="minorHAnsi"/>
                <w:i/>
                <w:sz w:val="24"/>
                <w:szCs w:val="24"/>
              </w:rPr>
              <w:t>К</w:t>
            </w:r>
            <w:r w:rsidRPr="00AC37C1">
              <w:rPr>
                <w:rStyle w:val="27"/>
                <w:rFonts w:ascii="Cambria" w:hAnsi="Cambria" w:cstheme="minorHAnsi"/>
                <w:sz w:val="24"/>
                <w:szCs w:val="24"/>
                <w:vertAlign w:val="subscript"/>
              </w:rPr>
              <w:t>з</w:t>
            </w:r>
            <w:r w:rsidRPr="00AC37C1">
              <w:rPr>
                <w:rStyle w:val="27"/>
                <w:rFonts w:ascii="Cambria" w:hAnsi="Cambria" w:cstheme="minorHAnsi"/>
                <w:sz w:val="24"/>
                <w:szCs w:val="24"/>
              </w:rPr>
              <w:t>, в.о.</w:t>
            </w:r>
          </w:p>
        </w:tc>
      </w:tr>
      <w:tr w:rsidR="00DD4BEE" w:rsidRPr="00AC37C1" w:rsidTr="00461932">
        <w:tc>
          <w:tcPr>
            <w:tcW w:w="6804" w:type="dxa"/>
          </w:tcPr>
          <w:p w:rsidR="00DD4BEE" w:rsidRPr="00AC37C1" w:rsidRDefault="00DD4BEE" w:rsidP="00E05C6B">
            <w:pPr>
              <w:pStyle w:val="afff4"/>
              <w:spacing w:line="240" w:lineRule="auto"/>
              <w:rPr>
                <w:rFonts w:ascii="Cambria" w:hAnsi="Cambria"/>
              </w:rPr>
            </w:pPr>
            <w:r w:rsidRPr="00AC37C1">
              <w:rPr>
                <w:rStyle w:val="27"/>
                <w:rFonts w:ascii="Cambria" w:hAnsi="Cambria" w:cstheme="minorHAnsi"/>
                <w:sz w:val="24"/>
                <w:szCs w:val="24"/>
              </w:rPr>
              <w:t>Цехи з навантаженням І та ІІ категорії</w:t>
            </w:r>
          </w:p>
          <w:p w:rsidR="00DD4BEE" w:rsidRPr="00AC37C1" w:rsidRDefault="00DD4BEE" w:rsidP="00E05C6B">
            <w:pPr>
              <w:pStyle w:val="afff4"/>
              <w:spacing w:line="240" w:lineRule="auto"/>
              <w:rPr>
                <w:rStyle w:val="27"/>
                <w:rFonts w:ascii="Cambria" w:hAnsi="Cambria" w:cstheme="minorHAnsi"/>
                <w:sz w:val="24"/>
                <w:szCs w:val="24"/>
              </w:rPr>
            </w:pPr>
            <w:r w:rsidRPr="00AC37C1">
              <w:rPr>
                <w:rStyle w:val="27"/>
                <w:rFonts w:ascii="Cambria" w:hAnsi="Cambria" w:cstheme="minorHAnsi"/>
                <w:sz w:val="24"/>
                <w:szCs w:val="24"/>
              </w:rPr>
              <w:t>і двотрансформаторними підстанціями</w:t>
            </w:r>
          </w:p>
        </w:tc>
        <w:tc>
          <w:tcPr>
            <w:tcW w:w="2680" w:type="dxa"/>
            <w:vAlign w:val="center"/>
          </w:tcPr>
          <w:p w:rsidR="00DD4BEE" w:rsidRPr="00AC37C1" w:rsidRDefault="00DD4BEE" w:rsidP="00E05C6B">
            <w:pPr>
              <w:pStyle w:val="afff4"/>
              <w:spacing w:line="240" w:lineRule="auto"/>
              <w:rPr>
                <w:rStyle w:val="27"/>
                <w:rFonts w:ascii="Cambria" w:hAnsi="Cambria" w:cstheme="minorHAnsi"/>
                <w:sz w:val="24"/>
                <w:szCs w:val="24"/>
              </w:rPr>
            </w:pPr>
            <w:r w:rsidRPr="00AC37C1">
              <w:rPr>
                <w:rStyle w:val="27"/>
                <w:rFonts w:ascii="Cambria" w:hAnsi="Cambria" w:cstheme="minorHAnsi"/>
                <w:sz w:val="24"/>
                <w:szCs w:val="24"/>
              </w:rPr>
              <w:t>0,65–0,7</w:t>
            </w:r>
          </w:p>
        </w:tc>
      </w:tr>
      <w:tr w:rsidR="00DD4BEE" w:rsidRPr="00AC37C1" w:rsidTr="00461932">
        <w:tc>
          <w:tcPr>
            <w:tcW w:w="6804" w:type="dxa"/>
          </w:tcPr>
          <w:p w:rsidR="00DD4BEE" w:rsidRPr="00AC37C1" w:rsidRDefault="00DD4BEE" w:rsidP="00E05C6B">
            <w:pPr>
              <w:pStyle w:val="afff4"/>
              <w:spacing w:line="240" w:lineRule="auto"/>
              <w:rPr>
                <w:rStyle w:val="27"/>
                <w:rFonts w:ascii="Cambria" w:hAnsi="Cambria" w:cstheme="minorHAnsi"/>
                <w:sz w:val="24"/>
                <w:szCs w:val="24"/>
              </w:rPr>
            </w:pPr>
            <w:r w:rsidRPr="00AC37C1">
              <w:rPr>
                <w:rStyle w:val="27"/>
                <w:rFonts w:ascii="Cambria" w:hAnsi="Cambria" w:cstheme="minorHAnsi"/>
                <w:sz w:val="24"/>
                <w:szCs w:val="24"/>
              </w:rPr>
              <w:t>Цехи з переважним навантаженням ІІ категорії і однотрансформаторними підстанціями з резервуванням на стороні НН</w:t>
            </w:r>
          </w:p>
        </w:tc>
        <w:tc>
          <w:tcPr>
            <w:tcW w:w="2680" w:type="dxa"/>
            <w:vAlign w:val="center"/>
          </w:tcPr>
          <w:p w:rsidR="00DD4BEE" w:rsidRPr="00AC37C1" w:rsidRDefault="00DD4BEE" w:rsidP="00E05C6B">
            <w:pPr>
              <w:pStyle w:val="afff4"/>
              <w:spacing w:line="240" w:lineRule="auto"/>
              <w:rPr>
                <w:rStyle w:val="27"/>
                <w:rFonts w:ascii="Cambria" w:hAnsi="Cambria" w:cstheme="minorHAnsi"/>
                <w:sz w:val="24"/>
                <w:szCs w:val="24"/>
              </w:rPr>
            </w:pPr>
            <w:r w:rsidRPr="00AC37C1">
              <w:rPr>
                <w:rStyle w:val="27"/>
                <w:rFonts w:ascii="Cambria" w:hAnsi="Cambria" w:cstheme="minorHAnsi"/>
                <w:sz w:val="24"/>
                <w:szCs w:val="24"/>
              </w:rPr>
              <w:t>0,7–0,8</w:t>
            </w:r>
          </w:p>
        </w:tc>
      </w:tr>
      <w:tr w:rsidR="00DD4BEE" w:rsidRPr="00AC37C1" w:rsidTr="00461932">
        <w:tc>
          <w:tcPr>
            <w:tcW w:w="6804" w:type="dxa"/>
          </w:tcPr>
          <w:p w:rsidR="00DD4BEE" w:rsidRPr="00AC37C1" w:rsidRDefault="00DD4BEE" w:rsidP="00E05C6B">
            <w:pPr>
              <w:pStyle w:val="afff4"/>
              <w:spacing w:line="240" w:lineRule="auto"/>
              <w:rPr>
                <w:rStyle w:val="27"/>
                <w:rFonts w:ascii="Cambria" w:hAnsi="Cambria" w:cstheme="minorHAnsi"/>
                <w:sz w:val="24"/>
                <w:szCs w:val="24"/>
              </w:rPr>
            </w:pPr>
            <w:r w:rsidRPr="00AC37C1">
              <w:rPr>
                <w:rStyle w:val="27"/>
                <w:rFonts w:ascii="Cambria" w:hAnsi="Cambria" w:cstheme="minorHAnsi"/>
                <w:sz w:val="24"/>
                <w:szCs w:val="24"/>
              </w:rPr>
              <w:t>Цехи з навантаженням ІІ категорії з використанням централізованого резерву трансформаторів та цехи з навантаженням ІІІ категорії</w:t>
            </w:r>
          </w:p>
        </w:tc>
        <w:tc>
          <w:tcPr>
            <w:tcW w:w="2680" w:type="dxa"/>
            <w:vAlign w:val="center"/>
          </w:tcPr>
          <w:p w:rsidR="00DD4BEE" w:rsidRPr="00AC37C1" w:rsidRDefault="00DD4BEE" w:rsidP="00E05C6B">
            <w:pPr>
              <w:pStyle w:val="afff4"/>
              <w:spacing w:line="240" w:lineRule="auto"/>
              <w:rPr>
                <w:rStyle w:val="27"/>
                <w:rFonts w:ascii="Cambria" w:hAnsi="Cambria" w:cstheme="minorHAnsi"/>
                <w:sz w:val="24"/>
                <w:szCs w:val="24"/>
              </w:rPr>
            </w:pPr>
            <w:r w:rsidRPr="00AC37C1">
              <w:rPr>
                <w:rStyle w:val="27"/>
                <w:rFonts w:ascii="Cambria" w:hAnsi="Cambria" w:cstheme="minorHAnsi"/>
                <w:sz w:val="24"/>
                <w:szCs w:val="24"/>
              </w:rPr>
              <w:t>0,9–0,95</w:t>
            </w:r>
          </w:p>
        </w:tc>
      </w:tr>
    </w:tbl>
    <w:p w:rsidR="00DD4BEE" w:rsidRPr="00AC37C1" w:rsidRDefault="00DD4BEE" w:rsidP="00E05C6B">
      <w:pPr>
        <w:pStyle w:val="afff2"/>
        <w:spacing w:line="240" w:lineRule="auto"/>
        <w:rPr>
          <w:rFonts w:ascii="Cambria" w:hAnsi="Cambria"/>
        </w:rPr>
      </w:pPr>
      <w:r w:rsidRPr="00AC37C1">
        <w:rPr>
          <w:rFonts w:ascii="Cambria" w:hAnsi="Cambria"/>
        </w:rPr>
        <w:t>Таблиця В.</w:t>
      </w:r>
      <w:r w:rsidR="00AD5360" w:rsidRPr="00AC37C1">
        <w:rPr>
          <w:rFonts w:ascii="Cambria" w:hAnsi="Cambria"/>
        </w:rPr>
        <w:t>4</w:t>
      </w:r>
      <w:r w:rsidR="00FC198F" w:rsidRPr="00AC37C1">
        <w:rPr>
          <w:rFonts w:ascii="Cambria" w:hAnsi="Cambria"/>
        </w:rPr>
        <w:t xml:space="preserve"> –</w:t>
      </w:r>
      <w:r w:rsidRPr="00AC37C1">
        <w:rPr>
          <w:rFonts w:ascii="Cambria" w:hAnsi="Cambria"/>
        </w:rPr>
        <w:t xml:space="preserve"> Комплектні конденсаторні установки номінальною напругою 400</w:t>
      </w:r>
      <w:r w:rsidR="00FF0467" w:rsidRPr="00AC37C1">
        <w:rPr>
          <w:rFonts w:ascii="Cambria" w:hAnsi="Cambria"/>
        </w:rPr>
        <w:t> </w:t>
      </w:r>
      <w:r w:rsidRPr="00AC37C1">
        <w:rPr>
          <w:rFonts w:ascii="Cambria" w:hAnsi="Cambria"/>
        </w:rPr>
        <w:t>В ЗАТ «Сілкон-Квар», м. Київ</w:t>
      </w:r>
    </w:p>
    <w:tbl>
      <w:tblPr>
        <w:tblW w:w="5000" w:type="pct"/>
        <w:tblLook w:val="04A0" w:firstRow="1" w:lastRow="0" w:firstColumn="1" w:lastColumn="0" w:noHBand="0" w:noVBand="1"/>
      </w:tblPr>
      <w:tblGrid>
        <w:gridCol w:w="2715"/>
        <w:gridCol w:w="1808"/>
        <w:gridCol w:w="2723"/>
        <w:gridCol w:w="2381"/>
      </w:tblGrid>
      <w:tr w:rsidR="00FF0467" w:rsidRPr="00AC37C1" w:rsidTr="00FF0467">
        <w:trPr>
          <w:trHeight w:val="255"/>
          <w:tblHeader/>
        </w:trPr>
        <w:tc>
          <w:tcPr>
            <w:tcW w:w="131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Тип та номінальні дані</w:t>
            </w:r>
          </w:p>
        </w:tc>
        <w:tc>
          <w:tcPr>
            <w:tcW w:w="972" w:type="pct"/>
            <w:tcBorders>
              <w:top w:val="single" w:sz="4" w:space="0" w:color="auto"/>
              <w:left w:val="nil"/>
              <w:bottom w:val="single" w:sz="4" w:space="0" w:color="auto"/>
              <w:right w:val="single" w:sz="4" w:space="0" w:color="auto"/>
            </w:tcBorders>
            <w:shd w:val="clear" w:color="auto" w:fill="auto"/>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Потужність, квар</w:t>
            </w:r>
          </w:p>
        </w:tc>
        <w:tc>
          <w:tcPr>
            <w:tcW w:w="1447" w:type="pct"/>
            <w:tcBorders>
              <w:top w:val="single" w:sz="4" w:space="0" w:color="auto"/>
              <w:left w:val="nil"/>
              <w:bottom w:val="single" w:sz="4" w:space="0" w:color="auto"/>
              <w:right w:val="single" w:sz="4" w:space="0" w:color="auto"/>
            </w:tcBorders>
            <w:shd w:val="clear" w:color="auto" w:fill="auto"/>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Ступінь регулювання, квар</w:t>
            </w:r>
          </w:p>
        </w:tc>
        <w:tc>
          <w:tcPr>
            <w:tcW w:w="1269" w:type="pct"/>
            <w:tcBorders>
              <w:top w:val="single" w:sz="4" w:space="0" w:color="auto"/>
              <w:left w:val="nil"/>
              <w:bottom w:val="single" w:sz="4" w:space="0" w:color="auto"/>
              <w:right w:val="single" w:sz="4" w:space="0" w:color="auto"/>
            </w:tcBorders>
            <w:shd w:val="clear" w:color="auto" w:fill="auto"/>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Габаритні розміри, мм</w:t>
            </w:r>
          </w:p>
        </w:tc>
      </w:tr>
      <w:tr w:rsidR="00FF0467" w:rsidRPr="00AC37C1" w:rsidTr="00FF0467">
        <w:trPr>
          <w:trHeight w:val="255"/>
        </w:trPr>
        <w:tc>
          <w:tcPr>
            <w:tcW w:w="1312" w:type="pct"/>
            <w:tcBorders>
              <w:top w:val="nil"/>
              <w:left w:val="single" w:sz="4" w:space="0" w:color="auto"/>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УКРП-0.4-25-5УЗ</w:t>
            </w:r>
          </w:p>
        </w:tc>
        <w:tc>
          <w:tcPr>
            <w:tcW w:w="972" w:type="pct"/>
            <w:tcBorders>
              <w:top w:val="nil"/>
              <w:left w:val="nil"/>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25</w:t>
            </w:r>
          </w:p>
        </w:tc>
        <w:tc>
          <w:tcPr>
            <w:tcW w:w="1447" w:type="pct"/>
            <w:tcBorders>
              <w:top w:val="nil"/>
              <w:left w:val="nil"/>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5</w:t>
            </w:r>
          </w:p>
        </w:tc>
        <w:tc>
          <w:tcPr>
            <w:tcW w:w="1269" w:type="pct"/>
            <w:tcBorders>
              <w:top w:val="nil"/>
              <w:left w:val="nil"/>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800x600x300</w:t>
            </w:r>
          </w:p>
        </w:tc>
      </w:tr>
      <w:tr w:rsidR="00FF0467" w:rsidRPr="00AC37C1" w:rsidTr="00FF0467">
        <w:trPr>
          <w:trHeight w:val="255"/>
        </w:trPr>
        <w:tc>
          <w:tcPr>
            <w:tcW w:w="1312" w:type="pct"/>
            <w:tcBorders>
              <w:top w:val="nil"/>
              <w:left w:val="single" w:sz="4" w:space="0" w:color="auto"/>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УКРП-0.4-35-5УЗ</w:t>
            </w:r>
          </w:p>
        </w:tc>
        <w:tc>
          <w:tcPr>
            <w:tcW w:w="972" w:type="pct"/>
            <w:tcBorders>
              <w:top w:val="nil"/>
              <w:left w:val="nil"/>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35</w:t>
            </w:r>
          </w:p>
        </w:tc>
        <w:tc>
          <w:tcPr>
            <w:tcW w:w="1447" w:type="pct"/>
            <w:tcBorders>
              <w:top w:val="nil"/>
              <w:left w:val="nil"/>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5</w:t>
            </w:r>
          </w:p>
        </w:tc>
        <w:tc>
          <w:tcPr>
            <w:tcW w:w="1269" w:type="pct"/>
            <w:tcBorders>
              <w:top w:val="nil"/>
              <w:left w:val="nil"/>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800x600x300</w:t>
            </w:r>
          </w:p>
        </w:tc>
      </w:tr>
      <w:tr w:rsidR="00FF0467" w:rsidRPr="00AC37C1" w:rsidTr="00FF0467">
        <w:trPr>
          <w:trHeight w:val="255"/>
        </w:trPr>
        <w:tc>
          <w:tcPr>
            <w:tcW w:w="1312" w:type="pct"/>
            <w:tcBorders>
              <w:top w:val="nil"/>
              <w:left w:val="single" w:sz="4" w:space="0" w:color="auto"/>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УКРП-0.4-45-5УЗ</w:t>
            </w:r>
          </w:p>
        </w:tc>
        <w:tc>
          <w:tcPr>
            <w:tcW w:w="972" w:type="pct"/>
            <w:tcBorders>
              <w:top w:val="nil"/>
              <w:left w:val="nil"/>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45</w:t>
            </w:r>
          </w:p>
        </w:tc>
        <w:tc>
          <w:tcPr>
            <w:tcW w:w="1447" w:type="pct"/>
            <w:tcBorders>
              <w:top w:val="nil"/>
              <w:left w:val="nil"/>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5</w:t>
            </w:r>
          </w:p>
        </w:tc>
        <w:tc>
          <w:tcPr>
            <w:tcW w:w="1269" w:type="pct"/>
            <w:tcBorders>
              <w:top w:val="nil"/>
              <w:left w:val="nil"/>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800x600x300</w:t>
            </w:r>
          </w:p>
        </w:tc>
      </w:tr>
      <w:tr w:rsidR="00FF0467" w:rsidRPr="00AC37C1" w:rsidTr="00FF0467">
        <w:trPr>
          <w:trHeight w:val="255"/>
        </w:trPr>
        <w:tc>
          <w:tcPr>
            <w:tcW w:w="1312" w:type="pct"/>
            <w:tcBorders>
              <w:top w:val="nil"/>
              <w:left w:val="single" w:sz="4" w:space="0" w:color="auto"/>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УКРП-0.4-50-10УЗ</w:t>
            </w:r>
          </w:p>
        </w:tc>
        <w:tc>
          <w:tcPr>
            <w:tcW w:w="972" w:type="pct"/>
            <w:tcBorders>
              <w:top w:val="nil"/>
              <w:left w:val="nil"/>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50</w:t>
            </w:r>
          </w:p>
        </w:tc>
        <w:tc>
          <w:tcPr>
            <w:tcW w:w="1447" w:type="pct"/>
            <w:tcBorders>
              <w:top w:val="nil"/>
              <w:left w:val="nil"/>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10</w:t>
            </w:r>
          </w:p>
        </w:tc>
        <w:tc>
          <w:tcPr>
            <w:tcW w:w="1269" w:type="pct"/>
            <w:tcBorders>
              <w:top w:val="nil"/>
              <w:left w:val="nil"/>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800x600x300</w:t>
            </w:r>
          </w:p>
        </w:tc>
      </w:tr>
      <w:tr w:rsidR="00FF0467" w:rsidRPr="00AC37C1" w:rsidTr="00FF0467">
        <w:trPr>
          <w:trHeight w:val="255"/>
        </w:trPr>
        <w:tc>
          <w:tcPr>
            <w:tcW w:w="1312" w:type="pct"/>
            <w:tcBorders>
              <w:top w:val="nil"/>
              <w:left w:val="single" w:sz="4" w:space="0" w:color="auto"/>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УКРП-0.4-55-5УЗ</w:t>
            </w:r>
          </w:p>
        </w:tc>
        <w:tc>
          <w:tcPr>
            <w:tcW w:w="972" w:type="pct"/>
            <w:tcBorders>
              <w:top w:val="nil"/>
              <w:left w:val="nil"/>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55</w:t>
            </w:r>
          </w:p>
        </w:tc>
        <w:tc>
          <w:tcPr>
            <w:tcW w:w="1447" w:type="pct"/>
            <w:tcBorders>
              <w:top w:val="nil"/>
              <w:left w:val="nil"/>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5</w:t>
            </w:r>
          </w:p>
        </w:tc>
        <w:tc>
          <w:tcPr>
            <w:tcW w:w="1269" w:type="pct"/>
            <w:tcBorders>
              <w:top w:val="nil"/>
              <w:left w:val="nil"/>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800x600x300</w:t>
            </w:r>
          </w:p>
        </w:tc>
      </w:tr>
      <w:tr w:rsidR="00FF0467" w:rsidRPr="00AC37C1" w:rsidTr="00FF0467">
        <w:trPr>
          <w:trHeight w:val="255"/>
        </w:trPr>
        <w:tc>
          <w:tcPr>
            <w:tcW w:w="1312" w:type="pct"/>
            <w:tcBorders>
              <w:top w:val="nil"/>
              <w:left w:val="single" w:sz="4" w:space="0" w:color="auto"/>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УКРП-0.4-60-10УЗ</w:t>
            </w:r>
          </w:p>
        </w:tc>
        <w:tc>
          <w:tcPr>
            <w:tcW w:w="972" w:type="pct"/>
            <w:tcBorders>
              <w:top w:val="nil"/>
              <w:left w:val="nil"/>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60</w:t>
            </w:r>
          </w:p>
        </w:tc>
        <w:tc>
          <w:tcPr>
            <w:tcW w:w="1447" w:type="pct"/>
            <w:tcBorders>
              <w:top w:val="nil"/>
              <w:left w:val="nil"/>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10</w:t>
            </w:r>
          </w:p>
        </w:tc>
        <w:tc>
          <w:tcPr>
            <w:tcW w:w="1269" w:type="pct"/>
            <w:tcBorders>
              <w:top w:val="nil"/>
              <w:left w:val="nil"/>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800x600x300</w:t>
            </w:r>
          </w:p>
        </w:tc>
      </w:tr>
      <w:tr w:rsidR="00FF0467" w:rsidRPr="00AC37C1" w:rsidTr="00FF0467">
        <w:trPr>
          <w:trHeight w:val="255"/>
        </w:trPr>
        <w:tc>
          <w:tcPr>
            <w:tcW w:w="1312" w:type="pct"/>
            <w:tcBorders>
              <w:top w:val="nil"/>
              <w:left w:val="single" w:sz="4" w:space="0" w:color="auto"/>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УКРП-0.4-70-10УЗ</w:t>
            </w:r>
          </w:p>
        </w:tc>
        <w:tc>
          <w:tcPr>
            <w:tcW w:w="972" w:type="pct"/>
            <w:tcBorders>
              <w:top w:val="nil"/>
              <w:left w:val="nil"/>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70</w:t>
            </w:r>
          </w:p>
        </w:tc>
        <w:tc>
          <w:tcPr>
            <w:tcW w:w="1447" w:type="pct"/>
            <w:tcBorders>
              <w:top w:val="nil"/>
              <w:left w:val="nil"/>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10</w:t>
            </w:r>
          </w:p>
        </w:tc>
        <w:tc>
          <w:tcPr>
            <w:tcW w:w="1269" w:type="pct"/>
            <w:tcBorders>
              <w:top w:val="nil"/>
              <w:left w:val="nil"/>
              <w:bottom w:val="nil"/>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800x600x300</w:t>
            </w:r>
          </w:p>
        </w:tc>
      </w:tr>
      <w:tr w:rsidR="00FF0467" w:rsidRPr="00AC37C1" w:rsidTr="00FF0467">
        <w:trPr>
          <w:trHeight w:val="255"/>
        </w:trPr>
        <w:tc>
          <w:tcPr>
            <w:tcW w:w="1312" w:type="pct"/>
            <w:tcBorders>
              <w:top w:val="nil"/>
              <w:left w:val="single" w:sz="4" w:space="0" w:color="auto"/>
              <w:bottom w:val="single" w:sz="4" w:space="0" w:color="auto"/>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УКРП-0.4-90-10УЗ</w:t>
            </w:r>
          </w:p>
        </w:tc>
        <w:tc>
          <w:tcPr>
            <w:tcW w:w="972" w:type="pct"/>
            <w:tcBorders>
              <w:top w:val="nil"/>
              <w:left w:val="nil"/>
              <w:bottom w:val="single" w:sz="4" w:space="0" w:color="auto"/>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90</w:t>
            </w:r>
          </w:p>
        </w:tc>
        <w:tc>
          <w:tcPr>
            <w:tcW w:w="1447" w:type="pct"/>
            <w:tcBorders>
              <w:top w:val="nil"/>
              <w:left w:val="nil"/>
              <w:bottom w:val="single" w:sz="4" w:space="0" w:color="auto"/>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10</w:t>
            </w:r>
          </w:p>
        </w:tc>
        <w:tc>
          <w:tcPr>
            <w:tcW w:w="1269" w:type="pct"/>
            <w:tcBorders>
              <w:top w:val="nil"/>
              <w:left w:val="nil"/>
              <w:bottom w:val="single" w:sz="4" w:space="0" w:color="auto"/>
              <w:right w:val="single" w:sz="4" w:space="0" w:color="auto"/>
            </w:tcBorders>
            <w:shd w:val="clear" w:color="auto" w:fill="auto"/>
            <w:noWrap/>
            <w:vAlign w:val="center"/>
            <w:hideMark/>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1200x600x300</w:t>
            </w:r>
          </w:p>
        </w:tc>
      </w:tr>
      <w:tr w:rsidR="00FF0467" w:rsidRPr="00AC37C1" w:rsidTr="00FF0467">
        <w:trPr>
          <w:trHeight w:val="255"/>
        </w:trPr>
        <w:tc>
          <w:tcPr>
            <w:tcW w:w="1312" w:type="pct"/>
            <w:tcBorders>
              <w:top w:val="nil"/>
              <w:left w:val="single" w:sz="4" w:space="0" w:color="auto"/>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УКРП-0,4-100-10УЗ</w:t>
            </w:r>
          </w:p>
        </w:tc>
        <w:tc>
          <w:tcPr>
            <w:tcW w:w="972"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100</w:t>
            </w:r>
          </w:p>
        </w:tc>
        <w:tc>
          <w:tcPr>
            <w:tcW w:w="1447"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10</w:t>
            </w:r>
          </w:p>
        </w:tc>
        <w:tc>
          <w:tcPr>
            <w:tcW w:w="1269"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1200x600x300</w:t>
            </w:r>
          </w:p>
        </w:tc>
      </w:tr>
      <w:tr w:rsidR="00FF0467" w:rsidRPr="00AC37C1" w:rsidTr="00FF0467">
        <w:trPr>
          <w:trHeight w:val="255"/>
        </w:trPr>
        <w:tc>
          <w:tcPr>
            <w:tcW w:w="1312" w:type="pct"/>
            <w:tcBorders>
              <w:top w:val="nil"/>
              <w:left w:val="single" w:sz="4" w:space="0" w:color="auto"/>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УКРП-0.4-105-5УЗ</w:t>
            </w:r>
          </w:p>
        </w:tc>
        <w:tc>
          <w:tcPr>
            <w:tcW w:w="972"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105</w:t>
            </w:r>
          </w:p>
        </w:tc>
        <w:tc>
          <w:tcPr>
            <w:tcW w:w="1447"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5</w:t>
            </w:r>
          </w:p>
        </w:tc>
        <w:tc>
          <w:tcPr>
            <w:tcW w:w="1269"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1200x600x300</w:t>
            </w:r>
          </w:p>
        </w:tc>
      </w:tr>
      <w:tr w:rsidR="00FF0467" w:rsidRPr="00AC37C1" w:rsidTr="00FF0467">
        <w:trPr>
          <w:trHeight w:val="255"/>
        </w:trPr>
        <w:tc>
          <w:tcPr>
            <w:tcW w:w="1312" w:type="pct"/>
            <w:tcBorders>
              <w:top w:val="nil"/>
              <w:left w:val="single" w:sz="4" w:space="0" w:color="auto"/>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УКРП-0,4-110-10УЗ</w:t>
            </w:r>
          </w:p>
        </w:tc>
        <w:tc>
          <w:tcPr>
            <w:tcW w:w="972"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110</w:t>
            </w:r>
          </w:p>
        </w:tc>
        <w:tc>
          <w:tcPr>
            <w:tcW w:w="1447"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10</w:t>
            </w:r>
          </w:p>
        </w:tc>
        <w:tc>
          <w:tcPr>
            <w:tcW w:w="1269"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1200x600x300</w:t>
            </w:r>
          </w:p>
        </w:tc>
      </w:tr>
      <w:tr w:rsidR="00FF0467" w:rsidRPr="00AC37C1" w:rsidTr="00FF0467">
        <w:trPr>
          <w:trHeight w:val="255"/>
        </w:trPr>
        <w:tc>
          <w:tcPr>
            <w:tcW w:w="1312" w:type="pct"/>
            <w:tcBorders>
              <w:top w:val="nil"/>
              <w:left w:val="single" w:sz="4" w:space="0" w:color="auto"/>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УКРП-0.4-120-20УЗ</w:t>
            </w:r>
          </w:p>
        </w:tc>
        <w:tc>
          <w:tcPr>
            <w:tcW w:w="972"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120</w:t>
            </w:r>
          </w:p>
        </w:tc>
        <w:tc>
          <w:tcPr>
            <w:tcW w:w="1447"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20</w:t>
            </w:r>
          </w:p>
        </w:tc>
        <w:tc>
          <w:tcPr>
            <w:tcW w:w="1269"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1200x600x300</w:t>
            </w:r>
          </w:p>
        </w:tc>
      </w:tr>
      <w:tr w:rsidR="00FF0467" w:rsidRPr="00AC37C1" w:rsidTr="00FF0467">
        <w:trPr>
          <w:trHeight w:val="255"/>
        </w:trPr>
        <w:tc>
          <w:tcPr>
            <w:tcW w:w="1312" w:type="pct"/>
            <w:tcBorders>
              <w:top w:val="nil"/>
              <w:left w:val="single" w:sz="4" w:space="0" w:color="auto"/>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УКРП-0,4-140-20УЗ</w:t>
            </w:r>
          </w:p>
        </w:tc>
        <w:tc>
          <w:tcPr>
            <w:tcW w:w="972"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140</w:t>
            </w:r>
          </w:p>
        </w:tc>
        <w:tc>
          <w:tcPr>
            <w:tcW w:w="1447"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20</w:t>
            </w:r>
          </w:p>
        </w:tc>
        <w:tc>
          <w:tcPr>
            <w:tcW w:w="1269"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1200x600x300</w:t>
            </w:r>
          </w:p>
        </w:tc>
      </w:tr>
      <w:tr w:rsidR="00FF0467" w:rsidRPr="00AC37C1" w:rsidTr="00FF0467">
        <w:trPr>
          <w:trHeight w:val="255"/>
        </w:trPr>
        <w:tc>
          <w:tcPr>
            <w:tcW w:w="1312" w:type="pct"/>
            <w:tcBorders>
              <w:top w:val="nil"/>
              <w:left w:val="single" w:sz="4" w:space="0" w:color="auto"/>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УКРП-0.4-150-10УЗ</w:t>
            </w:r>
          </w:p>
        </w:tc>
        <w:tc>
          <w:tcPr>
            <w:tcW w:w="972"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150</w:t>
            </w:r>
          </w:p>
        </w:tc>
        <w:tc>
          <w:tcPr>
            <w:tcW w:w="1447"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10</w:t>
            </w:r>
          </w:p>
        </w:tc>
        <w:tc>
          <w:tcPr>
            <w:tcW w:w="1269"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1800x600x450</w:t>
            </w:r>
          </w:p>
        </w:tc>
      </w:tr>
      <w:tr w:rsidR="00FF0467" w:rsidRPr="00AC37C1" w:rsidTr="00FF0467">
        <w:trPr>
          <w:trHeight w:val="255"/>
        </w:trPr>
        <w:tc>
          <w:tcPr>
            <w:tcW w:w="1312" w:type="pct"/>
            <w:tcBorders>
              <w:top w:val="nil"/>
              <w:left w:val="single" w:sz="4" w:space="0" w:color="auto"/>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УКРП-0.4-160-20УЗ</w:t>
            </w:r>
          </w:p>
        </w:tc>
        <w:tc>
          <w:tcPr>
            <w:tcW w:w="972"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160</w:t>
            </w:r>
          </w:p>
        </w:tc>
        <w:tc>
          <w:tcPr>
            <w:tcW w:w="1447"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20</w:t>
            </w:r>
          </w:p>
        </w:tc>
        <w:tc>
          <w:tcPr>
            <w:tcW w:w="1269"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1800x600x450</w:t>
            </w:r>
          </w:p>
        </w:tc>
      </w:tr>
      <w:tr w:rsidR="00FF0467" w:rsidRPr="00AC37C1" w:rsidTr="00FF0467">
        <w:trPr>
          <w:trHeight w:val="255"/>
        </w:trPr>
        <w:tc>
          <w:tcPr>
            <w:tcW w:w="1312" w:type="pct"/>
            <w:tcBorders>
              <w:top w:val="nil"/>
              <w:left w:val="single" w:sz="4" w:space="0" w:color="auto"/>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УКРП-0,4-180-20УЗ</w:t>
            </w:r>
          </w:p>
        </w:tc>
        <w:tc>
          <w:tcPr>
            <w:tcW w:w="972"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180</w:t>
            </w:r>
          </w:p>
        </w:tc>
        <w:tc>
          <w:tcPr>
            <w:tcW w:w="1447"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20</w:t>
            </w:r>
          </w:p>
        </w:tc>
        <w:tc>
          <w:tcPr>
            <w:tcW w:w="1269"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1800x600x450</w:t>
            </w:r>
          </w:p>
        </w:tc>
      </w:tr>
      <w:tr w:rsidR="00FF0467" w:rsidRPr="00AC37C1" w:rsidTr="00FF0467">
        <w:trPr>
          <w:trHeight w:val="255"/>
        </w:trPr>
        <w:tc>
          <w:tcPr>
            <w:tcW w:w="1312" w:type="pct"/>
            <w:tcBorders>
              <w:top w:val="nil"/>
              <w:left w:val="single" w:sz="4" w:space="0" w:color="auto"/>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УКРП-0,4-200-20УЗ</w:t>
            </w:r>
          </w:p>
        </w:tc>
        <w:tc>
          <w:tcPr>
            <w:tcW w:w="972"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200</w:t>
            </w:r>
          </w:p>
        </w:tc>
        <w:tc>
          <w:tcPr>
            <w:tcW w:w="1447"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20</w:t>
            </w:r>
          </w:p>
        </w:tc>
        <w:tc>
          <w:tcPr>
            <w:tcW w:w="1269"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1800x600x450</w:t>
            </w:r>
          </w:p>
        </w:tc>
      </w:tr>
      <w:tr w:rsidR="00FF0467" w:rsidRPr="00AC37C1" w:rsidTr="00FF0467">
        <w:trPr>
          <w:trHeight w:val="255"/>
        </w:trPr>
        <w:tc>
          <w:tcPr>
            <w:tcW w:w="1312" w:type="pct"/>
            <w:tcBorders>
              <w:top w:val="nil"/>
              <w:left w:val="single" w:sz="4" w:space="0" w:color="auto"/>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УКРП-0.4-220-20УЗ</w:t>
            </w:r>
          </w:p>
        </w:tc>
        <w:tc>
          <w:tcPr>
            <w:tcW w:w="972"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220</w:t>
            </w:r>
          </w:p>
        </w:tc>
        <w:tc>
          <w:tcPr>
            <w:tcW w:w="1447"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20</w:t>
            </w:r>
          </w:p>
        </w:tc>
        <w:tc>
          <w:tcPr>
            <w:tcW w:w="1269"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1800x800x450</w:t>
            </w:r>
          </w:p>
        </w:tc>
      </w:tr>
      <w:tr w:rsidR="00FF0467" w:rsidRPr="00AC37C1" w:rsidTr="00FF0467">
        <w:trPr>
          <w:trHeight w:val="255"/>
        </w:trPr>
        <w:tc>
          <w:tcPr>
            <w:tcW w:w="1312" w:type="pct"/>
            <w:tcBorders>
              <w:top w:val="nil"/>
              <w:left w:val="single" w:sz="4" w:space="0" w:color="auto"/>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УКРП-0.4-225-25УЗ</w:t>
            </w:r>
          </w:p>
        </w:tc>
        <w:tc>
          <w:tcPr>
            <w:tcW w:w="972"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225</w:t>
            </w:r>
          </w:p>
        </w:tc>
        <w:tc>
          <w:tcPr>
            <w:tcW w:w="1447"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25</w:t>
            </w:r>
          </w:p>
        </w:tc>
        <w:tc>
          <w:tcPr>
            <w:tcW w:w="1269"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1800x800x450</w:t>
            </w:r>
          </w:p>
        </w:tc>
      </w:tr>
      <w:tr w:rsidR="00FF0467" w:rsidRPr="00AC37C1" w:rsidTr="00FF0467">
        <w:trPr>
          <w:trHeight w:val="255"/>
        </w:trPr>
        <w:tc>
          <w:tcPr>
            <w:tcW w:w="1312" w:type="pct"/>
            <w:tcBorders>
              <w:top w:val="nil"/>
              <w:left w:val="single" w:sz="4" w:space="0" w:color="auto"/>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УКРП-0,4-240-20УЗ</w:t>
            </w:r>
          </w:p>
        </w:tc>
        <w:tc>
          <w:tcPr>
            <w:tcW w:w="972"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240</w:t>
            </w:r>
          </w:p>
        </w:tc>
        <w:tc>
          <w:tcPr>
            <w:tcW w:w="1447"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20</w:t>
            </w:r>
          </w:p>
        </w:tc>
        <w:tc>
          <w:tcPr>
            <w:tcW w:w="1269"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1800x800x450</w:t>
            </w:r>
          </w:p>
        </w:tc>
      </w:tr>
      <w:tr w:rsidR="00FF0467" w:rsidRPr="00AC37C1" w:rsidTr="00FF0467">
        <w:trPr>
          <w:trHeight w:val="255"/>
        </w:trPr>
        <w:tc>
          <w:tcPr>
            <w:tcW w:w="1312" w:type="pct"/>
            <w:tcBorders>
              <w:top w:val="nil"/>
              <w:left w:val="single" w:sz="4" w:space="0" w:color="auto"/>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УКРП-0.4-260-20УЗ</w:t>
            </w:r>
          </w:p>
        </w:tc>
        <w:tc>
          <w:tcPr>
            <w:tcW w:w="972"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260</w:t>
            </w:r>
          </w:p>
        </w:tc>
        <w:tc>
          <w:tcPr>
            <w:tcW w:w="1447"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20</w:t>
            </w:r>
          </w:p>
        </w:tc>
        <w:tc>
          <w:tcPr>
            <w:tcW w:w="1269"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1800x800x450</w:t>
            </w:r>
          </w:p>
        </w:tc>
      </w:tr>
      <w:tr w:rsidR="00FF0467" w:rsidRPr="00AC37C1" w:rsidTr="00FF0467">
        <w:trPr>
          <w:trHeight w:val="255"/>
        </w:trPr>
        <w:tc>
          <w:tcPr>
            <w:tcW w:w="1312" w:type="pct"/>
            <w:tcBorders>
              <w:top w:val="nil"/>
              <w:left w:val="single" w:sz="4" w:space="0" w:color="auto"/>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УКРП-0.4-300-20УЗ</w:t>
            </w:r>
          </w:p>
        </w:tc>
        <w:tc>
          <w:tcPr>
            <w:tcW w:w="972"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300</w:t>
            </w:r>
          </w:p>
        </w:tc>
        <w:tc>
          <w:tcPr>
            <w:tcW w:w="1447"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20</w:t>
            </w:r>
          </w:p>
        </w:tc>
        <w:tc>
          <w:tcPr>
            <w:tcW w:w="1269"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1800x800x450</w:t>
            </w:r>
          </w:p>
        </w:tc>
      </w:tr>
      <w:tr w:rsidR="00FF0467" w:rsidRPr="00AC37C1" w:rsidTr="00FF0467">
        <w:trPr>
          <w:trHeight w:val="255"/>
        </w:trPr>
        <w:tc>
          <w:tcPr>
            <w:tcW w:w="1312" w:type="pct"/>
            <w:tcBorders>
              <w:top w:val="nil"/>
              <w:left w:val="single" w:sz="4" w:space="0" w:color="auto"/>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УКРП-0,4-320-20УЗ</w:t>
            </w:r>
          </w:p>
        </w:tc>
        <w:tc>
          <w:tcPr>
            <w:tcW w:w="972"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320</w:t>
            </w:r>
          </w:p>
        </w:tc>
        <w:tc>
          <w:tcPr>
            <w:tcW w:w="1447"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20</w:t>
            </w:r>
          </w:p>
        </w:tc>
        <w:tc>
          <w:tcPr>
            <w:tcW w:w="1269"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1800x800x450</w:t>
            </w:r>
          </w:p>
        </w:tc>
      </w:tr>
      <w:tr w:rsidR="00FF0467" w:rsidRPr="00AC37C1" w:rsidTr="00FF0467">
        <w:trPr>
          <w:trHeight w:val="255"/>
        </w:trPr>
        <w:tc>
          <w:tcPr>
            <w:tcW w:w="1312" w:type="pct"/>
            <w:tcBorders>
              <w:top w:val="nil"/>
              <w:left w:val="single" w:sz="4" w:space="0" w:color="auto"/>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УКРП-0.4-360-40УЗ</w:t>
            </w:r>
          </w:p>
        </w:tc>
        <w:tc>
          <w:tcPr>
            <w:tcW w:w="972"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360</w:t>
            </w:r>
          </w:p>
        </w:tc>
        <w:tc>
          <w:tcPr>
            <w:tcW w:w="1447"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40</w:t>
            </w:r>
          </w:p>
        </w:tc>
        <w:tc>
          <w:tcPr>
            <w:tcW w:w="1269"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1800x1200x450</w:t>
            </w:r>
          </w:p>
        </w:tc>
      </w:tr>
      <w:tr w:rsidR="00FF0467" w:rsidRPr="00AC37C1" w:rsidTr="00FF0467">
        <w:trPr>
          <w:trHeight w:val="255"/>
        </w:trPr>
        <w:tc>
          <w:tcPr>
            <w:tcW w:w="1312" w:type="pct"/>
            <w:tcBorders>
              <w:top w:val="nil"/>
              <w:left w:val="single" w:sz="4" w:space="0" w:color="auto"/>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УКРП-0.4-375-25УЗ</w:t>
            </w:r>
          </w:p>
        </w:tc>
        <w:tc>
          <w:tcPr>
            <w:tcW w:w="972"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375</w:t>
            </w:r>
          </w:p>
        </w:tc>
        <w:tc>
          <w:tcPr>
            <w:tcW w:w="1447"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25</w:t>
            </w:r>
          </w:p>
        </w:tc>
        <w:tc>
          <w:tcPr>
            <w:tcW w:w="1269"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1800x1200x450</w:t>
            </w:r>
          </w:p>
        </w:tc>
      </w:tr>
      <w:tr w:rsidR="00FF0467" w:rsidRPr="00AC37C1" w:rsidTr="00FF0467">
        <w:trPr>
          <w:trHeight w:val="255"/>
        </w:trPr>
        <w:tc>
          <w:tcPr>
            <w:tcW w:w="1312" w:type="pct"/>
            <w:tcBorders>
              <w:top w:val="nil"/>
              <w:left w:val="single" w:sz="4" w:space="0" w:color="auto"/>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УКРП-0,4-400-40УЗ</w:t>
            </w:r>
          </w:p>
        </w:tc>
        <w:tc>
          <w:tcPr>
            <w:tcW w:w="972"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400</w:t>
            </w:r>
          </w:p>
        </w:tc>
        <w:tc>
          <w:tcPr>
            <w:tcW w:w="1447"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40</w:t>
            </w:r>
          </w:p>
        </w:tc>
        <w:tc>
          <w:tcPr>
            <w:tcW w:w="1269"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1800x1200x450</w:t>
            </w:r>
          </w:p>
        </w:tc>
      </w:tr>
      <w:tr w:rsidR="00FF0467" w:rsidRPr="00AC37C1" w:rsidTr="00FF0467">
        <w:trPr>
          <w:trHeight w:val="255"/>
        </w:trPr>
        <w:tc>
          <w:tcPr>
            <w:tcW w:w="1312" w:type="pct"/>
            <w:tcBorders>
              <w:top w:val="nil"/>
              <w:left w:val="single" w:sz="4" w:space="0" w:color="auto"/>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УКРП-0.4-475-25УЗ</w:t>
            </w:r>
          </w:p>
        </w:tc>
        <w:tc>
          <w:tcPr>
            <w:tcW w:w="972"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475</w:t>
            </w:r>
          </w:p>
        </w:tc>
        <w:tc>
          <w:tcPr>
            <w:tcW w:w="1447"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25</w:t>
            </w:r>
          </w:p>
        </w:tc>
        <w:tc>
          <w:tcPr>
            <w:tcW w:w="1269"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1800x1200x450</w:t>
            </w:r>
          </w:p>
        </w:tc>
      </w:tr>
      <w:tr w:rsidR="00FF0467" w:rsidRPr="00AC37C1" w:rsidTr="00FF0467">
        <w:trPr>
          <w:trHeight w:val="255"/>
        </w:trPr>
        <w:tc>
          <w:tcPr>
            <w:tcW w:w="1312" w:type="pct"/>
            <w:tcBorders>
              <w:top w:val="nil"/>
              <w:left w:val="single" w:sz="4" w:space="0" w:color="auto"/>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УКРП-0.4-480-40УЗ</w:t>
            </w:r>
          </w:p>
        </w:tc>
        <w:tc>
          <w:tcPr>
            <w:tcW w:w="972"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480</w:t>
            </w:r>
          </w:p>
        </w:tc>
        <w:tc>
          <w:tcPr>
            <w:tcW w:w="1447"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40</w:t>
            </w:r>
          </w:p>
        </w:tc>
        <w:tc>
          <w:tcPr>
            <w:tcW w:w="1269" w:type="pct"/>
            <w:tcBorders>
              <w:top w:val="nil"/>
              <w:left w:val="nil"/>
              <w:bottom w:val="single" w:sz="4" w:space="0" w:color="auto"/>
              <w:right w:val="single" w:sz="4" w:space="0" w:color="auto"/>
            </w:tcBorders>
            <w:shd w:val="clear" w:color="auto" w:fill="auto"/>
            <w:noWrap/>
            <w:vAlign w:val="center"/>
          </w:tcPr>
          <w:p w:rsidR="00FF0467" w:rsidRPr="00AC37C1" w:rsidRDefault="00FF0467" w:rsidP="00FF0467">
            <w:pPr>
              <w:pStyle w:val="afff4"/>
              <w:spacing w:line="240" w:lineRule="auto"/>
              <w:jc w:val="center"/>
              <w:rPr>
                <w:rFonts w:ascii="Cambria" w:hAnsi="Cambria"/>
                <w:sz w:val="24"/>
              </w:rPr>
            </w:pPr>
            <w:r w:rsidRPr="00AC37C1">
              <w:rPr>
                <w:rFonts w:ascii="Cambria" w:hAnsi="Cambria"/>
                <w:sz w:val="24"/>
              </w:rPr>
              <w:t>1800x1200x450</w:t>
            </w:r>
          </w:p>
        </w:tc>
      </w:tr>
    </w:tbl>
    <w:p w:rsidR="00DD4BEE" w:rsidRPr="00AC37C1" w:rsidRDefault="00DD4BEE" w:rsidP="00461932">
      <w:pPr>
        <w:rPr>
          <w:rFonts w:ascii="Cambria" w:hAnsi="Cambria"/>
        </w:rPr>
        <w:sectPr w:rsidR="00DD4BEE" w:rsidRPr="00AC37C1" w:rsidSect="002F381C">
          <w:pgSz w:w="11906" w:h="16838"/>
          <w:pgMar w:top="1134" w:right="851" w:bottom="1134" w:left="1418" w:header="709" w:footer="709" w:gutter="0"/>
          <w:cols w:space="708"/>
          <w:docGrid w:linePitch="360"/>
        </w:sectPr>
      </w:pPr>
    </w:p>
    <w:p w:rsidR="00DD4BEE" w:rsidRPr="00AC37C1" w:rsidRDefault="00DD4BEE" w:rsidP="003A1D9F">
      <w:pPr>
        <w:pStyle w:val="afff2"/>
        <w:rPr>
          <w:rFonts w:ascii="Cambria" w:hAnsi="Cambria"/>
        </w:rPr>
      </w:pPr>
      <w:r w:rsidRPr="00AC37C1">
        <w:rPr>
          <w:rFonts w:ascii="Cambria" w:hAnsi="Cambria"/>
        </w:rPr>
        <w:t>Таблиця В.6</w:t>
      </w:r>
      <w:r w:rsidR="00FC198F" w:rsidRPr="00AC37C1">
        <w:rPr>
          <w:rFonts w:ascii="Cambria" w:hAnsi="Cambria"/>
        </w:rPr>
        <w:t> –</w:t>
      </w:r>
      <w:r w:rsidRPr="00AC37C1">
        <w:rPr>
          <w:rFonts w:ascii="Cambria" w:hAnsi="Cambria"/>
        </w:rPr>
        <w:t xml:space="preserve"> Допустимі післяаварійні перевантаження масляних трансформаторів без урахування попереднього навантаження</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3922"/>
        <w:gridCol w:w="929"/>
        <w:gridCol w:w="887"/>
        <w:gridCol w:w="844"/>
        <w:gridCol w:w="929"/>
        <w:gridCol w:w="886"/>
        <w:gridCol w:w="844"/>
        <w:gridCol w:w="929"/>
        <w:gridCol w:w="886"/>
        <w:gridCol w:w="844"/>
        <w:gridCol w:w="929"/>
        <w:gridCol w:w="886"/>
        <w:gridCol w:w="844"/>
      </w:tblGrid>
      <w:tr w:rsidR="00DD4BEE" w:rsidRPr="00AC37C1" w:rsidTr="00FF0467">
        <w:trPr>
          <w:tblCellSpacing w:w="0" w:type="dxa"/>
        </w:trPr>
        <w:tc>
          <w:tcPr>
            <w:tcW w:w="0" w:type="auto"/>
            <w:vMerge w:val="restart"/>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Тривалість перевантаження протягом доби, годин</w:t>
            </w:r>
          </w:p>
        </w:tc>
        <w:tc>
          <w:tcPr>
            <w:tcW w:w="0" w:type="auto"/>
            <w:gridSpan w:val="12"/>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Перевантаження за струмом залежно від температури в °С середовища, що охолоджує, під час перевантаження</w:t>
            </w:r>
          </w:p>
        </w:tc>
      </w:tr>
      <w:tr w:rsidR="00DD4BEE" w:rsidRPr="00AC37C1" w:rsidTr="00FF0467">
        <w:trPr>
          <w:tblCellSpacing w:w="0" w:type="dxa"/>
        </w:trPr>
        <w:tc>
          <w:tcPr>
            <w:tcW w:w="0" w:type="auto"/>
            <w:vMerge/>
            <w:vAlign w:val="center"/>
          </w:tcPr>
          <w:p w:rsidR="00DD4BEE" w:rsidRPr="00AC37C1" w:rsidRDefault="00DD4BEE" w:rsidP="00FF0467">
            <w:pPr>
              <w:pStyle w:val="afff4"/>
              <w:spacing w:line="240" w:lineRule="auto"/>
              <w:rPr>
                <w:rFonts w:ascii="Cambria" w:hAnsi="Cambria"/>
                <w:sz w:val="24"/>
              </w:rPr>
            </w:pPr>
          </w:p>
        </w:tc>
        <w:tc>
          <w:tcPr>
            <w:tcW w:w="0" w:type="auto"/>
            <w:gridSpan w:val="3"/>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Мінус 25</w:t>
            </w:r>
          </w:p>
        </w:tc>
        <w:tc>
          <w:tcPr>
            <w:tcW w:w="0" w:type="auto"/>
            <w:gridSpan w:val="3"/>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Мінус 20</w:t>
            </w:r>
          </w:p>
        </w:tc>
        <w:tc>
          <w:tcPr>
            <w:tcW w:w="0" w:type="auto"/>
            <w:gridSpan w:val="3"/>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Мінус 10</w:t>
            </w:r>
          </w:p>
        </w:tc>
        <w:tc>
          <w:tcPr>
            <w:tcW w:w="0" w:type="auto"/>
            <w:gridSpan w:val="3"/>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0</w:t>
            </w:r>
          </w:p>
        </w:tc>
      </w:tr>
      <w:tr w:rsidR="00DD4BEE" w:rsidRPr="00AC37C1" w:rsidTr="00FF0467">
        <w:trPr>
          <w:tblCellSpacing w:w="0" w:type="dxa"/>
        </w:trPr>
        <w:tc>
          <w:tcPr>
            <w:tcW w:w="0" w:type="auto"/>
            <w:vMerge/>
            <w:vAlign w:val="center"/>
          </w:tcPr>
          <w:p w:rsidR="00DD4BEE" w:rsidRPr="00AC37C1" w:rsidRDefault="00DD4BEE" w:rsidP="00FF0467">
            <w:pPr>
              <w:pStyle w:val="afff4"/>
              <w:spacing w:line="240" w:lineRule="auto"/>
              <w:rPr>
                <w:rFonts w:ascii="Cambria" w:hAnsi="Cambria"/>
                <w:sz w:val="24"/>
              </w:rPr>
            </w:pP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ONAN</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ONAF</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OFAF</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ONAN</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ONAF</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OFAF</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ONAN</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ONAF</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OFAF</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ONAN</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ONAF</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OFAF</w:t>
            </w:r>
          </w:p>
        </w:tc>
      </w:tr>
      <w:tr w:rsidR="00DD4BEE" w:rsidRPr="00AC37C1" w:rsidTr="00FF0467">
        <w:trPr>
          <w:tblCellSpacing w:w="0" w:type="dxa"/>
        </w:trPr>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0,5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2,0</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1,8</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1,6</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1,9</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1,7</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1,6</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1,7</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1,6</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1,7</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r>
      <w:tr w:rsidR="00DD4BEE" w:rsidRPr="00AC37C1" w:rsidTr="00FF0467">
        <w:trPr>
          <w:tblCellSpacing w:w="0" w:type="dxa"/>
        </w:trPr>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1,0</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1,9</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1,7</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1,6</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1,9</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1,6</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1,7</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1,7</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r>
      <w:tr w:rsidR="00DD4BEE" w:rsidRPr="00AC37C1" w:rsidTr="00FF0467">
        <w:trPr>
          <w:tblCellSpacing w:w="0" w:type="dxa"/>
        </w:trPr>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2,0</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1,9</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1,7</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1,8</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1,6</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1,7</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1,6</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r>
      <w:tr w:rsidR="00DD4BEE" w:rsidRPr="00AC37C1" w:rsidTr="00FF0467">
        <w:trPr>
          <w:tblCellSpacing w:w="0" w:type="dxa"/>
        </w:trPr>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4,0</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1,8</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1,6</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1,7</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1,6</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1,6</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1,6</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r>
      <w:tr w:rsidR="00DD4BEE" w:rsidRPr="00AC37C1" w:rsidTr="00FF0467">
        <w:trPr>
          <w:tblCellSpacing w:w="0" w:type="dxa"/>
        </w:trPr>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8,0</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1,7</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1,6</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1,7</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1,6</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1,6</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r>
      <w:tr w:rsidR="00DD4BEE" w:rsidRPr="00AC37C1" w:rsidTr="00FF0467">
        <w:trPr>
          <w:tblCellSpacing w:w="0" w:type="dxa"/>
        </w:trPr>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24,0</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1,7</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1,6</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1,6</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1,6</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r>
      <w:tr w:rsidR="00DD4BEE" w:rsidRPr="00AC37C1" w:rsidTr="00FF0467">
        <w:trPr>
          <w:tblCellSpacing w:w="0" w:type="dxa"/>
        </w:trPr>
        <w:tc>
          <w:tcPr>
            <w:tcW w:w="0" w:type="auto"/>
            <w:vMerge w:val="restart"/>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 xml:space="preserve">Тривалість перевантаження протягом доби, </w:t>
            </w:r>
            <w:r w:rsidRPr="00AC37C1">
              <w:rPr>
                <w:rFonts w:ascii="Cambria" w:hAnsi="Cambria"/>
                <w:sz w:val="24"/>
              </w:rPr>
              <w:br/>
              <w:t>годин</w:t>
            </w:r>
          </w:p>
        </w:tc>
        <w:tc>
          <w:tcPr>
            <w:tcW w:w="0" w:type="auto"/>
            <w:gridSpan w:val="12"/>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Перевантаження за струмом залежно від температури в °С середовища, що охолоджує, під час перевантаження</w:t>
            </w:r>
          </w:p>
        </w:tc>
      </w:tr>
      <w:tr w:rsidR="00DD4BEE" w:rsidRPr="00AC37C1" w:rsidTr="00FF0467">
        <w:trPr>
          <w:tblCellSpacing w:w="0" w:type="dxa"/>
        </w:trPr>
        <w:tc>
          <w:tcPr>
            <w:tcW w:w="0" w:type="auto"/>
            <w:vMerge/>
            <w:vAlign w:val="center"/>
          </w:tcPr>
          <w:p w:rsidR="00DD4BEE" w:rsidRPr="00AC37C1" w:rsidRDefault="00DD4BEE" w:rsidP="00FF0467">
            <w:pPr>
              <w:pStyle w:val="afff4"/>
              <w:spacing w:line="240" w:lineRule="auto"/>
              <w:rPr>
                <w:rFonts w:ascii="Cambria" w:hAnsi="Cambria"/>
                <w:sz w:val="24"/>
              </w:rPr>
            </w:pPr>
          </w:p>
        </w:tc>
        <w:tc>
          <w:tcPr>
            <w:tcW w:w="0" w:type="auto"/>
            <w:gridSpan w:val="3"/>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10</w:t>
            </w:r>
          </w:p>
        </w:tc>
        <w:tc>
          <w:tcPr>
            <w:tcW w:w="0" w:type="auto"/>
            <w:gridSpan w:val="3"/>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20</w:t>
            </w:r>
          </w:p>
        </w:tc>
        <w:tc>
          <w:tcPr>
            <w:tcW w:w="0" w:type="auto"/>
            <w:gridSpan w:val="3"/>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30</w:t>
            </w:r>
          </w:p>
        </w:tc>
        <w:tc>
          <w:tcPr>
            <w:tcW w:w="0" w:type="auto"/>
            <w:gridSpan w:val="3"/>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40</w:t>
            </w:r>
          </w:p>
        </w:tc>
      </w:tr>
      <w:tr w:rsidR="00DD4BEE" w:rsidRPr="00AC37C1" w:rsidTr="00FF0467">
        <w:trPr>
          <w:tblCellSpacing w:w="0" w:type="dxa"/>
        </w:trPr>
        <w:tc>
          <w:tcPr>
            <w:tcW w:w="0" w:type="auto"/>
            <w:vMerge/>
            <w:vAlign w:val="center"/>
          </w:tcPr>
          <w:p w:rsidR="00DD4BEE" w:rsidRPr="00AC37C1" w:rsidRDefault="00DD4BEE" w:rsidP="00FF0467">
            <w:pPr>
              <w:pStyle w:val="afff4"/>
              <w:spacing w:line="240" w:lineRule="auto"/>
              <w:rPr>
                <w:rFonts w:ascii="Cambria" w:hAnsi="Cambria"/>
                <w:sz w:val="24"/>
              </w:rPr>
            </w:pP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ONAN</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ONAF</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OFAF</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ONAN</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ONAF</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OFAF</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ONAN</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ONAF</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OFAF</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ONAN</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ONAF</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OFAF</w:t>
            </w:r>
          </w:p>
        </w:tc>
      </w:tr>
      <w:tr w:rsidR="00DD4BEE" w:rsidRPr="00AC37C1" w:rsidTr="00FF0467">
        <w:trPr>
          <w:tblCellSpacing w:w="0" w:type="dxa"/>
        </w:trPr>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0,5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1,7</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r>
      <w:tr w:rsidR="00DD4BEE" w:rsidRPr="00AC37C1" w:rsidTr="00FF0467">
        <w:trPr>
          <w:tblCellSpacing w:w="0" w:type="dxa"/>
        </w:trPr>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1,0</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1,6</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r>
      <w:tr w:rsidR="00DD4BEE" w:rsidRPr="00AC37C1" w:rsidTr="00FF0467">
        <w:trPr>
          <w:tblCellSpacing w:w="0" w:type="dxa"/>
        </w:trPr>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2,0</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1,1</w:t>
            </w:r>
          </w:p>
        </w:tc>
      </w:tr>
      <w:tr w:rsidR="00DD4BEE" w:rsidRPr="00AC37C1" w:rsidTr="00FF0467">
        <w:trPr>
          <w:tblCellSpacing w:w="0" w:type="dxa"/>
        </w:trPr>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4,0</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1,1</w:t>
            </w:r>
          </w:p>
        </w:tc>
      </w:tr>
      <w:tr w:rsidR="00DD4BEE" w:rsidRPr="00AC37C1" w:rsidTr="00FF0467">
        <w:trPr>
          <w:tblCellSpacing w:w="0" w:type="dxa"/>
        </w:trPr>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8,0</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1,1</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1,1</w:t>
            </w:r>
          </w:p>
        </w:tc>
      </w:tr>
      <w:tr w:rsidR="00DD4BEE" w:rsidRPr="00AC37C1" w:rsidTr="00FF0467">
        <w:trPr>
          <w:tblCellSpacing w:w="0" w:type="dxa"/>
        </w:trPr>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24,0</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1,5</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1,4</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1,3</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1,2</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1,1</w:t>
            </w:r>
          </w:p>
        </w:tc>
        <w:tc>
          <w:tcPr>
            <w:tcW w:w="0" w:type="auto"/>
            <w:vAlign w:val="center"/>
          </w:tcPr>
          <w:p w:rsidR="00DD4BEE" w:rsidRPr="00AC37C1" w:rsidRDefault="00DD4BEE" w:rsidP="00FF0467">
            <w:pPr>
              <w:pStyle w:val="afff4"/>
              <w:spacing w:line="240" w:lineRule="auto"/>
              <w:rPr>
                <w:rFonts w:ascii="Cambria" w:hAnsi="Cambria"/>
                <w:sz w:val="24"/>
              </w:rPr>
            </w:pPr>
            <w:r w:rsidRPr="00AC37C1">
              <w:rPr>
                <w:rFonts w:ascii="Cambria" w:hAnsi="Cambria"/>
                <w:sz w:val="24"/>
              </w:rPr>
              <w:t>1,1</w:t>
            </w:r>
          </w:p>
        </w:tc>
      </w:tr>
    </w:tbl>
    <w:p w:rsidR="0094766C" w:rsidRPr="00AC37C1" w:rsidRDefault="0094766C" w:rsidP="00461932">
      <w:pPr>
        <w:rPr>
          <w:rFonts w:ascii="Cambria" w:hAnsi="Cambria"/>
        </w:rPr>
      </w:pPr>
    </w:p>
    <w:p w:rsidR="00FF0467" w:rsidRPr="00AC37C1" w:rsidRDefault="00FF0467">
      <w:pPr>
        <w:spacing w:line="240" w:lineRule="auto"/>
        <w:ind w:firstLine="0"/>
        <w:jc w:val="left"/>
        <w:rPr>
          <w:rFonts w:ascii="Cambria" w:hAnsi="Cambria"/>
        </w:rPr>
      </w:pPr>
      <w:r w:rsidRPr="00AC37C1">
        <w:rPr>
          <w:rFonts w:ascii="Cambria" w:hAnsi="Cambria"/>
        </w:rPr>
        <w:br w:type="page"/>
      </w:r>
    </w:p>
    <w:p w:rsidR="00DD4BEE" w:rsidRPr="00AC37C1" w:rsidRDefault="00DD4BEE" w:rsidP="003A1D9F">
      <w:pPr>
        <w:pStyle w:val="afff2"/>
        <w:rPr>
          <w:rFonts w:ascii="Cambria" w:hAnsi="Cambria"/>
          <w:b/>
        </w:rPr>
      </w:pPr>
      <w:r w:rsidRPr="00AC37C1">
        <w:rPr>
          <w:rFonts w:ascii="Cambria" w:hAnsi="Cambria"/>
        </w:rPr>
        <w:t>Таблиця В.7</w:t>
      </w:r>
      <w:r w:rsidR="00FC198F" w:rsidRPr="00AC37C1">
        <w:rPr>
          <w:rFonts w:ascii="Cambria" w:hAnsi="Cambria"/>
        </w:rPr>
        <w:t xml:space="preserve"> –</w:t>
      </w:r>
      <w:r w:rsidRPr="00AC37C1">
        <w:rPr>
          <w:rFonts w:ascii="Cambria" w:hAnsi="Cambria"/>
        </w:rPr>
        <w:t xml:space="preserve"> Допустимі післяаварійні перевантаження трансформаторів при виборі номінальної потужності для</w:t>
      </w:r>
      <w:r w:rsidR="00461932" w:rsidRPr="00AC37C1">
        <w:rPr>
          <w:rFonts w:ascii="Cambria" w:hAnsi="Cambria"/>
        </w:rPr>
        <w:t xml:space="preserve"> </w:t>
      </w:r>
      <w:r w:rsidRPr="00AC37C1">
        <w:rPr>
          <w:rFonts w:ascii="Cambria" w:hAnsi="Cambria"/>
        </w:rPr>
        <w:t>промислових підстанцій при попередньому навантаженні, що не перевищує 0,8 (за ГОСТ 14209-97)</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3360"/>
        <w:gridCol w:w="1249"/>
        <w:gridCol w:w="737"/>
        <w:gridCol w:w="1252"/>
        <w:gridCol w:w="737"/>
        <w:gridCol w:w="1252"/>
        <w:gridCol w:w="1156"/>
        <w:gridCol w:w="1252"/>
        <w:gridCol w:w="1156"/>
        <w:gridCol w:w="1252"/>
        <w:gridCol w:w="1156"/>
      </w:tblGrid>
      <w:tr w:rsidR="00DD4BEE" w:rsidRPr="00AC37C1" w:rsidTr="00FF0467">
        <w:trPr>
          <w:tblCellSpacing w:w="0" w:type="dxa"/>
        </w:trPr>
        <w:tc>
          <w:tcPr>
            <w:tcW w:w="1154" w:type="pct"/>
            <w:vMerge w:val="restart"/>
            <w:vAlign w:val="center"/>
          </w:tcPr>
          <w:p w:rsidR="00DD4BEE" w:rsidRPr="00AC37C1" w:rsidRDefault="00DD4BEE" w:rsidP="003A1D9F">
            <w:pPr>
              <w:pStyle w:val="afff4"/>
              <w:rPr>
                <w:rFonts w:ascii="Cambria" w:hAnsi="Cambria"/>
                <w:sz w:val="24"/>
              </w:rPr>
            </w:pPr>
            <w:r w:rsidRPr="00AC37C1">
              <w:rPr>
                <w:rFonts w:ascii="Cambria" w:hAnsi="Cambria"/>
                <w:sz w:val="24"/>
              </w:rPr>
              <w:t>Тривалість перевантаження, годин</w:t>
            </w:r>
          </w:p>
        </w:tc>
        <w:tc>
          <w:tcPr>
            <w:tcW w:w="3846" w:type="pct"/>
            <w:gridSpan w:val="10"/>
            <w:vAlign w:val="center"/>
          </w:tcPr>
          <w:p w:rsidR="00DD4BEE" w:rsidRPr="00AC37C1" w:rsidRDefault="00DD4BEE" w:rsidP="003A1D9F">
            <w:pPr>
              <w:pStyle w:val="afff4"/>
              <w:rPr>
                <w:rFonts w:ascii="Cambria" w:hAnsi="Cambria"/>
                <w:sz w:val="24"/>
              </w:rPr>
            </w:pPr>
            <w:r w:rsidRPr="00AC37C1">
              <w:rPr>
                <w:rFonts w:ascii="Cambria" w:hAnsi="Cambria"/>
                <w:sz w:val="24"/>
              </w:rPr>
              <w:t>Еквівалентна температура повітря, що охолоджує °С</w:t>
            </w:r>
          </w:p>
        </w:tc>
      </w:tr>
      <w:tr w:rsidR="00DD4BEE" w:rsidRPr="00AC37C1" w:rsidTr="00FF0467">
        <w:trPr>
          <w:tblCellSpacing w:w="0" w:type="dxa"/>
        </w:trPr>
        <w:tc>
          <w:tcPr>
            <w:tcW w:w="1154" w:type="pct"/>
            <w:vMerge/>
            <w:vAlign w:val="center"/>
          </w:tcPr>
          <w:p w:rsidR="00DD4BEE" w:rsidRPr="00AC37C1" w:rsidRDefault="00DD4BEE" w:rsidP="003A1D9F">
            <w:pPr>
              <w:pStyle w:val="afff4"/>
              <w:rPr>
                <w:rFonts w:ascii="Cambria" w:hAnsi="Cambria"/>
                <w:sz w:val="24"/>
              </w:rPr>
            </w:pPr>
          </w:p>
        </w:tc>
        <w:tc>
          <w:tcPr>
            <w:tcW w:w="682" w:type="pct"/>
            <w:gridSpan w:val="2"/>
            <w:vAlign w:val="center"/>
          </w:tcPr>
          <w:p w:rsidR="00DD4BEE" w:rsidRPr="00AC37C1" w:rsidRDefault="00DD4BEE" w:rsidP="003A1D9F">
            <w:pPr>
              <w:pStyle w:val="afff4"/>
              <w:rPr>
                <w:rFonts w:ascii="Cambria" w:hAnsi="Cambria"/>
                <w:sz w:val="24"/>
              </w:rPr>
            </w:pPr>
            <w:r w:rsidRPr="00AC37C1">
              <w:rPr>
                <w:rFonts w:ascii="Cambria" w:hAnsi="Cambria"/>
                <w:sz w:val="24"/>
              </w:rPr>
              <w:t>–10</w:t>
            </w:r>
          </w:p>
        </w:tc>
        <w:tc>
          <w:tcPr>
            <w:tcW w:w="683" w:type="pct"/>
            <w:gridSpan w:val="2"/>
            <w:vAlign w:val="center"/>
          </w:tcPr>
          <w:p w:rsidR="00DD4BEE" w:rsidRPr="00AC37C1" w:rsidRDefault="00DD4BEE" w:rsidP="003A1D9F">
            <w:pPr>
              <w:pStyle w:val="afff4"/>
              <w:rPr>
                <w:rFonts w:ascii="Cambria" w:hAnsi="Cambria"/>
                <w:sz w:val="24"/>
              </w:rPr>
            </w:pPr>
            <w:r w:rsidRPr="00AC37C1">
              <w:rPr>
                <w:rFonts w:ascii="Cambria" w:hAnsi="Cambria"/>
                <w:sz w:val="24"/>
              </w:rPr>
              <w:t>0</w:t>
            </w:r>
          </w:p>
        </w:tc>
        <w:tc>
          <w:tcPr>
            <w:tcW w:w="827" w:type="pct"/>
            <w:gridSpan w:val="2"/>
            <w:vAlign w:val="center"/>
          </w:tcPr>
          <w:p w:rsidR="00DD4BEE" w:rsidRPr="00AC37C1" w:rsidRDefault="00DD4BEE" w:rsidP="003A1D9F">
            <w:pPr>
              <w:pStyle w:val="afff4"/>
              <w:rPr>
                <w:rFonts w:ascii="Cambria" w:hAnsi="Cambria"/>
                <w:sz w:val="24"/>
              </w:rPr>
            </w:pPr>
            <w:r w:rsidRPr="00AC37C1">
              <w:rPr>
                <w:rFonts w:ascii="Cambria" w:hAnsi="Cambria"/>
                <w:sz w:val="24"/>
              </w:rPr>
              <w:t>+10</w:t>
            </w:r>
          </w:p>
        </w:tc>
        <w:tc>
          <w:tcPr>
            <w:tcW w:w="827" w:type="pct"/>
            <w:gridSpan w:val="2"/>
            <w:vAlign w:val="center"/>
          </w:tcPr>
          <w:p w:rsidR="00DD4BEE" w:rsidRPr="00AC37C1" w:rsidRDefault="00DD4BEE" w:rsidP="003A1D9F">
            <w:pPr>
              <w:pStyle w:val="afff4"/>
              <w:rPr>
                <w:rFonts w:ascii="Cambria" w:hAnsi="Cambria"/>
                <w:sz w:val="24"/>
              </w:rPr>
            </w:pPr>
            <w:r w:rsidRPr="00AC37C1">
              <w:rPr>
                <w:rFonts w:ascii="Cambria" w:hAnsi="Cambria"/>
                <w:sz w:val="24"/>
              </w:rPr>
              <w:t>+20</w:t>
            </w:r>
          </w:p>
        </w:tc>
        <w:tc>
          <w:tcPr>
            <w:tcW w:w="827" w:type="pct"/>
            <w:gridSpan w:val="2"/>
            <w:vAlign w:val="center"/>
          </w:tcPr>
          <w:p w:rsidR="00DD4BEE" w:rsidRPr="00AC37C1" w:rsidRDefault="00DD4BEE" w:rsidP="003A1D9F">
            <w:pPr>
              <w:pStyle w:val="afff4"/>
              <w:rPr>
                <w:rFonts w:ascii="Cambria" w:hAnsi="Cambria"/>
                <w:sz w:val="24"/>
              </w:rPr>
            </w:pPr>
            <w:r w:rsidRPr="00AC37C1">
              <w:rPr>
                <w:rFonts w:ascii="Cambria" w:hAnsi="Cambria"/>
                <w:sz w:val="24"/>
              </w:rPr>
              <w:t>+30</w:t>
            </w:r>
          </w:p>
        </w:tc>
      </w:tr>
      <w:tr w:rsidR="00DD4BEE" w:rsidRPr="00AC37C1" w:rsidTr="00FF0467">
        <w:trPr>
          <w:tblCellSpacing w:w="0" w:type="dxa"/>
        </w:trPr>
        <w:tc>
          <w:tcPr>
            <w:tcW w:w="1154" w:type="pct"/>
            <w:vMerge/>
            <w:vAlign w:val="center"/>
          </w:tcPr>
          <w:p w:rsidR="00DD4BEE" w:rsidRPr="00AC37C1" w:rsidRDefault="00DD4BEE" w:rsidP="003A1D9F">
            <w:pPr>
              <w:pStyle w:val="afff4"/>
              <w:rPr>
                <w:rFonts w:ascii="Cambria" w:hAnsi="Cambria"/>
                <w:sz w:val="24"/>
              </w:rPr>
            </w:pPr>
          </w:p>
        </w:tc>
        <w:tc>
          <w:tcPr>
            <w:tcW w:w="429" w:type="pct"/>
            <w:vAlign w:val="center"/>
          </w:tcPr>
          <w:p w:rsidR="00DD4BEE" w:rsidRPr="00AC37C1" w:rsidRDefault="00DD4BEE" w:rsidP="003A1D9F">
            <w:pPr>
              <w:pStyle w:val="afff4"/>
              <w:rPr>
                <w:rFonts w:ascii="Cambria" w:hAnsi="Cambria"/>
                <w:sz w:val="24"/>
              </w:rPr>
            </w:pPr>
            <w:r w:rsidRPr="00AC37C1">
              <w:rPr>
                <w:rFonts w:ascii="Cambria" w:hAnsi="Cambria"/>
                <w:sz w:val="24"/>
              </w:rPr>
              <w:t>ONAN, ONAF</w:t>
            </w:r>
          </w:p>
        </w:tc>
        <w:tc>
          <w:tcPr>
            <w:tcW w:w="253" w:type="pct"/>
            <w:vAlign w:val="center"/>
          </w:tcPr>
          <w:p w:rsidR="00DD4BEE" w:rsidRPr="00AC37C1" w:rsidRDefault="00DD4BEE" w:rsidP="003A1D9F">
            <w:pPr>
              <w:pStyle w:val="afff4"/>
              <w:rPr>
                <w:rFonts w:ascii="Cambria" w:hAnsi="Cambria"/>
                <w:sz w:val="24"/>
              </w:rPr>
            </w:pPr>
            <w:r w:rsidRPr="00AC37C1">
              <w:rPr>
                <w:rFonts w:ascii="Cambria" w:hAnsi="Cambria"/>
                <w:sz w:val="24"/>
              </w:rPr>
              <w:t>OFAF</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ONAN, ONAF</w:t>
            </w:r>
          </w:p>
        </w:tc>
        <w:tc>
          <w:tcPr>
            <w:tcW w:w="253" w:type="pct"/>
            <w:vAlign w:val="center"/>
          </w:tcPr>
          <w:p w:rsidR="00DD4BEE" w:rsidRPr="00AC37C1" w:rsidRDefault="00DD4BEE" w:rsidP="003A1D9F">
            <w:pPr>
              <w:pStyle w:val="afff4"/>
              <w:rPr>
                <w:rFonts w:ascii="Cambria" w:hAnsi="Cambria"/>
                <w:sz w:val="24"/>
              </w:rPr>
            </w:pPr>
            <w:r w:rsidRPr="00AC37C1">
              <w:rPr>
                <w:rFonts w:ascii="Cambria" w:hAnsi="Cambria"/>
                <w:sz w:val="24"/>
              </w:rPr>
              <w:t>OFAF</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ONAN, ONAF</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OFAF, OFWF</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ONAN, ONAF</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OFAF, OFWF</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ONAN, ONAF</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OFAF, OFWF</w:t>
            </w:r>
          </w:p>
        </w:tc>
      </w:tr>
      <w:tr w:rsidR="00DD4BEE" w:rsidRPr="00AC37C1" w:rsidTr="00FF0467">
        <w:trPr>
          <w:tblCellSpacing w:w="0" w:type="dxa"/>
        </w:trPr>
        <w:tc>
          <w:tcPr>
            <w:tcW w:w="1154" w:type="pct"/>
            <w:vAlign w:val="center"/>
          </w:tcPr>
          <w:p w:rsidR="00DD4BEE" w:rsidRPr="00AC37C1" w:rsidRDefault="00DD4BEE" w:rsidP="003A1D9F">
            <w:pPr>
              <w:pStyle w:val="afff4"/>
              <w:rPr>
                <w:rFonts w:ascii="Cambria" w:hAnsi="Cambria"/>
                <w:sz w:val="24"/>
              </w:rPr>
            </w:pPr>
            <w:r w:rsidRPr="00AC37C1">
              <w:rPr>
                <w:rFonts w:ascii="Cambria" w:hAnsi="Cambria"/>
                <w:sz w:val="24"/>
              </w:rPr>
              <w:t>0,5</w:t>
            </w:r>
          </w:p>
        </w:tc>
        <w:tc>
          <w:tcPr>
            <w:tcW w:w="429" w:type="pct"/>
            <w:vAlign w:val="center"/>
          </w:tcPr>
          <w:p w:rsidR="00DD4BEE" w:rsidRPr="00AC37C1" w:rsidRDefault="00DD4BEE" w:rsidP="003A1D9F">
            <w:pPr>
              <w:pStyle w:val="afff4"/>
              <w:rPr>
                <w:rFonts w:ascii="Cambria" w:hAnsi="Cambria"/>
                <w:sz w:val="24"/>
              </w:rPr>
            </w:pPr>
            <w:r w:rsidRPr="00AC37C1">
              <w:rPr>
                <w:rFonts w:ascii="Cambria" w:hAnsi="Cambria"/>
                <w:sz w:val="24"/>
              </w:rPr>
              <w:t>2</w:t>
            </w:r>
          </w:p>
        </w:tc>
        <w:tc>
          <w:tcPr>
            <w:tcW w:w="253" w:type="pct"/>
            <w:vAlign w:val="center"/>
          </w:tcPr>
          <w:p w:rsidR="00DD4BEE" w:rsidRPr="00AC37C1" w:rsidRDefault="00DD4BEE" w:rsidP="003A1D9F">
            <w:pPr>
              <w:pStyle w:val="afff4"/>
              <w:rPr>
                <w:rFonts w:ascii="Cambria" w:hAnsi="Cambria"/>
                <w:sz w:val="24"/>
              </w:rPr>
            </w:pPr>
            <w:r w:rsidRPr="00AC37C1">
              <w:rPr>
                <w:rFonts w:ascii="Cambria" w:hAnsi="Cambria"/>
                <w:sz w:val="24"/>
              </w:rPr>
              <w:t>1,8</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2</w:t>
            </w:r>
          </w:p>
        </w:tc>
        <w:tc>
          <w:tcPr>
            <w:tcW w:w="253" w:type="pct"/>
            <w:vAlign w:val="center"/>
          </w:tcPr>
          <w:p w:rsidR="00DD4BEE" w:rsidRPr="00AC37C1" w:rsidRDefault="00DD4BEE" w:rsidP="003A1D9F">
            <w:pPr>
              <w:pStyle w:val="afff4"/>
              <w:rPr>
                <w:rFonts w:ascii="Cambria" w:hAnsi="Cambria"/>
                <w:sz w:val="24"/>
              </w:rPr>
            </w:pPr>
            <w:r w:rsidRPr="00AC37C1">
              <w:rPr>
                <w:rFonts w:ascii="Cambria" w:hAnsi="Cambria"/>
                <w:sz w:val="24"/>
              </w:rPr>
              <w:t>1,8</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2</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1,7</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2</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11,6</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2</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1,5</w:t>
            </w:r>
          </w:p>
        </w:tc>
      </w:tr>
      <w:tr w:rsidR="00DD4BEE" w:rsidRPr="00AC37C1" w:rsidTr="00FF0467">
        <w:trPr>
          <w:tblCellSpacing w:w="0" w:type="dxa"/>
        </w:trPr>
        <w:tc>
          <w:tcPr>
            <w:tcW w:w="1154" w:type="pct"/>
            <w:vAlign w:val="center"/>
          </w:tcPr>
          <w:p w:rsidR="00DD4BEE" w:rsidRPr="00AC37C1" w:rsidRDefault="00DD4BEE" w:rsidP="003A1D9F">
            <w:pPr>
              <w:pStyle w:val="afff4"/>
              <w:rPr>
                <w:rFonts w:ascii="Cambria" w:hAnsi="Cambria"/>
                <w:sz w:val="24"/>
              </w:rPr>
            </w:pPr>
            <w:r w:rsidRPr="00AC37C1">
              <w:rPr>
                <w:rFonts w:ascii="Cambria" w:hAnsi="Cambria"/>
                <w:sz w:val="24"/>
              </w:rPr>
              <w:t>1</w:t>
            </w:r>
          </w:p>
        </w:tc>
        <w:tc>
          <w:tcPr>
            <w:tcW w:w="429" w:type="pct"/>
            <w:vAlign w:val="center"/>
          </w:tcPr>
          <w:p w:rsidR="00DD4BEE" w:rsidRPr="00AC37C1" w:rsidRDefault="00DD4BEE" w:rsidP="003A1D9F">
            <w:pPr>
              <w:pStyle w:val="afff4"/>
              <w:rPr>
                <w:rFonts w:ascii="Cambria" w:hAnsi="Cambria"/>
                <w:sz w:val="24"/>
              </w:rPr>
            </w:pPr>
            <w:r w:rsidRPr="00AC37C1">
              <w:rPr>
                <w:rFonts w:ascii="Cambria" w:hAnsi="Cambria"/>
                <w:sz w:val="24"/>
              </w:rPr>
              <w:t>2</w:t>
            </w:r>
          </w:p>
        </w:tc>
        <w:tc>
          <w:tcPr>
            <w:tcW w:w="253" w:type="pct"/>
            <w:vAlign w:val="center"/>
          </w:tcPr>
          <w:p w:rsidR="00DD4BEE" w:rsidRPr="00AC37C1" w:rsidRDefault="00DD4BEE" w:rsidP="003A1D9F">
            <w:pPr>
              <w:pStyle w:val="afff4"/>
              <w:rPr>
                <w:rFonts w:ascii="Cambria" w:hAnsi="Cambria"/>
                <w:sz w:val="24"/>
              </w:rPr>
            </w:pPr>
            <w:r w:rsidRPr="00AC37C1">
              <w:rPr>
                <w:rFonts w:ascii="Cambria" w:hAnsi="Cambria"/>
                <w:sz w:val="24"/>
              </w:rPr>
              <w:t>1,7</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2</w:t>
            </w:r>
          </w:p>
        </w:tc>
        <w:tc>
          <w:tcPr>
            <w:tcW w:w="253" w:type="pct"/>
            <w:vAlign w:val="center"/>
          </w:tcPr>
          <w:p w:rsidR="00DD4BEE" w:rsidRPr="00AC37C1" w:rsidRDefault="00DD4BEE" w:rsidP="003A1D9F">
            <w:pPr>
              <w:pStyle w:val="afff4"/>
              <w:rPr>
                <w:rFonts w:ascii="Cambria" w:hAnsi="Cambria"/>
                <w:sz w:val="24"/>
              </w:rPr>
            </w:pPr>
            <w:r w:rsidRPr="00AC37C1">
              <w:rPr>
                <w:rFonts w:ascii="Cambria" w:hAnsi="Cambria"/>
                <w:sz w:val="24"/>
              </w:rPr>
              <w:t>1,7</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2</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1,6</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2</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1,5</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1,9</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1,5</w:t>
            </w:r>
          </w:p>
        </w:tc>
      </w:tr>
      <w:tr w:rsidR="00DD4BEE" w:rsidRPr="00AC37C1" w:rsidTr="00FF0467">
        <w:trPr>
          <w:tblCellSpacing w:w="0" w:type="dxa"/>
        </w:trPr>
        <w:tc>
          <w:tcPr>
            <w:tcW w:w="1154" w:type="pct"/>
            <w:vAlign w:val="center"/>
          </w:tcPr>
          <w:p w:rsidR="00DD4BEE" w:rsidRPr="00AC37C1" w:rsidRDefault="00DD4BEE" w:rsidP="003A1D9F">
            <w:pPr>
              <w:pStyle w:val="afff4"/>
              <w:rPr>
                <w:rFonts w:ascii="Cambria" w:hAnsi="Cambria"/>
                <w:sz w:val="24"/>
              </w:rPr>
            </w:pPr>
            <w:r w:rsidRPr="00AC37C1">
              <w:rPr>
                <w:rFonts w:ascii="Cambria" w:hAnsi="Cambria"/>
                <w:sz w:val="24"/>
              </w:rPr>
              <w:t>2</w:t>
            </w:r>
          </w:p>
        </w:tc>
        <w:tc>
          <w:tcPr>
            <w:tcW w:w="429" w:type="pct"/>
            <w:vAlign w:val="center"/>
          </w:tcPr>
          <w:p w:rsidR="00DD4BEE" w:rsidRPr="00AC37C1" w:rsidRDefault="00DD4BEE" w:rsidP="003A1D9F">
            <w:pPr>
              <w:pStyle w:val="afff4"/>
              <w:rPr>
                <w:rFonts w:ascii="Cambria" w:hAnsi="Cambria"/>
                <w:sz w:val="24"/>
              </w:rPr>
            </w:pPr>
            <w:r w:rsidRPr="00AC37C1">
              <w:rPr>
                <w:rFonts w:ascii="Cambria" w:hAnsi="Cambria"/>
                <w:sz w:val="24"/>
              </w:rPr>
              <w:t>2</w:t>
            </w:r>
          </w:p>
        </w:tc>
        <w:tc>
          <w:tcPr>
            <w:tcW w:w="253" w:type="pct"/>
            <w:vAlign w:val="center"/>
          </w:tcPr>
          <w:p w:rsidR="00DD4BEE" w:rsidRPr="00AC37C1" w:rsidRDefault="00DD4BEE" w:rsidP="003A1D9F">
            <w:pPr>
              <w:pStyle w:val="afff4"/>
              <w:rPr>
                <w:rFonts w:ascii="Cambria" w:hAnsi="Cambria"/>
                <w:sz w:val="24"/>
              </w:rPr>
            </w:pPr>
            <w:r w:rsidRPr="00AC37C1">
              <w:rPr>
                <w:rFonts w:ascii="Cambria" w:hAnsi="Cambria"/>
                <w:sz w:val="24"/>
              </w:rPr>
              <w:t>1,6</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1,9</w:t>
            </w:r>
          </w:p>
        </w:tc>
        <w:tc>
          <w:tcPr>
            <w:tcW w:w="253" w:type="pct"/>
            <w:vAlign w:val="center"/>
          </w:tcPr>
          <w:p w:rsidR="00DD4BEE" w:rsidRPr="00AC37C1" w:rsidRDefault="00DD4BEE" w:rsidP="003A1D9F">
            <w:pPr>
              <w:pStyle w:val="afff4"/>
              <w:rPr>
                <w:rFonts w:ascii="Cambria" w:hAnsi="Cambria"/>
                <w:sz w:val="24"/>
              </w:rPr>
            </w:pPr>
            <w:r w:rsidRPr="00AC37C1">
              <w:rPr>
                <w:rFonts w:ascii="Cambria" w:hAnsi="Cambria"/>
                <w:sz w:val="24"/>
              </w:rPr>
              <w:t>1,6</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1,8</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1,5</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1,7</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1,4</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1,6</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1,4</w:t>
            </w:r>
          </w:p>
        </w:tc>
      </w:tr>
      <w:tr w:rsidR="00DD4BEE" w:rsidRPr="00AC37C1" w:rsidTr="00FF0467">
        <w:trPr>
          <w:tblCellSpacing w:w="0" w:type="dxa"/>
        </w:trPr>
        <w:tc>
          <w:tcPr>
            <w:tcW w:w="1154" w:type="pct"/>
            <w:vAlign w:val="center"/>
          </w:tcPr>
          <w:p w:rsidR="00DD4BEE" w:rsidRPr="00AC37C1" w:rsidRDefault="00DD4BEE" w:rsidP="003A1D9F">
            <w:pPr>
              <w:pStyle w:val="afff4"/>
              <w:rPr>
                <w:rFonts w:ascii="Cambria" w:hAnsi="Cambria"/>
                <w:sz w:val="24"/>
              </w:rPr>
            </w:pPr>
            <w:r w:rsidRPr="00AC37C1">
              <w:rPr>
                <w:rFonts w:ascii="Cambria" w:hAnsi="Cambria"/>
                <w:sz w:val="24"/>
              </w:rPr>
              <w:t>4</w:t>
            </w:r>
          </w:p>
        </w:tc>
        <w:tc>
          <w:tcPr>
            <w:tcW w:w="429" w:type="pct"/>
            <w:vAlign w:val="center"/>
          </w:tcPr>
          <w:p w:rsidR="00DD4BEE" w:rsidRPr="00AC37C1" w:rsidRDefault="00DD4BEE" w:rsidP="003A1D9F">
            <w:pPr>
              <w:pStyle w:val="afff4"/>
              <w:rPr>
                <w:rFonts w:ascii="Cambria" w:hAnsi="Cambria"/>
                <w:sz w:val="24"/>
              </w:rPr>
            </w:pPr>
            <w:r w:rsidRPr="00AC37C1">
              <w:rPr>
                <w:rFonts w:ascii="Cambria" w:hAnsi="Cambria"/>
                <w:sz w:val="24"/>
              </w:rPr>
              <w:t>1,7</w:t>
            </w:r>
          </w:p>
        </w:tc>
        <w:tc>
          <w:tcPr>
            <w:tcW w:w="253" w:type="pct"/>
            <w:vAlign w:val="center"/>
          </w:tcPr>
          <w:p w:rsidR="00DD4BEE" w:rsidRPr="00AC37C1" w:rsidRDefault="00DD4BEE" w:rsidP="003A1D9F">
            <w:pPr>
              <w:pStyle w:val="afff4"/>
              <w:rPr>
                <w:rFonts w:ascii="Cambria" w:hAnsi="Cambria"/>
                <w:sz w:val="24"/>
              </w:rPr>
            </w:pPr>
            <w:r w:rsidRPr="00AC37C1">
              <w:rPr>
                <w:rFonts w:ascii="Cambria" w:hAnsi="Cambria"/>
                <w:sz w:val="24"/>
              </w:rPr>
              <w:t>1,5</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1,7</w:t>
            </w:r>
          </w:p>
        </w:tc>
        <w:tc>
          <w:tcPr>
            <w:tcW w:w="253" w:type="pct"/>
            <w:vAlign w:val="center"/>
          </w:tcPr>
          <w:p w:rsidR="00DD4BEE" w:rsidRPr="00AC37C1" w:rsidRDefault="00DD4BEE" w:rsidP="003A1D9F">
            <w:pPr>
              <w:pStyle w:val="afff4"/>
              <w:rPr>
                <w:rFonts w:ascii="Cambria" w:hAnsi="Cambria"/>
                <w:sz w:val="24"/>
              </w:rPr>
            </w:pPr>
            <w:r w:rsidRPr="00AC37C1">
              <w:rPr>
                <w:rFonts w:ascii="Cambria" w:hAnsi="Cambria"/>
                <w:sz w:val="24"/>
              </w:rPr>
              <w:t>1,5</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1,6</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1,4</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1,4</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1,4</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1,3</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1,3</w:t>
            </w:r>
          </w:p>
        </w:tc>
      </w:tr>
      <w:tr w:rsidR="00DD4BEE" w:rsidRPr="00AC37C1" w:rsidTr="00FF0467">
        <w:trPr>
          <w:tblCellSpacing w:w="0" w:type="dxa"/>
        </w:trPr>
        <w:tc>
          <w:tcPr>
            <w:tcW w:w="1154" w:type="pct"/>
            <w:vAlign w:val="center"/>
          </w:tcPr>
          <w:p w:rsidR="00DD4BEE" w:rsidRPr="00AC37C1" w:rsidRDefault="00DD4BEE" w:rsidP="003A1D9F">
            <w:pPr>
              <w:pStyle w:val="afff4"/>
              <w:rPr>
                <w:rFonts w:ascii="Cambria" w:hAnsi="Cambria"/>
                <w:sz w:val="24"/>
              </w:rPr>
            </w:pPr>
            <w:r w:rsidRPr="00AC37C1">
              <w:rPr>
                <w:rFonts w:ascii="Cambria" w:hAnsi="Cambria"/>
                <w:sz w:val="24"/>
              </w:rPr>
              <w:t>6</w:t>
            </w:r>
          </w:p>
        </w:tc>
        <w:tc>
          <w:tcPr>
            <w:tcW w:w="429" w:type="pct"/>
            <w:vAlign w:val="center"/>
          </w:tcPr>
          <w:p w:rsidR="00DD4BEE" w:rsidRPr="00AC37C1" w:rsidRDefault="00DD4BEE" w:rsidP="003A1D9F">
            <w:pPr>
              <w:pStyle w:val="afff4"/>
              <w:rPr>
                <w:rFonts w:ascii="Cambria" w:hAnsi="Cambria"/>
                <w:sz w:val="24"/>
              </w:rPr>
            </w:pPr>
            <w:r w:rsidRPr="00AC37C1">
              <w:rPr>
                <w:rFonts w:ascii="Cambria" w:hAnsi="Cambria"/>
                <w:sz w:val="24"/>
              </w:rPr>
              <w:t>1,6</w:t>
            </w:r>
          </w:p>
        </w:tc>
        <w:tc>
          <w:tcPr>
            <w:tcW w:w="253" w:type="pct"/>
            <w:vAlign w:val="center"/>
          </w:tcPr>
          <w:p w:rsidR="00DD4BEE" w:rsidRPr="00AC37C1" w:rsidRDefault="00DD4BEE" w:rsidP="003A1D9F">
            <w:pPr>
              <w:pStyle w:val="afff4"/>
              <w:rPr>
                <w:rFonts w:ascii="Cambria" w:hAnsi="Cambria"/>
                <w:sz w:val="24"/>
              </w:rPr>
            </w:pPr>
            <w:r w:rsidRPr="00AC37C1">
              <w:rPr>
                <w:rFonts w:ascii="Cambria" w:hAnsi="Cambria"/>
                <w:sz w:val="24"/>
              </w:rPr>
              <w:t>1,5</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1,5</w:t>
            </w:r>
          </w:p>
        </w:tc>
        <w:tc>
          <w:tcPr>
            <w:tcW w:w="253" w:type="pct"/>
            <w:vAlign w:val="center"/>
          </w:tcPr>
          <w:p w:rsidR="00DD4BEE" w:rsidRPr="00AC37C1" w:rsidRDefault="00DD4BEE" w:rsidP="003A1D9F">
            <w:pPr>
              <w:pStyle w:val="afff4"/>
              <w:rPr>
                <w:rFonts w:ascii="Cambria" w:hAnsi="Cambria"/>
                <w:sz w:val="24"/>
              </w:rPr>
            </w:pPr>
            <w:r w:rsidRPr="00AC37C1">
              <w:rPr>
                <w:rFonts w:ascii="Cambria" w:hAnsi="Cambria"/>
                <w:sz w:val="24"/>
              </w:rPr>
              <w:t>1,5</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1,5</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1,4</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1,4</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1,4</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1,3</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1,3</w:t>
            </w:r>
          </w:p>
        </w:tc>
      </w:tr>
      <w:tr w:rsidR="00DD4BEE" w:rsidRPr="00AC37C1" w:rsidTr="00FF0467">
        <w:trPr>
          <w:tblCellSpacing w:w="0" w:type="dxa"/>
        </w:trPr>
        <w:tc>
          <w:tcPr>
            <w:tcW w:w="1154" w:type="pct"/>
            <w:vAlign w:val="center"/>
          </w:tcPr>
          <w:p w:rsidR="00DD4BEE" w:rsidRPr="00AC37C1" w:rsidRDefault="00DD4BEE" w:rsidP="003A1D9F">
            <w:pPr>
              <w:pStyle w:val="afff4"/>
              <w:rPr>
                <w:rFonts w:ascii="Cambria" w:hAnsi="Cambria"/>
                <w:sz w:val="24"/>
              </w:rPr>
            </w:pPr>
            <w:r w:rsidRPr="00AC37C1">
              <w:rPr>
                <w:rFonts w:ascii="Cambria" w:hAnsi="Cambria"/>
                <w:sz w:val="24"/>
              </w:rPr>
              <w:t>8</w:t>
            </w:r>
          </w:p>
        </w:tc>
        <w:tc>
          <w:tcPr>
            <w:tcW w:w="429" w:type="pct"/>
            <w:vAlign w:val="center"/>
          </w:tcPr>
          <w:p w:rsidR="00DD4BEE" w:rsidRPr="00AC37C1" w:rsidRDefault="00DD4BEE" w:rsidP="003A1D9F">
            <w:pPr>
              <w:pStyle w:val="afff4"/>
              <w:rPr>
                <w:rFonts w:ascii="Cambria" w:hAnsi="Cambria"/>
                <w:sz w:val="24"/>
              </w:rPr>
            </w:pPr>
            <w:r w:rsidRPr="00AC37C1">
              <w:rPr>
                <w:rFonts w:ascii="Cambria" w:hAnsi="Cambria"/>
                <w:sz w:val="24"/>
              </w:rPr>
              <w:t>1,6</w:t>
            </w:r>
          </w:p>
        </w:tc>
        <w:tc>
          <w:tcPr>
            <w:tcW w:w="253" w:type="pct"/>
            <w:vAlign w:val="center"/>
          </w:tcPr>
          <w:p w:rsidR="00DD4BEE" w:rsidRPr="00AC37C1" w:rsidRDefault="00DD4BEE" w:rsidP="003A1D9F">
            <w:pPr>
              <w:pStyle w:val="afff4"/>
              <w:rPr>
                <w:rFonts w:ascii="Cambria" w:hAnsi="Cambria"/>
                <w:sz w:val="24"/>
              </w:rPr>
            </w:pPr>
            <w:r w:rsidRPr="00AC37C1">
              <w:rPr>
                <w:rFonts w:ascii="Cambria" w:hAnsi="Cambria"/>
                <w:sz w:val="24"/>
              </w:rPr>
              <w:t>1,5</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1,5</w:t>
            </w:r>
          </w:p>
        </w:tc>
        <w:tc>
          <w:tcPr>
            <w:tcW w:w="253" w:type="pct"/>
            <w:vAlign w:val="center"/>
          </w:tcPr>
          <w:p w:rsidR="00DD4BEE" w:rsidRPr="00AC37C1" w:rsidRDefault="00DD4BEE" w:rsidP="003A1D9F">
            <w:pPr>
              <w:pStyle w:val="afff4"/>
              <w:rPr>
                <w:rFonts w:ascii="Cambria" w:hAnsi="Cambria"/>
                <w:sz w:val="24"/>
              </w:rPr>
            </w:pPr>
            <w:r w:rsidRPr="00AC37C1">
              <w:rPr>
                <w:rFonts w:ascii="Cambria" w:hAnsi="Cambria"/>
                <w:sz w:val="24"/>
              </w:rPr>
              <w:t>1,5</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1,4</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1,4</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1,3</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1,4</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1,2</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1,3</w:t>
            </w:r>
          </w:p>
        </w:tc>
      </w:tr>
      <w:tr w:rsidR="00DD4BEE" w:rsidRPr="00AC37C1" w:rsidTr="00FF0467">
        <w:trPr>
          <w:tblCellSpacing w:w="0" w:type="dxa"/>
        </w:trPr>
        <w:tc>
          <w:tcPr>
            <w:tcW w:w="1154" w:type="pct"/>
            <w:vAlign w:val="center"/>
          </w:tcPr>
          <w:p w:rsidR="00DD4BEE" w:rsidRPr="00AC37C1" w:rsidRDefault="00DD4BEE" w:rsidP="003A1D9F">
            <w:pPr>
              <w:pStyle w:val="afff4"/>
              <w:rPr>
                <w:rFonts w:ascii="Cambria" w:hAnsi="Cambria"/>
                <w:sz w:val="24"/>
              </w:rPr>
            </w:pPr>
            <w:r w:rsidRPr="00AC37C1">
              <w:rPr>
                <w:rFonts w:ascii="Cambria" w:hAnsi="Cambria"/>
                <w:sz w:val="24"/>
              </w:rPr>
              <w:t>12</w:t>
            </w:r>
          </w:p>
        </w:tc>
        <w:tc>
          <w:tcPr>
            <w:tcW w:w="429" w:type="pct"/>
            <w:vAlign w:val="center"/>
          </w:tcPr>
          <w:p w:rsidR="00DD4BEE" w:rsidRPr="00AC37C1" w:rsidRDefault="00DD4BEE" w:rsidP="003A1D9F">
            <w:pPr>
              <w:pStyle w:val="afff4"/>
              <w:rPr>
                <w:rFonts w:ascii="Cambria" w:hAnsi="Cambria"/>
                <w:sz w:val="24"/>
              </w:rPr>
            </w:pPr>
            <w:r w:rsidRPr="00AC37C1">
              <w:rPr>
                <w:rFonts w:ascii="Cambria" w:hAnsi="Cambria"/>
                <w:sz w:val="24"/>
              </w:rPr>
              <w:t>1,5</w:t>
            </w:r>
          </w:p>
        </w:tc>
        <w:tc>
          <w:tcPr>
            <w:tcW w:w="253" w:type="pct"/>
            <w:vAlign w:val="center"/>
          </w:tcPr>
          <w:p w:rsidR="00DD4BEE" w:rsidRPr="00AC37C1" w:rsidRDefault="00DD4BEE" w:rsidP="003A1D9F">
            <w:pPr>
              <w:pStyle w:val="afff4"/>
              <w:rPr>
                <w:rFonts w:ascii="Cambria" w:hAnsi="Cambria"/>
                <w:sz w:val="24"/>
              </w:rPr>
            </w:pPr>
            <w:r w:rsidRPr="00AC37C1">
              <w:rPr>
                <w:rFonts w:ascii="Cambria" w:hAnsi="Cambria"/>
                <w:sz w:val="24"/>
              </w:rPr>
              <w:t>1,5</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1,5</w:t>
            </w:r>
          </w:p>
        </w:tc>
        <w:tc>
          <w:tcPr>
            <w:tcW w:w="253" w:type="pct"/>
            <w:vAlign w:val="center"/>
          </w:tcPr>
          <w:p w:rsidR="00DD4BEE" w:rsidRPr="00AC37C1" w:rsidRDefault="00DD4BEE" w:rsidP="003A1D9F">
            <w:pPr>
              <w:pStyle w:val="afff4"/>
              <w:rPr>
                <w:rFonts w:ascii="Cambria" w:hAnsi="Cambria"/>
                <w:sz w:val="24"/>
              </w:rPr>
            </w:pPr>
            <w:r w:rsidRPr="00AC37C1">
              <w:rPr>
                <w:rFonts w:ascii="Cambria" w:hAnsi="Cambria"/>
                <w:sz w:val="24"/>
              </w:rPr>
              <w:t>1,5</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1,4</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1,4</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1,3</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1,4</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1,2</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1,3</w:t>
            </w:r>
          </w:p>
        </w:tc>
      </w:tr>
      <w:tr w:rsidR="00DD4BEE" w:rsidRPr="00AC37C1" w:rsidTr="00FF0467">
        <w:trPr>
          <w:tblCellSpacing w:w="0" w:type="dxa"/>
        </w:trPr>
        <w:tc>
          <w:tcPr>
            <w:tcW w:w="1154" w:type="pct"/>
            <w:vAlign w:val="center"/>
          </w:tcPr>
          <w:p w:rsidR="00DD4BEE" w:rsidRPr="00AC37C1" w:rsidRDefault="00DD4BEE" w:rsidP="003A1D9F">
            <w:pPr>
              <w:pStyle w:val="afff4"/>
              <w:rPr>
                <w:rFonts w:ascii="Cambria" w:hAnsi="Cambria"/>
                <w:sz w:val="24"/>
              </w:rPr>
            </w:pPr>
            <w:r w:rsidRPr="00AC37C1">
              <w:rPr>
                <w:rFonts w:ascii="Cambria" w:hAnsi="Cambria"/>
                <w:sz w:val="24"/>
              </w:rPr>
              <w:t>24</w:t>
            </w:r>
          </w:p>
        </w:tc>
        <w:tc>
          <w:tcPr>
            <w:tcW w:w="429" w:type="pct"/>
            <w:vAlign w:val="center"/>
          </w:tcPr>
          <w:p w:rsidR="00DD4BEE" w:rsidRPr="00AC37C1" w:rsidRDefault="00DD4BEE" w:rsidP="003A1D9F">
            <w:pPr>
              <w:pStyle w:val="afff4"/>
              <w:rPr>
                <w:rFonts w:ascii="Cambria" w:hAnsi="Cambria"/>
                <w:sz w:val="24"/>
              </w:rPr>
            </w:pPr>
            <w:r w:rsidRPr="00AC37C1">
              <w:rPr>
                <w:rFonts w:ascii="Cambria" w:hAnsi="Cambria"/>
                <w:sz w:val="24"/>
              </w:rPr>
              <w:t>1,5</w:t>
            </w:r>
          </w:p>
        </w:tc>
        <w:tc>
          <w:tcPr>
            <w:tcW w:w="253" w:type="pct"/>
            <w:vAlign w:val="center"/>
          </w:tcPr>
          <w:p w:rsidR="00DD4BEE" w:rsidRPr="00AC37C1" w:rsidRDefault="00DD4BEE" w:rsidP="003A1D9F">
            <w:pPr>
              <w:pStyle w:val="afff4"/>
              <w:rPr>
                <w:rFonts w:ascii="Cambria" w:hAnsi="Cambria"/>
                <w:sz w:val="24"/>
              </w:rPr>
            </w:pPr>
            <w:r w:rsidRPr="00AC37C1">
              <w:rPr>
                <w:rFonts w:ascii="Cambria" w:hAnsi="Cambria"/>
                <w:sz w:val="24"/>
              </w:rPr>
              <w:t>1,5</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1,5</w:t>
            </w:r>
          </w:p>
        </w:tc>
        <w:tc>
          <w:tcPr>
            <w:tcW w:w="253" w:type="pct"/>
            <w:vAlign w:val="center"/>
          </w:tcPr>
          <w:p w:rsidR="00DD4BEE" w:rsidRPr="00AC37C1" w:rsidRDefault="00DD4BEE" w:rsidP="003A1D9F">
            <w:pPr>
              <w:pStyle w:val="afff4"/>
              <w:rPr>
                <w:rFonts w:ascii="Cambria" w:hAnsi="Cambria"/>
                <w:sz w:val="24"/>
              </w:rPr>
            </w:pPr>
            <w:r w:rsidRPr="00AC37C1">
              <w:rPr>
                <w:rFonts w:ascii="Cambria" w:hAnsi="Cambria"/>
                <w:sz w:val="24"/>
              </w:rPr>
              <w:t>1,5</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1,4</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1,4</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1,3</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1,4</w:t>
            </w:r>
          </w:p>
        </w:tc>
        <w:tc>
          <w:tcPr>
            <w:tcW w:w="430" w:type="pct"/>
            <w:vAlign w:val="center"/>
          </w:tcPr>
          <w:p w:rsidR="00DD4BEE" w:rsidRPr="00AC37C1" w:rsidRDefault="00DD4BEE" w:rsidP="003A1D9F">
            <w:pPr>
              <w:pStyle w:val="afff4"/>
              <w:rPr>
                <w:rFonts w:ascii="Cambria" w:hAnsi="Cambria"/>
                <w:sz w:val="24"/>
              </w:rPr>
            </w:pPr>
            <w:r w:rsidRPr="00AC37C1">
              <w:rPr>
                <w:rFonts w:ascii="Cambria" w:hAnsi="Cambria"/>
                <w:sz w:val="24"/>
              </w:rPr>
              <w:t>1,2</w:t>
            </w:r>
          </w:p>
        </w:tc>
        <w:tc>
          <w:tcPr>
            <w:tcW w:w="397" w:type="pct"/>
            <w:vAlign w:val="center"/>
          </w:tcPr>
          <w:p w:rsidR="00DD4BEE" w:rsidRPr="00AC37C1" w:rsidRDefault="00DD4BEE" w:rsidP="003A1D9F">
            <w:pPr>
              <w:pStyle w:val="afff4"/>
              <w:rPr>
                <w:rFonts w:ascii="Cambria" w:hAnsi="Cambria"/>
                <w:sz w:val="24"/>
              </w:rPr>
            </w:pPr>
            <w:r w:rsidRPr="00AC37C1">
              <w:rPr>
                <w:rFonts w:ascii="Cambria" w:hAnsi="Cambria"/>
                <w:sz w:val="24"/>
              </w:rPr>
              <w:t>1,3</w:t>
            </w:r>
          </w:p>
        </w:tc>
      </w:tr>
    </w:tbl>
    <w:p w:rsidR="00DD4BEE" w:rsidRPr="00AC37C1" w:rsidRDefault="00DD4BEE" w:rsidP="00461932">
      <w:pPr>
        <w:rPr>
          <w:rFonts w:ascii="Cambria" w:hAnsi="Cambria"/>
        </w:rPr>
      </w:pPr>
    </w:p>
    <w:p w:rsidR="00DD4BEE" w:rsidRPr="00AC37C1" w:rsidRDefault="00DD4BEE" w:rsidP="003A1D9F">
      <w:pPr>
        <w:pStyle w:val="afff2"/>
        <w:rPr>
          <w:rFonts w:ascii="Cambria" w:hAnsi="Cambria"/>
        </w:rPr>
      </w:pPr>
      <w:r w:rsidRPr="00AC37C1">
        <w:rPr>
          <w:rFonts w:ascii="Cambria" w:hAnsi="Cambria"/>
        </w:rPr>
        <w:t>Таблиця В.8</w:t>
      </w:r>
      <w:r w:rsidR="00FC198F" w:rsidRPr="00AC37C1">
        <w:rPr>
          <w:rFonts w:ascii="Cambria" w:hAnsi="Cambria"/>
        </w:rPr>
        <w:t xml:space="preserve"> –</w:t>
      </w:r>
      <w:r w:rsidRPr="00AC37C1">
        <w:rPr>
          <w:rFonts w:ascii="Cambria" w:hAnsi="Cambria"/>
        </w:rPr>
        <w:t xml:space="preserve"> Максимально допустимі значення і тривалості </w:t>
      </w:r>
      <w:r w:rsidR="00FF0467" w:rsidRPr="00AC37C1">
        <w:rPr>
          <w:rFonts w:ascii="Cambria" w:hAnsi="Cambria"/>
        </w:rPr>
        <w:t>післяаварійних</w:t>
      </w:r>
      <w:r w:rsidRPr="00AC37C1">
        <w:rPr>
          <w:rFonts w:ascii="Cambria" w:hAnsi="Cambria"/>
        </w:rPr>
        <w:t xml:space="preserve"> перевантажень трансформаторів </w:t>
      </w:r>
      <w:r w:rsidR="00FF0467" w:rsidRPr="00AC37C1">
        <w:rPr>
          <w:rFonts w:ascii="Cambria" w:hAnsi="Cambria"/>
        </w:rPr>
        <w:t>згідно ПТЕ</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16"/>
        <w:gridCol w:w="1532"/>
        <w:gridCol w:w="1194"/>
        <w:gridCol w:w="1194"/>
        <w:gridCol w:w="1194"/>
        <w:gridCol w:w="1529"/>
      </w:tblGrid>
      <w:tr w:rsidR="00DD4BEE" w:rsidRPr="00AC37C1" w:rsidTr="00FF0467">
        <w:tc>
          <w:tcPr>
            <w:tcW w:w="2719" w:type="pct"/>
          </w:tcPr>
          <w:p w:rsidR="00DD4BEE" w:rsidRPr="00AC37C1" w:rsidRDefault="00DD4BEE" w:rsidP="003A1D9F">
            <w:pPr>
              <w:pStyle w:val="afff4"/>
              <w:rPr>
                <w:rFonts w:ascii="Cambria" w:hAnsi="Cambria"/>
              </w:rPr>
            </w:pPr>
            <w:r w:rsidRPr="00AC37C1">
              <w:rPr>
                <w:rFonts w:ascii="Cambria" w:hAnsi="Cambria"/>
              </w:rPr>
              <w:t>Трансформатори масляні:</w:t>
            </w:r>
          </w:p>
          <w:p w:rsidR="00DD4BEE" w:rsidRPr="00AC37C1" w:rsidRDefault="00DD4BEE" w:rsidP="003A1D9F">
            <w:pPr>
              <w:pStyle w:val="afff4"/>
              <w:rPr>
                <w:rFonts w:ascii="Cambria" w:hAnsi="Cambria"/>
              </w:rPr>
            </w:pPr>
            <w:r w:rsidRPr="00AC37C1">
              <w:rPr>
                <w:rFonts w:ascii="Cambria" w:hAnsi="Cambria"/>
              </w:rPr>
              <w:t>перевантаження, %</w:t>
            </w:r>
          </w:p>
          <w:p w:rsidR="00DD4BEE" w:rsidRPr="00AC37C1" w:rsidRDefault="00DD4BEE" w:rsidP="003A1D9F">
            <w:pPr>
              <w:pStyle w:val="afff4"/>
              <w:rPr>
                <w:rFonts w:ascii="Cambria" w:hAnsi="Cambria"/>
              </w:rPr>
            </w:pPr>
            <w:r w:rsidRPr="00AC37C1">
              <w:rPr>
                <w:rFonts w:ascii="Cambria" w:hAnsi="Cambria"/>
              </w:rPr>
              <w:t>тривалості, хв.</w:t>
            </w:r>
          </w:p>
        </w:tc>
        <w:tc>
          <w:tcPr>
            <w:tcW w:w="526" w:type="pct"/>
          </w:tcPr>
          <w:p w:rsidR="00DD4BEE" w:rsidRPr="00AC37C1" w:rsidRDefault="00DD4BEE" w:rsidP="003A1D9F">
            <w:pPr>
              <w:pStyle w:val="afff4"/>
              <w:rPr>
                <w:rFonts w:ascii="Cambria" w:hAnsi="Cambria"/>
              </w:rPr>
            </w:pPr>
          </w:p>
          <w:p w:rsidR="00DD4BEE" w:rsidRPr="00AC37C1" w:rsidRDefault="00DD4BEE" w:rsidP="003A1D9F">
            <w:pPr>
              <w:pStyle w:val="afff4"/>
              <w:rPr>
                <w:rFonts w:ascii="Cambria" w:hAnsi="Cambria"/>
              </w:rPr>
            </w:pPr>
            <w:r w:rsidRPr="00AC37C1">
              <w:rPr>
                <w:rFonts w:ascii="Cambria" w:hAnsi="Cambria"/>
              </w:rPr>
              <w:t>30</w:t>
            </w:r>
          </w:p>
          <w:p w:rsidR="00DD4BEE" w:rsidRPr="00AC37C1" w:rsidRDefault="00DD4BEE" w:rsidP="003A1D9F">
            <w:pPr>
              <w:pStyle w:val="afff4"/>
              <w:rPr>
                <w:rFonts w:ascii="Cambria" w:hAnsi="Cambria"/>
              </w:rPr>
            </w:pPr>
            <w:r w:rsidRPr="00AC37C1">
              <w:rPr>
                <w:rFonts w:ascii="Cambria" w:hAnsi="Cambria"/>
              </w:rPr>
              <w:t>120</w:t>
            </w:r>
          </w:p>
        </w:tc>
        <w:tc>
          <w:tcPr>
            <w:tcW w:w="410" w:type="pct"/>
          </w:tcPr>
          <w:p w:rsidR="00DD4BEE" w:rsidRPr="00AC37C1" w:rsidRDefault="00DD4BEE" w:rsidP="003A1D9F">
            <w:pPr>
              <w:pStyle w:val="afff4"/>
              <w:rPr>
                <w:rFonts w:ascii="Cambria" w:hAnsi="Cambria"/>
              </w:rPr>
            </w:pPr>
          </w:p>
          <w:p w:rsidR="00DD4BEE" w:rsidRPr="00AC37C1" w:rsidRDefault="00DD4BEE" w:rsidP="003A1D9F">
            <w:pPr>
              <w:pStyle w:val="afff4"/>
              <w:rPr>
                <w:rFonts w:ascii="Cambria" w:hAnsi="Cambria"/>
              </w:rPr>
            </w:pPr>
            <w:r w:rsidRPr="00AC37C1">
              <w:rPr>
                <w:rFonts w:ascii="Cambria" w:hAnsi="Cambria"/>
              </w:rPr>
              <w:t>45</w:t>
            </w:r>
          </w:p>
          <w:p w:rsidR="00DD4BEE" w:rsidRPr="00AC37C1" w:rsidRDefault="00DD4BEE" w:rsidP="003A1D9F">
            <w:pPr>
              <w:pStyle w:val="afff4"/>
              <w:rPr>
                <w:rFonts w:ascii="Cambria" w:hAnsi="Cambria"/>
              </w:rPr>
            </w:pPr>
            <w:r w:rsidRPr="00AC37C1">
              <w:rPr>
                <w:rFonts w:ascii="Cambria" w:hAnsi="Cambria"/>
              </w:rPr>
              <w:t>80</w:t>
            </w:r>
          </w:p>
        </w:tc>
        <w:tc>
          <w:tcPr>
            <w:tcW w:w="410" w:type="pct"/>
          </w:tcPr>
          <w:p w:rsidR="00DD4BEE" w:rsidRPr="00AC37C1" w:rsidRDefault="00DD4BEE" w:rsidP="003A1D9F">
            <w:pPr>
              <w:pStyle w:val="afff4"/>
              <w:rPr>
                <w:rFonts w:ascii="Cambria" w:hAnsi="Cambria"/>
              </w:rPr>
            </w:pPr>
          </w:p>
          <w:p w:rsidR="00DD4BEE" w:rsidRPr="00AC37C1" w:rsidRDefault="00DD4BEE" w:rsidP="003A1D9F">
            <w:pPr>
              <w:pStyle w:val="afff4"/>
              <w:rPr>
                <w:rFonts w:ascii="Cambria" w:hAnsi="Cambria"/>
              </w:rPr>
            </w:pPr>
            <w:r w:rsidRPr="00AC37C1">
              <w:rPr>
                <w:rFonts w:ascii="Cambria" w:hAnsi="Cambria"/>
              </w:rPr>
              <w:t>60</w:t>
            </w:r>
          </w:p>
          <w:p w:rsidR="00DD4BEE" w:rsidRPr="00AC37C1" w:rsidRDefault="00DD4BEE" w:rsidP="003A1D9F">
            <w:pPr>
              <w:pStyle w:val="afff4"/>
              <w:rPr>
                <w:rFonts w:ascii="Cambria" w:hAnsi="Cambria"/>
              </w:rPr>
            </w:pPr>
            <w:r w:rsidRPr="00AC37C1">
              <w:rPr>
                <w:rFonts w:ascii="Cambria" w:hAnsi="Cambria"/>
              </w:rPr>
              <w:t>45</w:t>
            </w:r>
          </w:p>
        </w:tc>
        <w:tc>
          <w:tcPr>
            <w:tcW w:w="410" w:type="pct"/>
          </w:tcPr>
          <w:p w:rsidR="00DD4BEE" w:rsidRPr="00AC37C1" w:rsidRDefault="00DD4BEE" w:rsidP="003A1D9F">
            <w:pPr>
              <w:pStyle w:val="afff4"/>
              <w:rPr>
                <w:rFonts w:ascii="Cambria" w:hAnsi="Cambria"/>
              </w:rPr>
            </w:pPr>
          </w:p>
          <w:p w:rsidR="00DD4BEE" w:rsidRPr="00AC37C1" w:rsidRDefault="00DD4BEE" w:rsidP="003A1D9F">
            <w:pPr>
              <w:pStyle w:val="afff4"/>
              <w:rPr>
                <w:rFonts w:ascii="Cambria" w:hAnsi="Cambria"/>
              </w:rPr>
            </w:pPr>
            <w:r w:rsidRPr="00AC37C1">
              <w:rPr>
                <w:rFonts w:ascii="Cambria" w:hAnsi="Cambria"/>
              </w:rPr>
              <w:t>75</w:t>
            </w:r>
          </w:p>
          <w:p w:rsidR="00DD4BEE" w:rsidRPr="00AC37C1" w:rsidRDefault="00DD4BEE" w:rsidP="003A1D9F">
            <w:pPr>
              <w:pStyle w:val="afff4"/>
              <w:rPr>
                <w:rFonts w:ascii="Cambria" w:hAnsi="Cambria"/>
              </w:rPr>
            </w:pPr>
            <w:r w:rsidRPr="00AC37C1">
              <w:rPr>
                <w:rFonts w:ascii="Cambria" w:hAnsi="Cambria"/>
              </w:rPr>
              <w:t>20</w:t>
            </w:r>
          </w:p>
        </w:tc>
        <w:tc>
          <w:tcPr>
            <w:tcW w:w="526" w:type="pct"/>
          </w:tcPr>
          <w:p w:rsidR="00DD4BEE" w:rsidRPr="00AC37C1" w:rsidRDefault="00DD4BEE" w:rsidP="003A1D9F">
            <w:pPr>
              <w:pStyle w:val="afff4"/>
              <w:rPr>
                <w:rFonts w:ascii="Cambria" w:hAnsi="Cambria"/>
              </w:rPr>
            </w:pPr>
          </w:p>
          <w:p w:rsidR="00DD4BEE" w:rsidRPr="00AC37C1" w:rsidRDefault="00DD4BEE" w:rsidP="003A1D9F">
            <w:pPr>
              <w:pStyle w:val="afff4"/>
              <w:rPr>
                <w:rFonts w:ascii="Cambria" w:hAnsi="Cambria"/>
              </w:rPr>
            </w:pPr>
            <w:r w:rsidRPr="00AC37C1">
              <w:rPr>
                <w:rFonts w:ascii="Cambria" w:hAnsi="Cambria"/>
              </w:rPr>
              <w:t>140</w:t>
            </w:r>
          </w:p>
          <w:p w:rsidR="00DD4BEE" w:rsidRPr="00AC37C1" w:rsidRDefault="00DD4BEE" w:rsidP="003A1D9F">
            <w:pPr>
              <w:pStyle w:val="afff4"/>
              <w:rPr>
                <w:rFonts w:ascii="Cambria" w:hAnsi="Cambria"/>
              </w:rPr>
            </w:pPr>
            <w:r w:rsidRPr="00AC37C1">
              <w:rPr>
                <w:rFonts w:ascii="Cambria" w:hAnsi="Cambria"/>
              </w:rPr>
              <w:t>10</w:t>
            </w:r>
          </w:p>
        </w:tc>
      </w:tr>
      <w:tr w:rsidR="00DD4BEE" w:rsidRPr="00AC37C1" w:rsidTr="00FF0467">
        <w:tc>
          <w:tcPr>
            <w:tcW w:w="2719" w:type="pct"/>
          </w:tcPr>
          <w:p w:rsidR="00DD4BEE" w:rsidRPr="00AC37C1" w:rsidRDefault="00DD4BEE" w:rsidP="003A1D9F">
            <w:pPr>
              <w:pStyle w:val="afff4"/>
              <w:rPr>
                <w:rFonts w:ascii="Cambria" w:hAnsi="Cambria"/>
              </w:rPr>
            </w:pPr>
            <w:r w:rsidRPr="00AC37C1">
              <w:rPr>
                <w:rFonts w:ascii="Cambria" w:hAnsi="Cambria"/>
              </w:rPr>
              <w:t>Трансформатори сухі:</w:t>
            </w:r>
          </w:p>
          <w:p w:rsidR="00DD4BEE" w:rsidRPr="00AC37C1" w:rsidRDefault="00DD4BEE" w:rsidP="003A1D9F">
            <w:pPr>
              <w:pStyle w:val="afff4"/>
              <w:rPr>
                <w:rFonts w:ascii="Cambria" w:hAnsi="Cambria"/>
              </w:rPr>
            </w:pPr>
            <w:r w:rsidRPr="00AC37C1">
              <w:rPr>
                <w:rFonts w:ascii="Cambria" w:hAnsi="Cambria"/>
              </w:rPr>
              <w:t>перевантаження, %</w:t>
            </w:r>
          </w:p>
          <w:p w:rsidR="00DD4BEE" w:rsidRPr="00AC37C1" w:rsidRDefault="00DD4BEE" w:rsidP="00FF0467">
            <w:pPr>
              <w:pStyle w:val="afff4"/>
              <w:rPr>
                <w:rFonts w:ascii="Cambria" w:hAnsi="Cambria"/>
              </w:rPr>
            </w:pPr>
            <w:r w:rsidRPr="00AC37C1">
              <w:rPr>
                <w:rFonts w:ascii="Cambria" w:hAnsi="Cambria"/>
              </w:rPr>
              <w:t>тривалості, хв.</w:t>
            </w:r>
          </w:p>
        </w:tc>
        <w:tc>
          <w:tcPr>
            <w:tcW w:w="526" w:type="pct"/>
          </w:tcPr>
          <w:p w:rsidR="00DD4BEE" w:rsidRPr="00AC37C1" w:rsidRDefault="00DD4BEE" w:rsidP="003A1D9F">
            <w:pPr>
              <w:pStyle w:val="afff4"/>
              <w:rPr>
                <w:rFonts w:ascii="Cambria" w:hAnsi="Cambria"/>
              </w:rPr>
            </w:pPr>
          </w:p>
          <w:p w:rsidR="00DD4BEE" w:rsidRPr="00AC37C1" w:rsidRDefault="00DD4BEE" w:rsidP="003A1D9F">
            <w:pPr>
              <w:pStyle w:val="afff4"/>
              <w:rPr>
                <w:rFonts w:ascii="Cambria" w:hAnsi="Cambria"/>
              </w:rPr>
            </w:pPr>
            <w:r w:rsidRPr="00AC37C1">
              <w:rPr>
                <w:rFonts w:ascii="Cambria" w:hAnsi="Cambria"/>
              </w:rPr>
              <w:t>20</w:t>
            </w:r>
          </w:p>
          <w:p w:rsidR="00DD4BEE" w:rsidRPr="00AC37C1" w:rsidRDefault="00DD4BEE" w:rsidP="003A1D9F">
            <w:pPr>
              <w:pStyle w:val="afff4"/>
              <w:rPr>
                <w:rFonts w:ascii="Cambria" w:hAnsi="Cambria"/>
              </w:rPr>
            </w:pPr>
            <w:r w:rsidRPr="00AC37C1">
              <w:rPr>
                <w:rFonts w:ascii="Cambria" w:hAnsi="Cambria"/>
              </w:rPr>
              <w:t>60</w:t>
            </w:r>
          </w:p>
        </w:tc>
        <w:tc>
          <w:tcPr>
            <w:tcW w:w="410" w:type="pct"/>
          </w:tcPr>
          <w:p w:rsidR="00DD4BEE" w:rsidRPr="00AC37C1" w:rsidRDefault="00DD4BEE" w:rsidP="003A1D9F">
            <w:pPr>
              <w:pStyle w:val="afff4"/>
              <w:rPr>
                <w:rFonts w:ascii="Cambria" w:hAnsi="Cambria"/>
              </w:rPr>
            </w:pPr>
          </w:p>
          <w:p w:rsidR="00DD4BEE" w:rsidRPr="00AC37C1" w:rsidRDefault="00DD4BEE" w:rsidP="003A1D9F">
            <w:pPr>
              <w:pStyle w:val="afff4"/>
              <w:rPr>
                <w:rFonts w:ascii="Cambria" w:hAnsi="Cambria"/>
              </w:rPr>
            </w:pPr>
            <w:r w:rsidRPr="00AC37C1">
              <w:rPr>
                <w:rFonts w:ascii="Cambria" w:hAnsi="Cambria"/>
              </w:rPr>
              <w:t>30</w:t>
            </w:r>
          </w:p>
          <w:p w:rsidR="00DD4BEE" w:rsidRPr="00AC37C1" w:rsidRDefault="00DD4BEE" w:rsidP="003A1D9F">
            <w:pPr>
              <w:pStyle w:val="afff4"/>
              <w:rPr>
                <w:rFonts w:ascii="Cambria" w:hAnsi="Cambria"/>
              </w:rPr>
            </w:pPr>
            <w:r w:rsidRPr="00AC37C1">
              <w:rPr>
                <w:rFonts w:ascii="Cambria" w:hAnsi="Cambria"/>
              </w:rPr>
              <w:t>45</w:t>
            </w:r>
          </w:p>
        </w:tc>
        <w:tc>
          <w:tcPr>
            <w:tcW w:w="410" w:type="pct"/>
          </w:tcPr>
          <w:p w:rsidR="00DD4BEE" w:rsidRPr="00AC37C1" w:rsidRDefault="00DD4BEE" w:rsidP="003A1D9F">
            <w:pPr>
              <w:pStyle w:val="afff4"/>
              <w:rPr>
                <w:rFonts w:ascii="Cambria" w:hAnsi="Cambria"/>
              </w:rPr>
            </w:pPr>
          </w:p>
          <w:p w:rsidR="00DD4BEE" w:rsidRPr="00AC37C1" w:rsidRDefault="00DD4BEE" w:rsidP="003A1D9F">
            <w:pPr>
              <w:pStyle w:val="afff4"/>
              <w:rPr>
                <w:rFonts w:ascii="Cambria" w:hAnsi="Cambria"/>
              </w:rPr>
            </w:pPr>
            <w:r w:rsidRPr="00AC37C1">
              <w:rPr>
                <w:rFonts w:ascii="Cambria" w:hAnsi="Cambria"/>
              </w:rPr>
              <w:t>40</w:t>
            </w:r>
          </w:p>
          <w:p w:rsidR="00DD4BEE" w:rsidRPr="00AC37C1" w:rsidRDefault="00DD4BEE" w:rsidP="003A1D9F">
            <w:pPr>
              <w:pStyle w:val="afff4"/>
              <w:rPr>
                <w:rFonts w:ascii="Cambria" w:hAnsi="Cambria"/>
              </w:rPr>
            </w:pPr>
            <w:r w:rsidRPr="00AC37C1">
              <w:rPr>
                <w:rFonts w:ascii="Cambria" w:hAnsi="Cambria"/>
              </w:rPr>
              <w:t>32</w:t>
            </w:r>
          </w:p>
        </w:tc>
        <w:tc>
          <w:tcPr>
            <w:tcW w:w="410" w:type="pct"/>
          </w:tcPr>
          <w:p w:rsidR="00DD4BEE" w:rsidRPr="00AC37C1" w:rsidRDefault="00DD4BEE" w:rsidP="003A1D9F">
            <w:pPr>
              <w:pStyle w:val="afff4"/>
              <w:rPr>
                <w:rFonts w:ascii="Cambria" w:hAnsi="Cambria"/>
              </w:rPr>
            </w:pPr>
          </w:p>
          <w:p w:rsidR="00DD4BEE" w:rsidRPr="00AC37C1" w:rsidRDefault="00DD4BEE" w:rsidP="003A1D9F">
            <w:pPr>
              <w:pStyle w:val="afff4"/>
              <w:rPr>
                <w:rFonts w:ascii="Cambria" w:hAnsi="Cambria"/>
              </w:rPr>
            </w:pPr>
            <w:r w:rsidRPr="00AC37C1">
              <w:rPr>
                <w:rFonts w:ascii="Cambria" w:hAnsi="Cambria"/>
              </w:rPr>
              <w:t>50</w:t>
            </w:r>
          </w:p>
          <w:p w:rsidR="00DD4BEE" w:rsidRPr="00AC37C1" w:rsidRDefault="00DD4BEE" w:rsidP="003A1D9F">
            <w:pPr>
              <w:pStyle w:val="afff4"/>
              <w:rPr>
                <w:rFonts w:ascii="Cambria" w:hAnsi="Cambria"/>
              </w:rPr>
            </w:pPr>
            <w:r w:rsidRPr="00AC37C1">
              <w:rPr>
                <w:rFonts w:ascii="Cambria" w:hAnsi="Cambria"/>
              </w:rPr>
              <w:t>18</w:t>
            </w:r>
          </w:p>
        </w:tc>
        <w:tc>
          <w:tcPr>
            <w:tcW w:w="526" w:type="pct"/>
          </w:tcPr>
          <w:p w:rsidR="00DD4BEE" w:rsidRPr="00AC37C1" w:rsidRDefault="00DD4BEE" w:rsidP="003A1D9F">
            <w:pPr>
              <w:pStyle w:val="afff4"/>
              <w:rPr>
                <w:rFonts w:ascii="Cambria" w:hAnsi="Cambria"/>
              </w:rPr>
            </w:pPr>
          </w:p>
          <w:p w:rsidR="00DD4BEE" w:rsidRPr="00AC37C1" w:rsidRDefault="00DD4BEE" w:rsidP="003A1D9F">
            <w:pPr>
              <w:pStyle w:val="afff4"/>
              <w:rPr>
                <w:rFonts w:ascii="Cambria" w:hAnsi="Cambria"/>
              </w:rPr>
            </w:pPr>
            <w:r w:rsidRPr="00AC37C1">
              <w:rPr>
                <w:rFonts w:ascii="Cambria" w:hAnsi="Cambria"/>
              </w:rPr>
              <w:t>60</w:t>
            </w:r>
          </w:p>
          <w:p w:rsidR="00DD4BEE" w:rsidRPr="00AC37C1" w:rsidRDefault="00DD4BEE" w:rsidP="003A1D9F">
            <w:pPr>
              <w:pStyle w:val="afff4"/>
              <w:rPr>
                <w:rFonts w:ascii="Cambria" w:hAnsi="Cambria"/>
              </w:rPr>
            </w:pPr>
            <w:r w:rsidRPr="00AC37C1">
              <w:rPr>
                <w:rFonts w:ascii="Cambria" w:hAnsi="Cambria"/>
              </w:rPr>
              <w:t>5</w:t>
            </w:r>
          </w:p>
        </w:tc>
      </w:tr>
    </w:tbl>
    <w:p w:rsidR="00DD4BEE" w:rsidRPr="00AC37C1" w:rsidRDefault="00DD4BEE" w:rsidP="003A1D9F">
      <w:pPr>
        <w:pStyle w:val="afff6"/>
        <w:rPr>
          <w:rFonts w:ascii="Cambria" w:hAnsi="Cambria"/>
        </w:rPr>
      </w:pPr>
      <w:r w:rsidRPr="00AC37C1">
        <w:rPr>
          <w:rFonts w:ascii="Cambria" w:hAnsi="Cambria"/>
        </w:rPr>
        <w:t>Таблиця В9</w:t>
      </w:r>
      <w:r w:rsidR="00FC198F" w:rsidRPr="00AC37C1">
        <w:rPr>
          <w:rFonts w:ascii="Cambria" w:hAnsi="Cambria"/>
        </w:rPr>
        <w:t xml:space="preserve"> –</w:t>
      </w:r>
      <w:r w:rsidRPr="00AC37C1">
        <w:rPr>
          <w:rFonts w:ascii="Cambria" w:hAnsi="Cambria"/>
        </w:rPr>
        <w:t xml:space="preserve"> Значення </w:t>
      </w:r>
      <w:r w:rsidRPr="00AC37C1">
        <w:rPr>
          <w:rFonts w:ascii="Cambria" w:hAnsi="Cambria"/>
          <w:i/>
        </w:rPr>
        <w:t>Т</w:t>
      </w:r>
      <w:r w:rsidRPr="00AC37C1">
        <w:rPr>
          <w:rFonts w:ascii="Cambria" w:hAnsi="Cambria"/>
          <w:vertAlign w:val="subscript"/>
        </w:rPr>
        <w:t>в</w:t>
      </w:r>
      <w:r w:rsidRPr="00AC37C1">
        <w:rPr>
          <w:rFonts w:ascii="Cambria" w:hAnsi="Cambria"/>
        </w:rPr>
        <w:t xml:space="preserve">, </w:t>
      </w:r>
      <w:r w:rsidRPr="00AC37C1">
        <w:rPr>
          <w:rFonts w:ascii="Cambria" w:hAnsi="Cambria"/>
          <w:i/>
        </w:rPr>
        <w:t>Т</w:t>
      </w:r>
      <w:r w:rsidRPr="00AC37C1">
        <w:rPr>
          <w:rFonts w:ascii="Cambria" w:hAnsi="Cambria"/>
          <w:vertAlign w:val="subscript"/>
        </w:rPr>
        <w:t>м.а</w:t>
      </w:r>
      <w:r w:rsidRPr="00AC37C1">
        <w:rPr>
          <w:rFonts w:ascii="Cambria" w:hAnsi="Cambria"/>
        </w:rPr>
        <w:t>, τ</w:t>
      </w:r>
      <w:r w:rsidRPr="00AC37C1">
        <w:rPr>
          <w:rFonts w:ascii="Cambria" w:hAnsi="Cambria"/>
          <w:vertAlign w:val="subscript"/>
        </w:rPr>
        <w:t>м</w:t>
      </w:r>
      <w:r w:rsidRPr="00AC37C1">
        <w:rPr>
          <w:rFonts w:ascii="Cambria" w:hAnsi="Cambria"/>
        </w:rPr>
        <w:t xml:space="preserve"> залежно від змін роботи, год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7"/>
        <w:gridCol w:w="2878"/>
        <w:gridCol w:w="2878"/>
        <w:gridCol w:w="2878"/>
        <w:gridCol w:w="2878"/>
      </w:tblGrid>
      <w:tr w:rsidR="00DD4BEE" w:rsidRPr="00AC37C1" w:rsidTr="00461932">
        <w:trPr>
          <w:trHeight w:val="123"/>
        </w:trPr>
        <w:tc>
          <w:tcPr>
            <w:tcW w:w="2877" w:type="dxa"/>
            <w:vMerge w:val="restart"/>
          </w:tcPr>
          <w:p w:rsidR="00DD4BEE" w:rsidRPr="00AC37C1" w:rsidRDefault="00DD4BEE" w:rsidP="003A1D9F">
            <w:pPr>
              <w:pStyle w:val="afff4"/>
              <w:rPr>
                <w:rFonts w:ascii="Cambria" w:hAnsi="Cambria"/>
              </w:rPr>
            </w:pPr>
            <w:r w:rsidRPr="00AC37C1">
              <w:rPr>
                <w:rFonts w:ascii="Cambria" w:hAnsi="Cambria"/>
              </w:rPr>
              <w:t>Режим роботи</w:t>
            </w:r>
          </w:p>
        </w:tc>
        <w:tc>
          <w:tcPr>
            <w:tcW w:w="2878" w:type="dxa"/>
            <w:vMerge w:val="restart"/>
          </w:tcPr>
          <w:p w:rsidR="00DD4BEE" w:rsidRPr="00AC37C1" w:rsidRDefault="00DD4BEE" w:rsidP="003A1D9F">
            <w:pPr>
              <w:pStyle w:val="afff4"/>
              <w:rPr>
                <w:rFonts w:ascii="Cambria" w:hAnsi="Cambria"/>
              </w:rPr>
            </w:pPr>
            <w:r w:rsidRPr="00AC37C1">
              <w:rPr>
                <w:rFonts w:ascii="Cambria" w:hAnsi="Cambria"/>
                <w:i/>
              </w:rPr>
              <w:t>Т</w:t>
            </w:r>
            <w:r w:rsidRPr="00AC37C1">
              <w:rPr>
                <w:rFonts w:ascii="Cambria" w:hAnsi="Cambria"/>
                <w:vertAlign w:val="subscript"/>
              </w:rPr>
              <w:t>в</w:t>
            </w:r>
          </w:p>
        </w:tc>
        <w:tc>
          <w:tcPr>
            <w:tcW w:w="2878" w:type="dxa"/>
            <w:vMerge w:val="restart"/>
          </w:tcPr>
          <w:p w:rsidR="00DD4BEE" w:rsidRPr="00AC37C1" w:rsidRDefault="00DD4BEE" w:rsidP="003A1D9F">
            <w:pPr>
              <w:pStyle w:val="afff4"/>
              <w:rPr>
                <w:rFonts w:ascii="Cambria" w:hAnsi="Cambria"/>
              </w:rPr>
            </w:pPr>
            <w:r w:rsidRPr="00AC37C1">
              <w:rPr>
                <w:rFonts w:ascii="Cambria" w:hAnsi="Cambria"/>
                <w:i/>
              </w:rPr>
              <w:t>Т</w:t>
            </w:r>
            <w:r w:rsidRPr="00AC37C1">
              <w:rPr>
                <w:rFonts w:ascii="Cambria" w:hAnsi="Cambria"/>
                <w:vertAlign w:val="subscript"/>
              </w:rPr>
              <w:t>м.а</w:t>
            </w:r>
          </w:p>
        </w:tc>
        <w:tc>
          <w:tcPr>
            <w:tcW w:w="5756" w:type="dxa"/>
            <w:gridSpan w:val="2"/>
          </w:tcPr>
          <w:p w:rsidR="00DD4BEE" w:rsidRPr="00AC37C1" w:rsidRDefault="00DD4BEE" w:rsidP="00080769">
            <w:pPr>
              <w:pStyle w:val="afff4"/>
              <w:rPr>
                <w:rFonts w:ascii="Cambria" w:hAnsi="Cambria"/>
              </w:rPr>
            </w:pPr>
            <w:r w:rsidRPr="00AC37C1">
              <w:rPr>
                <w:rFonts w:ascii="Cambria" w:hAnsi="Cambria"/>
              </w:rPr>
              <w:t>τ</w:t>
            </w:r>
            <w:r w:rsidRPr="00AC37C1">
              <w:rPr>
                <w:rFonts w:ascii="Cambria" w:hAnsi="Cambria"/>
                <w:vertAlign w:val="subscript"/>
              </w:rPr>
              <w:t>м при cos</w:t>
            </w:r>
            <w:r w:rsidR="00080769" w:rsidRPr="00AC37C1">
              <w:rPr>
                <w:rFonts w:ascii="Cambria" w:hAnsi="Cambria"/>
                <w:position w:val="-10"/>
              </w:rPr>
              <w:object w:dxaOrig="260" w:dyaOrig="340">
                <v:shape id="_x0000_i1620" type="#_x0000_t75" style="width:12.75pt;height:17.25pt" o:ole="">
                  <v:imagedata r:id="rId1237" o:title=""/>
                </v:shape>
                <o:OLEObject Type="Embed" ProgID="Equation.DSMT4" ShapeID="_x0000_i1620" DrawAspect="Content" ObjectID="_1549279367" r:id="rId1238"/>
              </w:object>
            </w:r>
            <w:r w:rsidR="00461932" w:rsidRPr="00AC37C1">
              <w:rPr>
                <w:rFonts w:ascii="Cambria" w:hAnsi="Cambria"/>
                <w:vertAlign w:val="subscript"/>
              </w:rPr>
              <w:t xml:space="preserve"> </w:t>
            </w:r>
          </w:p>
        </w:tc>
      </w:tr>
      <w:tr w:rsidR="00DD4BEE" w:rsidRPr="00AC37C1" w:rsidTr="00461932">
        <w:trPr>
          <w:trHeight w:val="122"/>
        </w:trPr>
        <w:tc>
          <w:tcPr>
            <w:tcW w:w="2877" w:type="dxa"/>
            <w:vMerge/>
          </w:tcPr>
          <w:p w:rsidR="00DD4BEE" w:rsidRPr="00AC37C1" w:rsidRDefault="00DD4BEE" w:rsidP="003A1D9F">
            <w:pPr>
              <w:pStyle w:val="afff4"/>
              <w:rPr>
                <w:rFonts w:ascii="Cambria" w:hAnsi="Cambria"/>
              </w:rPr>
            </w:pPr>
          </w:p>
        </w:tc>
        <w:tc>
          <w:tcPr>
            <w:tcW w:w="2878" w:type="dxa"/>
            <w:vMerge/>
          </w:tcPr>
          <w:p w:rsidR="00DD4BEE" w:rsidRPr="00AC37C1" w:rsidRDefault="00DD4BEE" w:rsidP="003A1D9F">
            <w:pPr>
              <w:pStyle w:val="afff4"/>
              <w:rPr>
                <w:rFonts w:ascii="Cambria" w:hAnsi="Cambria"/>
              </w:rPr>
            </w:pPr>
          </w:p>
        </w:tc>
        <w:tc>
          <w:tcPr>
            <w:tcW w:w="2878" w:type="dxa"/>
            <w:vMerge/>
          </w:tcPr>
          <w:p w:rsidR="00DD4BEE" w:rsidRPr="00AC37C1" w:rsidRDefault="00DD4BEE" w:rsidP="003A1D9F">
            <w:pPr>
              <w:pStyle w:val="afff4"/>
              <w:rPr>
                <w:rFonts w:ascii="Cambria" w:hAnsi="Cambria"/>
              </w:rPr>
            </w:pPr>
          </w:p>
        </w:tc>
        <w:tc>
          <w:tcPr>
            <w:tcW w:w="2878" w:type="dxa"/>
          </w:tcPr>
          <w:p w:rsidR="00DD4BEE" w:rsidRPr="00AC37C1" w:rsidRDefault="00DD4BEE" w:rsidP="003A1D9F">
            <w:pPr>
              <w:pStyle w:val="afff4"/>
              <w:rPr>
                <w:rFonts w:ascii="Cambria" w:hAnsi="Cambria"/>
              </w:rPr>
            </w:pPr>
            <w:r w:rsidRPr="00AC37C1">
              <w:rPr>
                <w:rFonts w:ascii="Cambria" w:hAnsi="Cambria"/>
              </w:rPr>
              <w:t>0,8</w:t>
            </w:r>
          </w:p>
        </w:tc>
        <w:tc>
          <w:tcPr>
            <w:tcW w:w="2878" w:type="dxa"/>
          </w:tcPr>
          <w:p w:rsidR="00DD4BEE" w:rsidRPr="00AC37C1" w:rsidRDefault="00DD4BEE" w:rsidP="003A1D9F">
            <w:pPr>
              <w:pStyle w:val="afff4"/>
              <w:rPr>
                <w:rFonts w:ascii="Cambria" w:hAnsi="Cambria"/>
              </w:rPr>
            </w:pPr>
            <w:r w:rsidRPr="00AC37C1">
              <w:rPr>
                <w:rFonts w:ascii="Cambria" w:hAnsi="Cambria"/>
              </w:rPr>
              <w:t>1,0</w:t>
            </w:r>
          </w:p>
        </w:tc>
      </w:tr>
      <w:tr w:rsidR="00DD4BEE" w:rsidRPr="00AC37C1" w:rsidTr="00461932">
        <w:tc>
          <w:tcPr>
            <w:tcW w:w="2877" w:type="dxa"/>
          </w:tcPr>
          <w:p w:rsidR="00DD4BEE" w:rsidRPr="00AC37C1" w:rsidRDefault="00DD4BEE" w:rsidP="003A1D9F">
            <w:pPr>
              <w:pStyle w:val="afff4"/>
              <w:rPr>
                <w:rFonts w:ascii="Cambria" w:hAnsi="Cambria"/>
              </w:rPr>
            </w:pPr>
            <w:r w:rsidRPr="00AC37C1">
              <w:rPr>
                <w:rFonts w:ascii="Cambria" w:hAnsi="Cambria"/>
              </w:rPr>
              <w:t>Однозмінний</w:t>
            </w:r>
          </w:p>
        </w:tc>
        <w:tc>
          <w:tcPr>
            <w:tcW w:w="2878" w:type="dxa"/>
          </w:tcPr>
          <w:p w:rsidR="00DD4BEE" w:rsidRPr="00AC37C1" w:rsidRDefault="00DD4BEE" w:rsidP="003A1D9F">
            <w:pPr>
              <w:pStyle w:val="afff4"/>
              <w:rPr>
                <w:rFonts w:ascii="Cambria" w:hAnsi="Cambria"/>
              </w:rPr>
            </w:pPr>
            <w:r w:rsidRPr="00AC37C1">
              <w:rPr>
                <w:rFonts w:ascii="Cambria" w:hAnsi="Cambria"/>
              </w:rPr>
              <w:t>2000</w:t>
            </w:r>
          </w:p>
        </w:tc>
        <w:tc>
          <w:tcPr>
            <w:tcW w:w="2878" w:type="dxa"/>
          </w:tcPr>
          <w:p w:rsidR="00DD4BEE" w:rsidRPr="00AC37C1" w:rsidRDefault="00DD4BEE" w:rsidP="003A1D9F">
            <w:pPr>
              <w:pStyle w:val="afff4"/>
              <w:rPr>
                <w:rFonts w:ascii="Cambria" w:hAnsi="Cambria"/>
              </w:rPr>
            </w:pPr>
            <w:r w:rsidRPr="00AC37C1">
              <w:rPr>
                <w:rFonts w:ascii="Cambria" w:hAnsi="Cambria"/>
              </w:rPr>
              <w:t>1500 – 2000</w:t>
            </w:r>
          </w:p>
        </w:tc>
        <w:tc>
          <w:tcPr>
            <w:tcW w:w="2878" w:type="dxa"/>
          </w:tcPr>
          <w:p w:rsidR="00DD4BEE" w:rsidRPr="00AC37C1" w:rsidRDefault="00DD4BEE" w:rsidP="003A1D9F">
            <w:pPr>
              <w:pStyle w:val="afff4"/>
              <w:rPr>
                <w:rFonts w:ascii="Cambria" w:hAnsi="Cambria"/>
              </w:rPr>
            </w:pPr>
            <w:r w:rsidRPr="00AC37C1">
              <w:rPr>
                <w:rFonts w:ascii="Cambria" w:hAnsi="Cambria"/>
              </w:rPr>
              <w:t>650 – 920</w:t>
            </w:r>
          </w:p>
        </w:tc>
        <w:tc>
          <w:tcPr>
            <w:tcW w:w="2878" w:type="dxa"/>
          </w:tcPr>
          <w:p w:rsidR="00DD4BEE" w:rsidRPr="00AC37C1" w:rsidRDefault="00DD4BEE" w:rsidP="003A1D9F">
            <w:pPr>
              <w:pStyle w:val="afff4"/>
              <w:rPr>
                <w:rFonts w:ascii="Cambria" w:hAnsi="Cambria"/>
              </w:rPr>
            </w:pPr>
            <w:r w:rsidRPr="00AC37C1">
              <w:rPr>
                <w:rFonts w:ascii="Cambria" w:hAnsi="Cambria"/>
              </w:rPr>
              <w:t>500 – 700</w:t>
            </w:r>
          </w:p>
        </w:tc>
      </w:tr>
      <w:tr w:rsidR="00DD4BEE" w:rsidRPr="00AC37C1" w:rsidTr="00461932">
        <w:tc>
          <w:tcPr>
            <w:tcW w:w="2877" w:type="dxa"/>
          </w:tcPr>
          <w:p w:rsidR="00DD4BEE" w:rsidRPr="00AC37C1" w:rsidRDefault="00DD4BEE" w:rsidP="003A1D9F">
            <w:pPr>
              <w:pStyle w:val="afff4"/>
              <w:rPr>
                <w:rFonts w:ascii="Cambria" w:hAnsi="Cambria"/>
              </w:rPr>
            </w:pPr>
            <w:r w:rsidRPr="00AC37C1">
              <w:rPr>
                <w:rFonts w:ascii="Cambria" w:hAnsi="Cambria"/>
              </w:rPr>
              <w:t>Двозмінний</w:t>
            </w:r>
          </w:p>
        </w:tc>
        <w:tc>
          <w:tcPr>
            <w:tcW w:w="2878" w:type="dxa"/>
          </w:tcPr>
          <w:p w:rsidR="00DD4BEE" w:rsidRPr="00AC37C1" w:rsidRDefault="00DD4BEE" w:rsidP="003A1D9F">
            <w:pPr>
              <w:pStyle w:val="afff4"/>
              <w:rPr>
                <w:rFonts w:ascii="Cambria" w:hAnsi="Cambria"/>
              </w:rPr>
            </w:pPr>
            <w:r w:rsidRPr="00AC37C1">
              <w:rPr>
                <w:rFonts w:ascii="Cambria" w:hAnsi="Cambria"/>
              </w:rPr>
              <w:t>4000</w:t>
            </w:r>
          </w:p>
        </w:tc>
        <w:tc>
          <w:tcPr>
            <w:tcW w:w="2878" w:type="dxa"/>
          </w:tcPr>
          <w:p w:rsidR="00DD4BEE" w:rsidRPr="00AC37C1" w:rsidRDefault="00DD4BEE" w:rsidP="003A1D9F">
            <w:pPr>
              <w:pStyle w:val="afff4"/>
              <w:rPr>
                <w:rFonts w:ascii="Cambria" w:hAnsi="Cambria"/>
              </w:rPr>
            </w:pPr>
            <w:r w:rsidRPr="00AC37C1">
              <w:rPr>
                <w:rFonts w:ascii="Cambria" w:hAnsi="Cambria"/>
              </w:rPr>
              <w:t>2500 – 4000</w:t>
            </w:r>
          </w:p>
        </w:tc>
        <w:tc>
          <w:tcPr>
            <w:tcW w:w="2878" w:type="dxa"/>
          </w:tcPr>
          <w:p w:rsidR="00DD4BEE" w:rsidRPr="00AC37C1" w:rsidRDefault="00DD4BEE" w:rsidP="003A1D9F">
            <w:pPr>
              <w:pStyle w:val="afff4"/>
              <w:rPr>
                <w:rFonts w:ascii="Cambria" w:hAnsi="Cambria"/>
              </w:rPr>
            </w:pPr>
            <w:r w:rsidRPr="00AC37C1">
              <w:rPr>
                <w:rFonts w:ascii="Cambria" w:hAnsi="Cambria"/>
              </w:rPr>
              <w:t>1250 – 2400</w:t>
            </w:r>
          </w:p>
        </w:tc>
        <w:tc>
          <w:tcPr>
            <w:tcW w:w="2878" w:type="dxa"/>
          </w:tcPr>
          <w:p w:rsidR="00DD4BEE" w:rsidRPr="00AC37C1" w:rsidRDefault="00DD4BEE" w:rsidP="003A1D9F">
            <w:pPr>
              <w:pStyle w:val="afff4"/>
              <w:rPr>
                <w:rFonts w:ascii="Cambria" w:hAnsi="Cambria"/>
              </w:rPr>
            </w:pPr>
            <w:r w:rsidRPr="00AC37C1">
              <w:rPr>
                <w:rFonts w:ascii="Cambria" w:hAnsi="Cambria"/>
              </w:rPr>
              <w:t>950 – 2050</w:t>
            </w:r>
          </w:p>
        </w:tc>
      </w:tr>
      <w:tr w:rsidR="00DD4BEE" w:rsidRPr="00AC37C1" w:rsidTr="00461932">
        <w:tc>
          <w:tcPr>
            <w:tcW w:w="2877" w:type="dxa"/>
          </w:tcPr>
          <w:p w:rsidR="00DD4BEE" w:rsidRPr="00AC37C1" w:rsidRDefault="00DD4BEE" w:rsidP="003A1D9F">
            <w:pPr>
              <w:pStyle w:val="afff4"/>
              <w:rPr>
                <w:rFonts w:ascii="Cambria" w:hAnsi="Cambria"/>
              </w:rPr>
            </w:pPr>
            <w:r w:rsidRPr="00AC37C1">
              <w:rPr>
                <w:rFonts w:ascii="Cambria" w:hAnsi="Cambria"/>
              </w:rPr>
              <w:t>Тризмінний</w:t>
            </w:r>
          </w:p>
        </w:tc>
        <w:tc>
          <w:tcPr>
            <w:tcW w:w="2878" w:type="dxa"/>
          </w:tcPr>
          <w:p w:rsidR="00DD4BEE" w:rsidRPr="00AC37C1" w:rsidRDefault="00DD4BEE" w:rsidP="003A1D9F">
            <w:pPr>
              <w:pStyle w:val="afff4"/>
              <w:rPr>
                <w:rFonts w:ascii="Cambria" w:hAnsi="Cambria"/>
              </w:rPr>
            </w:pPr>
            <w:r w:rsidRPr="00AC37C1">
              <w:rPr>
                <w:rFonts w:ascii="Cambria" w:hAnsi="Cambria"/>
              </w:rPr>
              <w:t>6000</w:t>
            </w:r>
          </w:p>
        </w:tc>
        <w:tc>
          <w:tcPr>
            <w:tcW w:w="2878" w:type="dxa"/>
          </w:tcPr>
          <w:p w:rsidR="00DD4BEE" w:rsidRPr="00AC37C1" w:rsidRDefault="00DD4BEE" w:rsidP="003A1D9F">
            <w:pPr>
              <w:pStyle w:val="afff4"/>
              <w:rPr>
                <w:rFonts w:ascii="Cambria" w:hAnsi="Cambria"/>
              </w:rPr>
            </w:pPr>
            <w:r w:rsidRPr="00AC37C1">
              <w:rPr>
                <w:rFonts w:ascii="Cambria" w:hAnsi="Cambria"/>
              </w:rPr>
              <w:t>4500 – 6000</w:t>
            </w:r>
          </w:p>
        </w:tc>
        <w:tc>
          <w:tcPr>
            <w:tcW w:w="2878" w:type="dxa"/>
          </w:tcPr>
          <w:p w:rsidR="00DD4BEE" w:rsidRPr="00AC37C1" w:rsidRDefault="00DD4BEE" w:rsidP="003A1D9F">
            <w:pPr>
              <w:pStyle w:val="afff4"/>
              <w:rPr>
                <w:rFonts w:ascii="Cambria" w:hAnsi="Cambria"/>
              </w:rPr>
            </w:pPr>
            <w:r w:rsidRPr="00AC37C1">
              <w:rPr>
                <w:rFonts w:ascii="Cambria" w:hAnsi="Cambria"/>
              </w:rPr>
              <w:t>2900 – 4550</w:t>
            </w:r>
          </w:p>
        </w:tc>
        <w:tc>
          <w:tcPr>
            <w:tcW w:w="2878" w:type="dxa"/>
          </w:tcPr>
          <w:p w:rsidR="00DD4BEE" w:rsidRPr="00AC37C1" w:rsidRDefault="00DD4BEE" w:rsidP="003A1D9F">
            <w:pPr>
              <w:pStyle w:val="afff4"/>
              <w:rPr>
                <w:rFonts w:ascii="Cambria" w:hAnsi="Cambria"/>
              </w:rPr>
            </w:pPr>
            <w:r w:rsidRPr="00AC37C1">
              <w:rPr>
                <w:rFonts w:ascii="Cambria" w:hAnsi="Cambria"/>
              </w:rPr>
              <w:t>2500 – 4000</w:t>
            </w:r>
          </w:p>
        </w:tc>
      </w:tr>
      <w:tr w:rsidR="00DD4BEE" w:rsidRPr="00AC37C1" w:rsidTr="00461932">
        <w:tc>
          <w:tcPr>
            <w:tcW w:w="2877" w:type="dxa"/>
          </w:tcPr>
          <w:p w:rsidR="00DD4BEE" w:rsidRPr="00AC37C1" w:rsidRDefault="00DD4BEE" w:rsidP="003A1D9F">
            <w:pPr>
              <w:pStyle w:val="afff4"/>
              <w:rPr>
                <w:rFonts w:ascii="Cambria" w:hAnsi="Cambria"/>
              </w:rPr>
            </w:pPr>
            <w:r w:rsidRPr="00AC37C1">
              <w:rPr>
                <w:rFonts w:ascii="Cambria" w:hAnsi="Cambria"/>
              </w:rPr>
              <w:t>Безперервний</w:t>
            </w:r>
          </w:p>
        </w:tc>
        <w:tc>
          <w:tcPr>
            <w:tcW w:w="2878" w:type="dxa"/>
          </w:tcPr>
          <w:p w:rsidR="00DD4BEE" w:rsidRPr="00AC37C1" w:rsidRDefault="00DD4BEE" w:rsidP="003A1D9F">
            <w:pPr>
              <w:pStyle w:val="afff4"/>
              <w:rPr>
                <w:rFonts w:ascii="Cambria" w:hAnsi="Cambria"/>
              </w:rPr>
            </w:pPr>
            <w:r w:rsidRPr="00AC37C1">
              <w:rPr>
                <w:rFonts w:ascii="Cambria" w:hAnsi="Cambria"/>
              </w:rPr>
              <w:t>8760</w:t>
            </w:r>
          </w:p>
        </w:tc>
        <w:tc>
          <w:tcPr>
            <w:tcW w:w="2878" w:type="dxa"/>
          </w:tcPr>
          <w:p w:rsidR="00DD4BEE" w:rsidRPr="00AC37C1" w:rsidRDefault="00DD4BEE" w:rsidP="003A1D9F">
            <w:pPr>
              <w:pStyle w:val="afff4"/>
              <w:rPr>
                <w:rFonts w:ascii="Cambria" w:hAnsi="Cambria"/>
              </w:rPr>
            </w:pPr>
            <w:r w:rsidRPr="00AC37C1">
              <w:rPr>
                <w:rFonts w:ascii="Cambria" w:hAnsi="Cambria"/>
              </w:rPr>
              <w:t>6500 – 8000</w:t>
            </w:r>
          </w:p>
        </w:tc>
        <w:tc>
          <w:tcPr>
            <w:tcW w:w="2878" w:type="dxa"/>
          </w:tcPr>
          <w:p w:rsidR="00DD4BEE" w:rsidRPr="00AC37C1" w:rsidRDefault="00DD4BEE" w:rsidP="003A1D9F">
            <w:pPr>
              <w:pStyle w:val="afff4"/>
              <w:rPr>
                <w:rFonts w:ascii="Cambria" w:hAnsi="Cambria"/>
              </w:rPr>
            </w:pPr>
            <w:r w:rsidRPr="00AC37C1">
              <w:rPr>
                <w:rFonts w:ascii="Cambria" w:hAnsi="Cambria"/>
              </w:rPr>
              <w:t>5200 – 7500</w:t>
            </w:r>
          </w:p>
        </w:tc>
        <w:tc>
          <w:tcPr>
            <w:tcW w:w="2878" w:type="dxa"/>
          </w:tcPr>
          <w:p w:rsidR="00DD4BEE" w:rsidRPr="00AC37C1" w:rsidRDefault="00DD4BEE" w:rsidP="003A1D9F">
            <w:pPr>
              <w:pStyle w:val="afff4"/>
              <w:rPr>
                <w:rFonts w:ascii="Cambria" w:hAnsi="Cambria"/>
              </w:rPr>
            </w:pPr>
            <w:r w:rsidRPr="00AC37C1">
              <w:rPr>
                <w:rFonts w:ascii="Cambria" w:hAnsi="Cambria"/>
              </w:rPr>
              <w:t>4500 – 7000</w:t>
            </w:r>
          </w:p>
        </w:tc>
      </w:tr>
    </w:tbl>
    <w:p w:rsidR="00DD4BEE" w:rsidRPr="00AC37C1" w:rsidRDefault="00DD4BEE" w:rsidP="00461932">
      <w:pPr>
        <w:rPr>
          <w:rFonts w:ascii="Cambria" w:hAnsi="Cambria"/>
        </w:rPr>
        <w:sectPr w:rsidR="00DD4BEE" w:rsidRPr="00AC37C1" w:rsidSect="002F381C">
          <w:pgSz w:w="16838" w:h="11906" w:orient="landscape"/>
          <w:pgMar w:top="1134" w:right="851" w:bottom="1134" w:left="1418" w:header="709" w:footer="709" w:gutter="0"/>
          <w:cols w:space="708"/>
          <w:docGrid w:linePitch="360"/>
        </w:sectPr>
      </w:pPr>
    </w:p>
    <w:p w:rsidR="00DD4BEE" w:rsidRPr="00AC37C1" w:rsidRDefault="00DD4BEE" w:rsidP="009C17FC">
      <w:pPr>
        <w:pStyle w:val="1"/>
        <w:rPr>
          <w:rFonts w:ascii="Cambria" w:hAnsi="Cambria"/>
        </w:rPr>
      </w:pPr>
      <w:bookmarkStart w:id="78" w:name="_Toc473479171"/>
      <w:r w:rsidRPr="00AC37C1">
        <w:rPr>
          <w:rFonts w:ascii="Cambria" w:hAnsi="Cambria"/>
        </w:rPr>
        <w:t>Додаток Д</w:t>
      </w:r>
      <w:r w:rsidR="009C17FC" w:rsidRPr="00AC37C1">
        <w:rPr>
          <w:rFonts w:ascii="Cambria" w:hAnsi="Cambria"/>
        </w:rPr>
        <w:br/>
      </w:r>
      <w:r w:rsidRPr="00AC37C1">
        <w:rPr>
          <w:rFonts w:ascii="Cambria" w:hAnsi="Cambria"/>
        </w:rPr>
        <w:t>Довідкові дані до підрозділу «Вибір конструкції та місця розташування РП, цехових підстанцій та компенсуючих пристроїв»</w:t>
      </w:r>
      <w:bookmarkEnd w:id="78"/>
      <w:r w:rsidRPr="00AC37C1">
        <w:rPr>
          <w:rFonts w:ascii="Cambria" w:hAnsi="Cambria"/>
        </w:rPr>
        <w:t xml:space="preserve"> </w:t>
      </w:r>
    </w:p>
    <w:p w:rsidR="00DD4BEE" w:rsidRPr="00AC37C1" w:rsidRDefault="00DD4BEE" w:rsidP="003A1D9F">
      <w:pPr>
        <w:pStyle w:val="afff6"/>
        <w:rPr>
          <w:rFonts w:ascii="Cambria" w:hAnsi="Cambria"/>
        </w:rPr>
      </w:pPr>
      <w:r w:rsidRPr="00AC37C1">
        <w:rPr>
          <w:rFonts w:ascii="Cambria" w:hAnsi="Cambria"/>
        </w:rPr>
        <w:t>Таблиця Д.1</w:t>
      </w:r>
      <w:r w:rsidR="00FC198F" w:rsidRPr="00AC37C1">
        <w:rPr>
          <w:rFonts w:ascii="Cambria" w:hAnsi="Cambria"/>
        </w:rPr>
        <w:t xml:space="preserve"> –</w:t>
      </w:r>
      <w:r w:rsidRPr="00AC37C1">
        <w:rPr>
          <w:rFonts w:ascii="Cambria" w:hAnsi="Cambria"/>
        </w:rPr>
        <w:t xml:space="preserve"> Шафи низьковольтні вводу та секційні комплектних трансформаторних підстанцій потужністю від 630 до 2500 кВ∙А напругою 6, 11 кВ і КТП-800-2500/10-88УЗ</w:t>
      </w:r>
    </w:p>
    <w:tbl>
      <w:tblPr>
        <w:tblW w:w="9781" w:type="dxa"/>
        <w:tblInd w:w="40" w:type="dxa"/>
        <w:tblLayout w:type="fixed"/>
        <w:tblCellMar>
          <w:left w:w="40" w:type="dxa"/>
          <w:right w:w="40" w:type="dxa"/>
        </w:tblCellMar>
        <w:tblLook w:val="0000" w:firstRow="0" w:lastRow="0" w:firstColumn="0" w:lastColumn="0" w:noHBand="0" w:noVBand="0"/>
      </w:tblPr>
      <w:tblGrid>
        <w:gridCol w:w="1276"/>
        <w:gridCol w:w="1559"/>
        <w:gridCol w:w="3969"/>
        <w:gridCol w:w="2977"/>
      </w:tblGrid>
      <w:tr w:rsidR="00DD4BEE" w:rsidRPr="00AC37C1" w:rsidTr="00FF0467">
        <w:trPr>
          <w:trHeight w:val="615"/>
        </w:trPr>
        <w:tc>
          <w:tcPr>
            <w:tcW w:w="1276" w:type="dxa"/>
            <w:tcBorders>
              <w:top w:val="single" w:sz="6" w:space="0" w:color="auto"/>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Тип шафи</w:t>
            </w:r>
          </w:p>
        </w:tc>
        <w:tc>
          <w:tcPr>
            <w:tcW w:w="1559" w:type="dxa"/>
            <w:tcBorders>
              <w:top w:val="single" w:sz="6" w:space="0" w:color="auto"/>
              <w:left w:val="single" w:sz="6" w:space="0" w:color="auto"/>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Наймену-</w:t>
            </w:r>
          </w:p>
          <w:p w:rsidR="00DD4BEE" w:rsidRPr="00AC37C1" w:rsidRDefault="00DD4BEE" w:rsidP="00FF0467">
            <w:pPr>
              <w:pStyle w:val="afff4"/>
              <w:jc w:val="left"/>
              <w:rPr>
                <w:rFonts w:ascii="Cambria" w:hAnsi="Cambria"/>
                <w:sz w:val="24"/>
              </w:rPr>
            </w:pPr>
            <w:r w:rsidRPr="00AC37C1">
              <w:rPr>
                <w:rFonts w:ascii="Cambria" w:hAnsi="Cambria"/>
                <w:sz w:val="24"/>
              </w:rPr>
              <w:t>вання шафи</w:t>
            </w:r>
          </w:p>
        </w:tc>
        <w:tc>
          <w:tcPr>
            <w:tcW w:w="3969" w:type="dxa"/>
            <w:tcBorders>
              <w:top w:val="single" w:sz="6" w:space="0" w:color="auto"/>
              <w:left w:val="single" w:sz="6" w:space="0" w:color="auto"/>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Кількість</w:t>
            </w:r>
          </w:p>
          <w:p w:rsidR="00DD4BEE" w:rsidRPr="00AC37C1" w:rsidRDefault="00DD4BEE" w:rsidP="00FF0467">
            <w:pPr>
              <w:pStyle w:val="afff4"/>
              <w:jc w:val="left"/>
              <w:rPr>
                <w:rFonts w:ascii="Cambria" w:hAnsi="Cambria"/>
                <w:sz w:val="24"/>
              </w:rPr>
            </w:pPr>
            <w:r w:rsidRPr="00AC37C1">
              <w:rPr>
                <w:rFonts w:ascii="Cambria" w:hAnsi="Cambria"/>
                <w:sz w:val="24"/>
              </w:rPr>
              <w:t>автоматичних вимикачів у шафі</w:t>
            </w:r>
          </w:p>
        </w:tc>
        <w:tc>
          <w:tcPr>
            <w:tcW w:w="2977" w:type="dxa"/>
            <w:tcBorders>
              <w:top w:val="single" w:sz="6" w:space="0" w:color="auto"/>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Тип автоматичних вимикачів, які встановлюють у шафі</w:t>
            </w:r>
          </w:p>
        </w:tc>
      </w:tr>
      <w:tr w:rsidR="00DD4BEE" w:rsidRPr="00AC37C1" w:rsidTr="00FF0467">
        <w:tc>
          <w:tcPr>
            <w:tcW w:w="1276" w:type="dxa"/>
            <w:tcBorders>
              <w:top w:val="single" w:sz="6" w:space="0" w:color="auto"/>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ШНВ-1М</w:t>
            </w:r>
          </w:p>
        </w:tc>
        <w:tc>
          <w:tcPr>
            <w:tcW w:w="1559" w:type="dxa"/>
            <w:tcBorders>
              <w:top w:val="single" w:sz="6" w:space="0" w:color="auto"/>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вводу (Л, П)</w:t>
            </w:r>
          </w:p>
        </w:tc>
        <w:tc>
          <w:tcPr>
            <w:tcW w:w="3969" w:type="dxa"/>
            <w:tcBorders>
              <w:top w:val="single" w:sz="6" w:space="0" w:color="auto"/>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2 (вводу – 1 шт., лінійних – 1 шт.)</w:t>
            </w:r>
          </w:p>
        </w:tc>
        <w:tc>
          <w:tcPr>
            <w:tcW w:w="2977" w:type="dxa"/>
            <w:tcBorders>
              <w:top w:val="single" w:sz="6" w:space="0" w:color="auto"/>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Э16В (вводу);</w:t>
            </w:r>
          </w:p>
          <w:p w:rsidR="00DD4BEE" w:rsidRPr="00AC37C1" w:rsidRDefault="00DD4BEE" w:rsidP="00FF0467">
            <w:pPr>
              <w:pStyle w:val="afff4"/>
              <w:jc w:val="left"/>
              <w:rPr>
                <w:rFonts w:ascii="Cambria" w:hAnsi="Cambria"/>
                <w:sz w:val="24"/>
              </w:rPr>
            </w:pPr>
            <w:r w:rsidRPr="00AC37C1">
              <w:rPr>
                <w:rFonts w:ascii="Cambria" w:hAnsi="Cambria"/>
                <w:sz w:val="24"/>
              </w:rPr>
              <w:t>Э06В (лінійний)</w:t>
            </w:r>
          </w:p>
        </w:tc>
      </w:tr>
      <w:tr w:rsidR="00DD4BEE" w:rsidRPr="00AC37C1" w:rsidTr="00FF0467">
        <w:tc>
          <w:tcPr>
            <w:tcW w:w="1276"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ШНВ-2М</w:t>
            </w:r>
          </w:p>
        </w:tc>
        <w:tc>
          <w:tcPr>
            <w:tcW w:w="1559"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вводу (Л, П)</w:t>
            </w:r>
          </w:p>
        </w:tc>
        <w:tc>
          <w:tcPr>
            <w:tcW w:w="3969"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3</w:t>
            </w:r>
            <w:r w:rsidR="00461932" w:rsidRPr="00AC37C1">
              <w:rPr>
                <w:rFonts w:ascii="Cambria" w:hAnsi="Cambria"/>
                <w:sz w:val="24"/>
              </w:rPr>
              <w:t xml:space="preserve"> </w:t>
            </w:r>
            <w:r w:rsidRPr="00AC37C1">
              <w:rPr>
                <w:rFonts w:ascii="Cambria" w:hAnsi="Cambria"/>
                <w:sz w:val="24"/>
              </w:rPr>
              <w:t>(вводу – 1 шт., лінійних – 2 шт.)</w:t>
            </w:r>
          </w:p>
        </w:tc>
        <w:tc>
          <w:tcPr>
            <w:tcW w:w="2977"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Э25В (вводу);</w:t>
            </w:r>
          </w:p>
          <w:p w:rsidR="00DD4BEE" w:rsidRPr="00AC37C1" w:rsidRDefault="00DD4BEE" w:rsidP="00FF0467">
            <w:pPr>
              <w:pStyle w:val="afff4"/>
              <w:jc w:val="left"/>
              <w:rPr>
                <w:rFonts w:ascii="Cambria" w:hAnsi="Cambria"/>
                <w:sz w:val="24"/>
              </w:rPr>
            </w:pPr>
            <w:r w:rsidRPr="00AC37C1">
              <w:rPr>
                <w:rFonts w:ascii="Cambria" w:hAnsi="Cambria"/>
                <w:sz w:val="24"/>
              </w:rPr>
              <w:t>Э06В (лінійний)</w:t>
            </w:r>
          </w:p>
        </w:tc>
      </w:tr>
      <w:tr w:rsidR="00DD4BEE" w:rsidRPr="00AC37C1" w:rsidTr="00FF0467">
        <w:tc>
          <w:tcPr>
            <w:tcW w:w="1276"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ШНВ-3М</w:t>
            </w:r>
          </w:p>
        </w:tc>
        <w:tc>
          <w:tcPr>
            <w:tcW w:w="1559"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вводу (Л, П)</w:t>
            </w:r>
          </w:p>
        </w:tc>
        <w:tc>
          <w:tcPr>
            <w:tcW w:w="3969" w:type="dxa"/>
            <w:tcBorders>
              <w:top w:val="nil"/>
              <w:left w:val="single" w:sz="6" w:space="0" w:color="auto"/>
              <w:bottom w:val="nil"/>
              <w:right w:val="single" w:sz="6" w:space="0" w:color="auto"/>
            </w:tcBorders>
            <w:vAlign w:val="center"/>
          </w:tcPr>
          <w:p w:rsidR="00DD4BEE" w:rsidRPr="00AC37C1" w:rsidRDefault="00461932" w:rsidP="00FF0467">
            <w:pPr>
              <w:pStyle w:val="afff4"/>
              <w:jc w:val="left"/>
              <w:rPr>
                <w:rFonts w:ascii="Cambria" w:hAnsi="Cambria"/>
                <w:sz w:val="24"/>
              </w:rPr>
            </w:pPr>
            <w:r w:rsidRPr="00AC37C1">
              <w:rPr>
                <w:rFonts w:ascii="Cambria" w:hAnsi="Cambria"/>
                <w:sz w:val="24"/>
              </w:rPr>
              <w:t xml:space="preserve"> </w:t>
            </w:r>
            <w:r w:rsidR="00DD4BEE" w:rsidRPr="00AC37C1">
              <w:rPr>
                <w:rFonts w:ascii="Cambria" w:hAnsi="Cambria"/>
                <w:sz w:val="24"/>
              </w:rPr>
              <w:t>1 (вводу – 1 шт.)</w:t>
            </w:r>
          </w:p>
        </w:tc>
        <w:tc>
          <w:tcPr>
            <w:tcW w:w="2977"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Э40В</w:t>
            </w:r>
          </w:p>
        </w:tc>
      </w:tr>
      <w:tr w:rsidR="00DD4BEE" w:rsidRPr="00AC37C1" w:rsidTr="00FF0467">
        <w:tc>
          <w:tcPr>
            <w:tcW w:w="1276"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ШНВ-4М</w:t>
            </w:r>
          </w:p>
        </w:tc>
        <w:tc>
          <w:tcPr>
            <w:tcW w:w="1559"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вводу (Л, П)</w:t>
            </w:r>
          </w:p>
        </w:tc>
        <w:tc>
          <w:tcPr>
            <w:tcW w:w="3969" w:type="dxa"/>
            <w:tcBorders>
              <w:top w:val="nil"/>
              <w:left w:val="single" w:sz="6" w:space="0" w:color="auto"/>
              <w:bottom w:val="nil"/>
              <w:right w:val="single" w:sz="6" w:space="0" w:color="auto"/>
            </w:tcBorders>
            <w:vAlign w:val="center"/>
          </w:tcPr>
          <w:p w:rsidR="00DD4BEE" w:rsidRPr="00AC37C1" w:rsidRDefault="00461932" w:rsidP="00FF0467">
            <w:pPr>
              <w:pStyle w:val="afff4"/>
              <w:jc w:val="left"/>
              <w:rPr>
                <w:rFonts w:ascii="Cambria" w:hAnsi="Cambria"/>
                <w:sz w:val="24"/>
              </w:rPr>
            </w:pPr>
            <w:r w:rsidRPr="00AC37C1">
              <w:rPr>
                <w:rFonts w:ascii="Cambria" w:hAnsi="Cambria"/>
                <w:sz w:val="24"/>
              </w:rPr>
              <w:t xml:space="preserve"> </w:t>
            </w:r>
            <w:r w:rsidR="00DD4BEE" w:rsidRPr="00AC37C1">
              <w:rPr>
                <w:rFonts w:ascii="Cambria" w:hAnsi="Cambria"/>
                <w:sz w:val="24"/>
              </w:rPr>
              <w:t>1 (вводу – 1 шт.)</w:t>
            </w:r>
          </w:p>
        </w:tc>
        <w:tc>
          <w:tcPr>
            <w:tcW w:w="2977"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Э25В</w:t>
            </w:r>
          </w:p>
        </w:tc>
      </w:tr>
      <w:tr w:rsidR="00DD4BEE" w:rsidRPr="00AC37C1" w:rsidTr="00FF0467">
        <w:tc>
          <w:tcPr>
            <w:tcW w:w="1276"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ШНВ-5М</w:t>
            </w:r>
          </w:p>
        </w:tc>
        <w:tc>
          <w:tcPr>
            <w:tcW w:w="1559"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вводу (Л, П)</w:t>
            </w:r>
          </w:p>
        </w:tc>
        <w:tc>
          <w:tcPr>
            <w:tcW w:w="3969"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2 (вводу – 1 шт., лінійних – 1 шт.)</w:t>
            </w:r>
          </w:p>
        </w:tc>
        <w:tc>
          <w:tcPr>
            <w:tcW w:w="2977"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 xml:space="preserve">Э16В (вводу); </w:t>
            </w:r>
          </w:p>
          <w:p w:rsidR="00DD4BEE" w:rsidRPr="00AC37C1" w:rsidRDefault="00DD4BEE" w:rsidP="00FF0467">
            <w:pPr>
              <w:pStyle w:val="afff4"/>
              <w:jc w:val="left"/>
              <w:rPr>
                <w:rFonts w:ascii="Cambria" w:hAnsi="Cambria"/>
                <w:sz w:val="24"/>
              </w:rPr>
            </w:pPr>
            <w:r w:rsidRPr="00AC37C1">
              <w:rPr>
                <w:rFonts w:ascii="Cambria" w:hAnsi="Cambria"/>
                <w:sz w:val="24"/>
              </w:rPr>
              <w:t>А3794Б; А3794С (лінійні)</w:t>
            </w:r>
          </w:p>
        </w:tc>
      </w:tr>
      <w:tr w:rsidR="00DD4BEE" w:rsidRPr="00AC37C1" w:rsidTr="00FF0467">
        <w:tc>
          <w:tcPr>
            <w:tcW w:w="1276"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ШНВ-6М</w:t>
            </w:r>
          </w:p>
        </w:tc>
        <w:tc>
          <w:tcPr>
            <w:tcW w:w="1559"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вводу (Л, П)</w:t>
            </w:r>
          </w:p>
        </w:tc>
        <w:tc>
          <w:tcPr>
            <w:tcW w:w="3969"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3 (вводу – 1 шт., лінійних – 2 шт.)</w:t>
            </w:r>
          </w:p>
        </w:tc>
        <w:tc>
          <w:tcPr>
            <w:tcW w:w="2977"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 xml:space="preserve">325В (вводу); </w:t>
            </w:r>
          </w:p>
          <w:p w:rsidR="00DD4BEE" w:rsidRPr="00AC37C1" w:rsidRDefault="00DD4BEE" w:rsidP="00FF0467">
            <w:pPr>
              <w:pStyle w:val="afff4"/>
              <w:jc w:val="left"/>
              <w:rPr>
                <w:rFonts w:ascii="Cambria" w:hAnsi="Cambria"/>
                <w:sz w:val="24"/>
              </w:rPr>
            </w:pPr>
            <w:r w:rsidRPr="00AC37C1">
              <w:rPr>
                <w:rFonts w:ascii="Cambria" w:hAnsi="Cambria"/>
                <w:sz w:val="24"/>
              </w:rPr>
              <w:t>А3794Б; А3794С (лінійні)</w:t>
            </w:r>
          </w:p>
        </w:tc>
      </w:tr>
      <w:tr w:rsidR="00DD4BEE" w:rsidRPr="00AC37C1" w:rsidTr="00FF0467">
        <w:tc>
          <w:tcPr>
            <w:tcW w:w="1276"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ШНС-1М</w:t>
            </w:r>
          </w:p>
        </w:tc>
        <w:tc>
          <w:tcPr>
            <w:tcW w:w="1559"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секційна</w:t>
            </w:r>
          </w:p>
        </w:tc>
        <w:tc>
          <w:tcPr>
            <w:tcW w:w="3969"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2 (секційний – 1 шт., лінійних – 1 шт.)</w:t>
            </w:r>
          </w:p>
        </w:tc>
        <w:tc>
          <w:tcPr>
            <w:tcW w:w="2977"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Э16В (секційний);</w:t>
            </w:r>
          </w:p>
          <w:p w:rsidR="00DD4BEE" w:rsidRPr="00AC37C1" w:rsidRDefault="00DD4BEE" w:rsidP="00FF0467">
            <w:pPr>
              <w:pStyle w:val="afff4"/>
              <w:jc w:val="left"/>
              <w:rPr>
                <w:rFonts w:ascii="Cambria" w:hAnsi="Cambria"/>
                <w:sz w:val="24"/>
              </w:rPr>
            </w:pPr>
            <w:r w:rsidRPr="00AC37C1">
              <w:rPr>
                <w:rFonts w:ascii="Cambria" w:hAnsi="Cambria"/>
                <w:sz w:val="24"/>
              </w:rPr>
              <w:t>Э06В (лінійний)</w:t>
            </w:r>
          </w:p>
        </w:tc>
      </w:tr>
      <w:tr w:rsidR="00DD4BEE" w:rsidRPr="00AC37C1" w:rsidTr="00FF0467">
        <w:tc>
          <w:tcPr>
            <w:tcW w:w="1276"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ШНС-2М</w:t>
            </w:r>
          </w:p>
        </w:tc>
        <w:tc>
          <w:tcPr>
            <w:tcW w:w="1559"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секційна</w:t>
            </w:r>
          </w:p>
        </w:tc>
        <w:tc>
          <w:tcPr>
            <w:tcW w:w="3969"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2 (секційний – 1 шт., лінійний – 1 шт.)</w:t>
            </w:r>
          </w:p>
        </w:tc>
        <w:tc>
          <w:tcPr>
            <w:tcW w:w="2977"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 xml:space="preserve">Э16В (секційний); </w:t>
            </w:r>
          </w:p>
          <w:p w:rsidR="00DD4BEE" w:rsidRPr="00AC37C1" w:rsidRDefault="00DD4BEE" w:rsidP="00FF0467">
            <w:pPr>
              <w:pStyle w:val="afff4"/>
              <w:jc w:val="left"/>
              <w:rPr>
                <w:rFonts w:ascii="Cambria" w:hAnsi="Cambria"/>
                <w:sz w:val="24"/>
              </w:rPr>
            </w:pPr>
            <w:r w:rsidRPr="00AC37C1">
              <w:rPr>
                <w:rFonts w:ascii="Cambria" w:hAnsi="Cambria"/>
                <w:sz w:val="24"/>
              </w:rPr>
              <w:t>Э16В (лінійний)</w:t>
            </w:r>
          </w:p>
        </w:tc>
      </w:tr>
      <w:tr w:rsidR="00DD4BEE" w:rsidRPr="00AC37C1" w:rsidTr="00FF0467">
        <w:tc>
          <w:tcPr>
            <w:tcW w:w="1276"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ШНС-3М</w:t>
            </w:r>
          </w:p>
        </w:tc>
        <w:tc>
          <w:tcPr>
            <w:tcW w:w="1559"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секційна</w:t>
            </w:r>
          </w:p>
        </w:tc>
        <w:tc>
          <w:tcPr>
            <w:tcW w:w="3969"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2 (секційний – 1 шт., лінійний – 1 шт.)</w:t>
            </w:r>
          </w:p>
        </w:tc>
        <w:tc>
          <w:tcPr>
            <w:tcW w:w="2977" w:type="dxa"/>
            <w:tcBorders>
              <w:top w:val="nil"/>
              <w:left w:val="single" w:sz="6" w:space="0" w:color="auto"/>
              <w:bottom w:val="nil"/>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 xml:space="preserve">Э16В (секційний); </w:t>
            </w:r>
          </w:p>
          <w:p w:rsidR="00DD4BEE" w:rsidRPr="00AC37C1" w:rsidRDefault="00DD4BEE" w:rsidP="00FF0467">
            <w:pPr>
              <w:pStyle w:val="afff4"/>
              <w:jc w:val="left"/>
              <w:rPr>
                <w:rFonts w:ascii="Cambria" w:hAnsi="Cambria"/>
                <w:sz w:val="24"/>
              </w:rPr>
            </w:pPr>
            <w:r w:rsidRPr="00AC37C1">
              <w:rPr>
                <w:rFonts w:ascii="Cambria" w:hAnsi="Cambria"/>
                <w:sz w:val="24"/>
              </w:rPr>
              <w:t>Э06В (лінійний)</w:t>
            </w:r>
          </w:p>
        </w:tc>
      </w:tr>
      <w:tr w:rsidR="00DD4BEE" w:rsidRPr="00AC37C1" w:rsidTr="00FF0467">
        <w:tc>
          <w:tcPr>
            <w:tcW w:w="1276" w:type="dxa"/>
            <w:tcBorders>
              <w:top w:val="nil"/>
              <w:left w:val="single" w:sz="6" w:space="0" w:color="auto"/>
              <w:bottom w:val="single" w:sz="6" w:space="0" w:color="auto"/>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ШНС-4М</w:t>
            </w:r>
          </w:p>
        </w:tc>
        <w:tc>
          <w:tcPr>
            <w:tcW w:w="1559" w:type="dxa"/>
            <w:tcBorders>
              <w:top w:val="nil"/>
              <w:left w:val="single" w:sz="6" w:space="0" w:color="auto"/>
              <w:bottom w:val="single" w:sz="6" w:space="0" w:color="auto"/>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секційна</w:t>
            </w:r>
          </w:p>
        </w:tc>
        <w:tc>
          <w:tcPr>
            <w:tcW w:w="3969" w:type="dxa"/>
            <w:tcBorders>
              <w:top w:val="nil"/>
              <w:left w:val="single" w:sz="6" w:space="0" w:color="auto"/>
              <w:bottom w:val="single" w:sz="6" w:space="0" w:color="auto"/>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2 (секційний – 1 шт., лінійний – 1 шт.)</w:t>
            </w:r>
          </w:p>
        </w:tc>
        <w:tc>
          <w:tcPr>
            <w:tcW w:w="2977" w:type="dxa"/>
            <w:tcBorders>
              <w:top w:val="nil"/>
              <w:left w:val="single" w:sz="6" w:space="0" w:color="auto"/>
              <w:bottom w:val="single" w:sz="6" w:space="0" w:color="auto"/>
              <w:right w:val="single" w:sz="6" w:space="0" w:color="auto"/>
            </w:tcBorders>
            <w:vAlign w:val="center"/>
          </w:tcPr>
          <w:p w:rsidR="00DD4BEE" w:rsidRPr="00AC37C1" w:rsidRDefault="00DD4BEE" w:rsidP="00FF0467">
            <w:pPr>
              <w:pStyle w:val="afff4"/>
              <w:jc w:val="left"/>
              <w:rPr>
                <w:rFonts w:ascii="Cambria" w:hAnsi="Cambria"/>
                <w:sz w:val="24"/>
              </w:rPr>
            </w:pPr>
            <w:r w:rsidRPr="00AC37C1">
              <w:rPr>
                <w:rFonts w:ascii="Cambria" w:hAnsi="Cambria"/>
                <w:sz w:val="24"/>
              </w:rPr>
              <w:t xml:space="preserve">Э16В (секційний); </w:t>
            </w:r>
          </w:p>
          <w:p w:rsidR="00DD4BEE" w:rsidRPr="00AC37C1" w:rsidRDefault="00DD4BEE" w:rsidP="00FF0467">
            <w:pPr>
              <w:pStyle w:val="afff4"/>
              <w:jc w:val="left"/>
              <w:rPr>
                <w:rFonts w:ascii="Cambria" w:hAnsi="Cambria"/>
                <w:sz w:val="24"/>
              </w:rPr>
            </w:pPr>
            <w:r w:rsidRPr="00AC37C1">
              <w:rPr>
                <w:rFonts w:ascii="Cambria" w:hAnsi="Cambria"/>
                <w:sz w:val="24"/>
              </w:rPr>
              <w:t>А3794Б; А3794С (лінійні)</w:t>
            </w:r>
          </w:p>
        </w:tc>
      </w:tr>
    </w:tbl>
    <w:p w:rsidR="00DD4BEE" w:rsidRPr="00AC37C1" w:rsidRDefault="00DD4BEE" w:rsidP="003A1D9F">
      <w:pPr>
        <w:rPr>
          <w:rFonts w:ascii="Cambria" w:hAnsi="Cambria"/>
        </w:rPr>
      </w:pPr>
      <w:r w:rsidRPr="00AC37C1">
        <w:rPr>
          <w:rFonts w:ascii="Cambria" w:hAnsi="Cambria"/>
        </w:rPr>
        <w:t>Примітки:</w:t>
      </w:r>
    </w:p>
    <w:p w:rsidR="00DD4BEE" w:rsidRPr="00AC37C1" w:rsidRDefault="00DD4BEE" w:rsidP="003A1D9F">
      <w:pPr>
        <w:rPr>
          <w:rFonts w:ascii="Cambria" w:hAnsi="Cambria"/>
        </w:rPr>
      </w:pPr>
      <w:r w:rsidRPr="00AC37C1">
        <w:rPr>
          <w:rFonts w:ascii="Cambria" w:hAnsi="Cambria"/>
        </w:rPr>
        <w:t>Позначення шаф: Ш ─ шафа, Н ─ низьковольтна, В ─ вводу, С ─ секційна, Л ─ ліве приєднання, П ─ праве приєднання.</w:t>
      </w:r>
    </w:p>
    <w:p w:rsidR="00DD4BEE" w:rsidRPr="00AC37C1" w:rsidRDefault="00DD4BEE" w:rsidP="003A1D9F">
      <w:pPr>
        <w:rPr>
          <w:rFonts w:ascii="Cambria" w:hAnsi="Cambria"/>
        </w:rPr>
      </w:pPr>
      <w:r w:rsidRPr="00AC37C1">
        <w:rPr>
          <w:rFonts w:ascii="Cambria" w:hAnsi="Cambria"/>
        </w:rPr>
        <w:t>Шафи ШНС-2М і ШНС-ЗМ мають вихід на магістраль після лінійного автоматичного вимикача.</w:t>
      </w:r>
    </w:p>
    <w:p w:rsidR="00DD4BEE" w:rsidRPr="00AC37C1" w:rsidRDefault="00DD4BEE" w:rsidP="003A1D9F">
      <w:pPr>
        <w:rPr>
          <w:rFonts w:ascii="Cambria" w:hAnsi="Cambria"/>
        </w:rPr>
      </w:pPr>
    </w:p>
    <w:p w:rsidR="00DD4BEE" w:rsidRPr="00AC37C1" w:rsidRDefault="00DD4BEE" w:rsidP="003A1D9F">
      <w:pPr>
        <w:pStyle w:val="afff2"/>
        <w:rPr>
          <w:rFonts w:ascii="Cambria" w:hAnsi="Cambria"/>
        </w:rPr>
      </w:pPr>
      <w:r w:rsidRPr="00AC37C1">
        <w:rPr>
          <w:rFonts w:ascii="Cambria" w:hAnsi="Cambria"/>
        </w:rPr>
        <w:t>Таблиця Д.2</w:t>
      </w:r>
      <w:r w:rsidR="00FC198F" w:rsidRPr="00AC37C1">
        <w:rPr>
          <w:rFonts w:ascii="Cambria" w:hAnsi="Cambria"/>
        </w:rPr>
        <w:t xml:space="preserve"> –</w:t>
      </w:r>
      <w:r w:rsidRPr="00AC37C1">
        <w:rPr>
          <w:rFonts w:ascii="Cambria" w:hAnsi="Cambria"/>
        </w:rPr>
        <w:t xml:space="preserve"> Шафи низьковольтні лінійні комплектних трансформаторних підстанцій</w:t>
      </w:r>
      <w:r w:rsidR="00461932" w:rsidRPr="00AC37C1">
        <w:rPr>
          <w:rFonts w:ascii="Cambria" w:hAnsi="Cambria"/>
        </w:rPr>
        <w:t xml:space="preserve"> </w:t>
      </w:r>
      <w:r w:rsidRPr="00AC37C1">
        <w:rPr>
          <w:rFonts w:ascii="Cambria" w:hAnsi="Cambria"/>
        </w:rPr>
        <w:t>потужністю 630 і 1000 кВ∙А напругою 6, 11 кВ</w:t>
      </w:r>
    </w:p>
    <w:tbl>
      <w:tblPr>
        <w:tblW w:w="5000" w:type="pct"/>
        <w:tblCellMar>
          <w:left w:w="40" w:type="dxa"/>
          <w:right w:w="40" w:type="dxa"/>
        </w:tblCellMar>
        <w:tblLook w:val="0000" w:firstRow="0" w:lastRow="0" w:firstColumn="0" w:lastColumn="0" w:noHBand="0" w:noVBand="0"/>
      </w:tblPr>
      <w:tblGrid>
        <w:gridCol w:w="1180"/>
        <w:gridCol w:w="2107"/>
        <w:gridCol w:w="2867"/>
        <w:gridCol w:w="3467"/>
      </w:tblGrid>
      <w:tr w:rsidR="00DD4BEE" w:rsidRPr="00AC37C1" w:rsidTr="00FF0467">
        <w:tc>
          <w:tcPr>
            <w:tcW w:w="613"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Тип шафи</w:t>
            </w:r>
          </w:p>
        </w:tc>
        <w:tc>
          <w:tcPr>
            <w:tcW w:w="1095"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Найменування шафи</w:t>
            </w:r>
          </w:p>
        </w:tc>
        <w:tc>
          <w:tcPr>
            <w:tcW w:w="1490"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Кількість автоматичних вимикачів у шафі</w:t>
            </w:r>
          </w:p>
        </w:tc>
        <w:tc>
          <w:tcPr>
            <w:tcW w:w="1802"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Тип автоматичних вимикачів, які встановлюють у шафі</w:t>
            </w:r>
          </w:p>
        </w:tc>
      </w:tr>
      <w:tr w:rsidR="00DD4BEE" w:rsidRPr="00AC37C1" w:rsidTr="00FF0467">
        <w:tc>
          <w:tcPr>
            <w:tcW w:w="613" w:type="pct"/>
            <w:tcBorders>
              <w:top w:val="single" w:sz="6" w:space="0" w:color="auto"/>
              <w:left w:val="single" w:sz="6" w:space="0" w:color="auto"/>
              <w:bottom w:val="nil"/>
              <w:right w:val="single" w:sz="6" w:space="0" w:color="auto"/>
            </w:tcBorders>
          </w:tcPr>
          <w:p w:rsidR="00DD4BEE" w:rsidRPr="00AC37C1" w:rsidRDefault="00DD4BEE" w:rsidP="00CD32A0">
            <w:pPr>
              <w:pStyle w:val="afff4"/>
              <w:rPr>
                <w:rFonts w:ascii="Cambria" w:hAnsi="Cambria"/>
                <w:sz w:val="24"/>
              </w:rPr>
            </w:pPr>
            <w:r w:rsidRPr="00AC37C1">
              <w:rPr>
                <w:rFonts w:ascii="Cambria" w:hAnsi="Cambria"/>
                <w:sz w:val="24"/>
              </w:rPr>
              <w:t>ШНЛ-3УЗ(ТЗ)</w:t>
            </w:r>
          </w:p>
        </w:tc>
        <w:tc>
          <w:tcPr>
            <w:tcW w:w="1095" w:type="pct"/>
            <w:tcBorders>
              <w:top w:val="single" w:sz="6" w:space="0" w:color="auto"/>
              <w:left w:val="single" w:sz="6" w:space="0" w:color="auto"/>
              <w:bottom w:val="nil"/>
              <w:right w:val="single" w:sz="6" w:space="0" w:color="auto"/>
            </w:tcBorders>
          </w:tcPr>
          <w:p w:rsidR="00DD4BEE" w:rsidRPr="00AC37C1" w:rsidRDefault="00DD4BEE" w:rsidP="00CD32A0">
            <w:pPr>
              <w:pStyle w:val="afff4"/>
              <w:rPr>
                <w:rFonts w:ascii="Cambria" w:hAnsi="Cambria"/>
                <w:sz w:val="24"/>
              </w:rPr>
            </w:pPr>
            <w:r w:rsidRPr="00AC37C1">
              <w:rPr>
                <w:rFonts w:ascii="Cambria" w:hAnsi="Cambria"/>
                <w:sz w:val="24"/>
              </w:rPr>
              <w:t>лінійна</w:t>
            </w:r>
          </w:p>
        </w:tc>
        <w:tc>
          <w:tcPr>
            <w:tcW w:w="1490" w:type="pct"/>
            <w:tcBorders>
              <w:top w:val="single" w:sz="6" w:space="0" w:color="auto"/>
              <w:left w:val="single" w:sz="6" w:space="0" w:color="auto"/>
              <w:bottom w:val="nil"/>
              <w:right w:val="single" w:sz="6" w:space="0" w:color="auto"/>
            </w:tcBorders>
          </w:tcPr>
          <w:p w:rsidR="00DD4BEE" w:rsidRPr="00AC37C1" w:rsidRDefault="00DD4BEE" w:rsidP="00CD32A0">
            <w:pPr>
              <w:pStyle w:val="afff4"/>
              <w:rPr>
                <w:rFonts w:ascii="Cambria" w:hAnsi="Cambria"/>
                <w:sz w:val="24"/>
              </w:rPr>
            </w:pPr>
            <w:r w:rsidRPr="00AC37C1">
              <w:rPr>
                <w:rFonts w:ascii="Cambria" w:hAnsi="Cambria"/>
                <w:sz w:val="24"/>
              </w:rPr>
              <w:t>5</w:t>
            </w:r>
          </w:p>
        </w:tc>
        <w:tc>
          <w:tcPr>
            <w:tcW w:w="1802" w:type="pct"/>
            <w:tcBorders>
              <w:top w:val="single" w:sz="6" w:space="0" w:color="auto"/>
              <w:left w:val="single" w:sz="6" w:space="0" w:color="auto"/>
              <w:bottom w:val="nil"/>
              <w:right w:val="single" w:sz="6" w:space="0" w:color="auto"/>
            </w:tcBorders>
          </w:tcPr>
          <w:p w:rsidR="00DD4BEE" w:rsidRPr="00AC37C1" w:rsidRDefault="00DD4BEE" w:rsidP="00CD32A0">
            <w:pPr>
              <w:pStyle w:val="afff4"/>
              <w:rPr>
                <w:rFonts w:ascii="Cambria" w:hAnsi="Cambria"/>
                <w:sz w:val="24"/>
              </w:rPr>
            </w:pPr>
            <w:r w:rsidRPr="00AC37C1">
              <w:rPr>
                <w:rFonts w:ascii="Cambria" w:hAnsi="Cambria"/>
                <w:sz w:val="24"/>
              </w:rPr>
              <w:t>ВА52-35, А3720</w:t>
            </w:r>
          </w:p>
        </w:tc>
      </w:tr>
      <w:tr w:rsidR="00DD4BEE" w:rsidRPr="00AC37C1" w:rsidTr="00FF0467">
        <w:tc>
          <w:tcPr>
            <w:tcW w:w="613" w:type="pct"/>
            <w:tcBorders>
              <w:top w:val="nil"/>
              <w:left w:val="single" w:sz="6" w:space="0" w:color="auto"/>
              <w:bottom w:val="nil"/>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ШНЛ-4УЗ(ТЗ)</w:t>
            </w:r>
          </w:p>
        </w:tc>
        <w:tc>
          <w:tcPr>
            <w:tcW w:w="1095" w:type="pct"/>
            <w:tcBorders>
              <w:top w:val="nil"/>
              <w:left w:val="single" w:sz="6" w:space="0" w:color="auto"/>
              <w:bottom w:val="nil"/>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лінійна</w:t>
            </w:r>
          </w:p>
        </w:tc>
        <w:tc>
          <w:tcPr>
            <w:tcW w:w="1490" w:type="pct"/>
            <w:tcBorders>
              <w:top w:val="nil"/>
              <w:left w:val="single" w:sz="6" w:space="0" w:color="auto"/>
              <w:bottom w:val="nil"/>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5</w:t>
            </w:r>
          </w:p>
        </w:tc>
        <w:tc>
          <w:tcPr>
            <w:tcW w:w="1802" w:type="pct"/>
            <w:tcBorders>
              <w:top w:val="nil"/>
              <w:left w:val="single" w:sz="6" w:space="0" w:color="auto"/>
              <w:bottom w:val="nil"/>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 xml:space="preserve">ВА52-35, А3720; ВА53-39, А3730Ф; ВА55-39, А3790; </w:t>
            </w:r>
          </w:p>
          <w:p w:rsidR="00DD4BEE" w:rsidRPr="00AC37C1" w:rsidRDefault="00DD4BEE" w:rsidP="00CD32A0">
            <w:pPr>
              <w:pStyle w:val="afff4"/>
              <w:rPr>
                <w:rFonts w:ascii="Cambria" w:hAnsi="Cambria"/>
                <w:sz w:val="24"/>
              </w:rPr>
            </w:pPr>
            <w:r w:rsidRPr="00AC37C1">
              <w:rPr>
                <w:rFonts w:ascii="Cambria" w:hAnsi="Cambria"/>
                <w:sz w:val="24"/>
              </w:rPr>
              <w:t>ВА52-39, ВА51-39</w:t>
            </w:r>
          </w:p>
        </w:tc>
      </w:tr>
      <w:tr w:rsidR="00DD4BEE" w:rsidRPr="00AC37C1" w:rsidTr="00FF0467">
        <w:tc>
          <w:tcPr>
            <w:tcW w:w="613" w:type="pct"/>
            <w:tcBorders>
              <w:top w:val="nil"/>
              <w:left w:val="single" w:sz="6" w:space="0" w:color="auto"/>
              <w:bottom w:val="single" w:sz="6" w:space="0" w:color="auto"/>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ШНЛ-6УЗ(ТЗ)</w:t>
            </w:r>
          </w:p>
        </w:tc>
        <w:tc>
          <w:tcPr>
            <w:tcW w:w="1095" w:type="pct"/>
            <w:tcBorders>
              <w:top w:val="nil"/>
              <w:left w:val="single" w:sz="6" w:space="0" w:color="auto"/>
              <w:bottom w:val="single" w:sz="6" w:space="0" w:color="auto"/>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лінійна</w:t>
            </w:r>
          </w:p>
        </w:tc>
        <w:tc>
          <w:tcPr>
            <w:tcW w:w="1490" w:type="pct"/>
            <w:tcBorders>
              <w:top w:val="nil"/>
              <w:left w:val="single" w:sz="6" w:space="0" w:color="auto"/>
              <w:bottom w:val="single" w:sz="6" w:space="0" w:color="auto"/>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5</w:t>
            </w:r>
          </w:p>
        </w:tc>
        <w:tc>
          <w:tcPr>
            <w:tcW w:w="1802" w:type="pct"/>
            <w:tcBorders>
              <w:top w:val="nil"/>
              <w:left w:val="single" w:sz="6" w:space="0" w:color="auto"/>
              <w:bottom w:val="single" w:sz="6" w:space="0" w:color="auto"/>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ВА55-39, ВА53-39; ВА51-39, ВА52-39</w:t>
            </w:r>
          </w:p>
        </w:tc>
      </w:tr>
    </w:tbl>
    <w:p w:rsidR="00DD4BEE" w:rsidRPr="00AC37C1" w:rsidRDefault="00DD4BEE" w:rsidP="00CD32A0">
      <w:pPr>
        <w:pStyle w:val="afff2"/>
        <w:rPr>
          <w:rFonts w:ascii="Cambria" w:hAnsi="Cambria"/>
        </w:rPr>
      </w:pPr>
      <w:r w:rsidRPr="00AC37C1">
        <w:rPr>
          <w:rFonts w:ascii="Cambria" w:hAnsi="Cambria"/>
        </w:rPr>
        <w:t>Таблиця Д.3</w:t>
      </w:r>
      <w:r w:rsidR="00FC198F" w:rsidRPr="00AC37C1">
        <w:rPr>
          <w:rFonts w:ascii="Cambria" w:hAnsi="Cambria"/>
        </w:rPr>
        <w:t xml:space="preserve"> –</w:t>
      </w:r>
      <w:r w:rsidRPr="00AC37C1">
        <w:rPr>
          <w:rFonts w:ascii="Cambria" w:hAnsi="Cambria"/>
        </w:rPr>
        <w:t xml:space="preserve"> Шафи низьковольтні вводу та секційні комплектних трансформаторних підстанцій потужністю 630 кВ∙А і 1000 кВ∙А з первинною напругою 6, 10 кВ</w:t>
      </w:r>
    </w:p>
    <w:tbl>
      <w:tblPr>
        <w:tblW w:w="5000" w:type="pct"/>
        <w:jc w:val="center"/>
        <w:tblCellMar>
          <w:left w:w="40" w:type="dxa"/>
          <w:right w:w="40" w:type="dxa"/>
        </w:tblCellMar>
        <w:tblLook w:val="0000" w:firstRow="0" w:lastRow="0" w:firstColumn="0" w:lastColumn="0" w:noHBand="0" w:noVBand="0"/>
      </w:tblPr>
      <w:tblGrid>
        <w:gridCol w:w="1108"/>
        <w:gridCol w:w="1435"/>
        <w:gridCol w:w="2269"/>
        <w:gridCol w:w="4809"/>
      </w:tblGrid>
      <w:tr w:rsidR="00DD4BEE" w:rsidRPr="00AC37C1" w:rsidTr="00FF0467">
        <w:trPr>
          <w:trHeight w:val="579"/>
          <w:jc w:val="center"/>
        </w:trPr>
        <w:tc>
          <w:tcPr>
            <w:tcW w:w="576"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Тип шафи</w:t>
            </w:r>
          </w:p>
        </w:tc>
        <w:tc>
          <w:tcPr>
            <w:tcW w:w="746"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Найме</w:t>
            </w:r>
            <w:r w:rsidR="00FF0467" w:rsidRPr="00AC37C1">
              <w:rPr>
                <w:rFonts w:ascii="Cambria" w:hAnsi="Cambria"/>
                <w:sz w:val="24"/>
              </w:rPr>
              <w:t>-</w:t>
            </w:r>
            <w:r w:rsidRPr="00AC37C1">
              <w:rPr>
                <w:rFonts w:ascii="Cambria" w:hAnsi="Cambria"/>
                <w:sz w:val="24"/>
              </w:rPr>
              <w:t>нування шафи</w:t>
            </w:r>
          </w:p>
        </w:tc>
        <w:tc>
          <w:tcPr>
            <w:tcW w:w="1179"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Кількість автоматичних вимикачів у шафі</w:t>
            </w:r>
          </w:p>
        </w:tc>
        <w:tc>
          <w:tcPr>
            <w:tcW w:w="2499"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Тип автоматичних вимикачів, які встановлюють у шафі</w:t>
            </w:r>
          </w:p>
        </w:tc>
      </w:tr>
      <w:tr w:rsidR="00DD4BEE" w:rsidRPr="00AC37C1" w:rsidTr="00FF0467">
        <w:trPr>
          <w:jc w:val="center"/>
        </w:trPr>
        <w:tc>
          <w:tcPr>
            <w:tcW w:w="576" w:type="pct"/>
            <w:tcBorders>
              <w:top w:val="single" w:sz="6" w:space="0" w:color="auto"/>
              <w:left w:val="single" w:sz="6" w:space="0" w:color="auto"/>
              <w:bottom w:val="nil"/>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ШНВ-2УЗ(ТЗ)</w:t>
            </w:r>
          </w:p>
        </w:tc>
        <w:tc>
          <w:tcPr>
            <w:tcW w:w="746" w:type="pct"/>
            <w:tcBorders>
              <w:top w:val="single" w:sz="6" w:space="0" w:color="auto"/>
              <w:left w:val="single" w:sz="6" w:space="0" w:color="auto"/>
              <w:bottom w:val="nil"/>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вводу (Л, П)</w:t>
            </w:r>
          </w:p>
        </w:tc>
        <w:tc>
          <w:tcPr>
            <w:tcW w:w="1179" w:type="pct"/>
            <w:tcBorders>
              <w:top w:val="single" w:sz="6" w:space="0" w:color="auto"/>
              <w:left w:val="single" w:sz="6" w:space="0" w:color="auto"/>
              <w:bottom w:val="nil"/>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w:t>
            </w:r>
          </w:p>
          <w:p w:rsidR="00DD4BEE" w:rsidRPr="00AC37C1" w:rsidRDefault="00DD4BEE" w:rsidP="00CD32A0">
            <w:pPr>
              <w:pStyle w:val="afff4"/>
              <w:rPr>
                <w:rFonts w:ascii="Cambria" w:hAnsi="Cambria"/>
                <w:sz w:val="24"/>
              </w:rPr>
            </w:pPr>
            <w:r w:rsidRPr="00AC37C1">
              <w:rPr>
                <w:rFonts w:ascii="Cambria" w:hAnsi="Cambria"/>
                <w:sz w:val="24"/>
              </w:rPr>
              <w:t>(вводу – 1 шт.,</w:t>
            </w:r>
          </w:p>
          <w:p w:rsidR="00DD4BEE" w:rsidRPr="00AC37C1" w:rsidRDefault="00DD4BEE" w:rsidP="00CD32A0">
            <w:pPr>
              <w:pStyle w:val="afff4"/>
              <w:rPr>
                <w:rFonts w:ascii="Cambria" w:hAnsi="Cambria"/>
                <w:sz w:val="24"/>
              </w:rPr>
            </w:pPr>
            <w:r w:rsidRPr="00AC37C1">
              <w:rPr>
                <w:rFonts w:ascii="Cambria" w:hAnsi="Cambria"/>
                <w:sz w:val="24"/>
              </w:rPr>
              <w:t>лінійних – 2 шт.)</w:t>
            </w:r>
          </w:p>
        </w:tc>
        <w:tc>
          <w:tcPr>
            <w:tcW w:w="2499" w:type="pct"/>
            <w:tcBorders>
              <w:top w:val="single" w:sz="6" w:space="0" w:color="auto"/>
              <w:left w:val="single" w:sz="6" w:space="0" w:color="auto"/>
              <w:bottom w:val="nil"/>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ВА55-41 (вводу);</w:t>
            </w:r>
          </w:p>
          <w:p w:rsidR="00DD4BEE" w:rsidRPr="00AC37C1" w:rsidRDefault="00DD4BEE" w:rsidP="00CD32A0">
            <w:pPr>
              <w:pStyle w:val="afff4"/>
              <w:rPr>
                <w:rFonts w:ascii="Cambria" w:hAnsi="Cambria"/>
                <w:sz w:val="24"/>
              </w:rPr>
            </w:pPr>
            <w:r w:rsidRPr="00AC37C1">
              <w:rPr>
                <w:rFonts w:ascii="Cambria" w:hAnsi="Cambria"/>
                <w:sz w:val="24"/>
              </w:rPr>
              <w:t>ВА52-39, ВА53-39,</w:t>
            </w:r>
          </w:p>
          <w:p w:rsidR="00DD4BEE" w:rsidRPr="00AC37C1" w:rsidRDefault="00DD4BEE" w:rsidP="00CD32A0">
            <w:pPr>
              <w:pStyle w:val="afff4"/>
              <w:rPr>
                <w:rFonts w:ascii="Cambria" w:hAnsi="Cambria"/>
                <w:sz w:val="24"/>
              </w:rPr>
            </w:pPr>
            <w:r w:rsidRPr="00AC37C1">
              <w:rPr>
                <w:rFonts w:ascii="Cambria" w:hAnsi="Cambria"/>
                <w:sz w:val="24"/>
              </w:rPr>
              <w:t>ВА55-39, ВА51-39,</w:t>
            </w:r>
          </w:p>
          <w:p w:rsidR="00DD4BEE" w:rsidRPr="00AC37C1" w:rsidRDefault="00DD4BEE" w:rsidP="00FF0467">
            <w:pPr>
              <w:pStyle w:val="afff4"/>
              <w:rPr>
                <w:rFonts w:ascii="Cambria" w:hAnsi="Cambria"/>
                <w:sz w:val="24"/>
              </w:rPr>
            </w:pPr>
            <w:r w:rsidRPr="00AC37C1">
              <w:rPr>
                <w:rFonts w:ascii="Cambria" w:hAnsi="Cambria"/>
                <w:sz w:val="24"/>
              </w:rPr>
              <w:t>А3730Ф,А3790</w:t>
            </w:r>
            <w:r w:rsidR="00FF0467" w:rsidRPr="00AC37C1">
              <w:rPr>
                <w:rFonts w:ascii="Cambria" w:hAnsi="Cambria"/>
                <w:sz w:val="24"/>
              </w:rPr>
              <w:t xml:space="preserve"> </w:t>
            </w:r>
            <w:r w:rsidRPr="00AC37C1">
              <w:rPr>
                <w:rFonts w:ascii="Cambria" w:hAnsi="Cambria"/>
                <w:sz w:val="24"/>
              </w:rPr>
              <w:t>(лінійні)</w:t>
            </w:r>
          </w:p>
        </w:tc>
      </w:tr>
      <w:tr w:rsidR="00DD4BEE" w:rsidRPr="00AC37C1" w:rsidTr="00FF0467">
        <w:trPr>
          <w:jc w:val="center"/>
        </w:trPr>
        <w:tc>
          <w:tcPr>
            <w:tcW w:w="576" w:type="pct"/>
            <w:tcBorders>
              <w:top w:val="nil"/>
              <w:left w:val="single" w:sz="6" w:space="0" w:color="auto"/>
              <w:bottom w:val="nil"/>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ШНВ-ЗУЗ(ТЗ)</w:t>
            </w:r>
          </w:p>
        </w:tc>
        <w:tc>
          <w:tcPr>
            <w:tcW w:w="746" w:type="pct"/>
            <w:tcBorders>
              <w:top w:val="nil"/>
              <w:left w:val="single" w:sz="6" w:space="0" w:color="auto"/>
              <w:bottom w:val="nil"/>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вводу (Л, П)</w:t>
            </w:r>
          </w:p>
        </w:tc>
        <w:tc>
          <w:tcPr>
            <w:tcW w:w="1179" w:type="pct"/>
            <w:tcBorders>
              <w:top w:val="nil"/>
              <w:left w:val="single" w:sz="6" w:space="0" w:color="auto"/>
              <w:bottom w:val="nil"/>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w:t>
            </w:r>
          </w:p>
          <w:p w:rsidR="00DD4BEE" w:rsidRPr="00AC37C1" w:rsidRDefault="00DD4BEE" w:rsidP="00CD32A0">
            <w:pPr>
              <w:pStyle w:val="afff4"/>
              <w:rPr>
                <w:rFonts w:ascii="Cambria" w:hAnsi="Cambria"/>
                <w:sz w:val="24"/>
              </w:rPr>
            </w:pPr>
            <w:r w:rsidRPr="00AC37C1">
              <w:rPr>
                <w:rFonts w:ascii="Cambria" w:hAnsi="Cambria"/>
                <w:sz w:val="24"/>
              </w:rPr>
              <w:t>(вводу – 1 шт.,</w:t>
            </w:r>
          </w:p>
          <w:p w:rsidR="00DD4BEE" w:rsidRPr="00AC37C1" w:rsidRDefault="00DD4BEE" w:rsidP="00CD32A0">
            <w:pPr>
              <w:pStyle w:val="afff4"/>
              <w:rPr>
                <w:rFonts w:ascii="Cambria" w:hAnsi="Cambria"/>
                <w:sz w:val="24"/>
              </w:rPr>
            </w:pPr>
            <w:r w:rsidRPr="00AC37C1">
              <w:rPr>
                <w:rFonts w:ascii="Cambria" w:hAnsi="Cambria"/>
                <w:sz w:val="24"/>
              </w:rPr>
              <w:t>лінійних – 2 шт.)</w:t>
            </w:r>
          </w:p>
        </w:tc>
        <w:tc>
          <w:tcPr>
            <w:tcW w:w="2499" w:type="pct"/>
            <w:tcBorders>
              <w:top w:val="nil"/>
              <w:left w:val="single" w:sz="6" w:space="0" w:color="auto"/>
              <w:bottom w:val="nil"/>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ВА55-43 (вводу);</w:t>
            </w:r>
          </w:p>
          <w:p w:rsidR="00DD4BEE" w:rsidRPr="00AC37C1" w:rsidRDefault="00DD4BEE" w:rsidP="00CD32A0">
            <w:pPr>
              <w:pStyle w:val="afff4"/>
              <w:rPr>
                <w:rFonts w:ascii="Cambria" w:hAnsi="Cambria"/>
                <w:sz w:val="24"/>
              </w:rPr>
            </w:pPr>
            <w:r w:rsidRPr="00AC37C1">
              <w:rPr>
                <w:rFonts w:ascii="Cambria" w:hAnsi="Cambria"/>
                <w:sz w:val="24"/>
              </w:rPr>
              <w:t>ВА52-39, ВА53-39,</w:t>
            </w:r>
          </w:p>
          <w:p w:rsidR="00DD4BEE" w:rsidRPr="00AC37C1" w:rsidRDefault="00DD4BEE" w:rsidP="00CD32A0">
            <w:pPr>
              <w:pStyle w:val="afff4"/>
              <w:rPr>
                <w:rFonts w:ascii="Cambria" w:hAnsi="Cambria"/>
                <w:sz w:val="24"/>
              </w:rPr>
            </w:pPr>
            <w:r w:rsidRPr="00AC37C1">
              <w:rPr>
                <w:rFonts w:ascii="Cambria" w:hAnsi="Cambria"/>
                <w:sz w:val="24"/>
              </w:rPr>
              <w:t>ВА55-39, ВА51-39,</w:t>
            </w:r>
          </w:p>
          <w:p w:rsidR="00DD4BEE" w:rsidRPr="00AC37C1" w:rsidRDefault="00DD4BEE" w:rsidP="00FF0467">
            <w:pPr>
              <w:pStyle w:val="afff4"/>
              <w:rPr>
                <w:rFonts w:ascii="Cambria" w:hAnsi="Cambria"/>
                <w:sz w:val="24"/>
              </w:rPr>
            </w:pPr>
            <w:r w:rsidRPr="00AC37C1">
              <w:rPr>
                <w:rFonts w:ascii="Cambria" w:hAnsi="Cambria"/>
                <w:sz w:val="24"/>
              </w:rPr>
              <w:t>А3730Ф, А3790</w:t>
            </w:r>
            <w:r w:rsidR="00FF0467" w:rsidRPr="00AC37C1">
              <w:rPr>
                <w:rFonts w:ascii="Cambria" w:hAnsi="Cambria"/>
                <w:sz w:val="24"/>
              </w:rPr>
              <w:t xml:space="preserve"> </w:t>
            </w:r>
            <w:r w:rsidRPr="00AC37C1">
              <w:rPr>
                <w:rFonts w:ascii="Cambria" w:hAnsi="Cambria"/>
                <w:sz w:val="24"/>
              </w:rPr>
              <w:t>(лінійні)</w:t>
            </w:r>
          </w:p>
        </w:tc>
      </w:tr>
      <w:tr w:rsidR="00DD4BEE" w:rsidRPr="00AC37C1" w:rsidTr="00FF0467">
        <w:trPr>
          <w:jc w:val="center"/>
        </w:trPr>
        <w:tc>
          <w:tcPr>
            <w:tcW w:w="576" w:type="pct"/>
            <w:tcBorders>
              <w:top w:val="nil"/>
              <w:left w:val="single" w:sz="6" w:space="0" w:color="auto"/>
              <w:bottom w:val="nil"/>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ШНС-2УЗ(ТЗ)</w:t>
            </w:r>
          </w:p>
        </w:tc>
        <w:tc>
          <w:tcPr>
            <w:tcW w:w="746" w:type="pct"/>
            <w:tcBorders>
              <w:top w:val="nil"/>
              <w:left w:val="single" w:sz="6" w:space="0" w:color="auto"/>
              <w:bottom w:val="nil"/>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секційна</w:t>
            </w:r>
          </w:p>
        </w:tc>
        <w:tc>
          <w:tcPr>
            <w:tcW w:w="1179" w:type="pct"/>
            <w:tcBorders>
              <w:top w:val="nil"/>
              <w:left w:val="single" w:sz="6" w:space="0" w:color="auto"/>
              <w:bottom w:val="nil"/>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w:t>
            </w:r>
          </w:p>
          <w:p w:rsidR="00DD4BEE" w:rsidRPr="00AC37C1" w:rsidRDefault="00DD4BEE" w:rsidP="00CD32A0">
            <w:pPr>
              <w:pStyle w:val="afff4"/>
              <w:rPr>
                <w:rFonts w:ascii="Cambria" w:hAnsi="Cambria"/>
                <w:sz w:val="24"/>
              </w:rPr>
            </w:pPr>
            <w:r w:rsidRPr="00AC37C1">
              <w:rPr>
                <w:rFonts w:ascii="Cambria" w:hAnsi="Cambria"/>
                <w:sz w:val="24"/>
              </w:rPr>
              <w:t>(секційний – 1 шт., лінійних – 2 шт.)</w:t>
            </w:r>
          </w:p>
        </w:tc>
        <w:tc>
          <w:tcPr>
            <w:tcW w:w="2499" w:type="pct"/>
            <w:tcBorders>
              <w:top w:val="nil"/>
              <w:left w:val="single" w:sz="6" w:space="0" w:color="auto"/>
              <w:bottom w:val="nil"/>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ВА55-41</w:t>
            </w:r>
            <w:r w:rsidR="00FF0467" w:rsidRPr="00AC37C1">
              <w:rPr>
                <w:rFonts w:ascii="Cambria" w:hAnsi="Cambria"/>
                <w:sz w:val="24"/>
              </w:rPr>
              <w:t xml:space="preserve"> </w:t>
            </w:r>
            <w:r w:rsidRPr="00AC37C1">
              <w:rPr>
                <w:rFonts w:ascii="Cambria" w:hAnsi="Cambria"/>
                <w:sz w:val="24"/>
              </w:rPr>
              <w:t>(секційний);</w:t>
            </w:r>
          </w:p>
          <w:p w:rsidR="00DD4BEE" w:rsidRPr="00AC37C1" w:rsidRDefault="00DD4BEE" w:rsidP="00CD32A0">
            <w:pPr>
              <w:pStyle w:val="afff4"/>
              <w:rPr>
                <w:rFonts w:ascii="Cambria" w:hAnsi="Cambria"/>
                <w:sz w:val="24"/>
              </w:rPr>
            </w:pPr>
            <w:r w:rsidRPr="00AC37C1">
              <w:rPr>
                <w:rFonts w:ascii="Cambria" w:hAnsi="Cambria"/>
                <w:sz w:val="24"/>
              </w:rPr>
              <w:t>ВА52-39, ВА53-39,</w:t>
            </w:r>
          </w:p>
          <w:p w:rsidR="00DD4BEE" w:rsidRPr="00AC37C1" w:rsidRDefault="00DD4BEE" w:rsidP="00FF0467">
            <w:pPr>
              <w:pStyle w:val="afff4"/>
              <w:rPr>
                <w:rFonts w:ascii="Cambria" w:hAnsi="Cambria"/>
                <w:sz w:val="24"/>
              </w:rPr>
            </w:pPr>
            <w:r w:rsidRPr="00AC37C1">
              <w:rPr>
                <w:rFonts w:ascii="Cambria" w:hAnsi="Cambria"/>
                <w:sz w:val="24"/>
              </w:rPr>
              <w:t>ВА55-39, ВА51-39, А3730Ф,А3790</w:t>
            </w:r>
            <w:r w:rsidR="00FF0467" w:rsidRPr="00AC37C1">
              <w:rPr>
                <w:rFonts w:ascii="Cambria" w:hAnsi="Cambria"/>
                <w:sz w:val="24"/>
              </w:rPr>
              <w:t xml:space="preserve"> </w:t>
            </w:r>
            <w:r w:rsidRPr="00AC37C1">
              <w:rPr>
                <w:rFonts w:ascii="Cambria" w:hAnsi="Cambria"/>
                <w:sz w:val="24"/>
              </w:rPr>
              <w:t>(лінійні)</w:t>
            </w:r>
          </w:p>
        </w:tc>
      </w:tr>
      <w:tr w:rsidR="00DD4BEE" w:rsidRPr="00AC37C1" w:rsidTr="00FF0467">
        <w:trPr>
          <w:jc w:val="center"/>
        </w:trPr>
        <w:tc>
          <w:tcPr>
            <w:tcW w:w="576" w:type="pct"/>
            <w:tcBorders>
              <w:top w:val="nil"/>
              <w:left w:val="single" w:sz="6" w:space="0" w:color="auto"/>
              <w:bottom w:val="single" w:sz="6" w:space="0" w:color="auto"/>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ШНС-3УЗ(ТЗ)</w:t>
            </w:r>
          </w:p>
        </w:tc>
        <w:tc>
          <w:tcPr>
            <w:tcW w:w="746" w:type="pct"/>
            <w:tcBorders>
              <w:top w:val="nil"/>
              <w:left w:val="single" w:sz="6" w:space="0" w:color="auto"/>
              <w:bottom w:val="single" w:sz="6" w:space="0" w:color="auto"/>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секційна</w:t>
            </w:r>
          </w:p>
        </w:tc>
        <w:tc>
          <w:tcPr>
            <w:tcW w:w="1179" w:type="pct"/>
            <w:tcBorders>
              <w:top w:val="nil"/>
              <w:left w:val="single" w:sz="6" w:space="0" w:color="auto"/>
              <w:bottom w:val="single" w:sz="6" w:space="0" w:color="auto"/>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w:t>
            </w:r>
          </w:p>
          <w:p w:rsidR="00DD4BEE" w:rsidRPr="00AC37C1" w:rsidRDefault="00DD4BEE" w:rsidP="00CD32A0">
            <w:pPr>
              <w:pStyle w:val="afff4"/>
              <w:rPr>
                <w:rFonts w:ascii="Cambria" w:hAnsi="Cambria"/>
                <w:sz w:val="24"/>
              </w:rPr>
            </w:pPr>
            <w:r w:rsidRPr="00AC37C1">
              <w:rPr>
                <w:rFonts w:ascii="Cambria" w:hAnsi="Cambria"/>
                <w:sz w:val="24"/>
              </w:rPr>
              <w:t>(секційний – 1 шт., лінійних – 2 шт.)</w:t>
            </w:r>
          </w:p>
        </w:tc>
        <w:tc>
          <w:tcPr>
            <w:tcW w:w="2499" w:type="pct"/>
            <w:tcBorders>
              <w:top w:val="nil"/>
              <w:left w:val="single" w:sz="6" w:space="0" w:color="auto"/>
              <w:bottom w:val="single" w:sz="6" w:space="0" w:color="auto"/>
              <w:right w:val="single" w:sz="6"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ВА55-41</w:t>
            </w:r>
            <w:r w:rsidR="00FF0467" w:rsidRPr="00AC37C1">
              <w:rPr>
                <w:rFonts w:ascii="Cambria" w:hAnsi="Cambria"/>
                <w:sz w:val="24"/>
              </w:rPr>
              <w:t xml:space="preserve"> </w:t>
            </w:r>
            <w:r w:rsidRPr="00AC37C1">
              <w:rPr>
                <w:rFonts w:ascii="Cambria" w:hAnsi="Cambria"/>
                <w:sz w:val="24"/>
              </w:rPr>
              <w:t>(секційний);</w:t>
            </w:r>
          </w:p>
          <w:p w:rsidR="00DD4BEE" w:rsidRPr="00AC37C1" w:rsidRDefault="00DD4BEE" w:rsidP="00CD32A0">
            <w:pPr>
              <w:pStyle w:val="afff4"/>
              <w:rPr>
                <w:rFonts w:ascii="Cambria" w:hAnsi="Cambria"/>
                <w:sz w:val="24"/>
              </w:rPr>
            </w:pPr>
            <w:r w:rsidRPr="00AC37C1">
              <w:rPr>
                <w:rFonts w:ascii="Cambria" w:hAnsi="Cambria"/>
                <w:sz w:val="24"/>
              </w:rPr>
              <w:t>ВА52-39, ВА53-39,</w:t>
            </w:r>
          </w:p>
          <w:p w:rsidR="00DD4BEE" w:rsidRPr="00AC37C1" w:rsidRDefault="00DD4BEE" w:rsidP="00FF0467">
            <w:pPr>
              <w:pStyle w:val="afff4"/>
              <w:rPr>
                <w:rFonts w:ascii="Cambria" w:hAnsi="Cambria"/>
                <w:sz w:val="24"/>
              </w:rPr>
            </w:pPr>
            <w:r w:rsidRPr="00AC37C1">
              <w:rPr>
                <w:rFonts w:ascii="Cambria" w:hAnsi="Cambria"/>
                <w:sz w:val="24"/>
              </w:rPr>
              <w:t>ВА55-39, ВА51-39, А3730Ф, АЗ790</w:t>
            </w:r>
            <w:r w:rsidR="00FF0467" w:rsidRPr="00AC37C1">
              <w:rPr>
                <w:rFonts w:ascii="Cambria" w:hAnsi="Cambria"/>
                <w:sz w:val="24"/>
              </w:rPr>
              <w:t xml:space="preserve"> </w:t>
            </w:r>
            <w:r w:rsidRPr="00AC37C1">
              <w:rPr>
                <w:rFonts w:ascii="Cambria" w:hAnsi="Cambria"/>
                <w:sz w:val="24"/>
              </w:rPr>
              <w:t>(лінійні)</w:t>
            </w:r>
          </w:p>
        </w:tc>
      </w:tr>
    </w:tbl>
    <w:p w:rsidR="00DD4BEE" w:rsidRPr="00AC37C1" w:rsidRDefault="00DD4BEE" w:rsidP="00461932">
      <w:pPr>
        <w:pStyle w:val="Style5"/>
        <w:rPr>
          <w:rFonts w:ascii="Cambria" w:hAnsi="Cambria"/>
        </w:rPr>
      </w:pPr>
    </w:p>
    <w:p w:rsidR="00DD4BEE" w:rsidRPr="00AC37C1" w:rsidRDefault="00DD4BEE" w:rsidP="00CD32A0">
      <w:pPr>
        <w:rPr>
          <w:rFonts w:ascii="Cambria" w:hAnsi="Cambria"/>
        </w:rPr>
      </w:pPr>
      <w:r w:rsidRPr="00AC37C1">
        <w:rPr>
          <w:rFonts w:ascii="Cambria" w:hAnsi="Cambria"/>
        </w:rPr>
        <w:t>Примітки:</w:t>
      </w:r>
    </w:p>
    <w:p w:rsidR="00DD4BEE" w:rsidRPr="00AC37C1" w:rsidRDefault="00DD4BEE" w:rsidP="00CD32A0">
      <w:pPr>
        <w:rPr>
          <w:rFonts w:ascii="Cambria" w:hAnsi="Cambria"/>
        </w:rPr>
      </w:pPr>
      <w:r w:rsidRPr="00AC37C1">
        <w:rPr>
          <w:rFonts w:ascii="Cambria" w:hAnsi="Cambria"/>
        </w:rPr>
        <w:t>Використання шаф: для кліматичних умов У (помірний клімат) та Т (тропічний клімат), категорія розміщення 3 (для роботи в закритих приміщеннях з природною вентиляцією).</w:t>
      </w:r>
    </w:p>
    <w:p w:rsidR="00DD4BEE" w:rsidRPr="00AC37C1" w:rsidRDefault="00DD4BEE" w:rsidP="00CD32A0">
      <w:pPr>
        <w:rPr>
          <w:rFonts w:ascii="Cambria" w:hAnsi="Cambria"/>
        </w:rPr>
      </w:pPr>
      <w:r w:rsidRPr="00AC37C1">
        <w:rPr>
          <w:rFonts w:ascii="Cambria" w:hAnsi="Cambria"/>
        </w:rPr>
        <w:t>Позначення шаф: Ш ─ шафа, Н ─ низьковольтна, В ─ вводу, С ─ секційна, Л ─ ліве приєднання, П ─ праве приєднання.</w:t>
      </w:r>
    </w:p>
    <w:p w:rsidR="00DD4BEE" w:rsidRPr="00AC37C1" w:rsidRDefault="00DD4BEE" w:rsidP="00CD32A0">
      <w:pPr>
        <w:pStyle w:val="afff2"/>
        <w:rPr>
          <w:rFonts w:ascii="Cambria" w:hAnsi="Cambria"/>
        </w:rPr>
      </w:pPr>
      <w:r w:rsidRPr="00AC37C1">
        <w:rPr>
          <w:rFonts w:ascii="Cambria" w:hAnsi="Cambria"/>
        </w:rPr>
        <w:t>Таблиця Д.4</w:t>
      </w:r>
      <w:r w:rsidR="00FC198F" w:rsidRPr="00AC37C1">
        <w:rPr>
          <w:rFonts w:ascii="Cambria" w:hAnsi="Cambria"/>
        </w:rPr>
        <w:t xml:space="preserve"> –</w:t>
      </w:r>
      <w:r w:rsidRPr="00AC37C1">
        <w:rPr>
          <w:rFonts w:ascii="Cambria" w:hAnsi="Cambria"/>
        </w:rPr>
        <w:t xml:space="preserve"> Шафи низьковольтні лінійні комплектних трансформаторних підстанцій потужністю від 630 до 2500 кВ∙А напругою 6, 11 кВ і КТП-800-2500/10-88УЗ, Т4</w:t>
      </w:r>
    </w:p>
    <w:tbl>
      <w:tblPr>
        <w:tblW w:w="9639" w:type="dxa"/>
        <w:tblInd w:w="40" w:type="dxa"/>
        <w:tblLayout w:type="fixed"/>
        <w:tblCellMar>
          <w:left w:w="40" w:type="dxa"/>
          <w:right w:w="40" w:type="dxa"/>
        </w:tblCellMar>
        <w:tblLook w:val="0000" w:firstRow="0" w:lastRow="0" w:firstColumn="0" w:lastColumn="0" w:noHBand="0" w:noVBand="0"/>
      </w:tblPr>
      <w:tblGrid>
        <w:gridCol w:w="1418"/>
        <w:gridCol w:w="1984"/>
        <w:gridCol w:w="2552"/>
        <w:gridCol w:w="3685"/>
      </w:tblGrid>
      <w:tr w:rsidR="00DD4BEE" w:rsidRPr="00AC37C1" w:rsidTr="00461932">
        <w:tc>
          <w:tcPr>
            <w:tcW w:w="1418" w:type="dxa"/>
            <w:tcBorders>
              <w:top w:val="single" w:sz="6" w:space="0" w:color="auto"/>
              <w:left w:val="single" w:sz="6" w:space="0" w:color="auto"/>
              <w:bottom w:val="single" w:sz="6" w:space="0" w:color="auto"/>
              <w:right w:val="single" w:sz="6" w:space="0" w:color="auto"/>
            </w:tcBorders>
            <w:vAlign w:val="center"/>
          </w:tcPr>
          <w:p w:rsidR="00DD4BEE" w:rsidRPr="00AC37C1" w:rsidRDefault="00DD4BEE" w:rsidP="00CD32A0">
            <w:pPr>
              <w:pStyle w:val="afff4"/>
              <w:rPr>
                <w:rFonts w:ascii="Cambria" w:hAnsi="Cambria"/>
              </w:rPr>
            </w:pPr>
            <w:r w:rsidRPr="00AC37C1">
              <w:rPr>
                <w:rFonts w:ascii="Cambria" w:hAnsi="Cambria"/>
              </w:rPr>
              <w:t>Тип шафи</w:t>
            </w:r>
          </w:p>
        </w:tc>
        <w:tc>
          <w:tcPr>
            <w:tcW w:w="1984" w:type="dxa"/>
            <w:tcBorders>
              <w:top w:val="single" w:sz="6" w:space="0" w:color="auto"/>
              <w:left w:val="single" w:sz="6" w:space="0" w:color="auto"/>
              <w:bottom w:val="single" w:sz="6" w:space="0" w:color="auto"/>
              <w:right w:val="single" w:sz="6" w:space="0" w:color="auto"/>
            </w:tcBorders>
            <w:vAlign w:val="center"/>
          </w:tcPr>
          <w:p w:rsidR="00DD4BEE" w:rsidRPr="00AC37C1" w:rsidRDefault="00DD4BEE" w:rsidP="00CD32A0">
            <w:pPr>
              <w:pStyle w:val="afff4"/>
              <w:rPr>
                <w:rFonts w:ascii="Cambria" w:hAnsi="Cambria"/>
              </w:rPr>
            </w:pPr>
            <w:r w:rsidRPr="00AC37C1">
              <w:rPr>
                <w:rFonts w:ascii="Cambria" w:hAnsi="Cambria"/>
              </w:rPr>
              <w:t>Найменування шафи</w:t>
            </w:r>
          </w:p>
        </w:tc>
        <w:tc>
          <w:tcPr>
            <w:tcW w:w="2552" w:type="dxa"/>
            <w:tcBorders>
              <w:top w:val="single" w:sz="6" w:space="0" w:color="auto"/>
              <w:left w:val="single" w:sz="6" w:space="0" w:color="auto"/>
              <w:bottom w:val="single" w:sz="6" w:space="0" w:color="auto"/>
              <w:right w:val="single" w:sz="6" w:space="0" w:color="auto"/>
            </w:tcBorders>
            <w:vAlign w:val="center"/>
          </w:tcPr>
          <w:p w:rsidR="00DD4BEE" w:rsidRPr="00AC37C1" w:rsidRDefault="00DD4BEE" w:rsidP="00CD32A0">
            <w:pPr>
              <w:pStyle w:val="afff4"/>
              <w:rPr>
                <w:rFonts w:ascii="Cambria" w:hAnsi="Cambria"/>
              </w:rPr>
            </w:pPr>
            <w:r w:rsidRPr="00AC37C1">
              <w:rPr>
                <w:rFonts w:ascii="Cambria" w:hAnsi="Cambria"/>
              </w:rPr>
              <w:t>Кількість автоматичних вимикачів у шафі</w:t>
            </w:r>
          </w:p>
        </w:tc>
        <w:tc>
          <w:tcPr>
            <w:tcW w:w="3685" w:type="dxa"/>
            <w:tcBorders>
              <w:top w:val="single" w:sz="6" w:space="0" w:color="auto"/>
              <w:left w:val="single" w:sz="6" w:space="0" w:color="auto"/>
              <w:bottom w:val="single" w:sz="6" w:space="0" w:color="auto"/>
              <w:right w:val="single" w:sz="6" w:space="0" w:color="auto"/>
            </w:tcBorders>
            <w:vAlign w:val="center"/>
          </w:tcPr>
          <w:p w:rsidR="00DD4BEE" w:rsidRPr="00AC37C1" w:rsidRDefault="00DD4BEE" w:rsidP="00CD32A0">
            <w:pPr>
              <w:pStyle w:val="afff4"/>
              <w:rPr>
                <w:rFonts w:ascii="Cambria" w:hAnsi="Cambria"/>
              </w:rPr>
            </w:pPr>
            <w:r w:rsidRPr="00AC37C1">
              <w:rPr>
                <w:rFonts w:ascii="Cambria" w:hAnsi="Cambria"/>
              </w:rPr>
              <w:t>Тип автоматичних вимикачів, які встановлюють у шафі</w:t>
            </w:r>
          </w:p>
        </w:tc>
      </w:tr>
      <w:tr w:rsidR="00DD4BEE" w:rsidRPr="00AC37C1" w:rsidTr="00461932">
        <w:tc>
          <w:tcPr>
            <w:tcW w:w="1418" w:type="dxa"/>
            <w:tcBorders>
              <w:top w:val="single" w:sz="6" w:space="0" w:color="auto"/>
              <w:left w:val="single" w:sz="6" w:space="0" w:color="auto"/>
              <w:bottom w:val="nil"/>
              <w:right w:val="single" w:sz="6" w:space="0" w:color="auto"/>
            </w:tcBorders>
          </w:tcPr>
          <w:p w:rsidR="00DD4BEE" w:rsidRPr="00AC37C1" w:rsidRDefault="00DD4BEE" w:rsidP="00CD32A0">
            <w:pPr>
              <w:pStyle w:val="afff4"/>
              <w:rPr>
                <w:rFonts w:ascii="Cambria" w:hAnsi="Cambria"/>
              </w:rPr>
            </w:pPr>
            <w:r w:rsidRPr="00AC37C1">
              <w:rPr>
                <w:rFonts w:ascii="Cambria" w:hAnsi="Cambria"/>
              </w:rPr>
              <w:t>ШНЛ-1М</w:t>
            </w:r>
          </w:p>
        </w:tc>
        <w:tc>
          <w:tcPr>
            <w:tcW w:w="1984" w:type="dxa"/>
            <w:tcBorders>
              <w:top w:val="single" w:sz="6" w:space="0" w:color="auto"/>
              <w:left w:val="single" w:sz="6" w:space="0" w:color="auto"/>
              <w:bottom w:val="nil"/>
              <w:right w:val="single" w:sz="6" w:space="0" w:color="auto"/>
            </w:tcBorders>
          </w:tcPr>
          <w:p w:rsidR="00DD4BEE" w:rsidRPr="00AC37C1" w:rsidRDefault="00DD4BEE" w:rsidP="00CD32A0">
            <w:pPr>
              <w:pStyle w:val="afff4"/>
              <w:rPr>
                <w:rFonts w:ascii="Cambria" w:hAnsi="Cambria"/>
              </w:rPr>
            </w:pPr>
            <w:r w:rsidRPr="00AC37C1">
              <w:rPr>
                <w:rFonts w:ascii="Cambria" w:hAnsi="Cambria"/>
              </w:rPr>
              <w:t>лінійна</w:t>
            </w:r>
          </w:p>
        </w:tc>
        <w:tc>
          <w:tcPr>
            <w:tcW w:w="2552" w:type="dxa"/>
            <w:tcBorders>
              <w:top w:val="single" w:sz="6" w:space="0" w:color="auto"/>
              <w:left w:val="single" w:sz="6" w:space="0" w:color="auto"/>
              <w:bottom w:val="nil"/>
              <w:right w:val="single" w:sz="6" w:space="0" w:color="auto"/>
            </w:tcBorders>
          </w:tcPr>
          <w:p w:rsidR="00DD4BEE" w:rsidRPr="00AC37C1" w:rsidRDefault="00DD4BEE" w:rsidP="00CD32A0">
            <w:pPr>
              <w:pStyle w:val="afff4"/>
              <w:rPr>
                <w:rFonts w:ascii="Cambria" w:hAnsi="Cambria"/>
              </w:rPr>
            </w:pPr>
            <w:r w:rsidRPr="00AC37C1">
              <w:rPr>
                <w:rFonts w:ascii="Cambria" w:hAnsi="Cambria"/>
              </w:rPr>
              <w:t>3</w:t>
            </w:r>
          </w:p>
        </w:tc>
        <w:tc>
          <w:tcPr>
            <w:tcW w:w="3685" w:type="dxa"/>
            <w:tcBorders>
              <w:top w:val="single" w:sz="6" w:space="0" w:color="auto"/>
              <w:left w:val="single" w:sz="6" w:space="0" w:color="auto"/>
              <w:bottom w:val="nil"/>
              <w:right w:val="single" w:sz="6" w:space="0" w:color="auto"/>
            </w:tcBorders>
          </w:tcPr>
          <w:p w:rsidR="00DD4BEE" w:rsidRPr="00AC37C1" w:rsidRDefault="00DD4BEE" w:rsidP="00CD32A0">
            <w:pPr>
              <w:pStyle w:val="afff4"/>
              <w:rPr>
                <w:rFonts w:ascii="Cambria" w:hAnsi="Cambria"/>
              </w:rPr>
            </w:pPr>
            <w:r w:rsidRPr="00AC37C1">
              <w:rPr>
                <w:rFonts w:ascii="Cambria" w:hAnsi="Cambria"/>
              </w:rPr>
              <w:t>Э06В</w:t>
            </w:r>
          </w:p>
        </w:tc>
      </w:tr>
      <w:tr w:rsidR="00DD4BEE" w:rsidRPr="00AC37C1" w:rsidTr="00461932">
        <w:tc>
          <w:tcPr>
            <w:tcW w:w="1418" w:type="dxa"/>
            <w:tcBorders>
              <w:top w:val="nil"/>
              <w:left w:val="single" w:sz="6" w:space="0" w:color="auto"/>
              <w:bottom w:val="nil"/>
              <w:right w:val="single" w:sz="6" w:space="0" w:color="auto"/>
            </w:tcBorders>
          </w:tcPr>
          <w:p w:rsidR="00DD4BEE" w:rsidRPr="00AC37C1" w:rsidRDefault="00DD4BEE" w:rsidP="00CD32A0">
            <w:pPr>
              <w:pStyle w:val="afff4"/>
              <w:rPr>
                <w:rFonts w:ascii="Cambria" w:hAnsi="Cambria"/>
              </w:rPr>
            </w:pPr>
            <w:r w:rsidRPr="00AC37C1">
              <w:rPr>
                <w:rFonts w:ascii="Cambria" w:hAnsi="Cambria"/>
              </w:rPr>
              <w:t>ШНЛ-2М</w:t>
            </w:r>
          </w:p>
        </w:tc>
        <w:tc>
          <w:tcPr>
            <w:tcW w:w="1984" w:type="dxa"/>
            <w:tcBorders>
              <w:top w:val="nil"/>
              <w:left w:val="single" w:sz="6" w:space="0" w:color="auto"/>
              <w:bottom w:val="nil"/>
              <w:right w:val="single" w:sz="6" w:space="0" w:color="auto"/>
            </w:tcBorders>
          </w:tcPr>
          <w:p w:rsidR="00DD4BEE" w:rsidRPr="00AC37C1" w:rsidRDefault="00DD4BEE" w:rsidP="00CD32A0">
            <w:pPr>
              <w:pStyle w:val="afff4"/>
              <w:rPr>
                <w:rFonts w:ascii="Cambria" w:hAnsi="Cambria"/>
              </w:rPr>
            </w:pPr>
            <w:r w:rsidRPr="00AC37C1">
              <w:rPr>
                <w:rFonts w:ascii="Cambria" w:hAnsi="Cambria"/>
              </w:rPr>
              <w:t>лінійна</w:t>
            </w:r>
          </w:p>
        </w:tc>
        <w:tc>
          <w:tcPr>
            <w:tcW w:w="2552" w:type="dxa"/>
            <w:tcBorders>
              <w:top w:val="nil"/>
              <w:left w:val="single" w:sz="6" w:space="0" w:color="auto"/>
              <w:bottom w:val="nil"/>
              <w:right w:val="single" w:sz="6" w:space="0" w:color="auto"/>
            </w:tcBorders>
          </w:tcPr>
          <w:p w:rsidR="00DD4BEE" w:rsidRPr="00AC37C1" w:rsidRDefault="00DD4BEE" w:rsidP="00CD32A0">
            <w:pPr>
              <w:pStyle w:val="afff4"/>
              <w:rPr>
                <w:rFonts w:ascii="Cambria" w:hAnsi="Cambria"/>
              </w:rPr>
            </w:pPr>
            <w:r w:rsidRPr="00AC37C1">
              <w:rPr>
                <w:rFonts w:ascii="Cambria" w:hAnsi="Cambria"/>
              </w:rPr>
              <w:t>2</w:t>
            </w:r>
          </w:p>
        </w:tc>
        <w:tc>
          <w:tcPr>
            <w:tcW w:w="3685" w:type="dxa"/>
            <w:tcBorders>
              <w:top w:val="nil"/>
              <w:left w:val="single" w:sz="6" w:space="0" w:color="auto"/>
              <w:bottom w:val="nil"/>
              <w:right w:val="single" w:sz="6" w:space="0" w:color="auto"/>
            </w:tcBorders>
          </w:tcPr>
          <w:p w:rsidR="00DD4BEE" w:rsidRPr="00AC37C1" w:rsidRDefault="00DD4BEE" w:rsidP="00CD32A0">
            <w:pPr>
              <w:pStyle w:val="afff4"/>
              <w:rPr>
                <w:rFonts w:ascii="Cambria" w:hAnsi="Cambria"/>
              </w:rPr>
            </w:pPr>
            <w:r w:rsidRPr="00AC37C1">
              <w:rPr>
                <w:rFonts w:ascii="Cambria" w:hAnsi="Cambria"/>
              </w:rPr>
              <w:t>Э16В</w:t>
            </w:r>
          </w:p>
        </w:tc>
      </w:tr>
      <w:tr w:rsidR="00DD4BEE" w:rsidRPr="00AC37C1" w:rsidTr="00461932">
        <w:tc>
          <w:tcPr>
            <w:tcW w:w="1418" w:type="dxa"/>
            <w:tcBorders>
              <w:top w:val="nil"/>
              <w:left w:val="single" w:sz="6" w:space="0" w:color="auto"/>
              <w:bottom w:val="nil"/>
              <w:right w:val="single" w:sz="6" w:space="0" w:color="auto"/>
            </w:tcBorders>
          </w:tcPr>
          <w:p w:rsidR="00DD4BEE" w:rsidRPr="00AC37C1" w:rsidRDefault="00DD4BEE" w:rsidP="00CD32A0">
            <w:pPr>
              <w:pStyle w:val="afff4"/>
              <w:rPr>
                <w:rFonts w:ascii="Cambria" w:hAnsi="Cambria"/>
              </w:rPr>
            </w:pPr>
            <w:r w:rsidRPr="00AC37C1">
              <w:rPr>
                <w:rFonts w:ascii="Cambria" w:hAnsi="Cambria"/>
              </w:rPr>
              <w:t>ПІНЛ-ЗМ</w:t>
            </w:r>
          </w:p>
        </w:tc>
        <w:tc>
          <w:tcPr>
            <w:tcW w:w="1984" w:type="dxa"/>
            <w:tcBorders>
              <w:top w:val="nil"/>
              <w:left w:val="single" w:sz="6" w:space="0" w:color="auto"/>
              <w:bottom w:val="nil"/>
              <w:right w:val="single" w:sz="6" w:space="0" w:color="auto"/>
            </w:tcBorders>
          </w:tcPr>
          <w:p w:rsidR="00DD4BEE" w:rsidRPr="00AC37C1" w:rsidRDefault="00DD4BEE" w:rsidP="00CD32A0">
            <w:pPr>
              <w:pStyle w:val="afff4"/>
              <w:rPr>
                <w:rFonts w:ascii="Cambria" w:hAnsi="Cambria"/>
              </w:rPr>
            </w:pPr>
            <w:r w:rsidRPr="00AC37C1">
              <w:rPr>
                <w:rFonts w:ascii="Cambria" w:hAnsi="Cambria"/>
              </w:rPr>
              <w:t>лінійна</w:t>
            </w:r>
          </w:p>
        </w:tc>
        <w:tc>
          <w:tcPr>
            <w:tcW w:w="2552" w:type="dxa"/>
            <w:tcBorders>
              <w:top w:val="nil"/>
              <w:left w:val="single" w:sz="6" w:space="0" w:color="auto"/>
              <w:bottom w:val="nil"/>
              <w:right w:val="single" w:sz="6" w:space="0" w:color="auto"/>
            </w:tcBorders>
          </w:tcPr>
          <w:p w:rsidR="00DD4BEE" w:rsidRPr="00AC37C1" w:rsidRDefault="00DD4BEE" w:rsidP="00CD32A0">
            <w:pPr>
              <w:pStyle w:val="afff4"/>
              <w:rPr>
                <w:rFonts w:ascii="Cambria" w:hAnsi="Cambria"/>
              </w:rPr>
            </w:pPr>
            <w:r w:rsidRPr="00AC37C1">
              <w:rPr>
                <w:rFonts w:ascii="Cambria" w:hAnsi="Cambria"/>
              </w:rPr>
              <w:t>2</w:t>
            </w:r>
          </w:p>
        </w:tc>
        <w:tc>
          <w:tcPr>
            <w:tcW w:w="3685" w:type="dxa"/>
            <w:tcBorders>
              <w:top w:val="nil"/>
              <w:left w:val="single" w:sz="6" w:space="0" w:color="auto"/>
              <w:bottom w:val="nil"/>
              <w:right w:val="single" w:sz="6" w:space="0" w:color="auto"/>
            </w:tcBorders>
          </w:tcPr>
          <w:p w:rsidR="00DD4BEE" w:rsidRPr="00AC37C1" w:rsidRDefault="00DD4BEE" w:rsidP="00CD32A0">
            <w:pPr>
              <w:pStyle w:val="afff4"/>
              <w:rPr>
                <w:rFonts w:ascii="Cambria" w:hAnsi="Cambria"/>
              </w:rPr>
            </w:pPr>
            <w:r w:rsidRPr="00AC37C1">
              <w:rPr>
                <w:rFonts w:ascii="Cambria" w:hAnsi="Cambria"/>
              </w:rPr>
              <w:t>Э06В</w:t>
            </w:r>
          </w:p>
        </w:tc>
      </w:tr>
      <w:tr w:rsidR="00DD4BEE" w:rsidRPr="00AC37C1" w:rsidTr="00461932">
        <w:tc>
          <w:tcPr>
            <w:tcW w:w="1418" w:type="dxa"/>
            <w:tcBorders>
              <w:top w:val="nil"/>
              <w:left w:val="single" w:sz="6" w:space="0" w:color="auto"/>
              <w:bottom w:val="nil"/>
              <w:right w:val="single" w:sz="6" w:space="0" w:color="auto"/>
            </w:tcBorders>
            <w:vAlign w:val="center"/>
          </w:tcPr>
          <w:p w:rsidR="00DD4BEE" w:rsidRPr="00AC37C1" w:rsidRDefault="00DD4BEE" w:rsidP="00CD32A0">
            <w:pPr>
              <w:pStyle w:val="afff4"/>
              <w:rPr>
                <w:rFonts w:ascii="Cambria" w:hAnsi="Cambria"/>
              </w:rPr>
            </w:pPr>
            <w:r w:rsidRPr="00AC37C1">
              <w:rPr>
                <w:rFonts w:ascii="Cambria" w:hAnsi="Cambria"/>
              </w:rPr>
              <w:t>ШНЛ-4М</w:t>
            </w:r>
          </w:p>
        </w:tc>
        <w:tc>
          <w:tcPr>
            <w:tcW w:w="1984" w:type="dxa"/>
            <w:tcBorders>
              <w:top w:val="nil"/>
              <w:left w:val="single" w:sz="6" w:space="0" w:color="auto"/>
              <w:bottom w:val="nil"/>
              <w:right w:val="single" w:sz="6" w:space="0" w:color="auto"/>
            </w:tcBorders>
            <w:vAlign w:val="center"/>
          </w:tcPr>
          <w:p w:rsidR="00DD4BEE" w:rsidRPr="00AC37C1" w:rsidRDefault="00DD4BEE" w:rsidP="00CD32A0">
            <w:pPr>
              <w:pStyle w:val="afff4"/>
              <w:rPr>
                <w:rFonts w:ascii="Cambria" w:hAnsi="Cambria"/>
              </w:rPr>
            </w:pPr>
            <w:r w:rsidRPr="00AC37C1">
              <w:rPr>
                <w:rFonts w:ascii="Cambria" w:hAnsi="Cambria"/>
              </w:rPr>
              <w:t>лінійна</w:t>
            </w:r>
          </w:p>
        </w:tc>
        <w:tc>
          <w:tcPr>
            <w:tcW w:w="2552" w:type="dxa"/>
            <w:tcBorders>
              <w:top w:val="nil"/>
              <w:left w:val="single" w:sz="6" w:space="0" w:color="auto"/>
              <w:bottom w:val="nil"/>
              <w:right w:val="single" w:sz="6" w:space="0" w:color="auto"/>
            </w:tcBorders>
            <w:vAlign w:val="center"/>
          </w:tcPr>
          <w:p w:rsidR="00DD4BEE" w:rsidRPr="00AC37C1" w:rsidRDefault="00DD4BEE" w:rsidP="00CD32A0">
            <w:pPr>
              <w:pStyle w:val="afff4"/>
              <w:rPr>
                <w:rFonts w:ascii="Cambria" w:hAnsi="Cambria"/>
              </w:rPr>
            </w:pPr>
            <w:r w:rsidRPr="00AC37C1">
              <w:rPr>
                <w:rFonts w:ascii="Cambria" w:hAnsi="Cambria"/>
              </w:rPr>
              <w:t>2</w:t>
            </w:r>
          </w:p>
        </w:tc>
        <w:tc>
          <w:tcPr>
            <w:tcW w:w="3685" w:type="dxa"/>
            <w:tcBorders>
              <w:top w:val="nil"/>
              <w:left w:val="single" w:sz="6" w:space="0" w:color="auto"/>
              <w:bottom w:val="nil"/>
              <w:right w:val="single" w:sz="6" w:space="0" w:color="auto"/>
            </w:tcBorders>
            <w:vAlign w:val="center"/>
          </w:tcPr>
          <w:p w:rsidR="00DD4BEE" w:rsidRPr="00AC37C1" w:rsidRDefault="00DD4BEE" w:rsidP="00CD32A0">
            <w:pPr>
              <w:pStyle w:val="afff4"/>
              <w:rPr>
                <w:rFonts w:ascii="Cambria" w:hAnsi="Cambria"/>
              </w:rPr>
            </w:pPr>
            <w:r w:rsidRPr="00AC37C1">
              <w:rPr>
                <w:rFonts w:ascii="Cambria" w:hAnsi="Cambria"/>
              </w:rPr>
              <w:t>Э16В (1 шт.) і Э06В (1 шт.)</w:t>
            </w:r>
          </w:p>
        </w:tc>
      </w:tr>
      <w:tr w:rsidR="00DD4BEE" w:rsidRPr="00AC37C1" w:rsidTr="00461932">
        <w:tc>
          <w:tcPr>
            <w:tcW w:w="1418" w:type="dxa"/>
            <w:tcBorders>
              <w:top w:val="nil"/>
              <w:left w:val="single" w:sz="6" w:space="0" w:color="auto"/>
              <w:bottom w:val="single" w:sz="6" w:space="0" w:color="auto"/>
              <w:right w:val="single" w:sz="6" w:space="0" w:color="auto"/>
            </w:tcBorders>
          </w:tcPr>
          <w:p w:rsidR="00DD4BEE" w:rsidRPr="00AC37C1" w:rsidRDefault="00DD4BEE" w:rsidP="00CD32A0">
            <w:pPr>
              <w:pStyle w:val="afff4"/>
              <w:rPr>
                <w:rFonts w:ascii="Cambria" w:hAnsi="Cambria"/>
              </w:rPr>
            </w:pPr>
            <w:r w:rsidRPr="00AC37C1">
              <w:rPr>
                <w:rFonts w:ascii="Cambria" w:hAnsi="Cambria"/>
              </w:rPr>
              <w:t>ШНЛ-5М</w:t>
            </w:r>
          </w:p>
        </w:tc>
        <w:tc>
          <w:tcPr>
            <w:tcW w:w="1984" w:type="dxa"/>
            <w:tcBorders>
              <w:top w:val="nil"/>
              <w:left w:val="single" w:sz="6" w:space="0" w:color="auto"/>
              <w:bottom w:val="single" w:sz="6" w:space="0" w:color="auto"/>
              <w:right w:val="single" w:sz="6" w:space="0" w:color="auto"/>
            </w:tcBorders>
          </w:tcPr>
          <w:p w:rsidR="00DD4BEE" w:rsidRPr="00AC37C1" w:rsidRDefault="00DD4BEE" w:rsidP="00CD32A0">
            <w:pPr>
              <w:pStyle w:val="afff4"/>
              <w:rPr>
                <w:rFonts w:ascii="Cambria" w:hAnsi="Cambria"/>
              </w:rPr>
            </w:pPr>
            <w:r w:rsidRPr="00AC37C1">
              <w:rPr>
                <w:rFonts w:ascii="Cambria" w:hAnsi="Cambria"/>
              </w:rPr>
              <w:t>лінійна</w:t>
            </w:r>
          </w:p>
        </w:tc>
        <w:tc>
          <w:tcPr>
            <w:tcW w:w="2552" w:type="dxa"/>
            <w:tcBorders>
              <w:top w:val="nil"/>
              <w:left w:val="single" w:sz="6" w:space="0" w:color="auto"/>
              <w:bottom w:val="single" w:sz="6" w:space="0" w:color="auto"/>
              <w:right w:val="single" w:sz="6" w:space="0" w:color="auto"/>
            </w:tcBorders>
          </w:tcPr>
          <w:p w:rsidR="00DD4BEE" w:rsidRPr="00AC37C1" w:rsidRDefault="00DD4BEE" w:rsidP="00CD32A0">
            <w:pPr>
              <w:pStyle w:val="afff4"/>
              <w:rPr>
                <w:rFonts w:ascii="Cambria" w:hAnsi="Cambria"/>
              </w:rPr>
            </w:pPr>
            <w:r w:rsidRPr="00AC37C1">
              <w:rPr>
                <w:rFonts w:ascii="Cambria" w:hAnsi="Cambria"/>
              </w:rPr>
              <w:t>2</w:t>
            </w:r>
          </w:p>
        </w:tc>
        <w:tc>
          <w:tcPr>
            <w:tcW w:w="3685" w:type="dxa"/>
            <w:tcBorders>
              <w:top w:val="nil"/>
              <w:left w:val="single" w:sz="6" w:space="0" w:color="auto"/>
              <w:bottom w:val="single" w:sz="6" w:space="0" w:color="auto"/>
              <w:right w:val="single" w:sz="6" w:space="0" w:color="auto"/>
            </w:tcBorders>
          </w:tcPr>
          <w:p w:rsidR="00DD4BEE" w:rsidRPr="00AC37C1" w:rsidRDefault="00DD4BEE" w:rsidP="00CD32A0">
            <w:pPr>
              <w:pStyle w:val="afff4"/>
              <w:rPr>
                <w:rFonts w:ascii="Cambria" w:hAnsi="Cambria"/>
              </w:rPr>
            </w:pPr>
            <w:r w:rsidRPr="00AC37C1">
              <w:rPr>
                <w:rFonts w:ascii="Cambria" w:hAnsi="Cambria"/>
              </w:rPr>
              <w:t>Э16В (1шт.); А3794Б чи А3794С</w:t>
            </w:r>
          </w:p>
        </w:tc>
      </w:tr>
    </w:tbl>
    <w:p w:rsidR="00DD4BEE" w:rsidRPr="00AC37C1" w:rsidRDefault="00DD4BEE" w:rsidP="00461932">
      <w:pPr>
        <w:rPr>
          <w:rFonts w:ascii="Cambria" w:hAnsi="Cambria"/>
        </w:rPr>
      </w:pPr>
    </w:p>
    <w:p w:rsidR="00DD4BEE" w:rsidRPr="00AC37C1" w:rsidRDefault="00CD32A0" w:rsidP="00AC711D">
      <w:pPr>
        <w:pStyle w:val="1"/>
        <w:rPr>
          <w:rStyle w:val="FontStyle22"/>
          <w:rFonts w:ascii="Cambria" w:hAnsi="Cambria" w:cs="Times New Roman"/>
          <w:sz w:val="28"/>
        </w:rPr>
      </w:pPr>
      <w:bookmarkStart w:id="79" w:name="_Toc473479172"/>
      <w:r w:rsidRPr="00AC37C1">
        <w:rPr>
          <w:rStyle w:val="FontStyle22"/>
          <w:rFonts w:ascii="Cambria" w:hAnsi="Cambria" w:cs="Times New Roman"/>
          <w:sz w:val="28"/>
        </w:rPr>
        <w:t>Додаток Е</w:t>
      </w:r>
      <w:r w:rsidR="009C17FC" w:rsidRPr="00AC37C1">
        <w:rPr>
          <w:rStyle w:val="FontStyle22"/>
          <w:rFonts w:ascii="Cambria" w:hAnsi="Cambria" w:cs="Times New Roman"/>
          <w:sz w:val="28"/>
        </w:rPr>
        <w:br/>
        <w:t>Технічні характеристики шинопроводів</w:t>
      </w:r>
      <w:bookmarkEnd w:id="79"/>
    </w:p>
    <w:p w:rsidR="00CD32A0" w:rsidRPr="00AC37C1" w:rsidRDefault="00CD32A0" w:rsidP="00CD32A0">
      <w:pPr>
        <w:pStyle w:val="afff2"/>
        <w:rPr>
          <w:rFonts w:ascii="Cambria" w:hAnsi="Cambria"/>
          <w:lang w:eastAsia="ru-RU"/>
        </w:rPr>
      </w:pPr>
      <w:r w:rsidRPr="00AC37C1">
        <w:rPr>
          <w:rFonts w:ascii="Cambria" w:hAnsi="Cambria"/>
          <w:lang w:eastAsia="ru-RU"/>
        </w:rPr>
        <w:t>Таблиця Е.1</w:t>
      </w:r>
      <w:r w:rsidR="00FC198F" w:rsidRPr="00AC37C1">
        <w:rPr>
          <w:rFonts w:ascii="Cambria" w:hAnsi="Cambria"/>
        </w:rPr>
        <w:t xml:space="preserve"> –</w:t>
      </w:r>
      <w:r w:rsidRPr="00AC37C1">
        <w:rPr>
          <w:rFonts w:ascii="Cambria" w:hAnsi="Cambria"/>
          <w:lang w:eastAsia="ru-RU"/>
        </w:rPr>
        <w:t xml:space="preserve"> Призначення й області застосування шинопроводів</w:t>
      </w:r>
    </w:p>
    <w:tbl>
      <w:tblPr>
        <w:tblW w:w="10159" w:type="dxa"/>
        <w:tblInd w:w="-5" w:type="dxa"/>
        <w:tblLook w:val="04A0" w:firstRow="1" w:lastRow="0" w:firstColumn="1" w:lastColumn="0" w:noHBand="0" w:noVBand="1"/>
      </w:tblPr>
      <w:tblGrid>
        <w:gridCol w:w="3551"/>
        <w:gridCol w:w="6608"/>
      </w:tblGrid>
      <w:tr w:rsidR="00DD4BEE" w:rsidRPr="00AC37C1" w:rsidTr="00CD32A0">
        <w:trPr>
          <w:trHeight w:val="255"/>
        </w:trPr>
        <w:tc>
          <w:tcPr>
            <w:tcW w:w="3551" w:type="dxa"/>
            <w:tcBorders>
              <w:top w:val="single" w:sz="4" w:space="0" w:color="auto"/>
              <w:left w:val="single" w:sz="4" w:space="0" w:color="auto"/>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Тип шинопроводу</w:t>
            </w:r>
          </w:p>
        </w:tc>
        <w:tc>
          <w:tcPr>
            <w:tcW w:w="6608" w:type="dxa"/>
            <w:tcBorders>
              <w:top w:val="single" w:sz="4" w:space="0" w:color="auto"/>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Призначення</w:t>
            </w:r>
          </w:p>
        </w:tc>
      </w:tr>
      <w:tr w:rsidR="00DD4BEE" w:rsidRPr="00AC37C1" w:rsidTr="00CD32A0">
        <w:trPr>
          <w:trHeight w:val="1575"/>
        </w:trPr>
        <w:tc>
          <w:tcPr>
            <w:tcW w:w="3551" w:type="dxa"/>
            <w:tcBorders>
              <w:top w:val="nil"/>
              <w:left w:val="single" w:sz="4" w:space="0" w:color="auto"/>
              <w:bottom w:val="single" w:sz="4" w:space="0" w:color="auto"/>
              <w:right w:val="single" w:sz="4" w:space="0" w:color="auto"/>
            </w:tcBorders>
            <w:shd w:val="clear" w:color="auto" w:fill="auto"/>
            <w:hideMark/>
          </w:tcPr>
          <w:p w:rsidR="00DD4BEE" w:rsidRPr="00AC37C1" w:rsidRDefault="00DD4BEE" w:rsidP="00CD32A0">
            <w:pPr>
              <w:pStyle w:val="afff4"/>
              <w:rPr>
                <w:rFonts w:ascii="Cambria" w:hAnsi="Cambria"/>
                <w:sz w:val="24"/>
              </w:rPr>
            </w:pPr>
          </w:p>
          <w:p w:rsidR="00DD4BEE" w:rsidRPr="00AC37C1" w:rsidRDefault="00DD4BEE" w:rsidP="00CD32A0">
            <w:pPr>
              <w:pStyle w:val="afff4"/>
              <w:rPr>
                <w:rFonts w:ascii="Cambria" w:hAnsi="Cambria"/>
                <w:sz w:val="24"/>
              </w:rPr>
            </w:pPr>
          </w:p>
          <w:p w:rsidR="00DD4BEE" w:rsidRPr="00AC37C1" w:rsidRDefault="00DD4BEE" w:rsidP="00CD32A0">
            <w:pPr>
              <w:pStyle w:val="afff4"/>
              <w:rPr>
                <w:rFonts w:ascii="Cambria" w:hAnsi="Cambria"/>
                <w:sz w:val="24"/>
              </w:rPr>
            </w:pPr>
            <w:r w:rsidRPr="00AC37C1">
              <w:rPr>
                <w:rFonts w:ascii="Cambria" w:hAnsi="Cambria"/>
                <w:sz w:val="24"/>
              </w:rPr>
              <w:t>ШМА4-1250-44-1УЗ</w:t>
            </w:r>
          </w:p>
          <w:p w:rsidR="0094766C" w:rsidRPr="00AC37C1" w:rsidRDefault="00DD4BEE" w:rsidP="00CD32A0">
            <w:pPr>
              <w:pStyle w:val="afff4"/>
              <w:rPr>
                <w:rFonts w:ascii="Cambria" w:hAnsi="Cambria"/>
                <w:sz w:val="24"/>
              </w:rPr>
            </w:pPr>
            <w:r w:rsidRPr="00AC37C1">
              <w:rPr>
                <w:rFonts w:ascii="Cambria" w:hAnsi="Cambria"/>
                <w:sz w:val="24"/>
              </w:rPr>
              <w:t>ШМА4-1600-44-1УЗ</w:t>
            </w:r>
          </w:p>
          <w:p w:rsidR="00962966" w:rsidRPr="00AC37C1" w:rsidRDefault="00DD4BEE" w:rsidP="00CD32A0">
            <w:pPr>
              <w:pStyle w:val="afff4"/>
              <w:rPr>
                <w:rFonts w:ascii="Cambria" w:hAnsi="Cambria"/>
                <w:sz w:val="24"/>
              </w:rPr>
            </w:pPr>
            <w:r w:rsidRPr="00AC37C1">
              <w:rPr>
                <w:rFonts w:ascii="Cambria" w:hAnsi="Cambria"/>
                <w:sz w:val="24"/>
              </w:rPr>
              <w:t xml:space="preserve">ШМА4-2500-44-1УЗ </w:t>
            </w:r>
          </w:p>
          <w:p w:rsidR="00DD4BEE" w:rsidRPr="00AC37C1" w:rsidRDefault="00DD4BEE" w:rsidP="00CD32A0">
            <w:pPr>
              <w:pStyle w:val="afff4"/>
              <w:rPr>
                <w:rFonts w:ascii="Cambria" w:hAnsi="Cambria"/>
                <w:sz w:val="24"/>
              </w:rPr>
            </w:pPr>
            <w:r w:rsidRPr="00AC37C1">
              <w:rPr>
                <w:rFonts w:ascii="Cambria" w:hAnsi="Cambria"/>
                <w:sz w:val="24"/>
              </w:rPr>
              <w:t>ШМА4-3200-44-1УЗ</w:t>
            </w:r>
          </w:p>
        </w:tc>
        <w:tc>
          <w:tcPr>
            <w:tcW w:w="6608" w:type="dxa"/>
            <w:tcBorders>
              <w:top w:val="nil"/>
              <w:left w:val="nil"/>
              <w:bottom w:val="single" w:sz="4" w:space="0" w:color="auto"/>
              <w:right w:val="single" w:sz="4" w:space="0" w:color="auto"/>
            </w:tcBorders>
            <w:shd w:val="clear" w:color="auto" w:fill="auto"/>
            <w:hideMark/>
          </w:tcPr>
          <w:p w:rsidR="0094766C" w:rsidRPr="00AC37C1" w:rsidRDefault="00DD4BEE" w:rsidP="00CD32A0">
            <w:pPr>
              <w:pStyle w:val="afff4"/>
              <w:rPr>
                <w:rFonts w:ascii="Cambria" w:hAnsi="Cambria"/>
                <w:sz w:val="24"/>
              </w:rPr>
            </w:pPr>
            <w:r w:rsidRPr="00AC37C1">
              <w:rPr>
                <w:rFonts w:ascii="Cambria" w:hAnsi="Cambria"/>
                <w:sz w:val="24"/>
              </w:rPr>
              <w:t>Магістральні шинопроводи</w:t>
            </w:r>
          </w:p>
          <w:p w:rsidR="00DD4BEE" w:rsidRPr="00AC37C1" w:rsidRDefault="00DD4BEE" w:rsidP="00962966">
            <w:pPr>
              <w:pStyle w:val="afff4"/>
              <w:rPr>
                <w:rFonts w:ascii="Cambria" w:hAnsi="Cambria"/>
                <w:sz w:val="24"/>
              </w:rPr>
            </w:pPr>
            <w:r w:rsidRPr="00AC37C1">
              <w:rPr>
                <w:rFonts w:ascii="Cambria" w:hAnsi="Cambria"/>
                <w:sz w:val="24"/>
              </w:rPr>
              <w:t>Виконання</w:t>
            </w:r>
            <w:r w:rsidR="00461932" w:rsidRPr="00AC37C1">
              <w:rPr>
                <w:rFonts w:ascii="Cambria" w:hAnsi="Cambria"/>
                <w:sz w:val="24"/>
              </w:rPr>
              <w:t xml:space="preserve"> </w:t>
            </w:r>
            <w:r w:rsidRPr="00AC37C1">
              <w:rPr>
                <w:rFonts w:ascii="Cambria" w:hAnsi="Cambria"/>
                <w:sz w:val="24"/>
              </w:rPr>
              <w:t>всередині</w:t>
            </w:r>
            <w:r w:rsidR="00461932" w:rsidRPr="00AC37C1">
              <w:rPr>
                <w:rFonts w:ascii="Cambria" w:hAnsi="Cambria"/>
                <w:sz w:val="24"/>
              </w:rPr>
              <w:t xml:space="preserve"> </w:t>
            </w:r>
            <w:r w:rsidRPr="00AC37C1">
              <w:rPr>
                <w:rFonts w:ascii="Cambria" w:hAnsi="Cambria"/>
                <w:sz w:val="24"/>
              </w:rPr>
              <w:t>виробничих</w:t>
            </w:r>
            <w:r w:rsidR="00461932" w:rsidRPr="00AC37C1">
              <w:rPr>
                <w:rFonts w:ascii="Cambria" w:hAnsi="Cambria"/>
                <w:sz w:val="24"/>
              </w:rPr>
              <w:t xml:space="preserve"> </w:t>
            </w:r>
            <w:r w:rsidRPr="00AC37C1">
              <w:rPr>
                <w:rFonts w:ascii="Cambria" w:hAnsi="Cambria"/>
                <w:sz w:val="24"/>
              </w:rPr>
              <w:t>приміщень електричних мереж трифазного струму частотою 50 Гц і 60 Гц напругою 660 В</w:t>
            </w:r>
            <w:r w:rsidR="00461932" w:rsidRPr="00AC37C1">
              <w:rPr>
                <w:rFonts w:ascii="Cambria" w:hAnsi="Cambria"/>
                <w:sz w:val="24"/>
              </w:rPr>
              <w:t xml:space="preserve"> </w:t>
            </w:r>
            <w:r w:rsidRPr="00AC37C1">
              <w:rPr>
                <w:rFonts w:ascii="Cambria" w:hAnsi="Cambria"/>
                <w:sz w:val="24"/>
              </w:rPr>
              <w:t>із глухозаземленою нейтраллю. Допускається застосування в пожежонебезпечних</w:t>
            </w:r>
            <w:r w:rsidR="00461932" w:rsidRPr="00AC37C1">
              <w:rPr>
                <w:rFonts w:ascii="Cambria" w:hAnsi="Cambria"/>
                <w:sz w:val="24"/>
              </w:rPr>
              <w:t xml:space="preserve"> </w:t>
            </w:r>
            <w:r w:rsidRPr="00AC37C1">
              <w:rPr>
                <w:rFonts w:ascii="Cambria" w:hAnsi="Cambria"/>
                <w:sz w:val="24"/>
              </w:rPr>
              <w:t>зонах усіх класів, а також</w:t>
            </w:r>
            <w:r w:rsidR="00461932" w:rsidRPr="00AC37C1">
              <w:rPr>
                <w:rFonts w:ascii="Cambria" w:hAnsi="Cambria"/>
                <w:sz w:val="24"/>
              </w:rPr>
              <w:t xml:space="preserve"> </w:t>
            </w:r>
            <w:r w:rsidRPr="00AC37C1">
              <w:rPr>
                <w:rFonts w:ascii="Cambria" w:hAnsi="Cambria"/>
                <w:sz w:val="24"/>
              </w:rPr>
              <w:t>у</w:t>
            </w:r>
            <w:r w:rsidR="00461932" w:rsidRPr="00AC37C1">
              <w:rPr>
                <w:rFonts w:ascii="Cambria" w:hAnsi="Cambria"/>
                <w:sz w:val="24"/>
              </w:rPr>
              <w:t xml:space="preserve"> </w:t>
            </w:r>
            <w:r w:rsidRPr="00AC37C1">
              <w:rPr>
                <w:rFonts w:ascii="Cambria" w:hAnsi="Cambria"/>
                <w:sz w:val="24"/>
              </w:rPr>
              <w:t>приміщеннях з пильним середовищем</w:t>
            </w:r>
          </w:p>
        </w:tc>
      </w:tr>
      <w:tr w:rsidR="00DD4BEE" w:rsidRPr="00AC37C1" w:rsidTr="00CD32A0">
        <w:trPr>
          <w:trHeight w:val="5175"/>
        </w:trPr>
        <w:tc>
          <w:tcPr>
            <w:tcW w:w="3551" w:type="dxa"/>
            <w:tcBorders>
              <w:top w:val="nil"/>
              <w:left w:val="single" w:sz="4" w:space="0" w:color="auto"/>
              <w:bottom w:val="single" w:sz="4" w:space="0" w:color="auto"/>
              <w:right w:val="single" w:sz="4" w:space="0" w:color="auto"/>
            </w:tcBorders>
            <w:shd w:val="clear" w:color="auto" w:fill="auto"/>
            <w:hideMark/>
          </w:tcPr>
          <w:p w:rsidR="00DD4BEE" w:rsidRPr="00AC37C1" w:rsidRDefault="00DD4BEE" w:rsidP="00CD32A0">
            <w:pPr>
              <w:pStyle w:val="afff4"/>
              <w:rPr>
                <w:rFonts w:ascii="Cambria" w:hAnsi="Cambria"/>
                <w:sz w:val="24"/>
              </w:rPr>
            </w:pPr>
          </w:p>
          <w:p w:rsidR="00DD4BEE" w:rsidRPr="00AC37C1" w:rsidRDefault="00DD4BEE" w:rsidP="00CD32A0">
            <w:pPr>
              <w:pStyle w:val="afff4"/>
              <w:rPr>
                <w:rFonts w:ascii="Cambria" w:hAnsi="Cambria"/>
                <w:sz w:val="24"/>
              </w:rPr>
            </w:pPr>
            <w:r w:rsidRPr="00AC37C1">
              <w:rPr>
                <w:rFonts w:ascii="Cambria" w:hAnsi="Cambria"/>
                <w:sz w:val="24"/>
              </w:rPr>
              <w:t xml:space="preserve">ШРА4-100-44-1УЗ </w:t>
            </w:r>
          </w:p>
          <w:p w:rsidR="00DD4BEE" w:rsidRPr="00AC37C1" w:rsidRDefault="00DD4BEE" w:rsidP="00CD32A0">
            <w:pPr>
              <w:pStyle w:val="afff4"/>
              <w:rPr>
                <w:rFonts w:ascii="Cambria" w:hAnsi="Cambria"/>
                <w:sz w:val="24"/>
              </w:rPr>
            </w:pPr>
          </w:p>
          <w:p w:rsidR="00DD4BEE" w:rsidRPr="00AC37C1" w:rsidRDefault="00DD4BEE" w:rsidP="00CD32A0">
            <w:pPr>
              <w:pStyle w:val="afff4"/>
              <w:rPr>
                <w:rFonts w:ascii="Cambria" w:hAnsi="Cambria"/>
                <w:sz w:val="24"/>
              </w:rPr>
            </w:pPr>
          </w:p>
          <w:p w:rsidR="00DD4BEE" w:rsidRPr="00AC37C1" w:rsidRDefault="00DD4BEE" w:rsidP="00CD32A0">
            <w:pPr>
              <w:pStyle w:val="afff4"/>
              <w:rPr>
                <w:rFonts w:ascii="Cambria" w:hAnsi="Cambria"/>
                <w:sz w:val="24"/>
              </w:rPr>
            </w:pPr>
          </w:p>
          <w:p w:rsidR="00DD4BEE" w:rsidRPr="00AC37C1" w:rsidRDefault="00DD4BEE" w:rsidP="00CD32A0">
            <w:pPr>
              <w:pStyle w:val="afff4"/>
              <w:rPr>
                <w:rFonts w:ascii="Cambria" w:hAnsi="Cambria"/>
                <w:sz w:val="24"/>
              </w:rPr>
            </w:pPr>
          </w:p>
          <w:p w:rsidR="00DD4BEE" w:rsidRPr="00AC37C1" w:rsidRDefault="00DD4BEE" w:rsidP="00CD32A0">
            <w:pPr>
              <w:pStyle w:val="afff4"/>
              <w:rPr>
                <w:rFonts w:ascii="Cambria" w:hAnsi="Cambria"/>
                <w:sz w:val="24"/>
              </w:rPr>
            </w:pPr>
          </w:p>
          <w:p w:rsidR="00DD4BEE" w:rsidRPr="00AC37C1" w:rsidRDefault="00DD4BEE" w:rsidP="00CD32A0">
            <w:pPr>
              <w:pStyle w:val="afff4"/>
              <w:rPr>
                <w:rFonts w:ascii="Cambria" w:hAnsi="Cambria"/>
                <w:sz w:val="24"/>
              </w:rPr>
            </w:pPr>
          </w:p>
          <w:p w:rsidR="00DD4BEE" w:rsidRPr="00AC37C1" w:rsidRDefault="00DD4BEE" w:rsidP="00CD32A0">
            <w:pPr>
              <w:pStyle w:val="afff4"/>
              <w:rPr>
                <w:rFonts w:ascii="Cambria" w:hAnsi="Cambria"/>
                <w:sz w:val="24"/>
              </w:rPr>
            </w:pPr>
          </w:p>
          <w:p w:rsidR="00DD4BEE" w:rsidRPr="00AC37C1" w:rsidRDefault="00DD4BEE" w:rsidP="00CD32A0">
            <w:pPr>
              <w:pStyle w:val="afff4"/>
              <w:rPr>
                <w:rFonts w:ascii="Cambria" w:hAnsi="Cambria"/>
                <w:sz w:val="24"/>
              </w:rPr>
            </w:pPr>
          </w:p>
          <w:p w:rsidR="00962966" w:rsidRPr="00AC37C1" w:rsidRDefault="00962966" w:rsidP="00CD32A0">
            <w:pPr>
              <w:pStyle w:val="afff4"/>
              <w:rPr>
                <w:rFonts w:ascii="Cambria" w:hAnsi="Cambria"/>
                <w:sz w:val="24"/>
              </w:rPr>
            </w:pPr>
          </w:p>
          <w:p w:rsidR="00DD4BEE" w:rsidRPr="00AC37C1" w:rsidRDefault="00DD4BEE" w:rsidP="00CD32A0">
            <w:pPr>
              <w:pStyle w:val="afff4"/>
              <w:rPr>
                <w:rFonts w:ascii="Cambria" w:hAnsi="Cambria"/>
                <w:sz w:val="24"/>
              </w:rPr>
            </w:pPr>
            <w:r w:rsidRPr="00AC37C1">
              <w:rPr>
                <w:rFonts w:ascii="Cambria" w:hAnsi="Cambria"/>
                <w:sz w:val="24"/>
              </w:rPr>
              <w:t xml:space="preserve">ШРА4-250-32-1УЗ </w:t>
            </w:r>
          </w:p>
          <w:p w:rsidR="0094766C" w:rsidRPr="00AC37C1" w:rsidRDefault="00DD4BEE" w:rsidP="00CD32A0">
            <w:pPr>
              <w:pStyle w:val="afff4"/>
              <w:rPr>
                <w:rFonts w:ascii="Cambria" w:hAnsi="Cambria"/>
                <w:sz w:val="24"/>
              </w:rPr>
            </w:pPr>
            <w:r w:rsidRPr="00AC37C1">
              <w:rPr>
                <w:rFonts w:ascii="Cambria" w:hAnsi="Cambria"/>
                <w:sz w:val="24"/>
              </w:rPr>
              <w:t>ШРА4-400-32-1УЗ</w:t>
            </w:r>
          </w:p>
          <w:p w:rsidR="00DD4BEE" w:rsidRPr="00AC37C1" w:rsidRDefault="00DD4BEE" w:rsidP="00CD32A0">
            <w:pPr>
              <w:pStyle w:val="afff4"/>
              <w:rPr>
                <w:rFonts w:ascii="Cambria" w:hAnsi="Cambria"/>
                <w:sz w:val="24"/>
              </w:rPr>
            </w:pPr>
            <w:r w:rsidRPr="00AC37C1">
              <w:rPr>
                <w:rFonts w:ascii="Cambria" w:hAnsi="Cambria"/>
                <w:sz w:val="24"/>
              </w:rPr>
              <w:t>ШРА4-630-32-1УЗ</w:t>
            </w:r>
          </w:p>
          <w:p w:rsidR="00DD4BEE" w:rsidRPr="00AC37C1" w:rsidRDefault="00DD4BEE" w:rsidP="00CD32A0">
            <w:pPr>
              <w:pStyle w:val="afff4"/>
              <w:rPr>
                <w:rFonts w:ascii="Cambria" w:hAnsi="Cambria"/>
                <w:sz w:val="24"/>
              </w:rPr>
            </w:pPr>
          </w:p>
          <w:p w:rsidR="00DD4BEE" w:rsidRPr="00AC37C1" w:rsidRDefault="00DD4BEE" w:rsidP="00CD32A0">
            <w:pPr>
              <w:pStyle w:val="afff4"/>
              <w:rPr>
                <w:rFonts w:ascii="Cambria" w:hAnsi="Cambria"/>
                <w:sz w:val="24"/>
              </w:rPr>
            </w:pPr>
            <w:r w:rsidRPr="00AC37C1">
              <w:rPr>
                <w:rFonts w:ascii="Cambria" w:hAnsi="Cambria"/>
                <w:sz w:val="24"/>
              </w:rPr>
              <w:t>ШРА73ВУЗ на 400 А</w:t>
            </w:r>
          </w:p>
          <w:p w:rsidR="00DD4BEE" w:rsidRPr="00AC37C1" w:rsidRDefault="00DD4BEE" w:rsidP="00CD32A0">
            <w:pPr>
              <w:pStyle w:val="afff4"/>
              <w:rPr>
                <w:rFonts w:ascii="Cambria" w:hAnsi="Cambria"/>
                <w:sz w:val="24"/>
              </w:rPr>
            </w:pPr>
          </w:p>
          <w:p w:rsidR="00DD4BEE" w:rsidRPr="00AC37C1" w:rsidRDefault="00DD4BEE" w:rsidP="00CD32A0">
            <w:pPr>
              <w:pStyle w:val="afff4"/>
              <w:rPr>
                <w:rFonts w:ascii="Cambria" w:hAnsi="Cambria"/>
                <w:sz w:val="24"/>
              </w:rPr>
            </w:pPr>
          </w:p>
          <w:p w:rsidR="00DD4BEE" w:rsidRPr="00AC37C1" w:rsidRDefault="00DD4BEE" w:rsidP="00CD32A0">
            <w:pPr>
              <w:pStyle w:val="afff4"/>
              <w:rPr>
                <w:rFonts w:ascii="Cambria" w:hAnsi="Cambria"/>
                <w:sz w:val="24"/>
              </w:rPr>
            </w:pPr>
          </w:p>
          <w:p w:rsidR="00DD4BEE" w:rsidRPr="00AC37C1" w:rsidRDefault="00DD4BEE" w:rsidP="00CD32A0">
            <w:pPr>
              <w:pStyle w:val="afff4"/>
              <w:rPr>
                <w:rFonts w:ascii="Cambria" w:hAnsi="Cambria"/>
                <w:sz w:val="24"/>
              </w:rPr>
            </w:pPr>
            <w:r w:rsidRPr="00AC37C1">
              <w:rPr>
                <w:rFonts w:ascii="Cambria" w:hAnsi="Cambria"/>
                <w:sz w:val="24"/>
              </w:rPr>
              <w:t xml:space="preserve">ШРПУЗ на 250 А </w:t>
            </w:r>
          </w:p>
          <w:p w:rsidR="0094766C" w:rsidRPr="00AC37C1" w:rsidRDefault="00DD4BEE" w:rsidP="00CD32A0">
            <w:pPr>
              <w:pStyle w:val="afff4"/>
              <w:rPr>
                <w:rFonts w:ascii="Cambria" w:hAnsi="Cambria"/>
                <w:sz w:val="24"/>
              </w:rPr>
            </w:pPr>
            <w:r w:rsidRPr="00AC37C1">
              <w:rPr>
                <w:rFonts w:ascii="Cambria" w:hAnsi="Cambria"/>
                <w:sz w:val="24"/>
              </w:rPr>
              <w:t>ШПУЗ на 400 А</w:t>
            </w:r>
          </w:p>
          <w:p w:rsidR="00DD4BEE" w:rsidRPr="00AC37C1" w:rsidRDefault="00DD4BEE" w:rsidP="00CD32A0">
            <w:pPr>
              <w:pStyle w:val="afff4"/>
              <w:rPr>
                <w:rFonts w:ascii="Cambria" w:hAnsi="Cambria"/>
                <w:sz w:val="24"/>
              </w:rPr>
            </w:pPr>
            <w:r w:rsidRPr="00AC37C1">
              <w:rPr>
                <w:rFonts w:ascii="Cambria" w:hAnsi="Cambria"/>
                <w:sz w:val="24"/>
              </w:rPr>
              <w:t>ШРПУЗ на 630 А</w:t>
            </w:r>
          </w:p>
        </w:tc>
        <w:tc>
          <w:tcPr>
            <w:tcW w:w="6608" w:type="dxa"/>
            <w:tcBorders>
              <w:top w:val="nil"/>
              <w:left w:val="nil"/>
              <w:bottom w:val="single" w:sz="4" w:space="0" w:color="auto"/>
              <w:right w:val="single" w:sz="4" w:space="0" w:color="auto"/>
            </w:tcBorders>
            <w:shd w:val="clear" w:color="auto" w:fill="auto"/>
            <w:hideMark/>
          </w:tcPr>
          <w:p w:rsidR="0094766C" w:rsidRPr="00AC37C1" w:rsidRDefault="00CD32A0" w:rsidP="00CD32A0">
            <w:pPr>
              <w:pStyle w:val="afff4"/>
              <w:rPr>
                <w:rFonts w:ascii="Cambria" w:hAnsi="Cambria"/>
                <w:b/>
                <w:sz w:val="24"/>
              </w:rPr>
            </w:pPr>
            <w:r w:rsidRPr="00AC37C1">
              <w:rPr>
                <w:rFonts w:ascii="Cambria" w:hAnsi="Cambria"/>
                <w:b/>
                <w:sz w:val="24"/>
              </w:rPr>
              <w:t>Розподільні</w:t>
            </w:r>
            <w:r w:rsidR="00DD4BEE" w:rsidRPr="00AC37C1">
              <w:rPr>
                <w:rFonts w:ascii="Cambria" w:hAnsi="Cambria"/>
                <w:b/>
                <w:sz w:val="24"/>
              </w:rPr>
              <w:t xml:space="preserve"> шинопроводи</w:t>
            </w:r>
          </w:p>
          <w:p w:rsidR="00DD4BEE" w:rsidRPr="00AC37C1" w:rsidRDefault="00DD4BEE" w:rsidP="00CD32A0">
            <w:pPr>
              <w:pStyle w:val="afff4"/>
              <w:rPr>
                <w:rFonts w:ascii="Cambria" w:hAnsi="Cambria"/>
                <w:sz w:val="24"/>
              </w:rPr>
            </w:pPr>
            <w:r w:rsidRPr="00AC37C1">
              <w:rPr>
                <w:rFonts w:ascii="Cambria" w:hAnsi="Cambria"/>
                <w:sz w:val="24"/>
              </w:rPr>
              <w:t>Виконання всередині приміщень розподільних електричних мереж трифазного струму частотою 50 Гц і</w:t>
            </w:r>
            <w:r w:rsidR="00461932" w:rsidRPr="00AC37C1">
              <w:rPr>
                <w:rFonts w:ascii="Cambria" w:hAnsi="Cambria"/>
                <w:sz w:val="24"/>
              </w:rPr>
              <w:t xml:space="preserve"> </w:t>
            </w:r>
            <w:r w:rsidRPr="00AC37C1">
              <w:rPr>
                <w:rFonts w:ascii="Cambria" w:hAnsi="Cambria"/>
                <w:sz w:val="24"/>
              </w:rPr>
              <w:t>60 Гц напругою 380/220 В із глухозаземленною нейтраллю. Допускається застосування в пожежонебезпечних</w:t>
            </w:r>
            <w:r w:rsidR="00461932" w:rsidRPr="00AC37C1">
              <w:rPr>
                <w:rFonts w:ascii="Cambria" w:hAnsi="Cambria"/>
                <w:sz w:val="24"/>
              </w:rPr>
              <w:t xml:space="preserve"> </w:t>
            </w:r>
            <w:r w:rsidRPr="00AC37C1">
              <w:rPr>
                <w:rFonts w:ascii="Cambria" w:hAnsi="Cambria"/>
                <w:sz w:val="24"/>
              </w:rPr>
              <w:t>зонах усіх класів, а також у приміщеннях з пильним середовищем. Шинопровід забезпечує можливість штепсельного приєднання три й однофазних приймачів електроенергії: верстатів, електроінструментів, обладнання, установленого на конвеєрах й автоматичних лініях, а також світильників</w:t>
            </w:r>
          </w:p>
          <w:p w:rsidR="0094766C" w:rsidRPr="00AC37C1" w:rsidRDefault="0094766C" w:rsidP="00CD32A0">
            <w:pPr>
              <w:pStyle w:val="afff4"/>
              <w:rPr>
                <w:rFonts w:ascii="Cambria" w:hAnsi="Cambria"/>
                <w:sz w:val="24"/>
              </w:rPr>
            </w:pPr>
          </w:p>
          <w:p w:rsidR="00DD4BEE" w:rsidRPr="00AC37C1" w:rsidRDefault="00DD4BEE" w:rsidP="00CD32A0">
            <w:pPr>
              <w:pStyle w:val="afff4"/>
              <w:rPr>
                <w:rFonts w:ascii="Cambria" w:hAnsi="Cambria"/>
                <w:sz w:val="24"/>
              </w:rPr>
            </w:pPr>
            <w:r w:rsidRPr="00AC37C1">
              <w:rPr>
                <w:rFonts w:ascii="Cambria" w:hAnsi="Cambria"/>
                <w:sz w:val="24"/>
              </w:rPr>
              <w:t xml:space="preserve">Виконання всередині приміщень розподільних електричних мереж трифазного струму частотою 50 Гц і 60 Гц напругою 380/220 В із глухозаземленою нейтраллю </w:t>
            </w:r>
          </w:p>
          <w:p w:rsidR="0094766C" w:rsidRPr="00AC37C1" w:rsidRDefault="0094766C" w:rsidP="00CD32A0">
            <w:pPr>
              <w:pStyle w:val="afff4"/>
              <w:rPr>
                <w:rFonts w:ascii="Cambria" w:hAnsi="Cambria"/>
                <w:sz w:val="24"/>
              </w:rPr>
            </w:pPr>
          </w:p>
          <w:p w:rsidR="0094766C" w:rsidRPr="00AC37C1" w:rsidRDefault="00DD4BEE" w:rsidP="00CD32A0">
            <w:pPr>
              <w:pStyle w:val="afff4"/>
              <w:rPr>
                <w:rFonts w:ascii="Cambria" w:hAnsi="Cambria"/>
                <w:sz w:val="24"/>
              </w:rPr>
            </w:pPr>
            <w:r w:rsidRPr="00AC37C1">
              <w:rPr>
                <w:rFonts w:ascii="Cambria" w:hAnsi="Cambria"/>
                <w:sz w:val="24"/>
              </w:rPr>
              <w:t>Те саме для вертикального прокладення всередині громадських й адміністративних будівель підвищеної поверховості</w:t>
            </w:r>
          </w:p>
          <w:p w:rsidR="0094766C" w:rsidRPr="00AC37C1" w:rsidRDefault="0094766C" w:rsidP="00CD32A0">
            <w:pPr>
              <w:pStyle w:val="afff4"/>
              <w:rPr>
                <w:rFonts w:ascii="Cambria" w:hAnsi="Cambria"/>
                <w:sz w:val="24"/>
              </w:rPr>
            </w:pPr>
          </w:p>
          <w:p w:rsidR="00DD4BEE" w:rsidRPr="00AC37C1" w:rsidRDefault="00DD4BEE" w:rsidP="00CD32A0">
            <w:pPr>
              <w:pStyle w:val="afff4"/>
              <w:rPr>
                <w:rFonts w:ascii="Cambria" w:hAnsi="Cambria"/>
                <w:sz w:val="24"/>
              </w:rPr>
            </w:pPr>
            <w:r w:rsidRPr="00AC37C1">
              <w:rPr>
                <w:rFonts w:ascii="Cambria" w:hAnsi="Cambria"/>
                <w:sz w:val="24"/>
              </w:rPr>
              <w:t>Виконання всередині приміщень з пильним середовищем (у тому числі в пожежонебезпечних зонах П-ІІ, П-ІІа), яке характеризується тим, що пил у завислому стані не утворює вибухонебезпечних сумішей, розподільних електричних мережах</w:t>
            </w:r>
            <w:r w:rsidR="00461932" w:rsidRPr="00AC37C1">
              <w:rPr>
                <w:rFonts w:ascii="Cambria" w:hAnsi="Cambria"/>
                <w:sz w:val="24"/>
              </w:rPr>
              <w:t xml:space="preserve"> </w:t>
            </w:r>
            <w:r w:rsidRPr="00AC37C1">
              <w:rPr>
                <w:rFonts w:ascii="Cambria" w:hAnsi="Cambria"/>
                <w:sz w:val="24"/>
              </w:rPr>
              <w:t>напругою до 660 В із глухозаземленою нейтраллю</w:t>
            </w:r>
          </w:p>
        </w:tc>
      </w:tr>
    </w:tbl>
    <w:p w:rsidR="00DD4BEE" w:rsidRPr="00AC37C1" w:rsidRDefault="00DD4BEE" w:rsidP="00461932">
      <w:pPr>
        <w:pStyle w:val="Style1"/>
        <w:rPr>
          <w:rStyle w:val="FontStyle20"/>
          <w:rFonts w:ascii="Cambria" w:eastAsia="Book Antiqua" w:hAnsi="Cambria" w:cstheme="minorHAnsi"/>
          <w:b/>
          <w:sz w:val="24"/>
          <w:szCs w:val="24"/>
          <w:lang w:eastAsia="uk-UA"/>
        </w:rPr>
      </w:pPr>
    </w:p>
    <w:p w:rsidR="00962966" w:rsidRPr="00AC37C1" w:rsidRDefault="00962966">
      <w:pPr>
        <w:spacing w:line="240" w:lineRule="auto"/>
        <w:ind w:firstLine="0"/>
        <w:jc w:val="left"/>
        <w:rPr>
          <w:rFonts w:ascii="Cambria" w:hAnsi="Cambria"/>
        </w:rPr>
      </w:pPr>
      <w:r w:rsidRPr="00AC37C1">
        <w:rPr>
          <w:rFonts w:ascii="Cambria" w:hAnsi="Cambria"/>
        </w:rPr>
        <w:br w:type="page"/>
      </w:r>
    </w:p>
    <w:p w:rsidR="00DD4BEE" w:rsidRPr="00AC37C1" w:rsidRDefault="00DD4BEE" w:rsidP="00CD32A0">
      <w:pPr>
        <w:pStyle w:val="afff2"/>
        <w:rPr>
          <w:rFonts w:ascii="Cambria" w:hAnsi="Cambria"/>
        </w:rPr>
      </w:pPr>
      <w:r w:rsidRPr="00AC37C1">
        <w:rPr>
          <w:rFonts w:ascii="Cambria" w:hAnsi="Cambria"/>
        </w:rPr>
        <w:t>Таблиця Е.</w:t>
      </w:r>
      <w:r w:rsidR="00962966" w:rsidRPr="00AC37C1">
        <w:rPr>
          <w:rFonts w:ascii="Cambria" w:hAnsi="Cambria"/>
        </w:rPr>
        <w:t>2</w:t>
      </w:r>
      <w:r w:rsidR="00FC198F" w:rsidRPr="00AC37C1">
        <w:rPr>
          <w:rFonts w:ascii="Cambria" w:hAnsi="Cambria"/>
        </w:rPr>
        <w:t xml:space="preserve"> –</w:t>
      </w:r>
      <w:r w:rsidRPr="00AC37C1">
        <w:rPr>
          <w:rFonts w:ascii="Cambria" w:hAnsi="Cambria"/>
        </w:rPr>
        <w:t xml:space="preserve"> </w:t>
      </w:r>
      <w:r w:rsidR="00CD32A0" w:rsidRPr="00AC37C1">
        <w:rPr>
          <w:rFonts w:ascii="Cambria" w:hAnsi="Cambria"/>
        </w:rPr>
        <w:t>Мінімальна</w:t>
      </w:r>
      <w:r w:rsidRPr="00AC37C1">
        <w:rPr>
          <w:rFonts w:ascii="Cambria" w:hAnsi="Cambria"/>
        </w:rPr>
        <w:t xml:space="preserve"> висота прокладення шинопроводів у виробничих приміщеннях</w:t>
      </w:r>
    </w:p>
    <w:tbl>
      <w:tblPr>
        <w:tblW w:w="980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32"/>
        <w:gridCol w:w="3187"/>
        <w:gridCol w:w="2731"/>
        <w:gridCol w:w="2651"/>
      </w:tblGrid>
      <w:tr w:rsidR="00DD4BEE" w:rsidRPr="00AC37C1" w:rsidTr="00461932">
        <w:trPr>
          <w:trHeight w:val="264"/>
        </w:trPr>
        <w:tc>
          <w:tcPr>
            <w:tcW w:w="7150" w:type="dxa"/>
            <w:gridSpan w:val="3"/>
            <w:vAlign w:val="center"/>
          </w:tcPr>
          <w:p w:rsidR="00DD4BEE" w:rsidRPr="00AC37C1" w:rsidRDefault="00DD4BEE" w:rsidP="00CD32A0">
            <w:pPr>
              <w:pStyle w:val="afff4"/>
              <w:rPr>
                <w:rFonts w:ascii="Cambria" w:hAnsi="Cambria"/>
              </w:rPr>
            </w:pPr>
            <w:r w:rsidRPr="00AC37C1">
              <w:rPr>
                <w:rFonts w:ascii="Cambria" w:hAnsi="Cambria"/>
              </w:rPr>
              <w:t>Шинопровід</w:t>
            </w:r>
          </w:p>
        </w:tc>
        <w:tc>
          <w:tcPr>
            <w:tcW w:w="2651" w:type="dxa"/>
            <w:vMerge w:val="restart"/>
            <w:vAlign w:val="center"/>
          </w:tcPr>
          <w:p w:rsidR="00DD4BEE" w:rsidRPr="00AC37C1" w:rsidRDefault="00DD4BEE" w:rsidP="00CD32A0">
            <w:pPr>
              <w:pStyle w:val="afff4"/>
              <w:rPr>
                <w:rFonts w:ascii="Cambria" w:hAnsi="Cambria"/>
              </w:rPr>
            </w:pPr>
            <w:r w:rsidRPr="00AC37C1">
              <w:rPr>
                <w:rFonts w:ascii="Cambria" w:hAnsi="Cambria"/>
              </w:rPr>
              <w:t>Мінімальна висота прокладення шинопроводу, м</w:t>
            </w:r>
          </w:p>
        </w:tc>
      </w:tr>
      <w:tr w:rsidR="00DD4BEE" w:rsidRPr="00AC37C1" w:rsidTr="00461932">
        <w:trPr>
          <w:trHeight w:val="871"/>
        </w:trPr>
        <w:tc>
          <w:tcPr>
            <w:tcW w:w="1232" w:type="dxa"/>
            <w:vAlign w:val="center"/>
          </w:tcPr>
          <w:p w:rsidR="00DD4BEE" w:rsidRPr="00AC37C1" w:rsidRDefault="00DD4BEE" w:rsidP="00CD32A0">
            <w:pPr>
              <w:pStyle w:val="afff4"/>
              <w:rPr>
                <w:rFonts w:ascii="Cambria" w:hAnsi="Cambria"/>
              </w:rPr>
            </w:pPr>
            <w:r w:rsidRPr="00AC37C1">
              <w:rPr>
                <w:rFonts w:ascii="Cambria" w:hAnsi="Cambria"/>
              </w:rPr>
              <w:t>Тип</w:t>
            </w:r>
          </w:p>
        </w:tc>
        <w:tc>
          <w:tcPr>
            <w:tcW w:w="3187" w:type="dxa"/>
            <w:vAlign w:val="center"/>
          </w:tcPr>
          <w:p w:rsidR="00DD4BEE" w:rsidRPr="00AC37C1" w:rsidRDefault="00DD4BEE" w:rsidP="00CD32A0">
            <w:pPr>
              <w:pStyle w:val="afff4"/>
              <w:rPr>
                <w:rFonts w:ascii="Cambria" w:hAnsi="Cambria"/>
              </w:rPr>
            </w:pPr>
          </w:p>
          <w:p w:rsidR="00DD4BEE" w:rsidRPr="00AC37C1" w:rsidRDefault="00DD4BEE" w:rsidP="00CD32A0">
            <w:pPr>
              <w:pStyle w:val="afff4"/>
              <w:rPr>
                <w:rFonts w:ascii="Cambria" w:hAnsi="Cambria"/>
              </w:rPr>
            </w:pPr>
            <w:r w:rsidRPr="00AC37C1">
              <w:rPr>
                <w:rFonts w:ascii="Cambria" w:hAnsi="Cambria"/>
              </w:rPr>
              <w:t>Номінальний струм, А</w:t>
            </w:r>
          </w:p>
          <w:p w:rsidR="00DD4BEE" w:rsidRPr="00AC37C1" w:rsidRDefault="00DD4BEE" w:rsidP="00CD32A0">
            <w:pPr>
              <w:pStyle w:val="afff4"/>
              <w:rPr>
                <w:rFonts w:ascii="Cambria" w:hAnsi="Cambria"/>
              </w:rPr>
            </w:pPr>
          </w:p>
        </w:tc>
        <w:tc>
          <w:tcPr>
            <w:tcW w:w="2731" w:type="dxa"/>
            <w:vAlign w:val="center"/>
          </w:tcPr>
          <w:p w:rsidR="00DD4BEE" w:rsidRPr="00AC37C1" w:rsidRDefault="00DD4BEE" w:rsidP="00CD32A0">
            <w:pPr>
              <w:pStyle w:val="afff4"/>
              <w:rPr>
                <w:rFonts w:ascii="Cambria" w:hAnsi="Cambria"/>
              </w:rPr>
            </w:pPr>
            <w:r w:rsidRPr="00AC37C1">
              <w:rPr>
                <w:rFonts w:ascii="Cambria" w:hAnsi="Cambria"/>
              </w:rPr>
              <w:t>Ступінь захисту оболонки за</w:t>
            </w:r>
          </w:p>
          <w:p w:rsidR="00DD4BEE" w:rsidRPr="00AC37C1" w:rsidRDefault="00DD4BEE" w:rsidP="00CD32A0">
            <w:pPr>
              <w:pStyle w:val="afff4"/>
              <w:rPr>
                <w:rFonts w:ascii="Cambria" w:hAnsi="Cambria"/>
              </w:rPr>
            </w:pPr>
            <w:r w:rsidRPr="00AC37C1">
              <w:rPr>
                <w:rFonts w:ascii="Cambria" w:hAnsi="Cambria"/>
              </w:rPr>
              <w:t>ГОСТ 14254-80</w:t>
            </w:r>
          </w:p>
        </w:tc>
        <w:tc>
          <w:tcPr>
            <w:tcW w:w="2651" w:type="dxa"/>
            <w:vMerge/>
            <w:vAlign w:val="center"/>
          </w:tcPr>
          <w:p w:rsidR="00DD4BEE" w:rsidRPr="00AC37C1" w:rsidRDefault="00DD4BEE" w:rsidP="00CD32A0">
            <w:pPr>
              <w:pStyle w:val="afff4"/>
              <w:rPr>
                <w:rFonts w:ascii="Cambria" w:hAnsi="Cambria"/>
              </w:rPr>
            </w:pPr>
          </w:p>
        </w:tc>
      </w:tr>
      <w:tr w:rsidR="00DD4BEE" w:rsidRPr="00AC37C1" w:rsidTr="00461932">
        <w:trPr>
          <w:trHeight w:val="304"/>
        </w:trPr>
        <w:tc>
          <w:tcPr>
            <w:tcW w:w="1232" w:type="dxa"/>
          </w:tcPr>
          <w:p w:rsidR="00DD4BEE" w:rsidRPr="00AC37C1" w:rsidRDefault="00DD4BEE" w:rsidP="00CD32A0">
            <w:pPr>
              <w:pStyle w:val="afff4"/>
              <w:rPr>
                <w:rFonts w:ascii="Cambria" w:hAnsi="Cambria"/>
              </w:rPr>
            </w:pPr>
            <w:r w:rsidRPr="00AC37C1">
              <w:rPr>
                <w:rFonts w:ascii="Cambria" w:hAnsi="Cambria"/>
              </w:rPr>
              <w:t>ШМА4</w:t>
            </w:r>
          </w:p>
        </w:tc>
        <w:tc>
          <w:tcPr>
            <w:tcW w:w="3187" w:type="dxa"/>
          </w:tcPr>
          <w:p w:rsidR="00DD4BEE" w:rsidRPr="00AC37C1" w:rsidRDefault="00DD4BEE" w:rsidP="00CD32A0">
            <w:pPr>
              <w:pStyle w:val="afff4"/>
              <w:rPr>
                <w:rFonts w:ascii="Cambria" w:hAnsi="Cambria"/>
              </w:rPr>
            </w:pPr>
            <w:r w:rsidRPr="00AC37C1">
              <w:rPr>
                <w:rFonts w:ascii="Cambria" w:hAnsi="Cambria"/>
              </w:rPr>
              <w:t>1250, 1600, 2500, 3200</w:t>
            </w:r>
          </w:p>
        </w:tc>
        <w:tc>
          <w:tcPr>
            <w:tcW w:w="2731" w:type="dxa"/>
          </w:tcPr>
          <w:p w:rsidR="00DD4BEE" w:rsidRPr="00AC37C1" w:rsidRDefault="00DD4BEE" w:rsidP="00CD32A0">
            <w:pPr>
              <w:pStyle w:val="afff4"/>
              <w:rPr>
                <w:rFonts w:ascii="Cambria" w:hAnsi="Cambria"/>
              </w:rPr>
            </w:pPr>
            <w:r w:rsidRPr="00AC37C1">
              <w:rPr>
                <w:rFonts w:ascii="Cambria" w:hAnsi="Cambria"/>
              </w:rPr>
              <w:t>ІР44</w:t>
            </w:r>
          </w:p>
        </w:tc>
        <w:tc>
          <w:tcPr>
            <w:tcW w:w="2651" w:type="dxa"/>
          </w:tcPr>
          <w:p w:rsidR="00DD4BEE" w:rsidRPr="00AC37C1" w:rsidRDefault="00DD4BEE" w:rsidP="00CD32A0">
            <w:pPr>
              <w:pStyle w:val="afff4"/>
              <w:rPr>
                <w:rFonts w:ascii="Cambria" w:hAnsi="Cambria"/>
              </w:rPr>
            </w:pPr>
            <w:r w:rsidRPr="00AC37C1">
              <w:rPr>
                <w:rFonts w:ascii="Cambria" w:hAnsi="Cambria"/>
              </w:rPr>
              <w:t>Не нормується</w:t>
            </w:r>
          </w:p>
        </w:tc>
      </w:tr>
      <w:tr w:rsidR="00DD4BEE" w:rsidRPr="00AC37C1" w:rsidTr="00461932">
        <w:trPr>
          <w:trHeight w:val="326"/>
        </w:trPr>
        <w:tc>
          <w:tcPr>
            <w:tcW w:w="1232" w:type="dxa"/>
          </w:tcPr>
          <w:p w:rsidR="00DD4BEE" w:rsidRPr="00AC37C1" w:rsidRDefault="00DD4BEE" w:rsidP="00CD32A0">
            <w:pPr>
              <w:pStyle w:val="afff4"/>
              <w:rPr>
                <w:rFonts w:ascii="Cambria" w:hAnsi="Cambria"/>
              </w:rPr>
            </w:pPr>
            <w:r w:rsidRPr="00AC37C1">
              <w:rPr>
                <w:rFonts w:ascii="Cambria" w:hAnsi="Cambria"/>
              </w:rPr>
              <w:t>ШМАД</w:t>
            </w:r>
          </w:p>
        </w:tc>
        <w:tc>
          <w:tcPr>
            <w:tcW w:w="3187" w:type="dxa"/>
          </w:tcPr>
          <w:p w:rsidR="00DD4BEE" w:rsidRPr="00AC37C1" w:rsidRDefault="00DD4BEE" w:rsidP="00CD32A0">
            <w:pPr>
              <w:pStyle w:val="afff4"/>
              <w:rPr>
                <w:rFonts w:ascii="Cambria" w:hAnsi="Cambria"/>
              </w:rPr>
            </w:pPr>
            <w:r w:rsidRPr="00AC37C1">
              <w:rPr>
                <w:rFonts w:ascii="Cambria" w:hAnsi="Cambria"/>
              </w:rPr>
              <w:t>1600, 2500, 3200, 5000</w:t>
            </w:r>
          </w:p>
        </w:tc>
        <w:tc>
          <w:tcPr>
            <w:tcW w:w="2731" w:type="dxa"/>
          </w:tcPr>
          <w:p w:rsidR="00DD4BEE" w:rsidRPr="00AC37C1" w:rsidRDefault="00DD4BEE" w:rsidP="00CD32A0">
            <w:pPr>
              <w:pStyle w:val="afff4"/>
              <w:rPr>
                <w:rFonts w:ascii="Cambria" w:hAnsi="Cambria"/>
              </w:rPr>
            </w:pPr>
            <w:r w:rsidRPr="00AC37C1">
              <w:rPr>
                <w:rFonts w:ascii="Cambria" w:hAnsi="Cambria"/>
              </w:rPr>
              <w:t>ІР44</w:t>
            </w:r>
          </w:p>
        </w:tc>
        <w:tc>
          <w:tcPr>
            <w:tcW w:w="2651" w:type="dxa"/>
          </w:tcPr>
          <w:p w:rsidR="00DD4BEE" w:rsidRPr="00AC37C1" w:rsidRDefault="00DD4BEE" w:rsidP="00CD32A0">
            <w:pPr>
              <w:pStyle w:val="afff4"/>
              <w:rPr>
                <w:rFonts w:ascii="Cambria" w:hAnsi="Cambria"/>
              </w:rPr>
            </w:pPr>
            <w:r w:rsidRPr="00AC37C1">
              <w:rPr>
                <w:rFonts w:ascii="Cambria" w:hAnsi="Cambria"/>
              </w:rPr>
              <w:t>Не нормується</w:t>
            </w:r>
          </w:p>
        </w:tc>
      </w:tr>
      <w:tr w:rsidR="00DD4BEE" w:rsidRPr="00AC37C1" w:rsidTr="00461932">
        <w:trPr>
          <w:trHeight w:val="297"/>
        </w:trPr>
        <w:tc>
          <w:tcPr>
            <w:tcW w:w="1232" w:type="dxa"/>
          </w:tcPr>
          <w:p w:rsidR="00DD4BEE" w:rsidRPr="00AC37C1" w:rsidRDefault="00DD4BEE" w:rsidP="00CD32A0">
            <w:pPr>
              <w:pStyle w:val="afff4"/>
              <w:rPr>
                <w:rFonts w:ascii="Cambria" w:hAnsi="Cambria"/>
              </w:rPr>
            </w:pPr>
            <w:r w:rsidRPr="00AC37C1">
              <w:rPr>
                <w:rFonts w:ascii="Cambria" w:hAnsi="Cambria"/>
              </w:rPr>
              <w:t>ШРА4</w:t>
            </w:r>
          </w:p>
        </w:tc>
        <w:tc>
          <w:tcPr>
            <w:tcW w:w="3187" w:type="dxa"/>
          </w:tcPr>
          <w:p w:rsidR="00DD4BEE" w:rsidRPr="00AC37C1" w:rsidRDefault="00DD4BEE" w:rsidP="00CD32A0">
            <w:pPr>
              <w:pStyle w:val="afff4"/>
              <w:rPr>
                <w:rFonts w:ascii="Cambria" w:hAnsi="Cambria"/>
              </w:rPr>
            </w:pPr>
            <w:r w:rsidRPr="00AC37C1">
              <w:rPr>
                <w:rFonts w:ascii="Cambria" w:hAnsi="Cambria"/>
              </w:rPr>
              <w:t>100</w:t>
            </w:r>
          </w:p>
        </w:tc>
        <w:tc>
          <w:tcPr>
            <w:tcW w:w="2731" w:type="dxa"/>
          </w:tcPr>
          <w:p w:rsidR="00DD4BEE" w:rsidRPr="00AC37C1" w:rsidRDefault="00DD4BEE" w:rsidP="00CD32A0">
            <w:pPr>
              <w:pStyle w:val="afff4"/>
              <w:rPr>
                <w:rFonts w:ascii="Cambria" w:hAnsi="Cambria"/>
              </w:rPr>
            </w:pPr>
            <w:r w:rsidRPr="00AC37C1">
              <w:rPr>
                <w:rFonts w:ascii="Cambria" w:hAnsi="Cambria"/>
              </w:rPr>
              <w:t>ІР44</w:t>
            </w:r>
          </w:p>
        </w:tc>
        <w:tc>
          <w:tcPr>
            <w:tcW w:w="2651" w:type="dxa"/>
          </w:tcPr>
          <w:p w:rsidR="00DD4BEE" w:rsidRPr="00AC37C1" w:rsidRDefault="00DD4BEE" w:rsidP="00CD32A0">
            <w:pPr>
              <w:pStyle w:val="afff4"/>
              <w:rPr>
                <w:rFonts w:ascii="Cambria" w:hAnsi="Cambria"/>
              </w:rPr>
            </w:pPr>
            <w:r w:rsidRPr="00AC37C1">
              <w:rPr>
                <w:rFonts w:ascii="Cambria" w:hAnsi="Cambria"/>
              </w:rPr>
              <w:t>Не нормується</w:t>
            </w:r>
          </w:p>
        </w:tc>
      </w:tr>
      <w:tr w:rsidR="00DD4BEE" w:rsidRPr="00AC37C1" w:rsidTr="00461932">
        <w:trPr>
          <w:trHeight w:val="297"/>
        </w:trPr>
        <w:tc>
          <w:tcPr>
            <w:tcW w:w="1232" w:type="dxa"/>
          </w:tcPr>
          <w:p w:rsidR="00DD4BEE" w:rsidRPr="00AC37C1" w:rsidRDefault="00DD4BEE" w:rsidP="00CD32A0">
            <w:pPr>
              <w:pStyle w:val="afff4"/>
              <w:rPr>
                <w:rFonts w:ascii="Cambria" w:hAnsi="Cambria"/>
              </w:rPr>
            </w:pPr>
            <w:r w:rsidRPr="00AC37C1">
              <w:rPr>
                <w:rFonts w:ascii="Cambria" w:hAnsi="Cambria"/>
              </w:rPr>
              <w:t>ШРА4</w:t>
            </w:r>
          </w:p>
        </w:tc>
        <w:tc>
          <w:tcPr>
            <w:tcW w:w="3187" w:type="dxa"/>
          </w:tcPr>
          <w:p w:rsidR="00DD4BEE" w:rsidRPr="00AC37C1" w:rsidRDefault="00DD4BEE" w:rsidP="00CD32A0">
            <w:pPr>
              <w:pStyle w:val="afff4"/>
              <w:rPr>
                <w:rFonts w:ascii="Cambria" w:hAnsi="Cambria"/>
              </w:rPr>
            </w:pPr>
            <w:r w:rsidRPr="00AC37C1">
              <w:rPr>
                <w:rFonts w:ascii="Cambria" w:hAnsi="Cambria"/>
              </w:rPr>
              <w:t>250, 400, 630</w:t>
            </w:r>
          </w:p>
        </w:tc>
        <w:tc>
          <w:tcPr>
            <w:tcW w:w="2731" w:type="dxa"/>
          </w:tcPr>
          <w:p w:rsidR="00DD4BEE" w:rsidRPr="00AC37C1" w:rsidRDefault="00DD4BEE" w:rsidP="00CD32A0">
            <w:pPr>
              <w:pStyle w:val="afff4"/>
              <w:rPr>
                <w:rFonts w:ascii="Cambria" w:hAnsi="Cambria"/>
              </w:rPr>
            </w:pPr>
            <w:r w:rsidRPr="00AC37C1">
              <w:rPr>
                <w:rFonts w:ascii="Cambria" w:hAnsi="Cambria"/>
              </w:rPr>
              <w:t>ІР32</w:t>
            </w:r>
          </w:p>
        </w:tc>
        <w:tc>
          <w:tcPr>
            <w:tcW w:w="2651" w:type="dxa"/>
          </w:tcPr>
          <w:p w:rsidR="00DD4BEE" w:rsidRPr="00AC37C1" w:rsidRDefault="00DD4BEE" w:rsidP="00CD32A0">
            <w:pPr>
              <w:pStyle w:val="afff4"/>
              <w:rPr>
                <w:rFonts w:ascii="Cambria" w:hAnsi="Cambria"/>
              </w:rPr>
            </w:pPr>
            <w:r w:rsidRPr="00AC37C1">
              <w:rPr>
                <w:rFonts w:ascii="Cambria" w:hAnsi="Cambria"/>
              </w:rPr>
              <w:t>2,5</w:t>
            </w:r>
          </w:p>
        </w:tc>
      </w:tr>
      <w:tr w:rsidR="00DD4BEE" w:rsidRPr="00AC37C1" w:rsidTr="00461932">
        <w:trPr>
          <w:trHeight w:val="297"/>
        </w:trPr>
        <w:tc>
          <w:tcPr>
            <w:tcW w:w="1232" w:type="dxa"/>
            <w:shd w:val="clear" w:color="auto" w:fill="auto"/>
          </w:tcPr>
          <w:p w:rsidR="00DD4BEE" w:rsidRPr="00AC37C1" w:rsidRDefault="00DD4BEE" w:rsidP="00CD32A0">
            <w:pPr>
              <w:pStyle w:val="afff4"/>
              <w:rPr>
                <w:rFonts w:ascii="Cambria" w:hAnsi="Cambria"/>
              </w:rPr>
            </w:pPr>
            <w:r w:rsidRPr="00AC37C1">
              <w:rPr>
                <w:rFonts w:ascii="Cambria" w:hAnsi="Cambria"/>
              </w:rPr>
              <w:t>ШРА73В</w:t>
            </w:r>
          </w:p>
        </w:tc>
        <w:tc>
          <w:tcPr>
            <w:tcW w:w="3187" w:type="dxa"/>
          </w:tcPr>
          <w:p w:rsidR="00DD4BEE" w:rsidRPr="00AC37C1" w:rsidRDefault="00DD4BEE" w:rsidP="00CD32A0">
            <w:pPr>
              <w:pStyle w:val="afff4"/>
              <w:rPr>
                <w:rFonts w:ascii="Cambria" w:hAnsi="Cambria"/>
              </w:rPr>
            </w:pPr>
            <w:r w:rsidRPr="00AC37C1">
              <w:rPr>
                <w:rFonts w:ascii="Cambria" w:hAnsi="Cambria"/>
              </w:rPr>
              <w:t>400</w:t>
            </w:r>
          </w:p>
        </w:tc>
        <w:tc>
          <w:tcPr>
            <w:tcW w:w="2731" w:type="dxa"/>
          </w:tcPr>
          <w:p w:rsidR="00DD4BEE" w:rsidRPr="00AC37C1" w:rsidRDefault="00DD4BEE" w:rsidP="00CD32A0">
            <w:pPr>
              <w:pStyle w:val="afff4"/>
              <w:rPr>
                <w:rFonts w:ascii="Cambria" w:hAnsi="Cambria"/>
              </w:rPr>
            </w:pPr>
            <w:r w:rsidRPr="00AC37C1">
              <w:rPr>
                <w:rFonts w:ascii="Cambria" w:hAnsi="Cambria"/>
              </w:rPr>
              <w:t>ІР32</w:t>
            </w:r>
          </w:p>
        </w:tc>
        <w:tc>
          <w:tcPr>
            <w:tcW w:w="2651" w:type="dxa"/>
          </w:tcPr>
          <w:p w:rsidR="00DD4BEE" w:rsidRPr="00AC37C1" w:rsidRDefault="00DD4BEE" w:rsidP="00CD32A0">
            <w:pPr>
              <w:pStyle w:val="afff4"/>
              <w:rPr>
                <w:rFonts w:ascii="Cambria" w:hAnsi="Cambria"/>
              </w:rPr>
            </w:pPr>
            <w:r w:rsidRPr="00AC37C1">
              <w:rPr>
                <w:rFonts w:ascii="Cambria" w:hAnsi="Cambria"/>
              </w:rPr>
              <w:t>2,5</w:t>
            </w:r>
          </w:p>
        </w:tc>
      </w:tr>
      <w:tr w:rsidR="00DD4BEE" w:rsidRPr="00AC37C1" w:rsidTr="00461932">
        <w:trPr>
          <w:trHeight w:val="282"/>
        </w:trPr>
        <w:tc>
          <w:tcPr>
            <w:tcW w:w="1232" w:type="dxa"/>
            <w:shd w:val="clear" w:color="auto" w:fill="auto"/>
          </w:tcPr>
          <w:p w:rsidR="00DD4BEE" w:rsidRPr="00AC37C1" w:rsidRDefault="00DD4BEE" w:rsidP="00CD32A0">
            <w:pPr>
              <w:pStyle w:val="afff4"/>
              <w:rPr>
                <w:rFonts w:ascii="Cambria" w:hAnsi="Cambria"/>
              </w:rPr>
            </w:pPr>
            <w:r w:rsidRPr="00AC37C1">
              <w:rPr>
                <w:rFonts w:ascii="Cambria" w:hAnsi="Cambria"/>
              </w:rPr>
              <w:t>ШРП</w:t>
            </w:r>
          </w:p>
        </w:tc>
        <w:tc>
          <w:tcPr>
            <w:tcW w:w="3187" w:type="dxa"/>
          </w:tcPr>
          <w:p w:rsidR="00DD4BEE" w:rsidRPr="00AC37C1" w:rsidRDefault="00DD4BEE" w:rsidP="00CD32A0">
            <w:pPr>
              <w:pStyle w:val="afff4"/>
              <w:rPr>
                <w:rFonts w:ascii="Cambria" w:hAnsi="Cambria"/>
              </w:rPr>
            </w:pPr>
            <w:r w:rsidRPr="00AC37C1">
              <w:rPr>
                <w:rFonts w:ascii="Cambria" w:hAnsi="Cambria"/>
              </w:rPr>
              <w:t>250, 400, 630</w:t>
            </w:r>
          </w:p>
        </w:tc>
        <w:tc>
          <w:tcPr>
            <w:tcW w:w="2731" w:type="dxa"/>
          </w:tcPr>
          <w:p w:rsidR="00DD4BEE" w:rsidRPr="00AC37C1" w:rsidRDefault="00DD4BEE" w:rsidP="00CD32A0">
            <w:pPr>
              <w:pStyle w:val="afff4"/>
              <w:rPr>
                <w:rFonts w:ascii="Cambria" w:hAnsi="Cambria"/>
              </w:rPr>
            </w:pPr>
            <w:r w:rsidRPr="00AC37C1">
              <w:rPr>
                <w:rFonts w:ascii="Cambria" w:hAnsi="Cambria"/>
              </w:rPr>
              <w:t>ІР54</w:t>
            </w:r>
          </w:p>
        </w:tc>
        <w:tc>
          <w:tcPr>
            <w:tcW w:w="2651" w:type="dxa"/>
          </w:tcPr>
          <w:p w:rsidR="00DD4BEE" w:rsidRPr="00AC37C1" w:rsidRDefault="00DD4BEE" w:rsidP="00CD32A0">
            <w:pPr>
              <w:pStyle w:val="afff4"/>
              <w:rPr>
                <w:rFonts w:ascii="Cambria" w:hAnsi="Cambria"/>
              </w:rPr>
            </w:pPr>
            <w:r w:rsidRPr="00AC37C1">
              <w:rPr>
                <w:rFonts w:ascii="Cambria" w:hAnsi="Cambria"/>
              </w:rPr>
              <w:t>Не нормується</w:t>
            </w:r>
          </w:p>
        </w:tc>
      </w:tr>
      <w:tr w:rsidR="00DD4BEE" w:rsidRPr="00AC37C1" w:rsidTr="00461932">
        <w:trPr>
          <w:trHeight w:val="282"/>
        </w:trPr>
        <w:tc>
          <w:tcPr>
            <w:tcW w:w="1232" w:type="dxa"/>
            <w:shd w:val="clear" w:color="auto" w:fill="auto"/>
          </w:tcPr>
          <w:p w:rsidR="00DD4BEE" w:rsidRPr="00AC37C1" w:rsidRDefault="00DD4BEE" w:rsidP="00CD32A0">
            <w:pPr>
              <w:pStyle w:val="afff4"/>
              <w:rPr>
                <w:rFonts w:ascii="Cambria" w:hAnsi="Cambria"/>
              </w:rPr>
            </w:pPr>
            <w:r w:rsidRPr="00AC37C1">
              <w:rPr>
                <w:rFonts w:ascii="Cambria" w:hAnsi="Cambria"/>
              </w:rPr>
              <w:t>ШОС80</w:t>
            </w:r>
          </w:p>
        </w:tc>
        <w:tc>
          <w:tcPr>
            <w:tcW w:w="3187" w:type="dxa"/>
          </w:tcPr>
          <w:p w:rsidR="00DD4BEE" w:rsidRPr="00AC37C1" w:rsidRDefault="00DD4BEE" w:rsidP="00CD32A0">
            <w:pPr>
              <w:pStyle w:val="afff4"/>
              <w:rPr>
                <w:rFonts w:ascii="Cambria" w:hAnsi="Cambria"/>
              </w:rPr>
            </w:pPr>
            <w:r w:rsidRPr="00AC37C1">
              <w:rPr>
                <w:rFonts w:ascii="Cambria" w:hAnsi="Cambria"/>
              </w:rPr>
              <w:t>16</w:t>
            </w:r>
          </w:p>
        </w:tc>
        <w:tc>
          <w:tcPr>
            <w:tcW w:w="2731" w:type="dxa"/>
          </w:tcPr>
          <w:p w:rsidR="00DD4BEE" w:rsidRPr="00AC37C1" w:rsidRDefault="00DD4BEE" w:rsidP="00CD32A0">
            <w:pPr>
              <w:pStyle w:val="afff4"/>
              <w:rPr>
                <w:rFonts w:ascii="Cambria" w:hAnsi="Cambria"/>
              </w:rPr>
            </w:pPr>
            <w:r w:rsidRPr="00AC37C1">
              <w:rPr>
                <w:rFonts w:ascii="Cambria" w:hAnsi="Cambria"/>
              </w:rPr>
              <w:t>ІР20</w:t>
            </w:r>
          </w:p>
        </w:tc>
        <w:tc>
          <w:tcPr>
            <w:tcW w:w="2651" w:type="dxa"/>
          </w:tcPr>
          <w:p w:rsidR="00DD4BEE" w:rsidRPr="00AC37C1" w:rsidRDefault="00DD4BEE" w:rsidP="00CD32A0">
            <w:pPr>
              <w:pStyle w:val="afff4"/>
              <w:rPr>
                <w:rFonts w:ascii="Cambria" w:hAnsi="Cambria"/>
              </w:rPr>
            </w:pPr>
            <w:r w:rsidRPr="00AC37C1">
              <w:rPr>
                <w:rFonts w:ascii="Cambria" w:hAnsi="Cambria"/>
              </w:rPr>
              <w:t>2,5</w:t>
            </w:r>
          </w:p>
        </w:tc>
      </w:tr>
      <w:tr w:rsidR="00DD4BEE" w:rsidRPr="00AC37C1" w:rsidTr="00461932">
        <w:trPr>
          <w:trHeight w:val="311"/>
        </w:trPr>
        <w:tc>
          <w:tcPr>
            <w:tcW w:w="1232" w:type="dxa"/>
            <w:shd w:val="clear" w:color="auto" w:fill="auto"/>
          </w:tcPr>
          <w:p w:rsidR="00DD4BEE" w:rsidRPr="00AC37C1" w:rsidRDefault="00DD4BEE" w:rsidP="00CD32A0">
            <w:pPr>
              <w:pStyle w:val="afff4"/>
              <w:rPr>
                <w:rFonts w:ascii="Cambria" w:hAnsi="Cambria"/>
              </w:rPr>
            </w:pPr>
            <w:r w:rsidRPr="00AC37C1">
              <w:rPr>
                <w:rFonts w:ascii="Cambria" w:hAnsi="Cambria"/>
              </w:rPr>
              <w:t>ШОС4</w:t>
            </w:r>
          </w:p>
        </w:tc>
        <w:tc>
          <w:tcPr>
            <w:tcW w:w="3187" w:type="dxa"/>
          </w:tcPr>
          <w:p w:rsidR="00DD4BEE" w:rsidRPr="00AC37C1" w:rsidRDefault="00DD4BEE" w:rsidP="00CD32A0">
            <w:pPr>
              <w:pStyle w:val="afff4"/>
              <w:rPr>
                <w:rFonts w:ascii="Cambria" w:hAnsi="Cambria"/>
              </w:rPr>
            </w:pPr>
            <w:r w:rsidRPr="00AC37C1">
              <w:rPr>
                <w:rFonts w:ascii="Cambria" w:hAnsi="Cambria"/>
              </w:rPr>
              <w:t>25</w:t>
            </w:r>
          </w:p>
        </w:tc>
        <w:tc>
          <w:tcPr>
            <w:tcW w:w="2731" w:type="dxa"/>
          </w:tcPr>
          <w:p w:rsidR="00DD4BEE" w:rsidRPr="00AC37C1" w:rsidRDefault="00DD4BEE" w:rsidP="00CD32A0">
            <w:pPr>
              <w:pStyle w:val="afff4"/>
              <w:rPr>
                <w:rFonts w:ascii="Cambria" w:hAnsi="Cambria"/>
              </w:rPr>
            </w:pPr>
            <w:r w:rsidRPr="00AC37C1">
              <w:rPr>
                <w:rFonts w:ascii="Cambria" w:hAnsi="Cambria"/>
              </w:rPr>
              <w:t>ІР44</w:t>
            </w:r>
          </w:p>
        </w:tc>
        <w:tc>
          <w:tcPr>
            <w:tcW w:w="2651" w:type="dxa"/>
          </w:tcPr>
          <w:p w:rsidR="00DD4BEE" w:rsidRPr="00AC37C1" w:rsidRDefault="00DD4BEE" w:rsidP="00CD32A0">
            <w:pPr>
              <w:pStyle w:val="afff4"/>
              <w:rPr>
                <w:rFonts w:ascii="Cambria" w:hAnsi="Cambria"/>
              </w:rPr>
            </w:pPr>
            <w:r w:rsidRPr="00AC37C1">
              <w:rPr>
                <w:rFonts w:ascii="Cambria" w:hAnsi="Cambria"/>
              </w:rPr>
              <w:t>2,5</w:t>
            </w:r>
          </w:p>
        </w:tc>
      </w:tr>
      <w:tr w:rsidR="00DD4BEE" w:rsidRPr="00AC37C1" w:rsidTr="00461932">
        <w:trPr>
          <w:trHeight w:val="268"/>
        </w:trPr>
        <w:tc>
          <w:tcPr>
            <w:tcW w:w="1232" w:type="dxa"/>
            <w:shd w:val="clear" w:color="auto" w:fill="auto"/>
          </w:tcPr>
          <w:p w:rsidR="00DD4BEE" w:rsidRPr="00AC37C1" w:rsidRDefault="00DD4BEE" w:rsidP="00CD32A0">
            <w:pPr>
              <w:pStyle w:val="afff4"/>
              <w:rPr>
                <w:rFonts w:ascii="Cambria" w:hAnsi="Cambria"/>
              </w:rPr>
            </w:pPr>
            <w:r w:rsidRPr="00AC37C1">
              <w:rPr>
                <w:rFonts w:ascii="Cambria" w:hAnsi="Cambria"/>
              </w:rPr>
              <w:t>ШОС2</w:t>
            </w:r>
          </w:p>
        </w:tc>
        <w:tc>
          <w:tcPr>
            <w:tcW w:w="3187" w:type="dxa"/>
          </w:tcPr>
          <w:p w:rsidR="00DD4BEE" w:rsidRPr="00AC37C1" w:rsidRDefault="00DD4BEE" w:rsidP="00CD32A0">
            <w:pPr>
              <w:pStyle w:val="afff4"/>
              <w:rPr>
                <w:rFonts w:ascii="Cambria" w:hAnsi="Cambria"/>
              </w:rPr>
            </w:pPr>
            <w:r w:rsidRPr="00AC37C1">
              <w:rPr>
                <w:rFonts w:ascii="Cambria" w:hAnsi="Cambria"/>
              </w:rPr>
              <w:t>25</w:t>
            </w:r>
          </w:p>
        </w:tc>
        <w:tc>
          <w:tcPr>
            <w:tcW w:w="2731" w:type="dxa"/>
          </w:tcPr>
          <w:p w:rsidR="00DD4BEE" w:rsidRPr="00AC37C1" w:rsidRDefault="00DD4BEE" w:rsidP="00CD32A0">
            <w:pPr>
              <w:pStyle w:val="afff4"/>
              <w:rPr>
                <w:rFonts w:ascii="Cambria" w:hAnsi="Cambria"/>
              </w:rPr>
            </w:pPr>
            <w:r w:rsidRPr="00AC37C1">
              <w:rPr>
                <w:rFonts w:ascii="Cambria" w:hAnsi="Cambria"/>
              </w:rPr>
              <w:t>ІР44</w:t>
            </w:r>
          </w:p>
        </w:tc>
        <w:tc>
          <w:tcPr>
            <w:tcW w:w="2651" w:type="dxa"/>
          </w:tcPr>
          <w:p w:rsidR="00DD4BEE" w:rsidRPr="00AC37C1" w:rsidRDefault="00DD4BEE" w:rsidP="00CD32A0">
            <w:pPr>
              <w:pStyle w:val="afff4"/>
              <w:rPr>
                <w:rFonts w:ascii="Cambria" w:hAnsi="Cambria"/>
              </w:rPr>
            </w:pPr>
            <w:r w:rsidRPr="00AC37C1">
              <w:rPr>
                <w:rFonts w:ascii="Cambria" w:hAnsi="Cambria"/>
              </w:rPr>
              <w:t>2,5</w:t>
            </w:r>
          </w:p>
        </w:tc>
      </w:tr>
      <w:tr w:rsidR="00DD4BEE" w:rsidRPr="00AC37C1" w:rsidTr="00461932">
        <w:trPr>
          <w:trHeight w:val="272"/>
        </w:trPr>
        <w:tc>
          <w:tcPr>
            <w:tcW w:w="1232" w:type="dxa"/>
            <w:shd w:val="clear" w:color="auto" w:fill="auto"/>
          </w:tcPr>
          <w:p w:rsidR="00DD4BEE" w:rsidRPr="00AC37C1" w:rsidRDefault="00DD4BEE" w:rsidP="00CD32A0">
            <w:pPr>
              <w:pStyle w:val="afff4"/>
              <w:rPr>
                <w:rFonts w:ascii="Cambria" w:hAnsi="Cambria"/>
              </w:rPr>
            </w:pPr>
            <w:r w:rsidRPr="00AC37C1">
              <w:rPr>
                <w:rFonts w:ascii="Cambria" w:hAnsi="Cambria"/>
              </w:rPr>
              <w:t>ШТМ76</w:t>
            </w:r>
          </w:p>
        </w:tc>
        <w:tc>
          <w:tcPr>
            <w:tcW w:w="3187" w:type="dxa"/>
          </w:tcPr>
          <w:p w:rsidR="00DD4BEE" w:rsidRPr="00AC37C1" w:rsidRDefault="00DD4BEE" w:rsidP="00CD32A0">
            <w:pPr>
              <w:pStyle w:val="afff4"/>
              <w:rPr>
                <w:rFonts w:ascii="Cambria" w:hAnsi="Cambria"/>
              </w:rPr>
            </w:pPr>
            <w:r w:rsidRPr="00AC37C1">
              <w:rPr>
                <w:rFonts w:ascii="Cambria" w:hAnsi="Cambria"/>
              </w:rPr>
              <w:t>100</w:t>
            </w:r>
          </w:p>
        </w:tc>
        <w:tc>
          <w:tcPr>
            <w:tcW w:w="2731" w:type="dxa"/>
          </w:tcPr>
          <w:p w:rsidR="00DD4BEE" w:rsidRPr="00AC37C1" w:rsidRDefault="00DD4BEE" w:rsidP="00CD32A0">
            <w:pPr>
              <w:pStyle w:val="afff4"/>
              <w:rPr>
                <w:rFonts w:ascii="Cambria" w:hAnsi="Cambria"/>
              </w:rPr>
            </w:pPr>
            <w:r w:rsidRPr="00AC37C1">
              <w:rPr>
                <w:rFonts w:ascii="Cambria" w:hAnsi="Cambria"/>
              </w:rPr>
              <w:t>ІР12</w:t>
            </w:r>
          </w:p>
        </w:tc>
        <w:tc>
          <w:tcPr>
            <w:tcW w:w="2651" w:type="dxa"/>
          </w:tcPr>
          <w:p w:rsidR="00DD4BEE" w:rsidRPr="00AC37C1" w:rsidRDefault="00DD4BEE" w:rsidP="00CD32A0">
            <w:pPr>
              <w:pStyle w:val="afff4"/>
              <w:rPr>
                <w:rFonts w:ascii="Cambria" w:hAnsi="Cambria"/>
              </w:rPr>
            </w:pPr>
            <w:r w:rsidRPr="00AC37C1">
              <w:rPr>
                <w:rFonts w:ascii="Cambria" w:hAnsi="Cambria"/>
              </w:rPr>
              <w:t>2,5</w:t>
            </w:r>
          </w:p>
        </w:tc>
      </w:tr>
      <w:tr w:rsidR="00DD4BEE" w:rsidRPr="00AC37C1" w:rsidTr="00461932">
        <w:trPr>
          <w:trHeight w:val="311"/>
        </w:trPr>
        <w:tc>
          <w:tcPr>
            <w:tcW w:w="1232" w:type="dxa"/>
            <w:shd w:val="clear" w:color="auto" w:fill="auto"/>
          </w:tcPr>
          <w:p w:rsidR="00DD4BEE" w:rsidRPr="00AC37C1" w:rsidRDefault="00DD4BEE" w:rsidP="00CD32A0">
            <w:pPr>
              <w:pStyle w:val="afff4"/>
              <w:rPr>
                <w:rFonts w:ascii="Cambria" w:hAnsi="Cambria"/>
              </w:rPr>
            </w:pPr>
            <w:r w:rsidRPr="00AC37C1">
              <w:rPr>
                <w:rFonts w:ascii="Cambria" w:hAnsi="Cambria"/>
              </w:rPr>
              <w:t>ШТР4</w:t>
            </w:r>
          </w:p>
        </w:tc>
        <w:tc>
          <w:tcPr>
            <w:tcW w:w="3187" w:type="dxa"/>
          </w:tcPr>
          <w:p w:rsidR="00DD4BEE" w:rsidRPr="00AC37C1" w:rsidRDefault="00DD4BEE" w:rsidP="00CD32A0">
            <w:pPr>
              <w:pStyle w:val="afff4"/>
              <w:rPr>
                <w:rFonts w:ascii="Cambria" w:hAnsi="Cambria"/>
              </w:rPr>
            </w:pPr>
            <w:r w:rsidRPr="00AC37C1">
              <w:rPr>
                <w:rFonts w:ascii="Cambria" w:hAnsi="Cambria"/>
              </w:rPr>
              <w:t>100</w:t>
            </w:r>
          </w:p>
        </w:tc>
        <w:tc>
          <w:tcPr>
            <w:tcW w:w="2731" w:type="dxa"/>
          </w:tcPr>
          <w:p w:rsidR="00DD4BEE" w:rsidRPr="00AC37C1" w:rsidRDefault="00DD4BEE" w:rsidP="00CD32A0">
            <w:pPr>
              <w:pStyle w:val="afff4"/>
              <w:rPr>
                <w:rFonts w:ascii="Cambria" w:hAnsi="Cambria"/>
              </w:rPr>
            </w:pPr>
            <w:r w:rsidRPr="00AC37C1">
              <w:rPr>
                <w:rFonts w:ascii="Cambria" w:hAnsi="Cambria"/>
              </w:rPr>
              <w:t>ІР42</w:t>
            </w:r>
          </w:p>
        </w:tc>
        <w:tc>
          <w:tcPr>
            <w:tcW w:w="2651" w:type="dxa"/>
          </w:tcPr>
          <w:p w:rsidR="00DD4BEE" w:rsidRPr="00AC37C1" w:rsidRDefault="00DD4BEE" w:rsidP="00CD32A0">
            <w:pPr>
              <w:pStyle w:val="afff4"/>
              <w:rPr>
                <w:rFonts w:ascii="Cambria" w:hAnsi="Cambria"/>
              </w:rPr>
            </w:pPr>
            <w:r w:rsidRPr="00AC37C1">
              <w:rPr>
                <w:rFonts w:ascii="Cambria" w:hAnsi="Cambria"/>
              </w:rPr>
              <w:t>2,5</w:t>
            </w:r>
          </w:p>
        </w:tc>
      </w:tr>
      <w:tr w:rsidR="00DD4BEE" w:rsidRPr="00AC37C1" w:rsidTr="00461932">
        <w:trPr>
          <w:trHeight w:val="299"/>
        </w:trPr>
        <w:tc>
          <w:tcPr>
            <w:tcW w:w="1232" w:type="dxa"/>
            <w:shd w:val="clear" w:color="auto" w:fill="auto"/>
          </w:tcPr>
          <w:p w:rsidR="00DD4BEE" w:rsidRPr="00AC37C1" w:rsidRDefault="00DD4BEE" w:rsidP="00CD32A0">
            <w:pPr>
              <w:pStyle w:val="afff4"/>
              <w:rPr>
                <w:rFonts w:ascii="Cambria" w:hAnsi="Cambria"/>
              </w:rPr>
            </w:pPr>
            <w:r w:rsidRPr="00AC37C1">
              <w:rPr>
                <w:rFonts w:ascii="Cambria" w:hAnsi="Cambria"/>
              </w:rPr>
              <w:t>ШМТ-А</w:t>
            </w:r>
          </w:p>
        </w:tc>
        <w:tc>
          <w:tcPr>
            <w:tcW w:w="3187" w:type="dxa"/>
          </w:tcPr>
          <w:p w:rsidR="00DD4BEE" w:rsidRPr="00AC37C1" w:rsidRDefault="00DD4BEE" w:rsidP="00CD32A0">
            <w:pPr>
              <w:pStyle w:val="afff4"/>
              <w:rPr>
                <w:rFonts w:ascii="Cambria" w:hAnsi="Cambria"/>
              </w:rPr>
            </w:pPr>
            <w:r w:rsidRPr="00AC37C1">
              <w:rPr>
                <w:rFonts w:ascii="Cambria" w:hAnsi="Cambria"/>
              </w:rPr>
              <w:t>100, 250, 400</w:t>
            </w:r>
          </w:p>
        </w:tc>
        <w:tc>
          <w:tcPr>
            <w:tcW w:w="2731" w:type="dxa"/>
          </w:tcPr>
          <w:p w:rsidR="00DD4BEE" w:rsidRPr="00AC37C1" w:rsidRDefault="00DD4BEE" w:rsidP="00CD32A0">
            <w:pPr>
              <w:pStyle w:val="afff4"/>
              <w:rPr>
                <w:rFonts w:ascii="Cambria" w:hAnsi="Cambria"/>
              </w:rPr>
            </w:pPr>
            <w:r w:rsidRPr="00AC37C1">
              <w:rPr>
                <w:rFonts w:ascii="Cambria" w:hAnsi="Cambria"/>
              </w:rPr>
              <w:t>ІР21</w:t>
            </w:r>
          </w:p>
        </w:tc>
        <w:tc>
          <w:tcPr>
            <w:tcW w:w="2651" w:type="dxa"/>
          </w:tcPr>
          <w:p w:rsidR="00DD4BEE" w:rsidRPr="00AC37C1" w:rsidRDefault="00DD4BEE" w:rsidP="00CD32A0">
            <w:pPr>
              <w:pStyle w:val="afff4"/>
              <w:rPr>
                <w:rFonts w:ascii="Cambria" w:hAnsi="Cambria"/>
              </w:rPr>
            </w:pPr>
            <w:r w:rsidRPr="00AC37C1">
              <w:rPr>
                <w:rFonts w:ascii="Cambria" w:hAnsi="Cambria"/>
              </w:rPr>
              <w:t>2,5</w:t>
            </w:r>
          </w:p>
        </w:tc>
      </w:tr>
      <w:tr w:rsidR="00DD4BEE" w:rsidRPr="00AC37C1" w:rsidTr="00461932">
        <w:trPr>
          <w:trHeight w:val="335"/>
        </w:trPr>
        <w:tc>
          <w:tcPr>
            <w:tcW w:w="1232" w:type="dxa"/>
            <w:shd w:val="clear" w:color="auto" w:fill="auto"/>
          </w:tcPr>
          <w:p w:rsidR="00DD4BEE" w:rsidRPr="00AC37C1" w:rsidRDefault="00DD4BEE" w:rsidP="00CD32A0">
            <w:pPr>
              <w:pStyle w:val="afff4"/>
              <w:rPr>
                <w:rFonts w:ascii="Cambria" w:hAnsi="Cambria"/>
              </w:rPr>
            </w:pPr>
            <w:r w:rsidRPr="00AC37C1">
              <w:rPr>
                <w:rFonts w:ascii="Cambria" w:hAnsi="Cambria"/>
              </w:rPr>
              <w:t>ШМТ-А0</w:t>
            </w:r>
          </w:p>
        </w:tc>
        <w:tc>
          <w:tcPr>
            <w:tcW w:w="3187" w:type="dxa"/>
          </w:tcPr>
          <w:p w:rsidR="00DD4BEE" w:rsidRPr="00AC37C1" w:rsidRDefault="00DD4BEE" w:rsidP="00CD32A0">
            <w:pPr>
              <w:pStyle w:val="afff4"/>
              <w:rPr>
                <w:rFonts w:ascii="Cambria" w:hAnsi="Cambria"/>
              </w:rPr>
            </w:pPr>
            <w:r w:rsidRPr="00AC37C1">
              <w:rPr>
                <w:rFonts w:ascii="Cambria" w:hAnsi="Cambria"/>
              </w:rPr>
              <w:t>250, 400</w:t>
            </w:r>
          </w:p>
        </w:tc>
        <w:tc>
          <w:tcPr>
            <w:tcW w:w="2731" w:type="dxa"/>
          </w:tcPr>
          <w:p w:rsidR="00DD4BEE" w:rsidRPr="00AC37C1" w:rsidRDefault="00DD4BEE" w:rsidP="00CD32A0">
            <w:pPr>
              <w:pStyle w:val="afff4"/>
              <w:rPr>
                <w:rFonts w:ascii="Cambria" w:hAnsi="Cambria"/>
              </w:rPr>
            </w:pPr>
            <w:r w:rsidRPr="00AC37C1">
              <w:rPr>
                <w:rFonts w:ascii="Cambria" w:hAnsi="Cambria"/>
              </w:rPr>
              <w:t>ІР00</w:t>
            </w:r>
          </w:p>
        </w:tc>
        <w:tc>
          <w:tcPr>
            <w:tcW w:w="2651" w:type="dxa"/>
          </w:tcPr>
          <w:p w:rsidR="00DD4BEE" w:rsidRPr="00AC37C1" w:rsidRDefault="00DD4BEE" w:rsidP="00CD32A0">
            <w:pPr>
              <w:pStyle w:val="afff4"/>
              <w:rPr>
                <w:rFonts w:ascii="Cambria" w:hAnsi="Cambria"/>
              </w:rPr>
            </w:pPr>
            <w:r w:rsidRPr="00AC37C1">
              <w:rPr>
                <w:rFonts w:ascii="Cambria" w:hAnsi="Cambria"/>
              </w:rPr>
              <w:t>3,5</w:t>
            </w:r>
          </w:p>
        </w:tc>
      </w:tr>
    </w:tbl>
    <w:p w:rsidR="00DD4BEE" w:rsidRPr="00AC37C1" w:rsidRDefault="00DD4BEE" w:rsidP="00CD32A0">
      <w:pPr>
        <w:pStyle w:val="afff6"/>
        <w:rPr>
          <w:rFonts w:ascii="Cambria" w:hAnsi="Cambria"/>
        </w:rPr>
      </w:pPr>
      <w:r w:rsidRPr="00AC37C1">
        <w:rPr>
          <w:rFonts w:ascii="Cambria" w:hAnsi="Cambria"/>
        </w:rPr>
        <w:t>Таблиця Е.</w:t>
      </w:r>
      <w:r w:rsidR="00962966" w:rsidRPr="00AC37C1">
        <w:rPr>
          <w:rFonts w:ascii="Cambria" w:hAnsi="Cambria"/>
        </w:rPr>
        <w:t>3</w:t>
      </w:r>
      <w:r w:rsidR="00FC198F" w:rsidRPr="00AC37C1">
        <w:rPr>
          <w:rFonts w:ascii="Cambria" w:hAnsi="Cambria"/>
        </w:rPr>
        <w:t xml:space="preserve"> –</w:t>
      </w:r>
      <w:r w:rsidRPr="00AC37C1">
        <w:rPr>
          <w:rFonts w:ascii="Cambria" w:hAnsi="Cambria"/>
        </w:rPr>
        <w:t xml:space="preserve"> Відстань між точками кріплення шинопроводів </w:t>
      </w:r>
    </w:p>
    <w:tbl>
      <w:tblPr>
        <w:tblW w:w="980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86"/>
        <w:gridCol w:w="4915"/>
      </w:tblGrid>
      <w:tr w:rsidR="00DD4BEE" w:rsidRPr="00AC37C1" w:rsidTr="00461932">
        <w:trPr>
          <w:trHeight w:val="318"/>
        </w:trPr>
        <w:tc>
          <w:tcPr>
            <w:tcW w:w="4886" w:type="dxa"/>
            <w:vAlign w:val="center"/>
          </w:tcPr>
          <w:p w:rsidR="00DD4BEE" w:rsidRPr="00AC37C1" w:rsidRDefault="00DD4BEE" w:rsidP="00CD32A0">
            <w:pPr>
              <w:pStyle w:val="afff4"/>
              <w:rPr>
                <w:rFonts w:ascii="Cambria" w:hAnsi="Cambria"/>
              </w:rPr>
            </w:pPr>
            <w:r w:rsidRPr="00AC37C1">
              <w:rPr>
                <w:rFonts w:ascii="Cambria" w:hAnsi="Cambria"/>
              </w:rPr>
              <w:t>Тип шинопроводу</w:t>
            </w:r>
          </w:p>
        </w:tc>
        <w:tc>
          <w:tcPr>
            <w:tcW w:w="4915" w:type="dxa"/>
            <w:vAlign w:val="center"/>
          </w:tcPr>
          <w:p w:rsidR="00DD4BEE" w:rsidRPr="00AC37C1" w:rsidRDefault="00DD4BEE" w:rsidP="00CD32A0">
            <w:pPr>
              <w:pStyle w:val="afff4"/>
              <w:rPr>
                <w:rFonts w:ascii="Cambria" w:hAnsi="Cambria"/>
              </w:rPr>
            </w:pPr>
            <w:r w:rsidRPr="00AC37C1">
              <w:rPr>
                <w:rFonts w:ascii="Cambria" w:hAnsi="Cambria"/>
              </w:rPr>
              <w:t>Відстань, м</w:t>
            </w:r>
          </w:p>
        </w:tc>
      </w:tr>
      <w:tr w:rsidR="00DD4BEE" w:rsidRPr="00AC37C1" w:rsidTr="00461932">
        <w:trPr>
          <w:trHeight w:val="298"/>
        </w:trPr>
        <w:tc>
          <w:tcPr>
            <w:tcW w:w="4886" w:type="dxa"/>
            <w:vAlign w:val="center"/>
          </w:tcPr>
          <w:p w:rsidR="00DD4BEE" w:rsidRPr="00AC37C1" w:rsidRDefault="00DD4BEE" w:rsidP="00CD32A0">
            <w:pPr>
              <w:pStyle w:val="afff4"/>
              <w:rPr>
                <w:rFonts w:ascii="Cambria" w:hAnsi="Cambria"/>
              </w:rPr>
            </w:pPr>
            <w:r w:rsidRPr="00AC37C1">
              <w:rPr>
                <w:rFonts w:ascii="Cambria" w:hAnsi="Cambria"/>
              </w:rPr>
              <w:t>ШМА4, ШМАД</w:t>
            </w:r>
          </w:p>
        </w:tc>
        <w:tc>
          <w:tcPr>
            <w:tcW w:w="4915" w:type="dxa"/>
            <w:vAlign w:val="center"/>
          </w:tcPr>
          <w:p w:rsidR="00DD4BEE" w:rsidRPr="00AC37C1" w:rsidRDefault="00DD4BEE" w:rsidP="00CD32A0">
            <w:pPr>
              <w:pStyle w:val="afff4"/>
              <w:rPr>
                <w:rFonts w:ascii="Cambria" w:hAnsi="Cambria"/>
              </w:rPr>
            </w:pPr>
            <w:r w:rsidRPr="00AC37C1">
              <w:rPr>
                <w:rFonts w:ascii="Cambria" w:hAnsi="Cambria"/>
              </w:rPr>
              <w:t>6</w:t>
            </w:r>
          </w:p>
        </w:tc>
      </w:tr>
      <w:tr w:rsidR="00DD4BEE" w:rsidRPr="00AC37C1" w:rsidTr="00461932">
        <w:trPr>
          <w:trHeight w:val="332"/>
        </w:trPr>
        <w:tc>
          <w:tcPr>
            <w:tcW w:w="4886" w:type="dxa"/>
            <w:vAlign w:val="center"/>
          </w:tcPr>
          <w:p w:rsidR="00DD4BEE" w:rsidRPr="00AC37C1" w:rsidRDefault="00DD4BEE" w:rsidP="00CD32A0">
            <w:pPr>
              <w:pStyle w:val="afff4"/>
              <w:rPr>
                <w:rFonts w:ascii="Cambria" w:hAnsi="Cambria"/>
              </w:rPr>
            </w:pPr>
            <w:r w:rsidRPr="00AC37C1">
              <w:rPr>
                <w:rFonts w:ascii="Cambria" w:hAnsi="Cambria"/>
              </w:rPr>
              <w:t>ШРА4</w:t>
            </w:r>
          </w:p>
        </w:tc>
        <w:tc>
          <w:tcPr>
            <w:tcW w:w="4915" w:type="dxa"/>
            <w:vAlign w:val="center"/>
          </w:tcPr>
          <w:p w:rsidR="00DD4BEE" w:rsidRPr="00AC37C1" w:rsidRDefault="00DD4BEE" w:rsidP="00CD32A0">
            <w:pPr>
              <w:pStyle w:val="afff4"/>
              <w:rPr>
                <w:rFonts w:ascii="Cambria" w:hAnsi="Cambria"/>
              </w:rPr>
            </w:pPr>
            <w:r w:rsidRPr="00AC37C1">
              <w:rPr>
                <w:rFonts w:ascii="Cambria" w:hAnsi="Cambria"/>
              </w:rPr>
              <w:t>3</w:t>
            </w:r>
          </w:p>
        </w:tc>
      </w:tr>
      <w:tr w:rsidR="00DD4BEE" w:rsidRPr="00AC37C1" w:rsidTr="00461932">
        <w:trPr>
          <w:trHeight w:val="266"/>
        </w:trPr>
        <w:tc>
          <w:tcPr>
            <w:tcW w:w="4886" w:type="dxa"/>
            <w:vAlign w:val="center"/>
          </w:tcPr>
          <w:p w:rsidR="00DD4BEE" w:rsidRPr="00AC37C1" w:rsidRDefault="00DD4BEE" w:rsidP="00CD32A0">
            <w:pPr>
              <w:pStyle w:val="afff4"/>
              <w:rPr>
                <w:rFonts w:ascii="Cambria" w:hAnsi="Cambria"/>
              </w:rPr>
            </w:pPr>
            <w:r w:rsidRPr="00AC37C1">
              <w:rPr>
                <w:rFonts w:ascii="Cambria" w:hAnsi="Cambria"/>
              </w:rPr>
              <w:t>ШРА73ВУ3</w:t>
            </w:r>
          </w:p>
        </w:tc>
        <w:tc>
          <w:tcPr>
            <w:tcW w:w="4915" w:type="dxa"/>
            <w:vAlign w:val="center"/>
          </w:tcPr>
          <w:p w:rsidR="00DD4BEE" w:rsidRPr="00AC37C1" w:rsidRDefault="00DD4BEE" w:rsidP="00CD32A0">
            <w:pPr>
              <w:pStyle w:val="afff4"/>
              <w:rPr>
                <w:rFonts w:ascii="Cambria" w:hAnsi="Cambria"/>
              </w:rPr>
            </w:pPr>
            <w:r w:rsidRPr="00AC37C1">
              <w:rPr>
                <w:rFonts w:ascii="Cambria" w:hAnsi="Cambria"/>
              </w:rPr>
              <w:t>6</w:t>
            </w:r>
          </w:p>
        </w:tc>
      </w:tr>
      <w:tr w:rsidR="00DD4BEE" w:rsidRPr="00AC37C1" w:rsidTr="00461932">
        <w:trPr>
          <w:trHeight w:val="228"/>
        </w:trPr>
        <w:tc>
          <w:tcPr>
            <w:tcW w:w="4886" w:type="dxa"/>
            <w:vAlign w:val="center"/>
          </w:tcPr>
          <w:p w:rsidR="00DD4BEE" w:rsidRPr="00AC37C1" w:rsidRDefault="00DD4BEE" w:rsidP="00CD32A0">
            <w:pPr>
              <w:pStyle w:val="afff4"/>
              <w:rPr>
                <w:rFonts w:ascii="Cambria" w:hAnsi="Cambria"/>
              </w:rPr>
            </w:pPr>
            <w:r w:rsidRPr="00AC37C1">
              <w:rPr>
                <w:rFonts w:ascii="Cambria" w:hAnsi="Cambria"/>
              </w:rPr>
              <w:t>ШРПУ3</w:t>
            </w:r>
          </w:p>
        </w:tc>
        <w:tc>
          <w:tcPr>
            <w:tcW w:w="4915" w:type="dxa"/>
            <w:vAlign w:val="center"/>
          </w:tcPr>
          <w:p w:rsidR="00DD4BEE" w:rsidRPr="00AC37C1" w:rsidRDefault="00DD4BEE" w:rsidP="00CD32A0">
            <w:pPr>
              <w:pStyle w:val="afff4"/>
              <w:rPr>
                <w:rFonts w:ascii="Cambria" w:hAnsi="Cambria"/>
              </w:rPr>
            </w:pPr>
            <w:r w:rsidRPr="00AC37C1">
              <w:rPr>
                <w:rFonts w:ascii="Cambria" w:hAnsi="Cambria"/>
              </w:rPr>
              <w:t>4</w:t>
            </w:r>
          </w:p>
        </w:tc>
      </w:tr>
      <w:tr w:rsidR="00DD4BEE" w:rsidRPr="00AC37C1" w:rsidTr="00461932">
        <w:trPr>
          <w:trHeight w:val="357"/>
        </w:trPr>
        <w:tc>
          <w:tcPr>
            <w:tcW w:w="4886" w:type="dxa"/>
            <w:vAlign w:val="center"/>
          </w:tcPr>
          <w:p w:rsidR="00DD4BEE" w:rsidRPr="00AC37C1" w:rsidRDefault="00DD4BEE" w:rsidP="00CD32A0">
            <w:pPr>
              <w:pStyle w:val="afff4"/>
              <w:rPr>
                <w:rFonts w:ascii="Cambria" w:hAnsi="Cambria"/>
              </w:rPr>
            </w:pPr>
            <w:r w:rsidRPr="00AC37C1">
              <w:rPr>
                <w:rFonts w:ascii="Cambria" w:hAnsi="Cambria"/>
              </w:rPr>
              <w:t>ШОС80У3</w:t>
            </w:r>
          </w:p>
        </w:tc>
        <w:tc>
          <w:tcPr>
            <w:tcW w:w="4915" w:type="dxa"/>
            <w:vAlign w:val="center"/>
          </w:tcPr>
          <w:p w:rsidR="00DD4BEE" w:rsidRPr="00AC37C1" w:rsidRDefault="00DD4BEE" w:rsidP="00CD32A0">
            <w:pPr>
              <w:pStyle w:val="afff4"/>
              <w:rPr>
                <w:rFonts w:ascii="Cambria" w:hAnsi="Cambria"/>
              </w:rPr>
            </w:pPr>
            <w:r w:rsidRPr="00AC37C1">
              <w:rPr>
                <w:rFonts w:ascii="Cambria" w:hAnsi="Cambria"/>
              </w:rPr>
              <w:t>2/1</w:t>
            </w:r>
            <w:r w:rsidRPr="00AC37C1">
              <w:rPr>
                <w:rFonts w:ascii="Cambria" w:hAnsi="Cambria"/>
                <w:vertAlign w:val="superscript"/>
              </w:rPr>
              <w:t>*1</w:t>
            </w:r>
          </w:p>
        </w:tc>
      </w:tr>
      <w:tr w:rsidR="00DD4BEE" w:rsidRPr="00AC37C1" w:rsidTr="00461932">
        <w:trPr>
          <w:trHeight w:val="318"/>
        </w:trPr>
        <w:tc>
          <w:tcPr>
            <w:tcW w:w="4886" w:type="dxa"/>
            <w:vAlign w:val="center"/>
          </w:tcPr>
          <w:p w:rsidR="00DD4BEE" w:rsidRPr="00AC37C1" w:rsidRDefault="00DD4BEE" w:rsidP="00CD32A0">
            <w:pPr>
              <w:pStyle w:val="afff4"/>
              <w:rPr>
                <w:rFonts w:ascii="Cambria" w:hAnsi="Cambria"/>
              </w:rPr>
            </w:pPr>
            <w:r w:rsidRPr="00AC37C1">
              <w:rPr>
                <w:rFonts w:ascii="Cambria" w:hAnsi="Cambria"/>
              </w:rPr>
              <w:t>ШОС4, ШОС2</w:t>
            </w:r>
          </w:p>
        </w:tc>
        <w:tc>
          <w:tcPr>
            <w:tcW w:w="4915" w:type="dxa"/>
            <w:vAlign w:val="center"/>
          </w:tcPr>
          <w:p w:rsidR="00DD4BEE" w:rsidRPr="00AC37C1" w:rsidRDefault="00DD4BEE" w:rsidP="00CD32A0">
            <w:pPr>
              <w:pStyle w:val="afff4"/>
              <w:rPr>
                <w:rFonts w:ascii="Cambria" w:hAnsi="Cambria"/>
              </w:rPr>
            </w:pPr>
            <w:r w:rsidRPr="00AC37C1">
              <w:rPr>
                <w:rFonts w:ascii="Cambria" w:hAnsi="Cambria"/>
              </w:rPr>
              <w:t>3</w:t>
            </w:r>
          </w:p>
        </w:tc>
      </w:tr>
      <w:tr w:rsidR="00DD4BEE" w:rsidRPr="00AC37C1" w:rsidTr="00461932">
        <w:trPr>
          <w:trHeight w:val="300"/>
        </w:trPr>
        <w:tc>
          <w:tcPr>
            <w:tcW w:w="4886" w:type="dxa"/>
            <w:vAlign w:val="center"/>
          </w:tcPr>
          <w:p w:rsidR="00DD4BEE" w:rsidRPr="00AC37C1" w:rsidRDefault="00DD4BEE" w:rsidP="00CD32A0">
            <w:pPr>
              <w:pStyle w:val="afff4"/>
              <w:rPr>
                <w:rFonts w:ascii="Cambria" w:hAnsi="Cambria"/>
              </w:rPr>
            </w:pPr>
            <w:r w:rsidRPr="00AC37C1">
              <w:rPr>
                <w:rFonts w:ascii="Cambria" w:hAnsi="Cambria"/>
              </w:rPr>
              <w:t>ШТМ76У3, ШТР4</w:t>
            </w:r>
          </w:p>
        </w:tc>
        <w:tc>
          <w:tcPr>
            <w:tcW w:w="4915" w:type="dxa"/>
            <w:vAlign w:val="center"/>
          </w:tcPr>
          <w:p w:rsidR="00DD4BEE" w:rsidRPr="00AC37C1" w:rsidRDefault="00DD4BEE" w:rsidP="00CD32A0">
            <w:pPr>
              <w:pStyle w:val="afff4"/>
              <w:rPr>
                <w:rFonts w:ascii="Cambria" w:hAnsi="Cambria"/>
              </w:rPr>
            </w:pPr>
            <w:r w:rsidRPr="00AC37C1">
              <w:rPr>
                <w:rFonts w:ascii="Cambria" w:hAnsi="Cambria"/>
              </w:rPr>
              <w:t>3/3,5</w:t>
            </w:r>
            <w:r w:rsidRPr="00AC37C1">
              <w:rPr>
                <w:rFonts w:ascii="Cambria" w:hAnsi="Cambria"/>
                <w:vertAlign w:val="superscript"/>
              </w:rPr>
              <w:t>*2</w:t>
            </w:r>
          </w:p>
        </w:tc>
      </w:tr>
      <w:tr w:rsidR="00DD4BEE" w:rsidRPr="00AC37C1" w:rsidTr="00461932">
        <w:trPr>
          <w:trHeight w:val="328"/>
        </w:trPr>
        <w:tc>
          <w:tcPr>
            <w:tcW w:w="4886" w:type="dxa"/>
            <w:vAlign w:val="center"/>
          </w:tcPr>
          <w:p w:rsidR="00DD4BEE" w:rsidRPr="00AC37C1" w:rsidRDefault="00DD4BEE" w:rsidP="00CD32A0">
            <w:pPr>
              <w:pStyle w:val="afff4"/>
              <w:rPr>
                <w:rFonts w:ascii="Cambria" w:hAnsi="Cambria"/>
              </w:rPr>
            </w:pPr>
            <w:r w:rsidRPr="00AC37C1">
              <w:rPr>
                <w:rFonts w:ascii="Cambria" w:hAnsi="Cambria"/>
              </w:rPr>
              <w:t>ШМТ-АУ2, ШМТ-АО-У2</w:t>
            </w:r>
          </w:p>
        </w:tc>
        <w:tc>
          <w:tcPr>
            <w:tcW w:w="4915" w:type="dxa"/>
            <w:vAlign w:val="center"/>
          </w:tcPr>
          <w:p w:rsidR="00DD4BEE" w:rsidRPr="00AC37C1" w:rsidRDefault="00DD4BEE" w:rsidP="00CD32A0">
            <w:pPr>
              <w:pStyle w:val="afff4"/>
              <w:rPr>
                <w:rFonts w:ascii="Cambria" w:hAnsi="Cambria"/>
              </w:rPr>
            </w:pPr>
            <w:r w:rsidRPr="00AC37C1">
              <w:rPr>
                <w:rFonts w:ascii="Cambria" w:hAnsi="Cambria"/>
              </w:rPr>
              <w:t>3</w:t>
            </w:r>
          </w:p>
        </w:tc>
      </w:tr>
    </w:tbl>
    <w:p w:rsidR="00DD4BEE" w:rsidRPr="00AC37C1" w:rsidRDefault="00DD4BEE" w:rsidP="00CD32A0">
      <w:pPr>
        <w:rPr>
          <w:rFonts w:ascii="Cambria" w:hAnsi="Cambria"/>
        </w:rPr>
      </w:pPr>
      <w:r w:rsidRPr="00AC37C1">
        <w:rPr>
          <w:rFonts w:ascii="Cambria" w:hAnsi="Cambria"/>
        </w:rPr>
        <w:t>*1 У чисельнику – у разі підвішування світильників з массою до 1 кг, у знаменнику – більшою ніж 1 кг.</w:t>
      </w:r>
    </w:p>
    <w:p w:rsidR="00DD4BEE" w:rsidRPr="00AC37C1" w:rsidRDefault="00DD4BEE" w:rsidP="00CD32A0">
      <w:pPr>
        <w:rPr>
          <w:rFonts w:ascii="Cambria" w:hAnsi="Cambria"/>
        </w:rPr>
      </w:pPr>
      <w:r w:rsidRPr="00AC37C1">
        <w:rPr>
          <w:rFonts w:ascii="Cambria" w:hAnsi="Cambria"/>
        </w:rPr>
        <w:t>*2 У чисельнику – на прямих ділянках траси, у знаменнику – на кривих ділянках.</w:t>
      </w:r>
    </w:p>
    <w:p w:rsidR="00DD4BEE" w:rsidRPr="00AC37C1" w:rsidRDefault="00DD4BEE" w:rsidP="00CD32A0">
      <w:pPr>
        <w:pStyle w:val="afff2"/>
        <w:rPr>
          <w:rFonts w:ascii="Cambria" w:hAnsi="Cambria"/>
        </w:rPr>
      </w:pPr>
      <w:r w:rsidRPr="00AC37C1">
        <w:rPr>
          <w:rFonts w:ascii="Cambria" w:hAnsi="Cambria"/>
        </w:rPr>
        <w:t>Таблиця Е.</w:t>
      </w:r>
      <w:r w:rsidR="00962966" w:rsidRPr="00AC37C1">
        <w:rPr>
          <w:rFonts w:ascii="Cambria" w:hAnsi="Cambria"/>
        </w:rPr>
        <w:t>4</w:t>
      </w:r>
      <w:r w:rsidR="00FC198F" w:rsidRPr="00AC37C1">
        <w:rPr>
          <w:rFonts w:ascii="Cambria" w:hAnsi="Cambria"/>
        </w:rPr>
        <w:t xml:space="preserve"> –</w:t>
      </w:r>
      <w:r w:rsidRPr="00AC37C1">
        <w:rPr>
          <w:rFonts w:ascii="Cambria" w:hAnsi="Cambria"/>
        </w:rPr>
        <w:t xml:space="preserve"> Шафи навісні розподільні для силових установок змінного струму</w:t>
      </w:r>
      <w:r w:rsidR="00461932" w:rsidRPr="00AC37C1">
        <w:rPr>
          <w:rFonts w:ascii="Cambria" w:hAnsi="Cambria"/>
        </w:rPr>
        <w:t xml:space="preserve"> </w:t>
      </w:r>
      <w:r w:rsidRPr="00AC37C1">
        <w:rPr>
          <w:rFonts w:ascii="Cambria" w:hAnsi="Cambria"/>
        </w:rPr>
        <w:t>типу ПР8501-1000</w:t>
      </w:r>
    </w:p>
    <w:tbl>
      <w:tblPr>
        <w:tblpPr w:leftFromText="180" w:rightFromText="180" w:vertAnchor="text" w:horzAnchor="margin" w:tblpX="74" w:tblpY="46"/>
        <w:tblW w:w="9461" w:type="dxa"/>
        <w:tblLook w:val="04A0" w:firstRow="1" w:lastRow="0" w:firstColumn="1" w:lastColumn="0" w:noHBand="0" w:noVBand="1"/>
      </w:tblPr>
      <w:tblGrid>
        <w:gridCol w:w="2439"/>
        <w:gridCol w:w="1388"/>
        <w:gridCol w:w="1276"/>
        <w:gridCol w:w="1418"/>
        <w:gridCol w:w="1470"/>
        <w:gridCol w:w="1470"/>
      </w:tblGrid>
      <w:tr w:rsidR="00DD4BEE" w:rsidRPr="00AC37C1" w:rsidTr="00461932">
        <w:trPr>
          <w:trHeight w:val="255"/>
        </w:trPr>
        <w:tc>
          <w:tcPr>
            <w:tcW w:w="6521" w:type="dxa"/>
            <w:gridSpan w:val="4"/>
            <w:tcBorders>
              <w:top w:val="single" w:sz="4" w:space="0" w:color="auto"/>
              <w:left w:val="single" w:sz="4" w:space="0" w:color="auto"/>
              <w:bottom w:val="single" w:sz="4" w:space="0" w:color="auto"/>
              <w:right w:val="single" w:sz="4" w:space="0" w:color="000000"/>
            </w:tcBorders>
            <w:shd w:val="clear" w:color="auto" w:fill="auto"/>
            <w:vAlign w:val="center"/>
            <w:hideMark/>
          </w:tcPr>
          <w:p w:rsidR="00DD4BEE" w:rsidRPr="00AC37C1" w:rsidRDefault="00DD4BEE" w:rsidP="00CD32A0">
            <w:pPr>
              <w:pStyle w:val="afff4"/>
              <w:rPr>
                <w:rFonts w:ascii="Cambria" w:hAnsi="Cambria"/>
              </w:rPr>
            </w:pPr>
            <w:r w:rsidRPr="00AC37C1">
              <w:rPr>
                <w:rFonts w:ascii="Cambria" w:hAnsi="Cambria"/>
              </w:rPr>
              <w:t xml:space="preserve">Номери схем шаф за номінальним струмом </w:t>
            </w:r>
            <w:r w:rsidRPr="00AC37C1">
              <w:rPr>
                <w:rFonts w:ascii="Cambria" w:hAnsi="Cambria"/>
                <w:bCs/>
              </w:rPr>
              <w:t>630 А</w:t>
            </w:r>
          </w:p>
        </w:tc>
        <w:tc>
          <w:tcPr>
            <w:tcW w:w="2940" w:type="dxa"/>
            <w:gridSpan w:val="2"/>
            <w:tcBorders>
              <w:top w:val="single" w:sz="4" w:space="0" w:color="auto"/>
              <w:left w:val="nil"/>
              <w:bottom w:val="single" w:sz="4" w:space="0" w:color="auto"/>
              <w:right w:val="single" w:sz="4" w:space="0" w:color="000000"/>
            </w:tcBorders>
            <w:shd w:val="clear" w:color="auto" w:fill="auto"/>
            <w:vAlign w:val="center"/>
            <w:hideMark/>
          </w:tcPr>
          <w:p w:rsidR="00DD4BEE" w:rsidRPr="00AC37C1" w:rsidRDefault="00DD4BEE" w:rsidP="00CD32A0">
            <w:pPr>
              <w:pStyle w:val="afff4"/>
              <w:rPr>
                <w:rFonts w:ascii="Cambria" w:hAnsi="Cambria"/>
              </w:rPr>
            </w:pPr>
            <w:r w:rsidRPr="00AC37C1">
              <w:rPr>
                <w:rFonts w:ascii="Cambria" w:hAnsi="Cambria"/>
              </w:rPr>
              <w:t>Кількість і тип триполюсних вимикачів на лініях, які відходять</w:t>
            </w:r>
          </w:p>
        </w:tc>
      </w:tr>
      <w:tr w:rsidR="00DD4BEE" w:rsidRPr="00AC37C1" w:rsidTr="00461932">
        <w:trPr>
          <w:trHeight w:val="255"/>
        </w:trPr>
        <w:tc>
          <w:tcPr>
            <w:tcW w:w="2439" w:type="dxa"/>
            <w:vMerge w:val="restart"/>
            <w:tcBorders>
              <w:top w:val="nil"/>
              <w:left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rPr>
            </w:pPr>
            <w:r w:rsidRPr="00AC37C1">
              <w:rPr>
                <w:rFonts w:ascii="Cambria" w:hAnsi="Cambria"/>
              </w:rPr>
              <w:t>без</w:t>
            </w:r>
          </w:p>
          <w:p w:rsidR="00DD4BEE" w:rsidRPr="00AC37C1" w:rsidRDefault="00DD4BEE" w:rsidP="00CD32A0">
            <w:pPr>
              <w:pStyle w:val="afff4"/>
              <w:rPr>
                <w:rFonts w:ascii="Cambria" w:hAnsi="Cambria"/>
              </w:rPr>
            </w:pPr>
            <w:r w:rsidRPr="00AC37C1">
              <w:rPr>
                <w:rFonts w:ascii="Cambria" w:hAnsi="Cambria"/>
              </w:rPr>
              <w:t>вимикачів на вводі з</w:t>
            </w:r>
          </w:p>
          <w:p w:rsidR="00DD4BEE" w:rsidRPr="00AC37C1" w:rsidRDefault="00DD4BEE" w:rsidP="00CD32A0">
            <w:pPr>
              <w:pStyle w:val="afff4"/>
              <w:rPr>
                <w:rFonts w:ascii="Cambria" w:hAnsi="Cambria"/>
              </w:rPr>
            </w:pPr>
            <w:r w:rsidRPr="00AC37C1">
              <w:rPr>
                <w:rFonts w:ascii="Cambria" w:hAnsi="Cambria"/>
              </w:rPr>
              <w:t>затискачами</w:t>
            </w:r>
          </w:p>
        </w:tc>
        <w:tc>
          <w:tcPr>
            <w:tcW w:w="4082" w:type="dxa"/>
            <w:gridSpan w:val="3"/>
            <w:tcBorders>
              <w:top w:val="single" w:sz="4" w:space="0" w:color="auto"/>
              <w:left w:val="nil"/>
              <w:bottom w:val="single" w:sz="4" w:space="0" w:color="auto"/>
              <w:right w:val="single" w:sz="4" w:space="0" w:color="000000"/>
            </w:tcBorders>
            <w:shd w:val="clear" w:color="auto" w:fill="auto"/>
            <w:noWrap/>
            <w:vAlign w:val="center"/>
            <w:hideMark/>
          </w:tcPr>
          <w:p w:rsidR="00DD4BEE" w:rsidRPr="00AC37C1" w:rsidRDefault="00DD4BEE" w:rsidP="00CD32A0">
            <w:pPr>
              <w:pStyle w:val="afff4"/>
              <w:rPr>
                <w:rFonts w:ascii="Cambria" w:hAnsi="Cambria"/>
              </w:rPr>
            </w:pPr>
            <w:r w:rsidRPr="00AC37C1">
              <w:rPr>
                <w:rFonts w:ascii="Cambria" w:hAnsi="Cambria"/>
              </w:rPr>
              <w:t>з вимикачами на вводі*</w:t>
            </w:r>
          </w:p>
        </w:tc>
        <w:tc>
          <w:tcPr>
            <w:tcW w:w="1470" w:type="dxa"/>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rPr>
            </w:pPr>
            <w:r w:rsidRPr="00AC37C1">
              <w:rPr>
                <w:rFonts w:ascii="Cambria" w:hAnsi="Cambria"/>
              </w:rPr>
              <w:t>ВА51-31</w:t>
            </w:r>
          </w:p>
        </w:tc>
        <w:tc>
          <w:tcPr>
            <w:tcW w:w="1470" w:type="dxa"/>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rPr>
            </w:pPr>
            <w:r w:rsidRPr="00AC37C1">
              <w:rPr>
                <w:rFonts w:ascii="Cambria" w:hAnsi="Cambria"/>
              </w:rPr>
              <w:t>ВА51-35</w:t>
            </w:r>
          </w:p>
        </w:tc>
      </w:tr>
      <w:tr w:rsidR="00DD4BEE" w:rsidRPr="00AC37C1" w:rsidTr="00461932">
        <w:trPr>
          <w:trHeight w:val="255"/>
        </w:trPr>
        <w:tc>
          <w:tcPr>
            <w:tcW w:w="2439" w:type="dxa"/>
            <w:vMerge/>
            <w:tcBorders>
              <w:left w:val="single" w:sz="4" w:space="0" w:color="auto"/>
              <w:right w:val="single" w:sz="4" w:space="0" w:color="auto"/>
            </w:tcBorders>
            <w:shd w:val="clear" w:color="auto" w:fill="auto"/>
            <w:vAlign w:val="center"/>
            <w:hideMark/>
          </w:tcPr>
          <w:p w:rsidR="00DD4BEE" w:rsidRPr="00AC37C1" w:rsidRDefault="00DD4BEE" w:rsidP="00CD32A0">
            <w:pPr>
              <w:pStyle w:val="afff4"/>
              <w:rPr>
                <w:rFonts w:ascii="Cambria" w:hAnsi="Cambria"/>
              </w:rPr>
            </w:pPr>
          </w:p>
        </w:tc>
        <w:tc>
          <w:tcPr>
            <w:tcW w:w="1388" w:type="dxa"/>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rPr>
            </w:pPr>
            <w:r w:rsidRPr="00AC37C1">
              <w:rPr>
                <w:rFonts w:ascii="Cambria" w:hAnsi="Cambria"/>
              </w:rPr>
              <w:t>ВА51-39</w:t>
            </w:r>
          </w:p>
        </w:tc>
        <w:tc>
          <w:tcPr>
            <w:tcW w:w="1276" w:type="dxa"/>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rPr>
            </w:pPr>
            <w:r w:rsidRPr="00AC37C1">
              <w:rPr>
                <w:rFonts w:ascii="Cambria" w:hAnsi="Cambria"/>
              </w:rPr>
              <w:t>ВА55-39</w:t>
            </w:r>
          </w:p>
        </w:tc>
        <w:tc>
          <w:tcPr>
            <w:tcW w:w="1418" w:type="dxa"/>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rPr>
            </w:pPr>
            <w:r w:rsidRPr="00AC37C1">
              <w:rPr>
                <w:rFonts w:ascii="Cambria" w:hAnsi="Cambria"/>
              </w:rPr>
              <w:t>ВА56-39</w:t>
            </w:r>
          </w:p>
        </w:tc>
        <w:tc>
          <w:tcPr>
            <w:tcW w:w="2940" w:type="dxa"/>
            <w:gridSpan w:val="2"/>
            <w:tcBorders>
              <w:top w:val="single" w:sz="4" w:space="0" w:color="auto"/>
              <w:left w:val="nil"/>
              <w:bottom w:val="single" w:sz="4" w:space="0" w:color="auto"/>
              <w:right w:val="single" w:sz="4" w:space="0" w:color="000000"/>
            </w:tcBorders>
            <w:shd w:val="clear" w:color="auto" w:fill="auto"/>
            <w:vAlign w:val="center"/>
            <w:hideMark/>
          </w:tcPr>
          <w:p w:rsidR="00DD4BEE" w:rsidRPr="00AC37C1" w:rsidRDefault="00DD4BEE" w:rsidP="00CD32A0">
            <w:pPr>
              <w:pStyle w:val="afff4"/>
              <w:rPr>
                <w:rFonts w:ascii="Cambria" w:hAnsi="Cambria"/>
              </w:rPr>
            </w:pPr>
            <w:r w:rsidRPr="00AC37C1">
              <w:rPr>
                <w:rFonts w:ascii="Cambria" w:hAnsi="Cambria"/>
              </w:rPr>
              <w:t xml:space="preserve">з розчеплювачами на струм, </w:t>
            </w:r>
            <w:r w:rsidRPr="00AC37C1">
              <w:rPr>
                <w:rFonts w:ascii="Cambria" w:hAnsi="Cambria"/>
                <w:bCs/>
              </w:rPr>
              <w:t>А</w:t>
            </w:r>
          </w:p>
        </w:tc>
      </w:tr>
      <w:tr w:rsidR="00DD4BEE" w:rsidRPr="00AC37C1" w:rsidTr="00461932">
        <w:trPr>
          <w:trHeight w:val="255"/>
        </w:trPr>
        <w:tc>
          <w:tcPr>
            <w:tcW w:w="2439" w:type="dxa"/>
            <w:vMerge/>
            <w:tcBorders>
              <w:left w:val="single" w:sz="4" w:space="0" w:color="auto"/>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rPr>
            </w:pPr>
          </w:p>
        </w:tc>
        <w:tc>
          <w:tcPr>
            <w:tcW w:w="1388" w:type="dxa"/>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rPr>
            </w:pPr>
          </w:p>
        </w:tc>
        <w:tc>
          <w:tcPr>
            <w:tcW w:w="1276" w:type="dxa"/>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rPr>
            </w:pPr>
          </w:p>
        </w:tc>
        <w:tc>
          <w:tcPr>
            <w:tcW w:w="1418" w:type="dxa"/>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rPr>
            </w:pPr>
          </w:p>
        </w:tc>
        <w:tc>
          <w:tcPr>
            <w:tcW w:w="1470" w:type="dxa"/>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rPr>
            </w:pPr>
            <w:r w:rsidRPr="00AC37C1">
              <w:rPr>
                <w:rFonts w:ascii="Cambria" w:hAnsi="Cambria"/>
              </w:rPr>
              <w:t>16–100</w:t>
            </w:r>
          </w:p>
        </w:tc>
        <w:tc>
          <w:tcPr>
            <w:tcW w:w="1470" w:type="dxa"/>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rPr>
            </w:pPr>
            <w:r w:rsidRPr="00AC37C1">
              <w:rPr>
                <w:rFonts w:ascii="Cambria" w:hAnsi="Cambria"/>
              </w:rPr>
              <w:t>100–250</w:t>
            </w:r>
          </w:p>
        </w:tc>
      </w:tr>
      <w:tr w:rsidR="00DD4BEE" w:rsidRPr="00AC37C1" w:rsidTr="00461932">
        <w:trPr>
          <w:trHeight w:val="2952"/>
        </w:trPr>
        <w:tc>
          <w:tcPr>
            <w:tcW w:w="243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rPr>
            </w:pPr>
            <w:r w:rsidRPr="00AC37C1">
              <w:rPr>
                <w:rFonts w:ascii="Cambria" w:hAnsi="Cambria"/>
              </w:rPr>
              <w:t>149</w:t>
            </w:r>
          </w:p>
          <w:p w:rsidR="00DD4BEE" w:rsidRPr="00AC37C1" w:rsidRDefault="00DD4BEE" w:rsidP="00CD32A0">
            <w:pPr>
              <w:pStyle w:val="afff4"/>
              <w:rPr>
                <w:rFonts w:ascii="Cambria" w:hAnsi="Cambria"/>
              </w:rPr>
            </w:pPr>
            <w:r w:rsidRPr="00AC37C1">
              <w:rPr>
                <w:rFonts w:ascii="Cambria" w:hAnsi="Cambria"/>
              </w:rPr>
              <w:t>150</w:t>
            </w:r>
          </w:p>
          <w:p w:rsidR="00DD4BEE" w:rsidRPr="00AC37C1" w:rsidRDefault="00DD4BEE" w:rsidP="00CD32A0">
            <w:pPr>
              <w:pStyle w:val="afff4"/>
              <w:rPr>
                <w:rFonts w:ascii="Cambria" w:hAnsi="Cambria"/>
              </w:rPr>
            </w:pPr>
            <w:r w:rsidRPr="00AC37C1">
              <w:rPr>
                <w:rFonts w:ascii="Cambria" w:hAnsi="Cambria"/>
              </w:rPr>
              <w:t>151</w:t>
            </w:r>
          </w:p>
          <w:p w:rsidR="00DD4BEE" w:rsidRPr="00AC37C1" w:rsidRDefault="00DD4BEE" w:rsidP="00CD32A0">
            <w:pPr>
              <w:pStyle w:val="afff4"/>
              <w:rPr>
                <w:rFonts w:ascii="Cambria" w:hAnsi="Cambria"/>
              </w:rPr>
            </w:pPr>
            <w:r w:rsidRPr="00AC37C1">
              <w:rPr>
                <w:rFonts w:ascii="Cambria" w:hAnsi="Cambria"/>
              </w:rPr>
              <w:t>152</w:t>
            </w:r>
          </w:p>
          <w:p w:rsidR="00DD4BEE" w:rsidRPr="00AC37C1" w:rsidRDefault="00DD4BEE" w:rsidP="00CD32A0">
            <w:pPr>
              <w:pStyle w:val="afff4"/>
              <w:rPr>
                <w:rFonts w:ascii="Cambria" w:hAnsi="Cambria"/>
              </w:rPr>
            </w:pPr>
            <w:r w:rsidRPr="00AC37C1">
              <w:rPr>
                <w:rFonts w:ascii="Cambria" w:hAnsi="Cambria"/>
              </w:rPr>
              <w:t>153</w:t>
            </w:r>
          </w:p>
          <w:p w:rsidR="00DD4BEE" w:rsidRPr="00AC37C1" w:rsidRDefault="00DD4BEE" w:rsidP="00CD32A0">
            <w:pPr>
              <w:pStyle w:val="afff4"/>
              <w:rPr>
                <w:rFonts w:ascii="Cambria" w:hAnsi="Cambria"/>
              </w:rPr>
            </w:pPr>
            <w:r w:rsidRPr="00AC37C1">
              <w:rPr>
                <w:rFonts w:ascii="Cambria" w:hAnsi="Cambria"/>
              </w:rPr>
              <w:t>154</w:t>
            </w:r>
          </w:p>
          <w:p w:rsidR="00DD4BEE" w:rsidRPr="00AC37C1" w:rsidRDefault="00DD4BEE" w:rsidP="00CD32A0">
            <w:pPr>
              <w:pStyle w:val="afff4"/>
              <w:rPr>
                <w:rFonts w:ascii="Cambria" w:hAnsi="Cambria"/>
              </w:rPr>
            </w:pPr>
            <w:r w:rsidRPr="00AC37C1">
              <w:rPr>
                <w:rFonts w:ascii="Cambria" w:hAnsi="Cambria"/>
              </w:rPr>
              <w:t>155</w:t>
            </w:r>
          </w:p>
          <w:p w:rsidR="00DD4BEE" w:rsidRPr="00AC37C1" w:rsidRDefault="00DD4BEE" w:rsidP="00CD32A0">
            <w:pPr>
              <w:pStyle w:val="afff4"/>
              <w:rPr>
                <w:rFonts w:ascii="Cambria" w:hAnsi="Cambria"/>
              </w:rPr>
            </w:pPr>
            <w:r w:rsidRPr="00AC37C1">
              <w:rPr>
                <w:rFonts w:ascii="Cambria" w:hAnsi="Cambria"/>
              </w:rPr>
              <w:t>156</w:t>
            </w:r>
          </w:p>
          <w:p w:rsidR="00DD4BEE" w:rsidRPr="00AC37C1" w:rsidRDefault="00DD4BEE" w:rsidP="00CD32A0">
            <w:pPr>
              <w:pStyle w:val="afff4"/>
              <w:rPr>
                <w:rFonts w:ascii="Cambria" w:hAnsi="Cambria"/>
              </w:rPr>
            </w:pPr>
            <w:r w:rsidRPr="00AC37C1">
              <w:rPr>
                <w:rFonts w:ascii="Cambria" w:hAnsi="Cambria"/>
              </w:rPr>
              <w:t>157</w:t>
            </w:r>
          </w:p>
        </w:tc>
        <w:tc>
          <w:tcPr>
            <w:tcW w:w="1388" w:type="dxa"/>
            <w:tcBorders>
              <w:top w:val="single" w:sz="4" w:space="0" w:color="auto"/>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rPr>
            </w:pPr>
            <w:r w:rsidRPr="00AC37C1">
              <w:rPr>
                <w:rFonts w:ascii="Cambria" w:hAnsi="Cambria"/>
              </w:rPr>
              <w:t>090</w:t>
            </w:r>
          </w:p>
          <w:p w:rsidR="00DD4BEE" w:rsidRPr="00AC37C1" w:rsidRDefault="00DD4BEE" w:rsidP="00CD32A0">
            <w:pPr>
              <w:pStyle w:val="afff4"/>
              <w:rPr>
                <w:rFonts w:ascii="Cambria" w:hAnsi="Cambria"/>
              </w:rPr>
            </w:pPr>
            <w:r w:rsidRPr="00AC37C1">
              <w:rPr>
                <w:rFonts w:ascii="Cambria" w:hAnsi="Cambria"/>
              </w:rPr>
              <w:t>091</w:t>
            </w:r>
          </w:p>
          <w:p w:rsidR="00DD4BEE" w:rsidRPr="00AC37C1" w:rsidRDefault="00DD4BEE" w:rsidP="00CD32A0">
            <w:pPr>
              <w:pStyle w:val="afff4"/>
              <w:rPr>
                <w:rFonts w:ascii="Cambria" w:hAnsi="Cambria"/>
              </w:rPr>
            </w:pPr>
            <w:r w:rsidRPr="00AC37C1">
              <w:rPr>
                <w:rFonts w:ascii="Cambria" w:hAnsi="Cambria"/>
              </w:rPr>
              <w:t>092</w:t>
            </w:r>
          </w:p>
          <w:p w:rsidR="00DD4BEE" w:rsidRPr="00AC37C1" w:rsidRDefault="00DD4BEE" w:rsidP="00CD32A0">
            <w:pPr>
              <w:pStyle w:val="afff4"/>
              <w:rPr>
                <w:rFonts w:ascii="Cambria" w:hAnsi="Cambria"/>
              </w:rPr>
            </w:pPr>
            <w:r w:rsidRPr="00AC37C1">
              <w:rPr>
                <w:rFonts w:ascii="Cambria" w:hAnsi="Cambria"/>
              </w:rPr>
              <w:t>093</w:t>
            </w:r>
          </w:p>
          <w:p w:rsidR="00DD4BEE" w:rsidRPr="00AC37C1" w:rsidRDefault="00DD4BEE" w:rsidP="00CD32A0">
            <w:pPr>
              <w:pStyle w:val="afff4"/>
              <w:rPr>
                <w:rFonts w:ascii="Cambria" w:hAnsi="Cambria"/>
              </w:rPr>
            </w:pPr>
            <w:r w:rsidRPr="00AC37C1">
              <w:rPr>
                <w:rFonts w:ascii="Cambria" w:hAnsi="Cambria"/>
              </w:rPr>
              <w:t>094</w:t>
            </w:r>
          </w:p>
          <w:p w:rsidR="00DD4BEE" w:rsidRPr="00AC37C1" w:rsidRDefault="00DD4BEE" w:rsidP="00CD32A0">
            <w:pPr>
              <w:pStyle w:val="afff4"/>
              <w:rPr>
                <w:rFonts w:ascii="Cambria" w:hAnsi="Cambria"/>
              </w:rPr>
            </w:pPr>
            <w:r w:rsidRPr="00AC37C1">
              <w:rPr>
                <w:rFonts w:ascii="Cambria" w:hAnsi="Cambria"/>
              </w:rPr>
              <w:t>095</w:t>
            </w:r>
          </w:p>
          <w:p w:rsidR="00DD4BEE" w:rsidRPr="00AC37C1" w:rsidRDefault="00DD4BEE" w:rsidP="00CD32A0">
            <w:pPr>
              <w:pStyle w:val="afff4"/>
              <w:rPr>
                <w:rFonts w:ascii="Cambria" w:hAnsi="Cambria"/>
              </w:rPr>
            </w:pPr>
            <w:r w:rsidRPr="00AC37C1">
              <w:rPr>
                <w:rFonts w:ascii="Cambria" w:hAnsi="Cambria"/>
              </w:rPr>
              <w:t>096</w:t>
            </w:r>
          </w:p>
          <w:p w:rsidR="00DD4BEE" w:rsidRPr="00AC37C1" w:rsidRDefault="00DD4BEE" w:rsidP="00CD32A0">
            <w:pPr>
              <w:pStyle w:val="afff4"/>
              <w:rPr>
                <w:rFonts w:ascii="Cambria" w:hAnsi="Cambria"/>
              </w:rPr>
            </w:pPr>
            <w:r w:rsidRPr="00AC37C1">
              <w:rPr>
                <w:rFonts w:ascii="Cambria" w:hAnsi="Cambria"/>
              </w:rPr>
              <w:t>097</w:t>
            </w:r>
          </w:p>
          <w:p w:rsidR="00DD4BEE" w:rsidRPr="00AC37C1" w:rsidRDefault="00DD4BEE" w:rsidP="00CD32A0">
            <w:pPr>
              <w:pStyle w:val="afff4"/>
              <w:rPr>
                <w:rFonts w:ascii="Cambria" w:hAnsi="Cambria"/>
              </w:rPr>
            </w:pPr>
            <w:r w:rsidRPr="00AC37C1">
              <w:rPr>
                <w:rFonts w:ascii="Cambria" w:hAnsi="Cambria"/>
              </w:rPr>
              <w:t>098</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rPr>
            </w:pPr>
            <w:r w:rsidRPr="00AC37C1">
              <w:rPr>
                <w:rFonts w:ascii="Cambria" w:hAnsi="Cambria"/>
              </w:rPr>
              <w:t>115</w:t>
            </w:r>
          </w:p>
          <w:p w:rsidR="00DD4BEE" w:rsidRPr="00AC37C1" w:rsidRDefault="00DD4BEE" w:rsidP="00CD32A0">
            <w:pPr>
              <w:pStyle w:val="afff4"/>
              <w:rPr>
                <w:rFonts w:ascii="Cambria" w:hAnsi="Cambria"/>
              </w:rPr>
            </w:pPr>
            <w:r w:rsidRPr="00AC37C1">
              <w:rPr>
                <w:rFonts w:ascii="Cambria" w:hAnsi="Cambria"/>
              </w:rPr>
              <w:t>116</w:t>
            </w:r>
          </w:p>
          <w:p w:rsidR="00DD4BEE" w:rsidRPr="00AC37C1" w:rsidRDefault="00DD4BEE" w:rsidP="00CD32A0">
            <w:pPr>
              <w:pStyle w:val="afff4"/>
              <w:rPr>
                <w:rFonts w:ascii="Cambria" w:hAnsi="Cambria"/>
              </w:rPr>
            </w:pPr>
            <w:r w:rsidRPr="00AC37C1">
              <w:rPr>
                <w:rFonts w:ascii="Cambria" w:hAnsi="Cambria"/>
              </w:rPr>
              <w:t>117</w:t>
            </w:r>
          </w:p>
          <w:p w:rsidR="00DD4BEE" w:rsidRPr="00AC37C1" w:rsidRDefault="00DD4BEE" w:rsidP="00CD32A0">
            <w:pPr>
              <w:pStyle w:val="afff4"/>
              <w:rPr>
                <w:rFonts w:ascii="Cambria" w:hAnsi="Cambria"/>
              </w:rPr>
            </w:pPr>
            <w:r w:rsidRPr="00AC37C1">
              <w:rPr>
                <w:rFonts w:ascii="Cambria" w:hAnsi="Cambria"/>
              </w:rPr>
              <w:t>118</w:t>
            </w:r>
          </w:p>
          <w:p w:rsidR="00DD4BEE" w:rsidRPr="00AC37C1" w:rsidRDefault="00DD4BEE" w:rsidP="00CD32A0">
            <w:pPr>
              <w:pStyle w:val="afff4"/>
              <w:rPr>
                <w:rFonts w:ascii="Cambria" w:hAnsi="Cambria"/>
              </w:rPr>
            </w:pPr>
            <w:r w:rsidRPr="00AC37C1">
              <w:rPr>
                <w:rFonts w:ascii="Cambria" w:hAnsi="Cambria"/>
              </w:rPr>
              <w:t>119</w:t>
            </w:r>
          </w:p>
          <w:p w:rsidR="00DD4BEE" w:rsidRPr="00AC37C1" w:rsidRDefault="00DD4BEE" w:rsidP="00CD32A0">
            <w:pPr>
              <w:pStyle w:val="afff4"/>
              <w:rPr>
                <w:rFonts w:ascii="Cambria" w:hAnsi="Cambria"/>
              </w:rPr>
            </w:pPr>
            <w:r w:rsidRPr="00AC37C1">
              <w:rPr>
                <w:rFonts w:ascii="Cambria" w:hAnsi="Cambria"/>
              </w:rPr>
              <w:t>120</w:t>
            </w:r>
          </w:p>
          <w:p w:rsidR="00DD4BEE" w:rsidRPr="00AC37C1" w:rsidRDefault="00DD4BEE" w:rsidP="00CD32A0">
            <w:pPr>
              <w:pStyle w:val="afff4"/>
              <w:rPr>
                <w:rFonts w:ascii="Cambria" w:hAnsi="Cambria"/>
              </w:rPr>
            </w:pPr>
            <w:r w:rsidRPr="00AC37C1">
              <w:rPr>
                <w:rFonts w:ascii="Cambria" w:hAnsi="Cambria"/>
              </w:rPr>
              <w:t>121</w:t>
            </w:r>
          </w:p>
          <w:p w:rsidR="00DD4BEE" w:rsidRPr="00AC37C1" w:rsidRDefault="00DD4BEE" w:rsidP="00CD32A0">
            <w:pPr>
              <w:pStyle w:val="afff4"/>
              <w:rPr>
                <w:rFonts w:ascii="Cambria" w:hAnsi="Cambria"/>
              </w:rPr>
            </w:pPr>
            <w:r w:rsidRPr="00AC37C1">
              <w:rPr>
                <w:rFonts w:ascii="Cambria" w:hAnsi="Cambria"/>
              </w:rPr>
              <w:t>122</w:t>
            </w:r>
          </w:p>
          <w:p w:rsidR="00DD4BEE" w:rsidRPr="00AC37C1" w:rsidRDefault="00DD4BEE" w:rsidP="00CD32A0">
            <w:pPr>
              <w:pStyle w:val="afff4"/>
              <w:rPr>
                <w:rFonts w:ascii="Cambria" w:hAnsi="Cambria"/>
              </w:rPr>
            </w:pPr>
            <w:r w:rsidRPr="00AC37C1">
              <w:rPr>
                <w:rFonts w:ascii="Cambria" w:hAnsi="Cambria"/>
              </w:rPr>
              <w:t>123</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rPr>
            </w:pPr>
            <w:r w:rsidRPr="00AC37C1">
              <w:rPr>
                <w:rFonts w:ascii="Cambria" w:hAnsi="Cambria"/>
              </w:rPr>
              <w:t>140</w:t>
            </w:r>
          </w:p>
          <w:p w:rsidR="00DD4BEE" w:rsidRPr="00AC37C1" w:rsidRDefault="00DD4BEE" w:rsidP="00CD32A0">
            <w:pPr>
              <w:pStyle w:val="afff4"/>
              <w:rPr>
                <w:rFonts w:ascii="Cambria" w:hAnsi="Cambria"/>
              </w:rPr>
            </w:pPr>
            <w:r w:rsidRPr="00AC37C1">
              <w:rPr>
                <w:rFonts w:ascii="Cambria" w:hAnsi="Cambria"/>
              </w:rPr>
              <w:t>141</w:t>
            </w:r>
          </w:p>
          <w:p w:rsidR="00DD4BEE" w:rsidRPr="00AC37C1" w:rsidRDefault="00DD4BEE" w:rsidP="00CD32A0">
            <w:pPr>
              <w:pStyle w:val="afff4"/>
              <w:rPr>
                <w:rFonts w:ascii="Cambria" w:hAnsi="Cambria"/>
              </w:rPr>
            </w:pPr>
            <w:r w:rsidRPr="00AC37C1">
              <w:rPr>
                <w:rFonts w:ascii="Cambria" w:hAnsi="Cambria"/>
              </w:rPr>
              <w:t>142</w:t>
            </w:r>
          </w:p>
          <w:p w:rsidR="00DD4BEE" w:rsidRPr="00AC37C1" w:rsidRDefault="00DD4BEE" w:rsidP="00CD32A0">
            <w:pPr>
              <w:pStyle w:val="afff4"/>
              <w:rPr>
                <w:rFonts w:ascii="Cambria" w:hAnsi="Cambria"/>
              </w:rPr>
            </w:pPr>
            <w:r w:rsidRPr="00AC37C1">
              <w:rPr>
                <w:rFonts w:ascii="Cambria" w:hAnsi="Cambria"/>
              </w:rPr>
              <w:t>143</w:t>
            </w:r>
          </w:p>
          <w:p w:rsidR="00DD4BEE" w:rsidRPr="00AC37C1" w:rsidRDefault="00DD4BEE" w:rsidP="00CD32A0">
            <w:pPr>
              <w:pStyle w:val="afff4"/>
              <w:rPr>
                <w:rFonts w:ascii="Cambria" w:hAnsi="Cambria"/>
              </w:rPr>
            </w:pPr>
            <w:r w:rsidRPr="00AC37C1">
              <w:rPr>
                <w:rFonts w:ascii="Cambria" w:hAnsi="Cambria"/>
              </w:rPr>
              <w:t>144</w:t>
            </w:r>
          </w:p>
          <w:p w:rsidR="00DD4BEE" w:rsidRPr="00AC37C1" w:rsidRDefault="00DD4BEE" w:rsidP="00CD32A0">
            <w:pPr>
              <w:pStyle w:val="afff4"/>
              <w:rPr>
                <w:rFonts w:ascii="Cambria" w:hAnsi="Cambria"/>
              </w:rPr>
            </w:pPr>
            <w:r w:rsidRPr="00AC37C1">
              <w:rPr>
                <w:rFonts w:ascii="Cambria" w:hAnsi="Cambria"/>
              </w:rPr>
              <w:t>145</w:t>
            </w:r>
          </w:p>
          <w:p w:rsidR="00DD4BEE" w:rsidRPr="00AC37C1" w:rsidRDefault="00DD4BEE" w:rsidP="00CD32A0">
            <w:pPr>
              <w:pStyle w:val="afff4"/>
              <w:rPr>
                <w:rFonts w:ascii="Cambria" w:hAnsi="Cambria"/>
              </w:rPr>
            </w:pPr>
            <w:r w:rsidRPr="00AC37C1">
              <w:rPr>
                <w:rFonts w:ascii="Cambria" w:hAnsi="Cambria"/>
              </w:rPr>
              <w:t>146</w:t>
            </w:r>
          </w:p>
          <w:p w:rsidR="00DD4BEE" w:rsidRPr="00AC37C1" w:rsidRDefault="00DD4BEE" w:rsidP="00CD32A0">
            <w:pPr>
              <w:pStyle w:val="afff4"/>
              <w:rPr>
                <w:rFonts w:ascii="Cambria" w:hAnsi="Cambria"/>
              </w:rPr>
            </w:pPr>
            <w:r w:rsidRPr="00AC37C1">
              <w:rPr>
                <w:rFonts w:ascii="Cambria" w:hAnsi="Cambria"/>
              </w:rPr>
              <w:t>147</w:t>
            </w:r>
          </w:p>
          <w:p w:rsidR="00DD4BEE" w:rsidRPr="00AC37C1" w:rsidRDefault="00DD4BEE" w:rsidP="00CD32A0">
            <w:pPr>
              <w:pStyle w:val="afff4"/>
              <w:rPr>
                <w:rFonts w:ascii="Cambria" w:hAnsi="Cambria"/>
              </w:rPr>
            </w:pPr>
            <w:r w:rsidRPr="00AC37C1">
              <w:rPr>
                <w:rFonts w:ascii="Cambria" w:hAnsi="Cambria"/>
              </w:rPr>
              <w:t>148</w:t>
            </w:r>
          </w:p>
        </w:tc>
        <w:tc>
          <w:tcPr>
            <w:tcW w:w="1470" w:type="dxa"/>
            <w:tcBorders>
              <w:top w:val="single" w:sz="4" w:space="0" w:color="auto"/>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rPr>
            </w:pPr>
            <w:r w:rsidRPr="00AC37C1">
              <w:rPr>
                <w:rFonts w:ascii="Cambria" w:hAnsi="Cambria"/>
              </w:rPr>
              <w:t>6</w:t>
            </w:r>
          </w:p>
          <w:p w:rsidR="00DD4BEE" w:rsidRPr="00AC37C1" w:rsidRDefault="00DD4BEE" w:rsidP="00CD32A0">
            <w:pPr>
              <w:pStyle w:val="afff4"/>
              <w:rPr>
                <w:rFonts w:ascii="Cambria" w:hAnsi="Cambria"/>
              </w:rPr>
            </w:pPr>
            <w:r w:rsidRPr="00AC37C1">
              <w:rPr>
                <w:rFonts w:ascii="Cambria" w:hAnsi="Cambria"/>
              </w:rPr>
              <w:t>8</w:t>
            </w:r>
          </w:p>
          <w:p w:rsidR="00DD4BEE" w:rsidRPr="00AC37C1" w:rsidRDefault="00DD4BEE" w:rsidP="00CD32A0">
            <w:pPr>
              <w:pStyle w:val="afff4"/>
              <w:rPr>
                <w:rFonts w:ascii="Cambria" w:hAnsi="Cambria"/>
              </w:rPr>
            </w:pPr>
            <w:r w:rsidRPr="00AC37C1">
              <w:rPr>
                <w:rFonts w:ascii="Cambria" w:hAnsi="Cambria"/>
              </w:rPr>
              <w:t>10</w:t>
            </w:r>
          </w:p>
          <w:p w:rsidR="00DD4BEE" w:rsidRPr="00AC37C1" w:rsidRDefault="00DD4BEE" w:rsidP="00CD32A0">
            <w:pPr>
              <w:pStyle w:val="afff4"/>
              <w:rPr>
                <w:rFonts w:ascii="Cambria" w:hAnsi="Cambria"/>
              </w:rPr>
            </w:pPr>
            <w:r w:rsidRPr="00AC37C1">
              <w:rPr>
                <w:rFonts w:ascii="Cambria" w:hAnsi="Cambria"/>
              </w:rPr>
              <w:t>12</w:t>
            </w:r>
          </w:p>
          <w:p w:rsidR="00DD4BEE" w:rsidRPr="00AC37C1" w:rsidRDefault="00DD4BEE" w:rsidP="00CD32A0">
            <w:pPr>
              <w:pStyle w:val="afff4"/>
              <w:rPr>
                <w:rFonts w:ascii="Cambria" w:hAnsi="Cambria"/>
              </w:rPr>
            </w:pPr>
            <w:r w:rsidRPr="00AC37C1">
              <w:rPr>
                <w:rFonts w:ascii="Cambria" w:hAnsi="Cambria"/>
              </w:rPr>
              <w:t>-</w:t>
            </w:r>
          </w:p>
          <w:p w:rsidR="00DD4BEE" w:rsidRPr="00AC37C1" w:rsidRDefault="00DD4BEE" w:rsidP="00CD32A0">
            <w:pPr>
              <w:pStyle w:val="afff4"/>
              <w:rPr>
                <w:rFonts w:ascii="Cambria" w:hAnsi="Cambria"/>
              </w:rPr>
            </w:pPr>
            <w:r w:rsidRPr="00AC37C1">
              <w:rPr>
                <w:rFonts w:ascii="Cambria" w:hAnsi="Cambria"/>
              </w:rPr>
              <w:t>2</w:t>
            </w:r>
          </w:p>
          <w:p w:rsidR="00DD4BEE" w:rsidRPr="00AC37C1" w:rsidRDefault="00DD4BEE" w:rsidP="00CD32A0">
            <w:pPr>
              <w:pStyle w:val="afff4"/>
              <w:rPr>
                <w:rFonts w:ascii="Cambria" w:hAnsi="Cambria"/>
              </w:rPr>
            </w:pPr>
            <w:r w:rsidRPr="00AC37C1">
              <w:rPr>
                <w:rFonts w:ascii="Cambria" w:hAnsi="Cambria"/>
              </w:rPr>
              <w:t>4</w:t>
            </w:r>
          </w:p>
          <w:p w:rsidR="00DD4BEE" w:rsidRPr="00AC37C1" w:rsidRDefault="00DD4BEE" w:rsidP="00CD32A0">
            <w:pPr>
              <w:pStyle w:val="afff4"/>
              <w:rPr>
                <w:rFonts w:ascii="Cambria" w:hAnsi="Cambria"/>
              </w:rPr>
            </w:pPr>
            <w:r w:rsidRPr="00AC37C1">
              <w:rPr>
                <w:rFonts w:ascii="Cambria" w:hAnsi="Cambria"/>
              </w:rPr>
              <w:t>6</w:t>
            </w:r>
          </w:p>
          <w:p w:rsidR="00DD4BEE" w:rsidRPr="00AC37C1" w:rsidRDefault="00DD4BEE" w:rsidP="00CD32A0">
            <w:pPr>
              <w:pStyle w:val="afff4"/>
              <w:rPr>
                <w:rFonts w:ascii="Cambria" w:hAnsi="Cambria"/>
              </w:rPr>
            </w:pPr>
            <w:r w:rsidRPr="00AC37C1">
              <w:rPr>
                <w:rFonts w:ascii="Cambria" w:hAnsi="Cambria"/>
              </w:rPr>
              <w:t>8</w:t>
            </w:r>
          </w:p>
        </w:tc>
        <w:tc>
          <w:tcPr>
            <w:tcW w:w="1470" w:type="dxa"/>
            <w:tcBorders>
              <w:top w:val="single" w:sz="4" w:space="0" w:color="auto"/>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rPr>
            </w:pPr>
            <w:r w:rsidRPr="00AC37C1">
              <w:rPr>
                <w:rFonts w:ascii="Cambria" w:hAnsi="Cambria"/>
              </w:rPr>
              <w:t>-</w:t>
            </w:r>
          </w:p>
          <w:p w:rsidR="00DD4BEE" w:rsidRPr="00AC37C1" w:rsidRDefault="00DD4BEE" w:rsidP="00CD32A0">
            <w:pPr>
              <w:pStyle w:val="afff4"/>
              <w:rPr>
                <w:rFonts w:ascii="Cambria" w:hAnsi="Cambria"/>
              </w:rPr>
            </w:pPr>
            <w:r w:rsidRPr="00AC37C1">
              <w:rPr>
                <w:rFonts w:ascii="Cambria" w:hAnsi="Cambria"/>
              </w:rPr>
              <w:t>-</w:t>
            </w:r>
          </w:p>
          <w:p w:rsidR="00DD4BEE" w:rsidRPr="00AC37C1" w:rsidRDefault="00DD4BEE" w:rsidP="00CD32A0">
            <w:pPr>
              <w:pStyle w:val="afff4"/>
              <w:rPr>
                <w:rFonts w:ascii="Cambria" w:hAnsi="Cambria"/>
              </w:rPr>
            </w:pPr>
            <w:r w:rsidRPr="00AC37C1">
              <w:rPr>
                <w:rFonts w:ascii="Cambria" w:hAnsi="Cambria"/>
              </w:rPr>
              <w:t>-</w:t>
            </w:r>
          </w:p>
          <w:p w:rsidR="00DD4BEE" w:rsidRPr="00AC37C1" w:rsidRDefault="00DD4BEE" w:rsidP="00CD32A0">
            <w:pPr>
              <w:pStyle w:val="afff4"/>
              <w:rPr>
                <w:rFonts w:ascii="Cambria" w:hAnsi="Cambria"/>
              </w:rPr>
            </w:pPr>
            <w:r w:rsidRPr="00AC37C1">
              <w:rPr>
                <w:rFonts w:ascii="Cambria" w:hAnsi="Cambria"/>
              </w:rPr>
              <w:t>-</w:t>
            </w:r>
          </w:p>
          <w:p w:rsidR="00DD4BEE" w:rsidRPr="00AC37C1" w:rsidRDefault="00DD4BEE" w:rsidP="00CD32A0">
            <w:pPr>
              <w:pStyle w:val="afff4"/>
              <w:rPr>
                <w:rFonts w:ascii="Cambria" w:hAnsi="Cambria"/>
              </w:rPr>
            </w:pPr>
            <w:r w:rsidRPr="00AC37C1">
              <w:rPr>
                <w:rFonts w:ascii="Cambria" w:hAnsi="Cambria"/>
              </w:rPr>
              <w:t>4</w:t>
            </w:r>
          </w:p>
          <w:p w:rsidR="00DD4BEE" w:rsidRPr="00AC37C1" w:rsidRDefault="00DD4BEE" w:rsidP="00CD32A0">
            <w:pPr>
              <w:pStyle w:val="afff4"/>
              <w:rPr>
                <w:rFonts w:ascii="Cambria" w:hAnsi="Cambria"/>
              </w:rPr>
            </w:pPr>
            <w:r w:rsidRPr="00AC37C1">
              <w:rPr>
                <w:rFonts w:ascii="Cambria" w:hAnsi="Cambria"/>
              </w:rPr>
              <w:t>2</w:t>
            </w:r>
          </w:p>
          <w:p w:rsidR="00DD4BEE" w:rsidRPr="00AC37C1" w:rsidRDefault="00DD4BEE" w:rsidP="00CD32A0">
            <w:pPr>
              <w:pStyle w:val="afff4"/>
              <w:rPr>
                <w:rFonts w:ascii="Cambria" w:hAnsi="Cambria"/>
              </w:rPr>
            </w:pPr>
            <w:r w:rsidRPr="00AC37C1">
              <w:rPr>
                <w:rFonts w:ascii="Cambria" w:hAnsi="Cambria"/>
              </w:rPr>
              <w:t>2</w:t>
            </w:r>
          </w:p>
          <w:p w:rsidR="00DD4BEE" w:rsidRPr="00AC37C1" w:rsidRDefault="00DD4BEE" w:rsidP="00CD32A0">
            <w:pPr>
              <w:pStyle w:val="afff4"/>
              <w:rPr>
                <w:rFonts w:ascii="Cambria" w:hAnsi="Cambria"/>
              </w:rPr>
            </w:pPr>
            <w:r w:rsidRPr="00AC37C1">
              <w:rPr>
                <w:rFonts w:ascii="Cambria" w:hAnsi="Cambria"/>
              </w:rPr>
              <w:t>2</w:t>
            </w:r>
          </w:p>
          <w:p w:rsidR="00DD4BEE" w:rsidRPr="00AC37C1" w:rsidRDefault="00DD4BEE" w:rsidP="00CD32A0">
            <w:pPr>
              <w:pStyle w:val="afff4"/>
              <w:rPr>
                <w:rFonts w:ascii="Cambria" w:hAnsi="Cambria"/>
              </w:rPr>
            </w:pPr>
            <w:r w:rsidRPr="00AC37C1">
              <w:rPr>
                <w:rFonts w:ascii="Cambria" w:hAnsi="Cambria"/>
              </w:rPr>
              <w:t>2</w:t>
            </w:r>
          </w:p>
        </w:tc>
      </w:tr>
    </w:tbl>
    <w:p w:rsidR="00DD4BEE" w:rsidRPr="00AC37C1" w:rsidRDefault="00DD4BEE" w:rsidP="00461932">
      <w:pPr>
        <w:rPr>
          <w:rFonts w:ascii="Cambria" w:hAnsi="Cambria"/>
        </w:rPr>
      </w:pPr>
      <w:r w:rsidRPr="00AC37C1">
        <w:rPr>
          <w:rFonts w:ascii="Cambria" w:hAnsi="Cambria"/>
        </w:rPr>
        <w:t>*Шафи розподільні з вимикачем на вводі серій ВА51-39 і ВА55-39 можуть застосовуватися лише:</w:t>
      </w:r>
    </w:p>
    <w:p w:rsidR="00DD4BEE" w:rsidRPr="00AC37C1" w:rsidRDefault="00DD4BEE" w:rsidP="00461932">
      <w:pPr>
        <w:rPr>
          <w:rFonts w:ascii="Cambria" w:hAnsi="Cambria"/>
        </w:rPr>
      </w:pPr>
      <w:r w:rsidRPr="00AC37C1">
        <w:rPr>
          <w:rFonts w:ascii="Cambria" w:hAnsi="Cambria"/>
        </w:rPr>
        <w:t>– за відсутності на початку живильної лінії вимикача з захистом (у разі глухої відпайки від магістрального шинопроводу);</w:t>
      </w:r>
    </w:p>
    <w:p w:rsidR="00DD4BEE" w:rsidRPr="00AC37C1" w:rsidRDefault="00DD4BEE" w:rsidP="00461932">
      <w:pPr>
        <w:rPr>
          <w:rFonts w:ascii="Cambria" w:hAnsi="Cambria"/>
        </w:rPr>
      </w:pPr>
      <w:r w:rsidRPr="00AC37C1">
        <w:rPr>
          <w:rFonts w:ascii="Cambria" w:hAnsi="Cambria"/>
        </w:rPr>
        <w:t>– якщо вимикачі відгалужувальних ліній нестійкі до струмів короткого замикання.</w:t>
      </w:r>
    </w:p>
    <w:p w:rsidR="00962966" w:rsidRPr="00AC37C1" w:rsidRDefault="00962966">
      <w:pPr>
        <w:spacing w:line="240" w:lineRule="auto"/>
        <w:ind w:firstLine="0"/>
        <w:jc w:val="left"/>
        <w:rPr>
          <w:rFonts w:ascii="Cambria" w:eastAsia="Times New Roman" w:hAnsi="Cambria"/>
          <w:szCs w:val="28"/>
          <w:lang w:eastAsia="ru-RU"/>
        </w:rPr>
      </w:pPr>
      <w:r w:rsidRPr="00AC37C1">
        <w:rPr>
          <w:rFonts w:ascii="Cambria" w:hAnsi="Cambria"/>
        </w:rPr>
        <w:br w:type="page"/>
      </w:r>
    </w:p>
    <w:p w:rsidR="00DD4BEE" w:rsidRPr="00AC37C1" w:rsidRDefault="00DD4BEE" w:rsidP="00CD32A0">
      <w:pPr>
        <w:pStyle w:val="afff6"/>
        <w:rPr>
          <w:rFonts w:ascii="Cambria" w:hAnsi="Cambria"/>
        </w:rPr>
      </w:pPr>
      <w:r w:rsidRPr="00AC37C1">
        <w:rPr>
          <w:rFonts w:ascii="Cambria" w:hAnsi="Cambria"/>
        </w:rPr>
        <w:t>Таблиця Е.</w:t>
      </w:r>
      <w:r w:rsidR="00962966" w:rsidRPr="00AC37C1">
        <w:rPr>
          <w:rFonts w:ascii="Cambria" w:hAnsi="Cambria"/>
        </w:rPr>
        <w:t>5</w:t>
      </w:r>
      <w:r w:rsidR="00FC198F" w:rsidRPr="00AC37C1">
        <w:rPr>
          <w:rFonts w:ascii="Cambria" w:hAnsi="Cambria"/>
        </w:rPr>
        <w:t xml:space="preserve"> –</w:t>
      </w:r>
      <w:r w:rsidRPr="00AC37C1">
        <w:rPr>
          <w:rFonts w:ascii="Cambria" w:hAnsi="Cambria"/>
        </w:rPr>
        <w:t xml:space="preserve"> Труби сталеві водогазопровідні за ГОСТ 3262-75*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4"/>
        <w:gridCol w:w="2093"/>
        <w:gridCol w:w="880"/>
        <w:gridCol w:w="880"/>
        <w:gridCol w:w="2122"/>
        <w:gridCol w:w="1758"/>
      </w:tblGrid>
      <w:tr w:rsidR="00DD4BEE" w:rsidRPr="00AC37C1" w:rsidTr="00962966">
        <w:trPr>
          <w:trHeight w:val="406"/>
        </w:trPr>
        <w:tc>
          <w:tcPr>
            <w:tcW w:w="2528" w:type="pct"/>
            <w:gridSpan w:val="3"/>
          </w:tcPr>
          <w:p w:rsidR="00DD4BEE" w:rsidRPr="00AC37C1" w:rsidRDefault="00DD4BEE" w:rsidP="00CD32A0">
            <w:pPr>
              <w:pStyle w:val="afff4"/>
              <w:rPr>
                <w:rFonts w:ascii="Cambria" w:hAnsi="Cambria"/>
              </w:rPr>
            </w:pPr>
            <w:r w:rsidRPr="00AC37C1">
              <w:rPr>
                <w:rFonts w:ascii="Cambria" w:hAnsi="Cambria"/>
              </w:rPr>
              <w:t xml:space="preserve">Звичайні </w:t>
            </w:r>
          </w:p>
        </w:tc>
        <w:tc>
          <w:tcPr>
            <w:tcW w:w="2472" w:type="pct"/>
            <w:gridSpan w:val="3"/>
          </w:tcPr>
          <w:p w:rsidR="00DD4BEE" w:rsidRPr="00AC37C1" w:rsidRDefault="00DD4BEE" w:rsidP="00CD32A0">
            <w:pPr>
              <w:pStyle w:val="afff4"/>
              <w:rPr>
                <w:rFonts w:ascii="Cambria" w:hAnsi="Cambria"/>
              </w:rPr>
            </w:pPr>
            <w:r w:rsidRPr="00AC37C1">
              <w:rPr>
                <w:rFonts w:ascii="Cambria" w:hAnsi="Cambria"/>
              </w:rPr>
              <w:t>Легкі</w:t>
            </w:r>
          </w:p>
        </w:tc>
      </w:tr>
      <w:tr w:rsidR="00DD4BEE" w:rsidRPr="00AC37C1" w:rsidTr="00962966">
        <w:trPr>
          <w:trHeight w:val="406"/>
        </w:trPr>
        <w:tc>
          <w:tcPr>
            <w:tcW w:w="5000" w:type="pct"/>
            <w:gridSpan w:val="6"/>
          </w:tcPr>
          <w:p w:rsidR="00DD4BEE" w:rsidRPr="00AC37C1" w:rsidRDefault="00DD4BEE" w:rsidP="00CD32A0">
            <w:pPr>
              <w:pStyle w:val="afff4"/>
              <w:rPr>
                <w:rFonts w:ascii="Cambria" w:hAnsi="Cambria"/>
              </w:rPr>
            </w:pPr>
            <w:r w:rsidRPr="00AC37C1">
              <w:rPr>
                <w:rFonts w:ascii="Cambria" w:hAnsi="Cambria"/>
              </w:rPr>
              <w:t>Розміри, мм</w:t>
            </w:r>
          </w:p>
        </w:tc>
      </w:tr>
      <w:tr w:rsidR="00DD4BEE" w:rsidRPr="00AC37C1" w:rsidTr="00962966">
        <w:trPr>
          <w:trHeight w:val="585"/>
        </w:trPr>
        <w:tc>
          <w:tcPr>
            <w:tcW w:w="984" w:type="pct"/>
          </w:tcPr>
          <w:p w:rsidR="00DD4BEE" w:rsidRPr="00AC37C1" w:rsidRDefault="00DD4BEE" w:rsidP="00CD32A0">
            <w:pPr>
              <w:pStyle w:val="afff4"/>
              <w:rPr>
                <w:rFonts w:ascii="Cambria" w:hAnsi="Cambria"/>
              </w:rPr>
            </w:pPr>
            <w:r w:rsidRPr="00AC37C1">
              <w:rPr>
                <w:rFonts w:ascii="Cambria" w:hAnsi="Cambria"/>
              </w:rPr>
              <w:t xml:space="preserve">Умовний прохід </w:t>
            </w:r>
            <w:r w:rsidRPr="00AC37C1">
              <w:rPr>
                <w:rFonts w:ascii="Cambria" w:hAnsi="Cambria"/>
                <w:i/>
              </w:rPr>
              <w:t>D</w:t>
            </w:r>
            <w:r w:rsidRPr="00AC37C1">
              <w:rPr>
                <w:rFonts w:ascii="Cambria" w:hAnsi="Cambria"/>
                <w:vertAlign w:val="subscript"/>
              </w:rPr>
              <w:t>у</w:t>
            </w:r>
          </w:p>
        </w:tc>
        <w:tc>
          <w:tcPr>
            <w:tcW w:w="1087" w:type="pct"/>
          </w:tcPr>
          <w:p w:rsidR="00DD4BEE" w:rsidRPr="00AC37C1" w:rsidRDefault="00DD4BEE" w:rsidP="00CD32A0">
            <w:pPr>
              <w:pStyle w:val="afff4"/>
              <w:rPr>
                <w:rFonts w:ascii="Cambria" w:hAnsi="Cambria"/>
              </w:rPr>
            </w:pPr>
            <w:r w:rsidRPr="00AC37C1">
              <w:rPr>
                <w:rFonts w:ascii="Cambria" w:hAnsi="Cambria"/>
              </w:rPr>
              <w:t xml:space="preserve">Зовнішній діаметр </w:t>
            </w:r>
            <w:r w:rsidRPr="00AC37C1">
              <w:rPr>
                <w:rFonts w:ascii="Cambria" w:hAnsi="Cambria"/>
                <w:i/>
              </w:rPr>
              <w:t>D</w:t>
            </w:r>
            <w:r w:rsidRPr="00AC37C1">
              <w:rPr>
                <w:rFonts w:ascii="Cambria" w:hAnsi="Cambria"/>
                <w:vertAlign w:val="subscript"/>
              </w:rPr>
              <w:t>з</w:t>
            </w:r>
          </w:p>
        </w:tc>
        <w:tc>
          <w:tcPr>
            <w:tcW w:w="914" w:type="pct"/>
            <w:gridSpan w:val="2"/>
          </w:tcPr>
          <w:p w:rsidR="00DD4BEE" w:rsidRPr="00AC37C1" w:rsidRDefault="00DD4BEE" w:rsidP="00CD32A0">
            <w:pPr>
              <w:pStyle w:val="afff4"/>
              <w:rPr>
                <w:rFonts w:ascii="Cambria" w:hAnsi="Cambria"/>
              </w:rPr>
            </w:pPr>
            <w:r w:rsidRPr="00AC37C1">
              <w:rPr>
                <w:rFonts w:ascii="Cambria" w:hAnsi="Cambria"/>
              </w:rPr>
              <w:t>Товщина стінки</w:t>
            </w:r>
          </w:p>
        </w:tc>
        <w:tc>
          <w:tcPr>
            <w:tcW w:w="1102" w:type="pct"/>
          </w:tcPr>
          <w:p w:rsidR="00DD4BEE" w:rsidRPr="00AC37C1" w:rsidRDefault="00DD4BEE" w:rsidP="00CD32A0">
            <w:pPr>
              <w:pStyle w:val="afff4"/>
              <w:rPr>
                <w:rFonts w:ascii="Cambria" w:hAnsi="Cambria"/>
              </w:rPr>
            </w:pPr>
            <w:r w:rsidRPr="00AC37C1">
              <w:rPr>
                <w:rFonts w:ascii="Cambria" w:hAnsi="Cambria"/>
              </w:rPr>
              <w:t xml:space="preserve">Зовнішній </w:t>
            </w:r>
            <w:r w:rsidR="00962966" w:rsidRPr="00AC37C1">
              <w:rPr>
                <w:rFonts w:ascii="Cambria" w:hAnsi="Cambria"/>
              </w:rPr>
              <w:t>діаметр</w:t>
            </w:r>
            <w:r w:rsidRPr="00AC37C1">
              <w:rPr>
                <w:rFonts w:ascii="Cambria" w:hAnsi="Cambria"/>
              </w:rPr>
              <w:t xml:space="preserve"> D</w:t>
            </w:r>
            <w:r w:rsidRPr="00AC37C1">
              <w:rPr>
                <w:rFonts w:ascii="Cambria" w:hAnsi="Cambria"/>
                <w:vertAlign w:val="subscript"/>
              </w:rPr>
              <w:t>з</w:t>
            </w:r>
          </w:p>
        </w:tc>
        <w:tc>
          <w:tcPr>
            <w:tcW w:w="913" w:type="pct"/>
          </w:tcPr>
          <w:p w:rsidR="00DD4BEE" w:rsidRPr="00AC37C1" w:rsidRDefault="00DD4BEE" w:rsidP="00CD32A0">
            <w:pPr>
              <w:pStyle w:val="afff4"/>
              <w:rPr>
                <w:rFonts w:ascii="Cambria" w:hAnsi="Cambria"/>
              </w:rPr>
            </w:pPr>
            <w:r w:rsidRPr="00AC37C1">
              <w:rPr>
                <w:rFonts w:ascii="Cambria" w:hAnsi="Cambria"/>
              </w:rPr>
              <w:t>Товщина стінки</w:t>
            </w:r>
          </w:p>
        </w:tc>
      </w:tr>
      <w:tr w:rsidR="00DD4BEE" w:rsidRPr="00AC37C1" w:rsidTr="00962966">
        <w:trPr>
          <w:trHeight w:val="249"/>
        </w:trPr>
        <w:tc>
          <w:tcPr>
            <w:tcW w:w="984" w:type="pct"/>
          </w:tcPr>
          <w:p w:rsidR="00DD4BEE" w:rsidRPr="00AC37C1" w:rsidRDefault="00DD4BEE" w:rsidP="00CD32A0">
            <w:pPr>
              <w:pStyle w:val="afff4"/>
              <w:rPr>
                <w:rFonts w:ascii="Cambria" w:hAnsi="Cambria"/>
              </w:rPr>
            </w:pPr>
            <w:r w:rsidRPr="00AC37C1">
              <w:rPr>
                <w:rFonts w:ascii="Cambria" w:hAnsi="Cambria"/>
              </w:rPr>
              <w:t>20</w:t>
            </w:r>
          </w:p>
        </w:tc>
        <w:tc>
          <w:tcPr>
            <w:tcW w:w="1087" w:type="pct"/>
          </w:tcPr>
          <w:p w:rsidR="00DD4BEE" w:rsidRPr="00AC37C1" w:rsidRDefault="00DD4BEE" w:rsidP="00CD32A0">
            <w:pPr>
              <w:pStyle w:val="afff4"/>
              <w:rPr>
                <w:rFonts w:ascii="Cambria" w:hAnsi="Cambria"/>
              </w:rPr>
            </w:pPr>
            <w:r w:rsidRPr="00AC37C1">
              <w:rPr>
                <w:rFonts w:ascii="Cambria" w:hAnsi="Cambria"/>
              </w:rPr>
              <w:t>26,8</w:t>
            </w:r>
          </w:p>
        </w:tc>
        <w:tc>
          <w:tcPr>
            <w:tcW w:w="914" w:type="pct"/>
            <w:gridSpan w:val="2"/>
          </w:tcPr>
          <w:p w:rsidR="00DD4BEE" w:rsidRPr="00AC37C1" w:rsidRDefault="00DD4BEE" w:rsidP="00CD32A0">
            <w:pPr>
              <w:pStyle w:val="afff4"/>
              <w:rPr>
                <w:rFonts w:ascii="Cambria" w:hAnsi="Cambria"/>
              </w:rPr>
            </w:pPr>
            <w:r w:rsidRPr="00AC37C1">
              <w:rPr>
                <w:rFonts w:ascii="Cambria" w:hAnsi="Cambria"/>
              </w:rPr>
              <w:t>2,8</w:t>
            </w:r>
          </w:p>
        </w:tc>
        <w:tc>
          <w:tcPr>
            <w:tcW w:w="1102" w:type="pct"/>
          </w:tcPr>
          <w:p w:rsidR="00DD4BEE" w:rsidRPr="00AC37C1" w:rsidRDefault="00DD4BEE" w:rsidP="00CD32A0">
            <w:pPr>
              <w:pStyle w:val="afff4"/>
              <w:rPr>
                <w:rFonts w:ascii="Cambria" w:hAnsi="Cambria"/>
              </w:rPr>
            </w:pPr>
            <w:r w:rsidRPr="00AC37C1">
              <w:rPr>
                <w:rFonts w:ascii="Cambria" w:hAnsi="Cambria"/>
              </w:rPr>
              <w:t>26</w:t>
            </w:r>
          </w:p>
        </w:tc>
        <w:tc>
          <w:tcPr>
            <w:tcW w:w="913" w:type="pct"/>
          </w:tcPr>
          <w:p w:rsidR="00DD4BEE" w:rsidRPr="00AC37C1" w:rsidRDefault="00DD4BEE" w:rsidP="00CD32A0">
            <w:pPr>
              <w:pStyle w:val="afff4"/>
              <w:rPr>
                <w:rFonts w:ascii="Cambria" w:hAnsi="Cambria"/>
              </w:rPr>
            </w:pPr>
            <w:r w:rsidRPr="00AC37C1">
              <w:rPr>
                <w:rFonts w:ascii="Cambria" w:hAnsi="Cambria"/>
              </w:rPr>
              <w:t>2,35</w:t>
            </w:r>
          </w:p>
        </w:tc>
      </w:tr>
      <w:tr w:rsidR="00DD4BEE" w:rsidRPr="00AC37C1" w:rsidTr="00962966">
        <w:trPr>
          <w:trHeight w:val="249"/>
        </w:trPr>
        <w:tc>
          <w:tcPr>
            <w:tcW w:w="984" w:type="pct"/>
          </w:tcPr>
          <w:p w:rsidR="00DD4BEE" w:rsidRPr="00AC37C1" w:rsidRDefault="00DD4BEE" w:rsidP="00CD32A0">
            <w:pPr>
              <w:pStyle w:val="afff4"/>
              <w:rPr>
                <w:rFonts w:ascii="Cambria" w:hAnsi="Cambria"/>
              </w:rPr>
            </w:pPr>
            <w:r w:rsidRPr="00AC37C1">
              <w:rPr>
                <w:rFonts w:ascii="Cambria" w:hAnsi="Cambria"/>
              </w:rPr>
              <w:t>25</w:t>
            </w:r>
          </w:p>
        </w:tc>
        <w:tc>
          <w:tcPr>
            <w:tcW w:w="1087" w:type="pct"/>
          </w:tcPr>
          <w:p w:rsidR="00DD4BEE" w:rsidRPr="00AC37C1" w:rsidRDefault="00DD4BEE" w:rsidP="00CD32A0">
            <w:pPr>
              <w:pStyle w:val="afff4"/>
              <w:rPr>
                <w:rFonts w:ascii="Cambria" w:hAnsi="Cambria"/>
              </w:rPr>
            </w:pPr>
            <w:r w:rsidRPr="00AC37C1">
              <w:rPr>
                <w:rFonts w:ascii="Cambria" w:hAnsi="Cambria"/>
              </w:rPr>
              <w:t>33,5</w:t>
            </w:r>
          </w:p>
        </w:tc>
        <w:tc>
          <w:tcPr>
            <w:tcW w:w="914" w:type="pct"/>
            <w:gridSpan w:val="2"/>
          </w:tcPr>
          <w:p w:rsidR="00DD4BEE" w:rsidRPr="00AC37C1" w:rsidRDefault="00DD4BEE" w:rsidP="00CD32A0">
            <w:pPr>
              <w:pStyle w:val="afff4"/>
              <w:rPr>
                <w:rFonts w:ascii="Cambria" w:hAnsi="Cambria"/>
              </w:rPr>
            </w:pPr>
            <w:r w:rsidRPr="00AC37C1">
              <w:rPr>
                <w:rFonts w:ascii="Cambria" w:hAnsi="Cambria"/>
              </w:rPr>
              <w:t>3,2</w:t>
            </w:r>
          </w:p>
        </w:tc>
        <w:tc>
          <w:tcPr>
            <w:tcW w:w="1102" w:type="pct"/>
          </w:tcPr>
          <w:p w:rsidR="00DD4BEE" w:rsidRPr="00AC37C1" w:rsidRDefault="00DD4BEE" w:rsidP="00CD32A0">
            <w:pPr>
              <w:pStyle w:val="afff4"/>
              <w:rPr>
                <w:rFonts w:ascii="Cambria" w:hAnsi="Cambria"/>
              </w:rPr>
            </w:pPr>
            <w:r w:rsidRPr="00AC37C1">
              <w:rPr>
                <w:rFonts w:ascii="Cambria" w:hAnsi="Cambria"/>
              </w:rPr>
              <w:t>32</w:t>
            </w:r>
          </w:p>
        </w:tc>
        <w:tc>
          <w:tcPr>
            <w:tcW w:w="913" w:type="pct"/>
          </w:tcPr>
          <w:p w:rsidR="00DD4BEE" w:rsidRPr="00AC37C1" w:rsidRDefault="00DD4BEE" w:rsidP="00CD32A0">
            <w:pPr>
              <w:pStyle w:val="afff4"/>
              <w:rPr>
                <w:rFonts w:ascii="Cambria" w:hAnsi="Cambria"/>
              </w:rPr>
            </w:pPr>
            <w:r w:rsidRPr="00AC37C1">
              <w:rPr>
                <w:rFonts w:ascii="Cambria" w:hAnsi="Cambria"/>
              </w:rPr>
              <w:t>2,8</w:t>
            </w:r>
          </w:p>
        </w:tc>
      </w:tr>
      <w:tr w:rsidR="00DD4BEE" w:rsidRPr="00AC37C1" w:rsidTr="00962966">
        <w:trPr>
          <w:trHeight w:val="249"/>
        </w:trPr>
        <w:tc>
          <w:tcPr>
            <w:tcW w:w="984" w:type="pct"/>
          </w:tcPr>
          <w:p w:rsidR="00DD4BEE" w:rsidRPr="00AC37C1" w:rsidRDefault="00DD4BEE" w:rsidP="00CD32A0">
            <w:pPr>
              <w:pStyle w:val="afff4"/>
              <w:rPr>
                <w:rFonts w:ascii="Cambria" w:hAnsi="Cambria"/>
              </w:rPr>
            </w:pPr>
            <w:r w:rsidRPr="00AC37C1">
              <w:rPr>
                <w:rFonts w:ascii="Cambria" w:hAnsi="Cambria"/>
              </w:rPr>
              <w:t>40</w:t>
            </w:r>
          </w:p>
        </w:tc>
        <w:tc>
          <w:tcPr>
            <w:tcW w:w="1087" w:type="pct"/>
          </w:tcPr>
          <w:p w:rsidR="00DD4BEE" w:rsidRPr="00AC37C1" w:rsidRDefault="00DD4BEE" w:rsidP="00CD32A0">
            <w:pPr>
              <w:pStyle w:val="afff4"/>
              <w:rPr>
                <w:rFonts w:ascii="Cambria" w:hAnsi="Cambria"/>
              </w:rPr>
            </w:pPr>
            <w:r w:rsidRPr="00AC37C1">
              <w:rPr>
                <w:rFonts w:ascii="Cambria" w:hAnsi="Cambria"/>
              </w:rPr>
              <w:t>48</w:t>
            </w:r>
          </w:p>
        </w:tc>
        <w:tc>
          <w:tcPr>
            <w:tcW w:w="914" w:type="pct"/>
            <w:gridSpan w:val="2"/>
          </w:tcPr>
          <w:p w:rsidR="00DD4BEE" w:rsidRPr="00AC37C1" w:rsidRDefault="00DD4BEE" w:rsidP="00CD32A0">
            <w:pPr>
              <w:pStyle w:val="afff4"/>
              <w:rPr>
                <w:rFonts w:ascii="Cambria" w:hAnsi="Cambria"/>
              </w:rPr>
            </w:pPr>
            <w:r w:rsidRPr="00AC37C1">
              <w:rPr>
                <w:rFonts w:ascii="Cambria" w:hAnsi="Cambria"/>
              </w:rPr>
              <w:t>3,5</w:t>
            </w:r>
          </w:p>
        </w:tc>
        <w:tc>
          <w:tcPr>
            <w:tcW w:w="1102" w:type="pct"/>
          </w:tcPr>
          <w:p w:rsidR="00DD4BEE" w:rsidRPr="00AC37C1" w:rsidRDefault="00DD4BEE" w:rsidP="00CD32A0">
            <w:pPr>
              <w:pStyle w:val="afff4"/>
              <w:rPr>
                <w:rFonts w:ascii="Cambria" w:hAnsi="Cambria"/>
              </w:rPr>
            </w:pPr>
            <w:r w:rsidRPr="00AC37C1">
              <w:rPr>
                <w:rFonts w:ascii="Cambria" w:hAnsi="Cambria"/>
              </w:rPr>
              <w:t>47</w:t>
            </w:r>
          </w:p>
        </w:tc>
        <w:tc>
          <w:tcPr>
            <w:tcW w:w="913" w:type="pct"/>
          </w:tcPr>
          <w:p w:rsidR="00DD4BEE" w:rsidRPr="00AC37C1" w:rsidRDefault="00DD4BEE" w:rsidP="00CD32A0">
            <w:pPr>
              <w:pStyle w:val="afff4"/>
              <w:rPr>
                <w:rFonts w:ascii="Cambria" w:hAnsi="Cambria"/>
              </w:rPr>
            </w:pPr>
            <w:r w:rsidRPr="00AC37C1">
              <w:rPr>
                <w:rFonts w:ascii="Cambria" w:hAnsi="Cambria"/>
              </w:rPr>
              <w:t>3</w:t>
            </w:r>
          </w:p>
        </w:tc>
      </w:tr>
      <w:tr w:rsidR="00DD4BEE" w:rsidRPr="00AC37C1" w:rsidTr="00962966">
        <w:trPr>
          <w:trHeight w:val="249"/>
        </w:trPr>
        <w:tc>
          <w:tcPr>
            <w:tcW w:w="984" w:type="pct"/>
          </w:tcPr>
          <w:p w:rsidR="00DD4BEE" w:rsidRPr="00AC37C1" w:rsidRDefault="00DD4BEE" w:rsidP="00CD32A0">
            <w:pPr>
              <w:pStyle w:val="afff4"/>
              <w:rPr>
                <w:rFonts w:ascii="Cambria" w:hAnsi="Cambria"/>
              </w:rPr>
            </w:pPr>
            <w:r w:rsidRPr="00AC37C1">
              <w:rPr>
                <w:rFonts w:ascii="Cambria" w:hAnsi="Cambria"/>
              </w:rPr>
              <w:t>50</w:t>
            </w:r>
          </w:p>
        </w:tc>
        <w:tc>
          <w:tcPr>
            <w:tcW w:w="1087" w:type="pct"/>
          </w:tcPr>
          <w:p w:rsidR="00DD4BEE" w:rsidRPr="00AC37C1" w:rsidRDefault="00DD4BEE" w:rsidP="00CD32A0">
            <w:pPr>
              <w:pStyle w:val="afff4"/>
              <w:rPr>
                <w:rFonts w:ascii="Cambria" w:hAnsi="Cambria"/>
              </w:rPr>
            </w:pPr>
            <w:r w:rsidRPr="00AC37C1">
              <w:rPr>
                <w:rFonts w:ascii="Cambria" w:hAnsi="Cambria"/>
              </w:rPr>
              <w:t>60</w:t>
            </w:r>
          </w:p>
        </w:tc>
        <w:tc>
          <w:tcPr>
            <w:tcW w:w="914" w:type="pct"/>
            <w:gridSpan w:val="2"/>
          </w:tcPr>
          <w:p w:rsidR="00DD4BEE" w:rsidRPr="00AC37C1" w:rsidRDefault="00DD4BEE" w:rsidP="00CD32A0">
            <w:pPr>
              <w:pStyle w:val="afff4"/>
              <w:rPr>
                <w:rFonts w:ascii="Cambria" w:hAnsi="Cambria"/>
              </w:rPr>
            </w:pPr>
            <w:r w:rsidRPr="00AC37C1">
              <w:rPr>
                <w:rFonts w:ascii="Cambria" w:hAnsi="Cambria"/>
              </w:rPr>
              <w:t>3,5</w:t>
            </w:r>
          </w:p>
        </w:tc>
        <w:tc>
          <w:tcPr>
            <w:tcW w:w="1102" w:type="pct"/>
          </w:tcPr>
          <w:p w:rsidR="00DD4BEE" w:rsidRPr="00AC37C1" w:rsidRDefault="00DD4BEE" w:rsidP="00CD32A0">
            <w:pPr>
              <w:pStyle w:val="afff4"/>
              <w:rPr>
                <w:rFonts w:ascii="Cambria" w:hAnsi="Cambria"/>
              </w:rPr>
            </w:pPr>
            <w:r w:rsidRPr="00AC37C1">
              <w:rPr>
                <w:rFonts w:ascii="Cambria" w:hAnsi="Cambria"/>
              </w:rPr>
              <w:t>59</w:t>
            </w:r>
          </w:p>
        </w:tc>
        <w:tc>
          <w:tcPr>
            <w:tcW w:w="913" w:type="pct"/>
          </w:tcPr>
          <w:p w:rsidR="00DD4BEE" w:rsidRPr="00AC37C1" w:rsidRDefault="00DD4BEE" w:rsidP="00CD32A0">
            <w:pPr>
              <w:pStyle w:val="afff4"/>
              <w:rPr>
                <w:rFonts w:ascii="Cambria" w:hAnsi="Cambria"/>
              </w:rPr>
            </w:pPr>
            <w:r w:rsidRPr="00AC37C1">
              <w:rPr>
                <w:rFonts w:ascii="Cambria" w:hAnsi="Cambria"/>
              </w:rPr>
              <w:t>3</w:t>
            </w:r>
          </w:p>
        </w:tc>
      </w:tr>
      <w:tr w:rsidR="00DD4BEE" w:rsidRPr="00AC37C1" w:rsidTr="00962966">
        <w:trPr>
          <w:trHeight w:val="249"/>
        </w:trPr>
        <w:tc>
          <w:tcPr>
            <w:tcW w:w="984" w:type="pct"/>
          </w:tcPr>
          <w:p w:rsidR="00DD4BEE" w:rsidRPr="00AC37C1" w:rsidRDefault="00DD4BEE" w:rsidP="00CD32A0">
            <w:pPr>
              <w:pStyle w:val="afff4"/>
              <w:rPr>
                <w:rFonts w:ascii="Cambria" w:hAnsi="Cambria"/>
              </w:rPr>
            </w:pPr>
            <w:r w:rsidRPr="00AC37C1">
              <w:rPr>
                <w:rFonts w:ascii="Cambria" w:hAnsi="Cambria"/>
              </w:rPr>
              <w:t>65</w:t>
            </w:r>
          </w:p>
        </w:tc>
        <w:tc>
          <w:tcPr>
            <w:tcW w:w="1087" w:type="pct"/>
          </w:tcPr>
          <w:p w:rsidR="00DD4BEE" w:rsidRPr="00AC37C1" w:rsidRDefault="00DD4BEE" w:rsidP="00CD32A0">
            <w:pPr>
              <w:pStyle w:val="afff4"/>
              <w:rPr>
                <w:rFonts w:ascii="Cambria" w:hAnsi="Cambria"/>
              </w:rPr>
            </w:pPr>
            <w:r w:rsidRPr="00AC37C1">
              <w:rPr>
                <w:rFonts w:ascii="Cambria" w:hAnsi="Cambria"/>
              </w:rPr>
              <w:t>75,5</w:t>
            </w:r>
          </w:p>
        </w:tc>
        <w:tc>
          <w:tcPr>
            <w:tcW w:w="914" w:type="pct"/>
            <w:gridSpan w:val="2"/>
          </w:tcPr>
          <w:p w:rsidR="00DD4BEE" w:rsidRPr="00AC37C1" w:rsidRDefault="00DD4BEE" w:rsidP="00CD32A0">
            <w:pPr>
              <w:pStyle w:val="afff4"/>
              <w:rPr>
                <w:rFonts w:ascii="Cambria" w:hAnsi="Cambria"/>
              </w:rPr>
            </w:pPr>
            <w:r w:rsidRPr="00AC37C1">
              <w:rPr>
                <w:rFonts w:ascii="Cambria" w:hAnsi="Cambria"/>
              </w:rPr>
              <w:t>4</w:t>
            </w:r>
          </w:p>
        </w:tc>
        <w:tc>
          <w:tcPr>
            <w:tcW w:w="1102" w:type="pct"/>
          </w:tcPr>
          <w:p w:rsidR="00DD4BEE" w:rsidRPr="00AC37C1" w:rsidRDefault="00DD4BEE" w:rsidP="00CD32A0">
            <w:pPr>
              <w:pStyle w:val="afff4"/>
              <w:rPr>
                <w:rFonts w:ascii="Cambria" w:hAnsi="Cambria"/>
              </w:rPr>
            </w:pPr>
            <w:r w:rsidRPr="00AC37C1">
              <w:rPr>
                <w:rFonts w:ascii="Cambria" w:hAnsi="Cambria"/>
              </w:rPr>
              <w:t>74</w:t>
            </w:r>
          </w:p>
        </w:tc>
        <w:tc>
          <w:tcPr>
            <w:tcW w:w="913" w:type="pct"/>
          </w:tcPr>
          <w:p w:rsidR="00DD4BEE" w:rsidRPr="00AC37C1" w:rsidRDefault="00DD4BEE" w:rsidP="00CD32A0">
            <w:pPr>
              <w:pStyle w:val="afff4"/>
              <w:rPr>
                <w:rFonts w:ascii="Cambria" w:hAnsi="Cambria"/>
              </w:rPr>
            </w:pPr>
            <w:r w:rsidRPr="00AC37C1">
              <w:rPr>
                <w:rFonts w:ascii="Cambria" w:hAnsi="Cambria"/>
              </w:rPr>
              <w:t>3,2</w:t>
            </w:r>
          </w:p>
        </w:tc>
      </w:tr>
      <w:tr w:rsidR="00DD4BEE" w:rsidRPr="00AC37C1" w:rsidTr="00962966">
        <w:trPr>
          <w:trHeight w:val="249"/>
        </w:trPr>
        <w:tc>
          <w:tcPr>
            <w:tcW w:w="984" w:type="pct"/>
          </w:tcPr>
          <w:p w:rsidR="00DD4BEE" w:rsidRPr="00AC37C1" w:rsidRDefault="00DD4BEE" w:rsidP="00CD32A0">
            <w:pPr>
              <w:pStyle w:val="afff4"/>
              <w:rPr>
                <w:rFonts w:ascii="Cambria" w:hAnsi="Cambria"/>
              </w:rPr>
            </w:pPr>
            <w:r w:rsidRPr="00AC37C1">
              <w:rPr>
                <w:rFonts w:ascii="Cambria" w:hAnsi="Cambria"/>
              </w:rPr>
              <w:t>80</w:t>
            </w:r>
          </w:p>
        </w:tc>
        <w:tc>
          <w:tcPr>
            <w:tcW w:w="1087" w:type="pct"/>
          </w:tcPr>
          <w:p w:rsidR="00DD4BEE" w:rsidRPr="00AC37C1" w:rsidRDefault="00DD4BEE" w:rsidP="00CD32A0">
            <w:pPr>
              <w:pStyle w:val="afff4"/>
              <w:rPr>
                <w:rFonts w:ascii="Cambria" w:hAnsi="Cambria"/>
              </w:rPr>
            </w:pPr>
            <w:r w:rsidRPr="00AC37C1">
              <w:rPr>
                <w:rFonts w:ascii="Cambria" w:hAnsi="Cambria"/>
              </w:rPr>
              <w:t>88,5</w:t>
            </w:r>
          </w:p>
        </w:tc>
        <w:tc>
          <w:tcPr>
            <w:tcW w:w="914" w:type="pct"/>
            <w:gridSpan w:val="2"/>
          </w:tcPr>
          <w:p w:rsidR="00DD4BEE" w:rsidRPr="00AC37C1" w:rsidRDefault="00DD4BEE" w:rsidP="00CD32A0">
            <w:pPr>
              <w:pStyle w:val="afff4"/>
              <w:rPr>
                <w:rFonts w:ascii="Cambria" w:hAnsi="Cambria"/>
              </w:rPr>
            </w:pPr>
            <w:r w:rsidRPr="00AC37C1">
              <w:rPr>
                <w:rFonts w:ascii="Cambria" w:hAnsi="Cambria"/>
              </w:rPr>
              <w:t>4</w:t>
            </w:r>
          </w:p>
        </w:tc>
        <w:tc>
          <w:tcPr>
            <w:tcW w:w="1102" w:type="pct"/>
          </w:tcPr>
          <w:p w:rsidR="00DD4BEE" w:rsidRPr="00AC37C1" w:rsidRDefault="00DD4BEE" w:rsidP="00CD32A0">
            <w:pPr>
              <w:pStyle w:val="afff4"/>
              <w:rPr>
                <w:rFonts w:ascii="Cambria" w:hAnsi="Cambria"/>
              </w:rPr>
            </w:pPr>
            <w:r w:rsidRPr="00AC37C1">
              <w:rPr>
                <w:rFonts w:ascii="Cambria" w:hAnsi="Cambria"/>
              </w:rPr>
              <w:t>87</w:t>
            </w:r>
          </w:p>
        </w:tc>
        <w:tc>
          <w:tcPr>
            <w:tcW w:w="913" w:type="pct"/>
          </w:tcPr>
          <w:p w:rsidR="00DD4BEE" w:rsidRPr="00AC37C1" w:rsidRDefault="00DD4BEE" w:rsidP="00CD32A0">
            <w:pPr>
              <w:pStyle w:val="afff4"/>
              <w:rPr>
                <w:rFonts w:ascii="Cambria" w:hAnsi="Cambria"/>
              </w:rPr>
            </w:pPr>
            <w:r w:rsidRPr="00AC37C1">
              <w:rPr>
                <w:rFonts w:ascii="Cambria" w:hAnsi="Cambria"/>
              </w:rPr>
              <w:t>3,5</w:t>
            </w:r>
          </w:p>
        </w:tc>
      </w:tr>
      <w:tr w:rsidR="00DD4BEE" w:rsidRPr="00AC37C1" w:rsidTr="00962966">
        <w:trPr>
          <w:trHeight w:val="249"/>
        </w:trPr>
        <w:tc>
          <w:tcPr>
            <w:tcW w:w="984" w:type="pct"/>
          </w:tcPr>
          <w:p w:rsidR="00DD4BEE" w:rsidRPr="00AC37C1" w:rsidRDefault="00DD4BEE" w:rsidP="00CD32A0">
            <w:pPr>
              <w:pStyle w:val="afff4"/>
              <w:rPr>
                <w:rFonts w:ascii="Cambria" w:hAnsi="Cambria"/>
              </w:rPr>
            </w:pPr>
            <w:r w:rsidRPr="00AC37C1">
              <w:rPr>
                <w:rFonts w:ascii="Cambria" w:hAnsi="Cambria"/>
              </w:rPr>
              <w:t>90</w:t>
            </w:r>
          </w:p>
        </w:tc>
        <w:tc>
          <w:tcPr>
            <w:tcW w:w="1087" w:type="pct"/>
          </w:tcPr>
          <w:p w:rsidR="00DD4BEE" w:rsidRPr="00AC37C1" w:rsidRDefault="00DD4BEE" w:rsidP="00CD32A0">
            <w:pPr>
              <w:pStyle w:val="afff4"/>
              <w:rPr>
                <w:rFonts w:ascii="Cambria" w:hAnsi="Cambria"/>
              </w:rPr>
            </w:pPr>
            <w:r w:rsidRPr="00AC37C1">
              <w:rPr>
                <w:rFonts w:ascii="Cambria" w:hAnsi="Cambria"/>
              </w:rPr>
              <w:t>101,3</w:t>
            </w:r>
          </w:p>
        </w:tc>
        <w:tc>
          <w:tcPr>
            <w:tcW w:w="914" w:type="pct"/>
            <w:gridSpan w:val="2"/>
          </w:tcPr>
          <w:p w:rsidR="00DD4BEE" w:rsidRPr="00AC37C1" w:rsidRDefault="00DD4BEE" w:rsidP="00CD32A0">
            <w:pPr>
              <w:pStyle w:val="afff4"/>
              <w:rPr>
                <w:rFonts w:ascii="Cambria" w:hAnsi="Cambria"/>
              </w:rPr>
            </w:pPr>
            <w:r w:rsidRPr="00AC37C1">
              <w:rPr>
                <w:rFonts w:ascii="Cambria" w:hAnsi="Cambria"/>
              </w:rPr>
              <w:t>4</w:t>
            </w:r>
          </w:p>
        </w:tc>
        <w:tc>
          <w:tcPr>
            <w:tcW w:w="1102" w:type="pct"/>
          </w:tcPr>
          <w:p w:rsidR="00DD4BEE" w:rsidRPr="00AC37C1" w:rsidRDefault="00DD4BEE" w:rsidP="00CD32A0">
            <w:pPr>
              <w:pStyle w:val="afff4"/>
              <w:rPr>
                <w:rFonts w:ascii="Cambria" w:hAnsi="Cambria"/>
              </w:rPr>
            </w:pPr>
            <w:r w:rsidRPr="00AC37C1">
              <w:rPr>
                <w:rFonts w:ascii="Cambria" w:hAnsi="Cambria"/>
              </w:rPr>
              <w:t>99,6</w:t>
            </w:r>
          </w:p>
        </w:tc>
        <w:tc>
          <w:tcPr>
            <w:tcW w:w="913" w:type="pct"/>
          </w:tcPr>
          <w:p w:rsidR="00DD4BEE" w:rsidRPr="00AC37C1" w:rsidRDefault="00DD4BEE" w:rsidP="00CD32A0">
            <w:pPr>
              <w:pStyle w:val="afff4"/>
              <w:rPr>
                <w:rFonts w:ascii="Cambria" w:hAnsi="Cambria"/>
              </w:rPr>
            </w:pPr>
            <w:r w:rsidRPr="00AC37C1">
              <w:rPr>
                <w:rFonts w:ascii="Cambria" w:hAnsi="Cambria"/>
              </w:rPr>
              <w:t>3,5</w:t>
            </w:r>
          </w:p>
        </w:tc>
      </w:tr>
      <w:tr w:rsidR="00DD4BEE" w:rsidRPr="00AC37C1" w:rsidTr="00962966">
        <w:trPr>
          <w:trHeight w:val="249"/>
        </w:trPr>
        <w:tc>
          <w:tcPr>
            <w:tcW w:w="984" w:type="pct"/>
          </w:tcPr>
          <w:p w:rsidR="00DD4BEE" w:rsidRPr="00AC37C1" w:rsidRDefault="00DD4BEE" w:rsidP="00CD32A0">
            <w:pPr>
              <w:pStyle w:val="afff4"/>
              <w:rPr>
                <w:rFonts w:ascii="Cambria" w:hAnsi="Cambria"/>
              </w:rPr>
            </w:pPr>
            <w:r w:rsidRPr="00AC37C1">
              <w:rPr>
                <w:rFonts w:ascii="Cambria" w:hAnsi="Cambria"/>
              </w:rPr>
              <w:t>100</w:t>
            </w:r>
          </w:p>
        </w:tc>
        <w:tc>
          <w:tcPr>
            <w:tcW w:w="1087" w:type="pct"/>
          </w:tcPr>
          <w:p w:rsidR="00DD4BEE" w:rsidRPr="00AC37C1" w:rsidRDefault="00DD4BEE" w:rsidP="00CD32A0">
            <w:pPr>
              <w:pStyle w:val="afff4"/>
              <w:rPr>
                <w:rFonts w:ascii="Cambria" w:hAnsi="Cambria"/>
              </w:rPr>
            </w:pPr>
            <w:r w:rsidRPr="00AC37C1">
              <w:rPr>
                <w:rFonts w:ascii="Cambria" w:hAnsi="Cambria"/>
              </w:rPr>
              <w:t>114</w:t>
            </w:r>
          </w:p>
        </w:tc>
        <w:tc>
          <w:tcPr>
            <w:tcW w:w="914" w:type="pct"/>
            <w:gridSpan w:val="2"/>
          </w:tcPr>
          <w:p w:rsidR="00DD4BEE" w:rsidRPr="00AC37C1" w:rsidRDefault="00DD4BEE" w:rsidP="00CD32A0">
            <w:pPr>
              <w:pStyle w:val="afff4"/>
              <w:rPr>
                <w:rFonts w:ascii="Cambria" w:hAnsi="Cambria"/>
              </w:rPr>
            </w:pPr>
            <w:r w:rsidRPr="00AC37C1">
              <w:rPr>
                <w:rFonts w:ascii="Cambria" w:hAnsi="Cambria"/>
              </w:rPr>
              <w:t>4,5</w:t>
            </w:r>
          </w:p>
        </w:tc>
        <w:tc>
          <w:tcPr>
            <w:tcW w:w="1102" w:type="pct"/>
          </w:tcPr>
          <w:p w:rsidR="00DD4BEE" w:rsidRPr="00AC37C1" w:rsidRDefault="00DD4BEE" w:rsidP="00CD32A0">
            <w:pPr>
              <w:pStyle w:val="afff4"/>
              <w:rPr>
                <w:rFonts w:ascii="Cambria" w:hAnsi="Cambria"/>
              </w:rPr>
            </w:pPr>
            <w:r w:rsidRPr="00AC37C1">
              <w:rPr>
                <w:rFonts w:ascii="Cambria" w:hAnsi="Cambria"/>
              </w:rPr>
              <w:t>112,3</w:t>
            </w:r>
          </w:p>
        </w:tc>
        <w:tc>
          <w:tcPr>
            <w:tcW w:w="913" w:type="pct"/>
          </w:tcPr>
          <w:p w:rsidR="00DD4BEE" w:rsidRPr="00AC37C1" w:rsidRDefault="00DD4BEE" w:rsidP="00CD32A0">
            <w:pPr>
              <w:pStyle w:val="afff4"/>
              <w:rPr>
                <w:rFonts w:ascii="Cambria" w:hAnsi="Cambria"/>
              </w:rPr>
            </w:pPr>
            <w:r w:rsidRPr="00AC37C1">
              <w:rPr>
                <w:rFonts w:ascii="Cambria" w:hAnsi="Cambria"/>
              </w:rPr>
              <w:t>4</w:t>
            </w:r>
          </w:p>
        </w:tc>
      </w:tr>
    </w:tbl>
    <w:p w:rsidR="00DD4BEE" w:rsidRPr="00AC37C1" w:rsidRDefault="00DD4BEE" w:rsidP="00CD32A0">
      <w:pPr>
        <w:pStyle w:val="afff2"/>
        <w:rPr>
          <w:rFonts w:ascii="Cambria" w:hAnsi="Cambria"/>
        </w:rPr>
      </w:pPr>
      <w:r w:rsidRPr="00AC37C1">
        <w:rPr>
          <w:rFonts w:ascii="Cambria" w:hAnsi="Cambria"/>
        </w:rPr>
        <w:t>Таблиця Е.</w:t>
      </w:r>
      <w:r w:rsidR="00AD5360" w:rsidRPr="00AC37C1">
        <w:rPr>
          <w:rFonts w:ascii="Cambria" w:hAnsi="Cambria"/>
        </w:rPr>
        <w:t>6</w:t>
      </w:r>
      <w:r w:rsidR="00FC198F" w:rsidRPr="00AC37C1">
        <w:rPr>
          <w:rFonts w:ascii="Cambria" w:hAnsi="Cambria"/>
        </w:rPr>
        <w:t xml:space="preserve"> –</w:t>
      </w:r>
      <w:r w:rsidRPr="00AC37C1">
        <w:rPr>
          <w:rFonts w:ascii="Cambria" w:hAnsi="Cambria"/>
        </w:rPr>
        <w:t xml:space="preserve"> Труби сталеві електрозварені для прокладання проводів і кабелів за ТУ-14-3-729-78</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64"/>
        <w:gridCol w:w="765"/>
        <w:gridCol w:w="765"/>
        <w:gridCol w:w="765"/>
        <w:gridCol w:w="764"/>
        <w:gridCol w:w="764"/>
        <w:gridCol w:w="670"/>
        <w:gridCol w:w="670"/>
      </w:tblGrid>
      <w:tr w:rsidR="00DD4BEE" w:rsidRPr="00AC37C1" w:rsidTr="00962966">
        <w:tc>
          <w:tcPr>
            <w:tcW w:w="2318" w:type="pct"/>
          </w:tcPr>
          <w:p w:rsidR="00DD4BEE" w:rsidRPr="00AC37C1" w:rsidRDefault="00DD4BEE" w:rsidP="00CD32A0">
            <w:pPr>
              <w:pStyle w:val="afff4"/>
              <w:rPr>
                <w:rFonts w:ascii="Cambria" w:hAnsi="Cambria"/>
              </w:rPr>
            </w:pPr>
            <w:r w:rsidRPr="00AC37C1">
              <w:rPr>
                <w:rFonts w:ascii="Cambria" w:hAnsi="Cambria"/>
              </w:rPr>
              <w:t xml:space="preserve">Зовнішній </w:t>
            </w:r>
            <w:r w:rsidR="00962966" w:rsidRPr="00AC37C1">
              <w:rPr>
                <w:rFonts w:ascii="Cambria" w:hAnsi="Cambria"/>
              </w:rPr>
              <w:t>діаметр</w:t>
            </w:r>
            <w:r w:rsidRPr="00AC37C1">
              <w:rPr>
                <w:rFonts w:ascii="Cambria" w:hAnsi="Cambria"/>
              </w:rPr>
              <w:t xml:space="preserve"> </w:t>
            </w:r>
            <w:r w:rsidRPr="00AC37C1">
              <w:rPr>
                <w:rFonts w:ascii="Cambria" w:hAnsi="Cambria"/>
                <w:i/>
              </w:rPr>
              <w:t>D</w:t>
            </w:r>
            <w:r w:rsidRPr="00AC37C1">
              <w:rPr>
                <w:rFonts w:ascii="Cambria" w:hAnsi="Cambria"/>
                <w:vertAlign w:val="subscript"/>
              </w:rPr>
              <w:t>з</w:t>
            </w:r>
            <w:r w:rsidRPr="00AC37C1">
              <w:rPr>
                <w:rFonts w:ascii="Cambria" w:hAnsi="Cambria"/>
              </w:rPr>
              <w:t>, мм</w:t>
            </w:r>
          </w:p>
        </w:tc>
        <w:tc>
          <w:tcPr>
            <w:tcW w:w="397" w:type="pct"/>
          </w:tcPr>
          <w:p w:rsidR="00DD4BEE" w:rsidRPr="00AC37C1" w:rsidRDefault="00DD4BEE" w:rsidP="00CD32A0">
            <w:pPr>
              <w:pStyle w:val="afff4"/>
              <w:rPr>
                <w:rFonts w:ascii="Cambria" w:hAnsi="Cambria"/>
              </w:rPr>
            </w:pPr>
            <w:r w:rsidRPr="00AC37C1">
              <w:rPr>
                <w:rFonts w:ascii="Cambria" w:hAnsi="Cambria"/>
              </w:rPr>
              <w:t>16</w:t>
            </w:r>
          </w:p>
        </w:tc>
        <w:tc>
          <w:tcPr>
            <w:tcW w:w="397" w:type="pct"/>
          </w:tcPr>
          <w:p w:rsidR="00DD4BEE" w:rsidRPr="00AC37C1" w:rsidRDefault="00DD4BEE" w:rsidP="00CD32A0">
            <w:pPr>
              <w:pStyle w:val="afff4"/>
              <w:rPr>
                <w:rFonts w:ascii="Cambria" w:hAnsi="Cambria"/>
              </w:rPr>
            </w:pPr>
            <w:r w:rsidRPr="00AC37C1">
              <w:rPr>
                <w:rFonts w:ascii="Cambria" w:hAnsi="Cambria"/>
              </w:rPr>
              <w:t>20</w:t>
            </w:r>
          </w:p>
        </w:tc>
        <w:tc>
          <w:tcPr>
            <w:tcW w:w="397" w:type="pct"/>
          </w:tcPr>
          <w:p w:rsidR="00DD4BEE" w:rsidRPr="00AC37C1" w:rsidRDefault="00DD4BEE" w:rsidP="00CD32A0">
            <w:pPr>
              <w:pStyle w:val="afff4"/>
              <w:rPr>
                <w:rFonts w:ascii="Cambria" w:hAnsi="Cambria"/>
              </w:rPr>
            </w:pPr>
            <w:r w:rsidRPr="00AC37C1">
              <w:rPr>
                <w:rFonts w:ascii="Cambria" w:hAnsi="Cambria"/>
              </w:rPr>
              <w:t>25</w:t>
            </w:r>
          </w:p>
        </w:tc>
        <w:tc>
          <w:tcPr>
            <w:tcW w:w="397" w:type="pct"/>
          </w:tcPr>
          <w:p w:rsidR="00DD4BEE" w:rsidRPr="00AC37C1" w:rsidRDefault="00DD4BEE" w:rsidP="00CD32A0">
            <w:pPr>
              <w:pStyle w:val="afff4"/>
              <w:rPr>
                <w:rFonts w:ascii="Cambria" w:hAnsi="Cambria"/>
              </w:rPr>
            </w:pPr>
            <w:r w:rsidRPr="00AC37C1">
              <w:rPr>
                <w:rFonts w:ascii="Cambria" w:hAnsi="Cambria"/>
              </w:rPr>
              <w:t>32</w:t>
            </w:r>
          </w:p>
        </w:tc>
        <w:tc>
          <w:tcPr>
            <w:tcW w:w="397" w:type="pct"/>
          </w:tcPr>
          <w:p w:rsidR="00DD4BEE" w:rsidRPr="00AC37C1" w:rsidRDefault="00DD4BEE" w:rsidP="00CD32A0">
            <w:pPr>
              <w:pStyle w:val="afff4"/>
              <w:rPr>
                <w:rFonts w:ascii="Cambria" w:hAnsi="Cambria"/>
              </w:rPr>
            </w:pPr>
            <w:r w:rsidRPr="00AC37C1">
              <w:rPr>
                <w:rFonts w:ascii="Cambria" w:hAnsi="Cambria"/>
              </w:rPr>
              <w:t>40</w:t>
            </w:r>
          </w:p>
        </w:tc>
        <w:tc>
          <w:tcPr>
            <w:tcW w:w="348" w:type="pct"/>
          </w:tcPr>
          <w:p w:rsidR="00DD4BEE" w:rsidRPr="00AC37C1" w:rsidRDefault="00DD4BEE" w:rsidP="00CD32A0">
            <w:pPr>
              <w:pStyle w:val="afff4"/>
              <w:rPr>
                <w:rFonts w:ascii="Cambria" w:hAnsi="Cambria"/>
              </w:rPr>
            </w:pPr>
            <w:r w:rsidRPr="00AC37C1">
              <w:rPr>
                <w:rFonts w:ascii="Cambria" w:hAnsi="Cambria"/>
              </w:rPr>
              <w:t>51</w:t>
            </w:r>
          </w:p>
        </w:tc>
        <w:tc>
          <w:tcPr>
            <w:tcW w:w="348" w:type="pct"/>
          </w:tcPr>
          <w:p w:rsidR="00DD4BEE" w:rsidRPr="00AC37C1" w:rsidRDefault="00DD4BEE" w:rsidP="00CD32A0">
            <w:pPr>
              <w:pStyle w:val="afff4"/>
              <w:rPr>
                <w:rFonts w:ascii="Cambria" w:hAnsi="Cambria"/>
              </w:rPr>
            </w:pPr>
            <w:r w:rsidRPr="00AC37C1">
              <w:rPr>
                <w:rFonts w:ascii="Cambria" w:hAnsi="Cambria"/>
              </w:rPr>
              <w:t>57</w:t>
            </w:r>
          </w:p>
        </w:tc>
      </w:tr>
      <w:tr w:rsidR="00DD4BEE" w:rsidRPr="00AC37C1" w:rsidTr="00962966">
        <w:tc>
          <w:tcPr>
            <w:tcW w:w="2318" w:type="pct"/>
          </w:tcPr>
          <w:p w:rsidR="00DD4BEE" w:rsidRPr="00AC37C1" w:rsidRDefault="00461932" w:rsidP="00CD32A0">
            <w:pPr>
              <w:pStyle w:val="afff4"/>
              <w:rPr>
                <w:rFonts w:ascii="Cambria" w:hAnsi="Cambria"/>
              </w:rPr>
            </w:pPr>
            <w:r w:rsidRPr="00AC37C1">
              <w:rPr>
                <w:rFonts w:ascii="Cambria" w:hAnsi="Cambria"/>
              </w:rPr>
              <w:t xml:space="preserve"> </w:t>
            </w:r>
            <w:r w:rsidR="00DD4BEE" w:rsidRPr="00AC37C1">
              <w:rPr>
                <w:rFonts w:ascii="Cambria" w:hAnsi="Cambria"/>
              </w:rPr>
              <w:t>Товщина стінки, мм</w:t>
            </w:r>
          </w:p>
        </w:tc>
        <w:tc>
          <w:tcPr>
            <w:tcW w:w="397" w:type="pct"/>
          </w:tcPr>
          <w:p w:rsidR="00DD4BEE" w:rsidRPr="00AC37C1" w:rsidRDefault="00DD4BEE" w:rsidP="00CD32A0">
            <w:pPr>
              <w:pStyle w:val="afff4"/>
              <w:rPr>
                <w:rFonts w:ascii="Cambria" w:hAnsi="Cambria"/>
              </w:rPr>
            </w:pPr>
            <w:r w:rsidRPr="00AC37C1">
              <w:rPr>
                <w:rFonts w:ascii="Cambria" w:hAnsi="Cambria"/>
              </w:rPr>
              <w:t>1,5</w:t>
            </w:r>
          </w:p>
        </w:tc>
        <w:tc>
          <w:tcPr>
            <w:tcW w:w="397" w:type="pct"/>
          </w:tcPr>
          <w:p w:rsidR="00DD4BEE" w:rsidRPr="00AC37C1" w:rsidRDefault="00DD4BEE" w:rsidP="00CD32A0">
            <w:pPr>
              <w:pStyle w:val="afff4"/>
              <w:rPr>
                <w:rFonts w:ascii="Cambria" w:hAnsi="Cambria"/>
              </w:rPr>
            </w:pPr>
            <w:r w:rsidRPr="00AC37C1">
              <w:rPr>
                <w:rFonts w:ascii="Cambria" w:hAnsi="Cambria"/>
              </w:rPr>
              <w:t>1,5</w:t>
            </w:r>
          </w:p>
        </w:tc>
        <w:tc>
          <w:tcPr>
            <w:tcW w:w="397" w:type="pct"/>
          </w:tcPr>
          <w:p w:rsidR="00DD4BEE" w:rsidRPr="00AC37C1" w:rsidRDefault="00DD4BEE" w:rsidP="00CD32A0">
            <w:pPr>
              <w:pStyle w:val="afff4"/>
              <w:rPr>
                <w:rFonts w:ascii="Cambria" w:hAnsi="Cambria"/>
              </w:rPr>
            </w:pPr>
            <w:r w:rsidRPr="00AC37C1">
              <w:rPr>
                <w:rFonts w:ascii="Cambria" w:hAnsi="Cambria"/>
              </w:rPr>
              <w:t>1,8</w:t>
            </w:r>
          </w:p>
        </w:tc>
        <w:tc>
          <w:tcPr>
            <w:tcW w:w="397" w:type="pct"/>
          </w:tcPr>
          <w:p w:rsidR="00DD4BEE" w:rsidRPr="00AC37C1" w:rsidRDefault="00DD4BEE" w:rsidP="00CD32A0">
            <w:pPr>
              <w:pStyle w:val="afff4"/>
              <w:rPr>
                <w:rFonts w:ascii="Cambria" w:hAnsi="Cambria"/>
              </w:rPr>
            </w:pPr>
            <w:r w:rsidRPr="00AC37C1">
              <w:rPr>
                <w:rFonts w:ascii="Cambria" w:hAnsi="Cambria"/>
              </w:rPr>
              <w:t>1,8</w:t>
            </w:r>
          </w:p>
        </w:tc>
        <w:tc>
          <w:tcPr>
            <w:tcW w:w="397" w:type="pct"/>
          </w:tcPr>
          <w:p w:rsidR="00DD4BEE" w:rsidRPr="00AC37C1" w:rsidRDefault="00DD4BEE" w:rsidP="00CD32A0">
            <w:pPr>
              <w:pStyle w:val="afff4"/>
              <w:rPr>
                <w:rFonts w:ascii="Cambria" w:hAnsi="Cambria"/>
              </w:rPr>
            </w:pPr>
            <w:r w:rsidRPr="00AC37C1">
              <w:rPr>
                <w:rFonts w:ascii="Cambria" w:hAnsi="Cambria"/>
              </w:rPr>
              <w:t>1,8</w:t>
            </w:r>
          </w:p>
        </w:tc>
        <w:tc>
          <w:tcPr>
            <w:tcW w:w="348" w:type="pct"/>
          </w:tcPr>
          <w:p w:rsidR="00DD4BEE" w:rsidRPr="00AC37C1" w:rsidRDefault="00DD4BEE" w:rsidP="00CD32A0">
            <w:pPr>
              <w:pStyle w:val="afff4"/>
              <w:rPr>
                <w:rFonts w:ascii="Cambria" w:hAnsi="Cambria"/>
              </w:rPr>
            </w:pPr>
            <w:r w:rsidRPr="00AC37C1">
              <w:rPr>
                <w:rFonts w:ascii="Cambria" w:hAnsi="Cambria"/>
              </w:rPr>
              <w:t>2</w:t>
            </w:r>
          </w:p>
        </w:tc>
        <w:tc>
          <w:tcPr>
            <w:tcW w:w="348" w:type="pct"/>
          </w:tcPr>
          <w:p w:rsidR="00DD4BEE" w:rsidRPr="00AC37C1" w:rsidRDefault="00DD4BEE" w:rsidP="00CD32A0">
            <w:pPr>
              <w:pStyle w:val="afff4"/>
              <w:rPr>
                <w:rFonts w:ascii="Cambria" w:hAnsi="Cambria"/>
              </w:rPr>
            </w:pPr>
            <w:r w:rsidRPr="00AC37C1">
              <w:rPr>
                <w:rFonts w:ascii="Cambria" w:hAnsi="Cambria"/>
              </w:rPr>
              <w:t>2</w:t>
            </w:r>
          </w:p>
        </w:tc>
      </w:tr>
    </w:tbl>
    <w:p w:rsidR="00DD4BEE" w:rsidRPr="00AC37C1" w:rsidRDefault="00DD4BEE" w:rsidP="00CD32A0">
      <w:pPr>
        <w:pStyle w:val="afff2"/>
        <w:rPr>
          <w:rFonts w:ascii="Cambria" w:hAnsi="Cambria"/>
        </w:rPr>
      </w:pPr>
      <w:r w:rsidRPr="00AC37C1">
        <w:rPr>
          <w:rFonts w:ascii="Cambria" w:hAnsi="Cambria"/>
        </w:rPr>
        <w:t>Таблиця Е.</w:t>
      </w:r>
      <w:r w:rsidR="00AD5360" w:rsidRPr="00AC37C1">
        <w:rPr>
          <w:rFonts w:ascii="Cambria" w:hAnsi="Cambria"/>
        </w:rPr>
        <w:t>7</w:t>
      </w:r>
      <w:r w:rsidR="00FC198F" w:rsidRPr="00AC37C1">
        <w:rPr>
          <w:rFonts w:ascii="Cambria" w:hAnsi="Cambria"/>
        </w:rPr>
        <w:t xml:space="preserve"> –</w:t>
      </w:r>
      <w:r w:rsidRPr="00AC37C1">
        <w:rPr>
          <w:rFonts w:ascii="Cambria" w:hAnsi="Cambria"/>
        </w:rPr>
        <w:t xml:space="preserve"> Групи складності прокладання проводів для ділянок трубних проводок в залежності від їх конфігурації і довжини</w:t>
      </w:r>
    </w:p>
    <w:tbl>
      <w:tblPr>
        <w:tblpPr w:leftFromText="180" w:rightFromText="180" w:vertAnchor="text" w:tblpY="9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64"/>
        <w:gridCol w:w="1417"/>
        <w:gridCol w:w="1123"/>
        <w:gridCol w:w="1123"/>
      </w:tblGrid>
      <w:tr w:rsidR="00DD4BEE" w:rsidRPr="00AC37C1" w:rsidTr="00962966">
        <w:tc>
          <w:tcPr>
            <w:tcW w:w="3098" w:type="pct"/>
            <w:vMerge w:val="restart"/>
            <w:vAlign w:val="center"/>
          </w:tcPr>
          <w:p w:rsidR="00DD4BEE" w:rsidRPr="00AC37C1" w:rsidRDefault="00DD4BEE" w:rsidP="00CD32A0">
            <w:pPr>
              <w:pStyle w:val="afff4"/>
              <w:rPr>
                <w:rFonts w:ascii="Cambria" w:hAnsi="Cambria"/>
                <w:sz w:val="24"/>
              </w:rPr>
            </w:pPr>
            <w:r w:rsidRPr="00AC37C1">
              <w:rPr>
                <w:rFonts w:ascii="Cambria" w:hAnsi="Cambria"/>
                <w:sz w:val="24"/>
              </w:rPr>
              <w:t>Конфігурація ділянок трубних проводок за різними сполученнями кутів повороту</w:t>
            </w:r>
          </w:p>
        </w:tc>
        <w:tc>
          <w:tcPr>
            <w:tcW w:w="1902" w:type="pct"/>
            <w:gridSpan w:val="3"/>
          </w:tcPr>
          <w:p w:rsidR="00DD4BEE" w:rsidRPr="00AC37C1" w:rsidRDefault="00DD4BEE" w:rsidP="00CD32A0">
            <w:pPr>
              <w:pStyle w:val="afff4"/>
              <w:rPr>
                <w:rFonts w:ascii="Cambria" w:hAnsi="Cambria"/>
                <w:sz w:val="24"/>
              </w:rPr>
            </w:pPr>
            <w:r w:rsidRPr="00AC37C1">
              <w:rPr>
                <w:rFonts w:ascii="Cambria" w:hAnsi="Cambria"/>
                <w:sz w:val="24"/>
              </w:rPr>
              <w:t>Максимальна довжина трубопроводів для груп складності</w:t>
            </w:r>
          </w:p>
        </w:tc>
      </w:tr>
      <w:tr w:rsidR="00DD4BEE" w:rsidRPr="00AC37C1" w:rsidTr="00962966">
        <w:tc>
          <w:tcPr>
            <w:tcW w:w="3098" w:type="pct"/>
            <w:vMerge/>
          </w:tcPr>
          <w:p w:rsidR="00DD4BEE" w:rsidRPr="00AC37C1" w:rsidRDefault="00DD4BEE" w:rsidP="00CD32A0">
            <w:pPr>
              <w:pStyle w:val="afff4"/>
              <w:rPr>
                <w:rFonts w:ascii="Cambria" w:hAnsi="Cambria"/>
                <w:sz w:val="24"/>
              </w:rPr>
            </w:pPr>
          </w:p>
        </w:tc>
        <w:tc>
          <w:tcPr>
            <w:tcW w:w="736" w:type="pct"/>
          </w:tcPr>
          <w:p w:rsidR="00DD4BEE" w:rsidRPr="00AC37C1" w:rsidRDefault="00DD4BEE" w:rsidP="00CD32A0">
            <w:pPr>
              <w:pStyle w:val="afff4"/>
              <w:rPr>
                <w:rFonts w:ascii="Cambria" w:hAnsi="Cambria"/>
                <w:sz w:val="24"/>
              </w:rPr>
            </w:pPr>
            <w:r w:rsidRPr="00AC37C1">
              <w:rPr>
                <w:rFonts w:ascii="Cambria" w:hAnsi="Cambria"/>
                <w:sz w:val="24"/>
              </w:rPr>
              <w:t>І</w:t>
            </w:r>
          </w:p>
        </w:tc>
        <w:tc>
          <w:tcPr>
            <w:tcW w:w="583" w:type="pct"/>
          </w:tcPr>
          <w:p w:rsidR="00DD4BEE" w:rsidRPr="00AC37C1" w:rsidRDefault="00DD4BEE" w:rsidP="00CD32A0">
            <w:pPr>
              <w:pStyle w:val="afff4"/>
              <w:rPr>
                <w:rFonts w:ascii="Cambria" w:hAnsi="Cambria"/>
                <w:sz w:val="24"/>
              </w:rPr>
            </w:pPr>
            <w:r w:rsidRPr="00AC37C1">
              <w:rPr>
                <w:rFonts w:ascii="Cambria" w:hAnsi="Cambria"/>
                <w:sz w:val="24"/>
              </w:rPr>
              <w:t>ІІ</w:t>
            </w:r>
          </w:p>
        </w:tc>
        <w:tc>
          <w:tcPr>
            <w:tcW w:w="583" w:type="pct"/>
          </w:tcPr>
          <w:p w:rsidR="00DD4BEE" w:rsidRPr="00AC37C1" w:rsidRDefault="00DD4BEE" w:rsidP="00CD32A0">
            <w:pPr>
              <w:pStyle w:val="afff4"/>
              <w:rPr>
                <w:rFonts w:ascii="Cambria" w:hAnsi="Cambria"/>
                <w:sz w:val="24"/>
              </w:rPr>
            </w:pPr>
            <w:r w:rsidRPr="00AC37C1">
              <w:rPr>
                <w:rFonts w:ascii="Cambria" w:hAnsi="Cambria"/>
                <w:sz w:val="24"/>
              </w:rPr>
              <w:t>ІІІ</w:t>
            </w:r>
          </w:p>
        </w:tc>
      </w:tr>
      <w:tr w:rsidR="00DD4BEE" w:rsidRPr="00AC37C1" w:rsidTr="00962966">
        <w:tc>
          <w:tcPr>
            <w:tcW w:w="3098" w:type="pct"/>
          </w:tcPr>
          <w:p w:rsidR="00DD4BEE" w:rsidRPr="00AC37C1" w:rsidRDefault="00DD4BEE" w:rsidP="00CD32A0">
            <w:pPr>
              <w:pStyle w:val="afff4"/>
              <w:rPr>
                <w:rFonts w:ascii="Cambria" w:hAnsi="Cambria"/>
                <w:sz w:val="24"/>
              </w:rPr>
            </w:pPr>
            <w:r w:rsidRPr="00AC37C1">
              <w:rPr>
                <w:rFonts w:ascii="Cambria" w:hAnsi="Cambria"/>
                <w:sz w:val="24"/>
              </w:rPr>
              <w:t>Пряма ділянка</w:t>
            </w:r>
          </w:p>
        </w:tc>
        <w:tc>
          <w:tcPr>
            <w:tcW w:w="736" w:type="pct"/>
          </w:tcPr>
          <w:p w:rsidR="00DD4BEE" w:rsidRPr="00AC37C1" w:rsidRDefault="00DD4BEE" w:rsidP="00CD32A0">
            <w:pPr>
              <w:pStyle w:val="afff4"/>
              <w:rPr>
                <w:rFonts w:ascii="Cambria" w:hAnsi="Cambria"/>
                <w:sz w:val="24"/>
              </w:rPr>
            </w:pPr>
            <w:r w:rsidRPr="00AC37C1">
              <w:rPr>
                <w:rFonts w:ascii="Cambria" w:hAnsi="Cambria"/>
                <w:sz w:val="24"/>
              </w:rPr>
              <w:t>130</w:t>
            </w:r>
          </w:p>
        </w:tc>
        <w:tc>
          <w:tcPr>
            <w:tcW w:w="583" w:type="pct"/>
          </w:tcPr>
          <w:p w:rsidR="00DD4BEE" w:rsidRPr="00AC37C1" w:rsidRDefault="00DD4BEE" w:rsidP="00CD32A0">
            <w:pPr>
              <w:pStyle w:val="afff4"/>
              <w:rPr>
                <w:rFonts w:ascii="Cambria" w:hAnsi="Cambria"/>
                <w:sz w:val="24"/>
              </w:rPr>
            </w:pPr>
            <w:r w:rsidRPr="00AC37C1">
              <w:rPr>
                <w:rFonts w:ascii="Cambria" w:hAnsi="Cambria"/>
                <w:sz w:val="24"/>
              </w:rPr>
              <w:t>75</w:t>
            </w:r>
          </w:p>
        </w:tc>
        <w:tc>
          <w:tcPr>
            <w:tcW w:w="583" w:type="pct"/>
          </w:tcPr>
          <w:p w:rsidR="00DD4BEE" w:rsidRPr="00AC37C1" w:rsidRDefault="00DD4BEE" w:rsidP="00CD32A0">
            <w:pPr>
              <w:pStyle w:val="afff4"/>
              <w:rPr>
                <w:rFonts w:ascii="Cambria" w:hAnsi="Cambria"/>
                <w:sz w:val="24"/>
              </w:rPr>
            </w:pPr>
            <w:r w:rsidRPr="00AC37C1">
              <w:rPr>
                <w:rFonts w:ascii="Cambria" w:hAnsi="Cambria"/>
                <w:sz w:val="24"/>
              </w:rPr>
              <w:t>50</w:t>
            </w:r>
          </w:p>
        </w:tc>
      </w:tr>
      <w:tr w:rsidR="00DD4BEE" w:rsidRPr="00AC37C1" w:rsidTr="00962966">
        <w:tc>
          <w:tcPr>
            <w:tcW w:w="3098" w:type="pct"/>
          </w:tcPr>
          <w:p w:rsidR="00DD4BEE" w:rsidRPr="00AC37C1" w:rsidRDefault="00DD4BEE" w:rsidP="00CD32A0">
            <w:pPr>
              <w:pStyle w:val="afff4"/>
              <w:rPr>
                <w:rFonts w:ascii="Cambria" w:hAnsi="Cambria"/>
                <w:sz w:val="24"/>
              </w:rPr>
            </w:pPr>
            <w:r w:rsidRPr="00AC37C1">
              <w:rPr>
                <w:rFonts w:ascii="Cambria" w:hAnsi="Cambria"/>
                <w:sz w:val="24"/>
              </w:rPr>
              <w:t>Повороти:</w:t>
            </w:r>
          </w:p>
          <w:p w:rsidR="00DD4BEE" w:rsidRPr="00AC37C1" w:rsidRDefault="00DD4BEE" w:rsidP="00CD32A0">
            <w:pPr>
              <w:pStyle w:val="afff4"/>
              <w:rPr>
                <w:rFonts w:ascii="Cambria" w:hAnsi="Cambria"/>
                <w:sz w:val="24"/>
              </w:rPr>
            </w:pPr>
            <w:r w:rsidRPr="00AC37C1">
              <w:rPr>
                <w:rFonts w:ascii="Cambria" w:hAnsi="Cambria"/>
                <w:sz w:val="24"/>
              </w:rPr>
              <w:t xml:space="preserve">1 </w:t>
            </w:r>
            <w:r w:rsidRPr="00AC37C1">
              <w:rPr>
                <w:rFonts w:ascii="Cambria" w:hAnsi="Cambria"/>
                <w:sz w:val="24"/>
              </w:rPr>
              <w:sym w:font="Symbol" w:char="F0B4"/>
            </w:r>
            <w:r w:rsidRPr="00AC37C1">
              <w:rPr>
                <w:rFonts w:ascii="Cambria" w:hAnsi="Cambria"/>
                <w:sz w:val="24"/>
              </w:rPr>
              <w:t xml:space="preserve"> 90</w:t>
            </w:r>
            <w:r w:rsidRPr="00AC37C1">
              <w:rPr>
                <w:rFonts w:ascii="Cambria" w:hAnsi="Cambria"/>
                <w:sz w:val="24"/>
                <w:vertAlign w:val="superscript"/>
              </w:rPr>
              <w:t>о</w:t>
            </w:r>
            <w:r w:rsidRPr="00AC37C1">
              <w:rPr>
                <w:rFonts w:ascii="Cambria" w:hAnsi="Cambria"/>
                <w:sz w:val="24"/>
              </w:rPr>
              <w:t xml:space="preserve"> або 2 </w:t>
            </w:r>
            <w:r w:rsidRPr="00AC37C1">
              <w:rPr>
                <w:rFonts w:ascii="Cambria" w:hAnsi="Cambria"/>
                <w:sz w:val="24"/>
              </w:rPr>
              <w:sym w:font="Symbol" w:char="F0B4"/>
            </w:r>
            <w:r w:rsidRPr="00AC37C1">
              <w:rPr>
                <w:rFonts w:ascii="Cambria" w:hAnsi="Cambria"/>
                <w:sz w:val="24"/>
              </w:rPr>
              <w:t xml:space="preserve"> (120</w:t>
            </w:r>
            <w:r w:rsidRPr="00AC37C1">
              <w:rPr>
                <w:rFonts w:ascii="Cambria" w:hAnsi="Cambria"/>
                <w:sz w:val="24"/>
                <w:vertAlign w:val="superscript"/>
              </w:rPr>
              <w:t>о</w:t>
            </w:r>
            <w:r w:rsidRPr="00AC37C1">
              <w:rPr>
                <w:rFonts w:ascii="Cambria" w:hAnsi="Cambria"/>
                <w:sz w:val="24"/>
              </w:rPr>
              <w:t>; 135</w:t>
            </w:r>
            <w:r w:rsidRPr="00AC37C1">
              <w:rPr>
                <w:rFonts w:ascii="Cambria" w:hAnsi="Cambria"/>
                <w:sz w:val="24"/>
                <w:vertAlign w:val="superscript"/>
              </w:rPr>
              <w:t>о</w:t>
            </w:r>
            <w:r w:rsidRPr="00AC37C1">
              <w:rPr>
                <w:rFonts w:ascii="Cambria" w:hAnsi="Cambria"/>
                <w:sz w:val="24"/>
              </w:rPr>
              <w:t>)</w:t>
            </w:r>
          </w:p>
        </w:tc>
        <w:tc>
          <w:tcPr>
            <w:tcW w:w="736" w:type="pct"/>
          </w:tcPr>
          <w:p w:rsidR="00DD4BEE" w:rsidRPr="00AC37C1" w:rsidRDefault="00DD4BEE" w:rsidP="00CD32A0">
            <w:pPr>
              <w:pStyle w:val="afff4"/>
              <w:rPr>
                <w:rFonts w:ascii="Cambria" w:hAnsi="Cambria"/>
                <w:sz w:val="24"/>
              </w:rPr>
            </w:pPr>
          </w:p>
          <w:p w:rsidR="00DD4BEE" w:rsidRPr="00AC37C1" w:rsidRDefault="00DD4BEE" w:rsidP="00CD32A0">
            <w:pPr>
              <w:pStyle w:val="afff4"/>
              <w:rPr>
                <w:rFonts w:ascii="Cambria" w:hAnsi="Cambria"/>
                <w:sz w:val="24"/>
              </w:rPr>
            </w:pPr>
            <w:r w:rsidRPr="00AC37C1">
              <w:rPr>
                <w:rFonts w:ascii="Cambria" w:hAnsi="Cambria"/>
                <w:sz w:val="24"/>
              </w:rPr>
              <w:t>75</w:t>
            </w:r>
          </w:p>
        </w:tc>
        <w:tc>
          <w:tcPr>
            <w:tcW w:w="583" w:type="pct"/>
          </w:tcPr>
          <w:p w:rsidR="00DD4BEE" w:rsidRPr="00AC37C1" w:rsidRDefault="00DD4BEE" w:rsidP="00CD32A0">
            <w:pPr>
              <w:pStyle w:val="afff4"/>
              <w:rPr>
                <w:rFonts w:ascii="Cambria" w:hAnsi="Cambria"/>
                <w:sz w:val="24"/>
              </w:rPr>
            </w:pPr>
          </w:p>
          <w:p w:rsidR="00DD4BEE" w:rsidRPr="00AC37C1" w:rsidRDefault="00DD4BEE" w:rsidP="00CD32A0">
            <w:pPr>
              <w:pStyle w:val="afff4"/>
              <w:rPr>
                <w:rFonts w:ascii="Cambria" w:hAnsi="Cambria"/>
                <w:sz w:val="24"/>
              </w:rPr>
            </w:pPr>
            <w:r w:rsidRPr="00AC37C1">
              <w:rPr>
                <w:rFonts w:ascii="Cambria" w:hAnsi="Cambria"/>
                <w:sz w:val="24"/>
              </w:rPr>
              <w:t>50</w:t>
            </w:r>
          </w:p>
        </w:tc>
        <w:tc>
          <w:tcPr>
            <w:tcW w:w="583" w:type="pct"/>
          </w:tcPr>
          <w:p w:rsidR="00DD4BEE" w:rsidRPr="00AC37C1" w:rsidRDefault="00DD4BEE" w:rsidP="00CD32A0">
            <w:pPr>
              <w:pStyle w:val="afff4"/>
              <w:rPr>
                <w:rFonts w:ascii="Cambria" w:hAnsi="Cambria"/>
                <w:sz w:val="24"/>
              </w:rPr>
            </w:pPr>
          </w:p>
          <w:p w:rsidR="00DD4BEE" w:rsidRPr="00AC37C1" w:rsidRDefault="00DD4BEE" w:rsidP="00CD32A0">
            <w:pPr>
              <w:pStyle w:val="afff4"/>
              <w:rPr>
                <w:rFonts w:ascii="Cambria" w:hAnsi="Cambria"/>
                <w:sz w:val="24"/>
              </w:rPr>
            </w:pPr>
            <w:r w:rsidRPr="00AC37C1">
              <w:rPr>
                <w:rFonts w:ascii="Cambria" w:hAnsi="Cambria"/>
                <w:sz w:val="24"/>
              </w:rPr>
              <w:t>30</w:t>
            </w:r>
          </w:p>
        </w:tc>
      </w:tr>
      <w:tr w:rsidR="00DD4BEE" w:rsidRPr="00AC37C1" w:rsidTr="00962966">
        <w:tc>
          <w:tcPr>
            <w:tcW w:w="3098" w:type="pct"/>
          </w:tcPr>
          <w:p w:rsidR="00DD4BEE" w:rsidRPr="00AC37C1" w:rsidRDefault="00DD4BEE" w:rsidP="00CD32A0">
            <w:pPr>
              <w:pStyle w:val="afff4"/>
              <w:rPr>
                <w:rFonts w:ascii="Cambria" w:hAnsi="Cambria"/>
                <w:b/>
                <w:i/>
                <w:sz w:val="24"/>
              </w:rPr>
            </w:pPr>
            <w:r w:rsidRPr="00AC37C1">
              <w:rPr>
                <w:rFonts w:ascii="Cambria" w:hAnsi="Cambria"/>
                <w:sz w:val="24"/>
              </w:rPr>
              <w:t xml:space="preserve">2 </w:t>
            </w:r>
            <w:r w:rsidRPr="00AC37C1">
              <w:rPr>
                <w:rFonts w:ascii="Cambria" w:hAnsi="Cambria"/>
                <w:sz w:val="24"/>
              </w:rPr>
              <w:sym w:font="Symbol" w:char="F0B4"/>
            </w:r>
            <w:r w:rsidRPr="00AC37C1">
              <w:rPr>
                <w:rFonts w:ascii="Cambria" w:hAnsi="Cambria"/>
                <w:sz w:val="24"/>
              </w:rPr>
              <w:t xml:space="preserve"> 90</w:t>
            </w:r>
            <w:r w:rsidRPr="00AC37C1">
              <w:rPr>
                <w:rFonts w:ascii="Cambria" w:hAnsi="Cambria"/>
                <w:sz w:val="24"/>
                <w:vertAlign w:val="superscript"/>
              </w:rPr>
              <w:t>о</w:t>
            </w:r>
            <w:r w:rsidRPr="00AC37C1">
              <w:rPr>
                <w:rFonts w:ascii="Cambria" w:hAnsi="Cambria"/>
                <w:sz w:val="24"/>
              </w:rPr>
              <w:t xml:space="preserve"> або 4 </w:t>
            </w:r>
            <w:r w:rsidRPr="00AC37C1">
              <w:rPr>
                <w:rFonts w:ascii="Cambria" w:hAnsi="Cambria"/>
                <w:sz w:val="24"/>
              </w:rPr>
              <w:sym w:font="Symbol" w:char="F0B4"/>
            </w:r>
            <w:r w:rsidRPr="00AC37C1">
              <w:rPr>
                <w:rFonts w:ascii="Cambria" w:hAnsi="Cambria"/>
                <w:sz w:val="24"/>
              </w:rPr>
              <w:t xml:space="preserve"> (120</w:t>
            </w:r>
            <w:r w:rsidRPr="00AC37C1">
              <w:rPr>
                <w:rFonts w:ascii="Cambria" w:hAnsi="Cambria"/>
                <w:sz w:val="24"/>
                <w:vertAlign w:val="superscript"/>
              </w:rPr>
              <w:t>о</w:t>
            </w:r>
            <w:r w:rsidRPr="00AC37C1">
              <w:rPr>
                <w:rFonts w:ascii="Cambria" w:hAnsi="Cambria"/>
                <w:sz w:val="24"/>
              </w:rPr>
              <w:t>; 135</w:t>
            </w:r>
            <w:r w:rsidRPr="00AC37C1">
              <w:rPr>
                <w:rFonts w:ascii="Cambria" w:hAnsi="Cambria"/>
                <w:sz w:val="24"/>
                <w:vertAlign w:val="superscript"/>
              </w:rPr>
              <w:t>о</w:t>
            </w:r>
            <w:r w:rsidRPr="00AC37C1">
              <w:rPr>
                <w:rFonts w:ascii="Cambria" w:hAnsi="Cambria"/>
                <w:sz w:val="24"/>
              </w:rPr>
              <w:t xml:space="preserve">) або 1 </w:t>
            </w:r>
            <w:r w:rsidRPr="00AC37C1">
              <w:rPr>
                <w:rFonts w:ascii="Cambria" w:hAnsi="Cambria"/>
                <w:sz w:val="24"/>
              </w:rPr>
              <w:sym w:font="Symbol" w:char="F0B4"/>
            </w:r>
            <w:r w:rsidRPr="00AC37C1">
              <w:rPr>
                <w:rFonts w:ascii="Cambria" w:hAnsi="Cambria"/>
                <w:sz w:val="24"/>
              </w:rPr>
              <w:t xml:space="preserve"> 90</w:t>
            </w:r>
            <w:r w:rsidRPr="00AC37C1">
              <w:rPr>
                <w:rFonts w:ascii="Cambria" w:hAnsi="Cambria"/>
                <w:sz w:val="24"/>
                <w:vertAlign w:val="superscript"/>
              </w:rPr>
              <w:t>о</w:t>
            </w:r>
            <w:r w:rsidRPr="00AC37C1">
              <w:rPr>
                <w:rFonts w:ascii="Cambria" w:hAnsi="Cambria"/>
                <w:sz w:val="24"/>
              </w:rPr>
              <w:t xml:space="preserve"> + 3 </w:t>
            </w:r>
            <w:r w:rsidRPr="00AC37C1">
              <w:rPr>
                <w:rFonts w:ascii="Cambria" w:hAnsi="Cambria"/>
                <w:sz w:val="24"/>
              </w:rPr>
              <w:sym w:font="Symbol" w:char="F0B4"/>
            </w:r>
            <w:r w:rsidRPr="00AC37C1">
              <w:rPr>
                <w:rFonts w:ascii="Cambria" w:hAnsi="Cambria"/>
                <w:sz w:val="24"/>
              </w:rPr>
              <w:t xml:space="preserve"> (120</w:t>
            </w:r>
            <w:r w:rsidRPr="00AC37C1">
              <w:rPr>
                <w:rFonts w:ascii="Cambria" w:hAnsi="Cambria"/>
                <w:sz w:val="24"/>
                <w:vertAlign w:val="superscript"/>
              </w:rPr>
              <w:t>о</w:t>
            </w:r>
            <w:r w:rsidRPr="00AC37C1">
              <w:rPr>
                <w:rFonts w:ascii="Cambria" w:hAnsi="Cambria"/>
                <w:sz w:val="24"/>
              </w:rPr>
              <w:t>; 135</w:t>
            </w:r>
            <w:r w:rsidRPr="00AC37C1">
              <w:rPr>
                <w:rFonts w:ascii="Cambria" w:hAnsi="Cambria"/>
                <w:sz w:val="24"/>
                <w:vertAlign w:val="superscript"/>
              </w:rPr>
              <w:t>о</w:t>
            </w:r>
            <w:r w:rsidRPr="00AC37C1">
              <w:rPr>
                <w:rFonts w:ascii="Cambria" w:hAnsi="Cambria"/>
                <w:sz w:val="24"/>
              </w:rPr>
              <w:t>)</w:t>
            </w:r>
          </w:p>
        </w:tc>
        <w:tc>
          <w:tcPr>
            <w:tcW w:w="736" w:type="pct"/>
          </w:tcPr>
          <w:p w:rsidR="00DD4BEE" w:rsidRPr="00AC37C1" w:rsidRDefault="00DD4BEE" w:rsidP="00CD32A0">
            <w:pPr>
              <w:pStyle w:val="afff4"/>
              <w:rPr>
                <w:rFonts w:ascii="Cambria" w:hAnsi="Cambria"/>
                <w:sz w:val="24"/>
              </w:rPr>
            </w:pPr>
            <w:r w:rsidRPr="00AC37C1">
              <w:rPr>
                <w:rFonts w:ascii="Cambria" w:hAnsi="Cambria"/>
                <w:sz w:val="24"/>
              </w:rPr>
              <w:t>50</w:t>
            </w:r>
          </w:p>
        </w:tc>
        <w:tc>
          <w:tcPr>
            <w:tcW w:w="583" w:type="pct"/>
          </w:tcPr>
          <w:p w:rsidR="00DD4BEE" w:rsidRPr="00AC37C1" w:rsidRDefault="00DD4BEE" w:rsidP="00CD32A0">
            <w:pPr>
              <w:pStyle w:val="afff4"/>
              <w:rPr>
                <w:rFonts w:ascii="Cambria" w:hAnsi="Cambria"/>
                <w:sz w:val="24"/>
              </w:rPr>
            </w:pPr>
            <w:r w:rsidRPr="00AC37C1">
              <w:rPr>
                <w:rFonts w:ascii="Cambria" w:hAnsi="Cambria"/>
                <w:sz w:val="24"/>
              </w:rPr>
              <w:t>30</w:t>
            </w:r>
          </w:p>
        </w:tc>
        <w:tc>
          <w:tcPr>
            <w:tcW w:w="583" w:type="pct"/>
          </w:tcPr>
          <w:p w:rsidR="00DD4BEE" w:rsidRPr="00AC37C1" w:rsidRDefault="00DD4BEE" w:rsidP="00CD32A0">
            <w:pPr>
              <w:pStyle w:val="afff4"/>
              <w:rPr>
                <w:rFonts w:ascii="Cambria" w:hAnsi="Cambria"/>
                <w:sz w:val="24"/>
              </w:rPr>
            </w:pPr>
            <w:r w:rsidRPr="00AC37C1">
              <w:rPr>
                <w:rFonts w:ascii="Cambria" w:hAnsi="Cambria"/>
                <w:sz w:val="24"/>
              </w:rPr>
              <w:t>20</w:t>
            </w:r>
          </w:p>
        </w:tc>
      </w:tr>
      <w:tr w:rsidR="00DD4BEE" w:rsidRPr="00AC37C1" w:rsidTr="00962966">
        <w:tc>
          <w:tcPr>
            <w:tcW w:w="3098" w:type="pct"/>
          </w:tcPr>
          <w:p w:rsidR="00DD4BEE" w:rsidRPr="00AC37C1" w:rsidRDefault="00DD4BEE" w:rsidP="00CD32A0">
            <w:pPr>
              <w:pStyle w:val="afff4"/>
              <w:rPr>
                <w:rFonts w:ascii="Cambria" w:hAnsi="Cambria"/>
                <w:b/>
                <w:i/>
                <w:sz w:val="24"/>
              </w:rPr>
            </w:pPr>
            <w:r w:rsidRPr="00AC37C1">
              <w:rPr>
                <w:rFonts w:ascii="Cambria" w:hAnsi="Cambria"/>
                <w:sz w:val="24"/>
              </w:rPr>
              <w:t xml:space="preserve">3 </w:t>
            </w:r>
            <w:r w:rsidRPr="00AC37C1">
              <w:rPr>
                <w:rFonts w:ascii="Cambria" w:hAnsi="Cambria"/>
                <w:sz w:val="24"/>
              </w:rPr>
              <w:sym w:font="Symbol" w:char="F0B4"/>
            </w:r>
            <w:r w:rsidRPr="00AC37C1">
              <w:rPr>
                <w:rFonts w:ascii="Cambria" w:hAnsi="Cambria"/>
                <w:sz w:val="24"/>
              </w:rPr>
              <w:t xml:space="preserve"> 90</w:t>
            </w:r>
            <w:r w:rsidRPr="00AC37C1">
              <w:rPr>
                <w:rFonts w:ascii="Cambria" w:hAnsi="Cambria"/>
                <w:sz w:val="24"/>
                <w:vertAlign w:val="superscript"/>
              </w:rPr>
              <w:t>о</w:t>
            </w:r>
            <w:r w:rsidRPr="00AC37C1">
              <w:rPr>
                <w:rFonts w:ascii="Cambria" w:hAnsi="Cambria"/>
                <w:sz w:val="24"/>
              </w:rPr>
              <w:t xml:space="preserve"> або 3 </w:t>
            </w:r>
            <w:r w:rsidRPr="00AC37C1">
              <w:rPr>
                <w:rFonts w:ascii="Cambria" w:hAnsi="Cambria"/>
                <w:sz w:val="24"/>
              </w:rPr>
              <w:sym w:font="Symbol" w:char="F0B4"/>
            </w:r>
            <w:r w:rsidRPr="00AC37C1">
              <w:rPr>
                <w:rFonts w:ascii="Cambria" w:hAnsi="Cambria"/>
                <w:sz w:val="24"/>
              </w:rPr>
              <w:t xml:space="preserve"> (120</w:t>
            </w:r>
            <w:r w:rsidRPr="00AC37C1">
              <w:rPr>
                <w:rFonts w:ascii="Cambria" w:hAnsi="Cambria"/>
                <w:sz w:val="24"/>
                <w:vertAlign w:val="superscript"/>
              </w:rPr>
              <w:t>о</w:t>
            </w:r>
            <w:r w:rsidRPr="00AC37C1">
              <w:rPr>
                <w:rFonts w:ascii="Cambria" w:hAnsi="Cambria"/>
                <w:sz w:val="24"/>
              </w:rPr>
              <w:t>; 135</w:t>
            </w:r>
            <w:r w:rsidRPr="00AC37C1">
              <w:rPr>
                <w:rFonts w:ascii="Cambria" w:hAnsi="Cambria"/>
                <w:sz w:val="24"/>
                <w:vertAlign w:val="superscript"/>
              </w:rPr>
              <w:t>о</w:t>
            </w:r>
            <w:r w:rsidRPr="00AC37C1">
              <w:rPr>
                <w:rFonts w:ascii="Cambria" w:hAnsi="Cambria"/>
                <w:sz w:val="24"/>
              </w:rPr>
              <w:t xml:space="preserve">) або 1 </w:t>
            </w:r>
            <w:r w:rsidRPr="00AC37C1">
              <w:rPr>
                <w:rFonts w:ascii="Cambria" w:hAnsi="Cambria"/>
                <w:sz w:val="24"/>
              </w:rPr>
              <w:sym w:font="Symbol" w:char="F0B4"/>
            </w:r>
            <w:r w:rsidRPr="00AC37C1">
              <w:rPr>
                <w:rFonts w:ascii="Cambria" w:hAnsi="Cambria"/>
                <w:sz w:val="24"/>
              </w:rPr>
              <w:t xml:space="preserve"> 90</w:t>
            </w:r>
            <w:r w:rsidRPr="00AC37C1">
              <w:rPr>
                <w:rFonts w:ascii="Cambria" w:hAnsi="Cambria"/>
                <w:sz w:val="24"/>
                <w:vertAlign w:val="superscript"/>
              </w:rPr>
              <w:t>о</w:t>
            </w:r>
            <w:r w:rsidRPr="00AC37C1">
              <w:rPr>
                <w:rFonts w:ascii="Cambria" w:hAnsi="Cambria"/>
                <w:sz w:val="24"/>
              </w:rPr>
              <w:t xml:space="preserve"> + 3 </w:t>
            </w:r>
            <w:r w:rsidRPr="00AC37C1">
              <w:rPr>
                <w:rFonts w:ascii="Cambria" w:hAnsi="Cambria"/>
                <w:sz w:val="24"/>
              </w:rPr>
              <w:sym w:font="Symbol" w:char="F0B4"/>
            </w:r>
            <w:r w:rsidRPr="00AC37C1">
              <w:rPr>
                <w:rFonts w:ascii="Cambria" w:hAnsi="Cambria"/>
                <w:sz w:val="24"/>
              </w:rPr>
              <w:t xml:space="preserve"> (120</w:t>
            </w:r>
            <w:r w:rsidRPr="00AC37C1">
              <w:rPr>
                <w:rFonts w:ascii="Cambria" w:hAnsi="Cambria"/>
                <w:sz w:val="24"/>
                <w:vertAlign w:val="superscript"/>
              </w:rPr>
              <w:t>о</w:t>
            </w:r>
            <w:r w:rsidRPr="00AC37C1">
              <w:rPr>
                <w:rFonts w:ascii="Cambria" w:hAnsi="Cambria"/>
                <w:sz w:val="24"/>
              </w:rPr>
              <w:t>; 135</w:t>
            </w:r>
            <w:r w:rsidRPr="00AC37C1">
              <w:rPr>
                <w:rFonts w:ascii="Cambria" w:hAnsi="Cambria"/>
                <w:sz w:val="24"/>
                <w:vertAlign w:val="superscript"/>
              </w:rPr>
              <w:t>о</w:t>
            </w:r>
            <w:r w:rsidRPr="00AC37C1">
              <w:rPr>
                <w:rFonts w:ascii="Cambria" w:hAnsi="Cambria"/>
                <w:sz w:val="24"/>
              </w:rPr>
              <w:t xml:space="preserve">) або 2 </w:t>
            </w:r>
            <w:r w:rsidRPr="00AC37C1">
              <w:rPr>
                <w:rFonts w:ascii="Cambria" w:hAnsi="Cambria"/>
                <w:sz w:val="24"/>
              </w:rPr>
              <w:sym w:font="Symbol" w:char="F0B4"/>
            </w:r>
            <w:r w:rsidRPr="00AC37C1">
              <w:rPr>
                <w:rFonts w:ascii="Cambria" w:hAnsi="Cambria"/>
                <w:sz w:val="24"/>
              </w:rPr>
              <w:t xml:space="preserve"> 90</w:t>
            </w:r>
            <w:r w:rsidRPr="00AC37C1">
              <w:rPr>
                <w:rFonts w:ascii="Cambria" w:hAnsi="Cambria"/>
                <w:sz w:val="24"/>
                <w:vertAlign w:val="superscript"/>
              </w:rPr>
              <w:t>о</w:t>
            </w:r>
            <w:r w:rsidRPr="00AC37C1">
              <w:rPr>
                <w:rFonts w:ascii="Cambria" w:hAnsi="Cambria"/>
                <w:sz w:val="24"/>
              </w:rPr>
              <w:t xml:space="preserve"> + 2 </w:t>
            </w:r>
            <w:r w:rsidRPr="00AC37C1">
              <w:rPr>
                <w:rFonts w:ascii="Cambria" w:hAnsi="Cambria"/>
                <w:sz w:val="24"/>
              </w:rPr>
              <w:sym w:font="Symbol" w:char="F0B4"/>
            </w:r>
            <w:r w:rsidRPr="00AC37C1">
              <w:rPr>
                <w:rFonts w:ascii="Cambria" w:hAnsi="Cambria"/>
                <w:sz w:val="24"/>
              </w:rPr>
              <w:t xml:space="preserve"> (120</w:t>
            </w:r>
            <w:r w:rsidRPr="00AC37C1">
              <w:rPr>
                <w:rFonts w:ascii="Cambria" w:hAnsi="Cambria"/>
                <w:sz w:val="24"/>
                <w:vertAlign w:val="superscript"/>
              </w:rPr>
              <w:t>о</w:t>
            </w:r>
            <w:r w:rsidRPr="00AC37C1">
              <w:rPr>
                <w:rFonts w:ascii="Cambria" w:hAnsi="Cambria"/>
                <w:sz w:val="24"/>
              </w:rPr>
              <w:t>; 135</w:t>
            </w:r>
            <w:r w:rsidRPr="00AC37C1">
              <w:rPr>
                <w:rFonts w:ascii="Cambria" w:hAnsi="Cambria"/>
                <w:sz w:val="24"/>
                <w:vertAlign w:val="superscript"/>
              </w:rPr>
              <w:t>о</w:t>
            </w:r>
            <w:r w:rsidRPr="00AC37C1">
              <w:rPr>
                <w:rFonts w:ascii="Cambria" w:hAnsi="Cambria"/>
                <w:sz w:val="24"/>
              </w:rPr>
              <w:t xml:space="preserve">) або 1 </w:t>
            </w:r>
            <w:r w:rsidRPr="00AC37C1">
              <w:rPr>
                <w:rFonts w:ascii="Cambria" w:hAnsi="Cambria"/>
                <w:sz w:val="24"/>
              </w:rPr>
              <w:sym w:font="Symbol" w:char="F0B4"/>
            </w:r>
            <w:r w:rsidRPr="00AC37C1">
              <w:rPr>
                <w:rFonts w:ascii="Cambria" w:hAnsi="Cambria"/>
                <w:sz w:val="24"/>
              </w:rPr>
              <w:t xml:space="preserve"> 90</w:t>
            </w:r>
            <w:r w:rsidRPr="00AC37C1">
              <w:rPr>
                <w:rFonts w:ascii="Cambria" w:hAnsi="Cambria"/>
                <w:sz w:val="24"/>
                <w:vertAlign w:val="superscript"/>
              </w:rPr>
              <w:t>о</w:t>
            </w:r>
            <w:r w:rsidRPr="00AC37C1">
              <w:rPr>
                <w:rFonts w:ascii="Cambria" w:hAnsi="Cambria"/>
                <w:sz w:val="24"/>
              </w:rPr>
              <w:t xml:space="preserve"> + 4</w:t>
            </w:r>
            <w:r w:rsidRPr="00AC37C1">
              <w:rPr>
                <w:rFonts w:ascii="Cambria" w:hAnsi="Cambria"/>
                <w:sz w:val="24"/>
              </w:rPr>
              <w:sym w:font="Symbol" w:char="F0B4"/>
            </w:r>
            <w:r w:rsidRPr="00AC37C1">
              <w:rPr>
                <w:rFonts w:ascii="Cambria" w:hAnsi="Cambria"/>
                <w:sz w:val="24"/>
              </w:rPr>
              <w:t xml:space="preserve"> (120</w:t>
            </w:r>
            <w:r w:rsidRPr="00AC37C1">
              <w:rPr>
                <w:rFonts w:ascii="Cambria" w:hAnsi="Cambria"/>
                <w:sz w:val="24"/>
                <w:vertAlign w:val="superscript"/>
              </w:rPr>
              <w:t>о</w:t>
            </w:r>
            <w:r w:rsidRPr="00AC37C1">
              <w:rPr>
                <w:rFonts w:ascii="Cambria" w:hAnsi="Cambria"/>
                <w:sz w:val="24"/>
              </w:rPr>
              <w:t>; 135</w:t>
            </w:r>
            <w:r w:rsidRPr="00AC37C1">
              <w:rPr>
                <w:rFonts w:ascii="Cambria" w:hAnsi="Cambria"/>
                <w:sz w:val="24"/>
                <w:vertAlign w:val="superscript"/>
              </w:rPr>
              <w:t>о</w:t>
            </w:r>
            <w:r w:rsidRPr="00AC37C1">
              <w:rPr>
                <w:rFonts w:ascii="Cambria" w:hAnsi="Cambria"/>
                <w:sz w:val="24"/>
              </w:rPr>
              <w:t>)</w:t>
            </w:r>
          </w:p>
        </w:tc>
        <w:tc>
          <w:tcPr>
            <w:tcW w:w="736" w:type="pct"/>
          </w:tcPr>
          <w:p w:rsidR="00DD4BEE" w:rsidRPr="00AC37C1" w:rsidRDefault="00DD4BEE" w:rsidP="00CD32A0">
            <w:pPr>
              <w:pStyle w:val="afff4"/>
              <w:rPr>
                <w:rFonts w:ascii="Cambria" w:hAnsi="Cambria"/>
                <w:sz w:val="24"/>
              </w:rPr>
            </w:pPr>
          </w:p>
          <w:p w:rsidR="00DD4BEE" w:rsidRPr="00AC37C1" w:rsidRDefault="00DD4BEE" w:rsidP="00CD32A0">
            <w:pPr>
              <w:pStyle w:val="afff4"/>
              <w:rPr>
                <w:rFonts w:ascii="Cambria" w:hAnsi="Cambria"/>
                <w:sz w:val="24"/>
              </w:rPr>
            </w:pPr>
            <w:r w:rsidRPr="00AC37C1">
              <w:rPr>
                <w:rFonts w:ascii="Cambria" w:hAnsi="Cambria"/>
                <w:sz w:val="24"/>
              </w:rPr>
              <w:t>40</w:t>
            </w:r>
          </w:p>
        </w:tc>
        <w:tc>
          <w:tcPr>
            <w:tcW w:w="583" w:type="pct"/>
          </w:tcPr>
          <w:p w:rsidR="00DD4BEE" w:rsidRPr="00AC37C1" w:rsidRDefault="00DD4BEE" w:rsidP="00CD32A0">
            <w:pPr>
              <w:pStyle w:val="afff4"/>
              <w:rPr>
                <w:rFonts w:ascii="Cambria" w:hAnsi="Cambria"/>
                <w:sz w:val="24"/>
              </w:rPr>
            </w:pPr>
          </w:p>
          <w:p w:rsidR="00DD4BEE" w:rsidRPr="00AC37C1" w:rsidRDefault="00DD4BEE" w:rsidP="00CD32A0">
            <w:pPr>
              <w:pStyle w:val="afff4"/>
              <w:rPr>
                <w:rFonts w:ascii="Cambria" w:hAnsi="Cambria"/>
                <w:sz w:val="24"/>
              </w:rPr>
            </w:pPr>
            <w:r w:rsidRPr="00AC37C1">
              <w:rPr>
                <w:rFonts w:ascii="Cambria" w:hAnsi="Cambria"/>
                <w:sz w:val="24"/>
              </w:rPr>
              <w:t>25</w:t>
            </w:r>
          </w:p>
        </w:tc>
        <w:tc>
          <w:tcPr>
            <w:tcW w:w="583" w:type="pct"/>
          </w:tcPr>
          <w:p w:rsidR="00DD4BEE" w:rsidRPr="00AC37C1" w:rsidRDefault="00DD4BEE" w:rsidP="00CD32A0">
            <w:pPr>
              <w:pStyle w:val="afff4"/>
              <w:rPr>
                <w:rFonts w:ascii="Cambria" w:hAnsi="Cambria"/>
                <w:sz w:val="24"/>
              </w:rPr>
            </w:pPr>
          </w:p>
          <w:p w:rsidR="00DD4BEE" w:rsidRPr="00AC37C1" w:rsidRDefault="00DD4BEE" w:rsidP="00CD32A0">
            <w:pPr>
              <w:pStyle w:val="afff4"/>
              <w:rPr>
                <w:rFonts w:ascii="Cambria" w:hAnsi="Cambria"/>
                <w:sz w:val="24"/>
              </w:rPr>
            </w:pPr>
            <w:r w:rsidRPr="00AC37C1">
              <w:rPr>
                <w:rFonts w:ascii="Cambria" w:hAnsi="Cambria"/>
                <w:sz w:val="24"/>
              </w:rPr>
              <w:t>15</w:t>
            </w:r>
          </w:p>
        </w:tc>
      </w:tr>
      <w:tr w:rsidR="00DD4BEE" w:rsidRPr="00AC37C1" w:rsidTr="00962966">
        <w:tc>
          <w:tcPr>
            <w:tcW w:w="3098" w:type="pct"/>
          </w:tcPr>
          <w:p w:rsidR="00DD4BEE" w:rsidRPr="00AC37C1" w:rsidRDefault="00DD4BEE" w:rsidP="00CD32A0">
            <w:pPr>
              <w:pStyle w:val="afff4"/>
              <w:rPr>
                <w:rFonts w:ascii="Cambria" w:hAnsi="Cambria"/>
                <w:b/>
                <w:i/>
                <w:sz w:val="24"/>
              </w:rPr>
            </w:pPr>
            <w:r w:rsidRPr="00AC37C1">
              <w:rPr>
                <w:rFonts w:ascii="Cambria" w:hAnsi="Cambria"/>
                <w:sz w:val="24"/>
              </w:rPr>
              <w:t xml:space="preserve">4 </w:t>
            </w:r>
            <w:r w:rsidRPr="00AC37C1">
              <w:rPr>
                <w:rFonts w:ascii="Cambria" w:hAnsi="Cambria"/>
                <w:sz w:val="24"/>
              </w:rPr>
              <w:sym w:font="Symbol" w:char="F0B4"/>
            </w:r>
            <w:r w:rsidRPr="00AC37C1">
              <w:rPr>
                <w:rFonts w:ascii="Cambria" w:hAnsi="Cambria"/>
                <w:sz w:val="24"/>
              </w:rPr>
              <w:t xml:space="preserve"> 90</w:t>
            </w:r>
            <w:r w:rsidRPr="00AC37C1">
              <w:rPr>
                <w:rFonts w:ascii="Cambria" w:hAnsi="Cambria"/>
                <w:sz w:val="24"/>
                <w:vertAlign w:val="superscript"/>
              </w:rPr>
              <w:t>о</w:t>
            </w:r>
            <w:r w:rsidRPr="00AC37C1">
              <w:rPr>
                <w:rFonts w:ascii="Cambria" w:hAnsi="Cambria"/>
                <w:sz w:val="24"/>
              </w:rPr>
              <w:t xml:space="preserve"> або 5 </w:t>
            </w:r>
            <w:r w:rsidRPr="00AC37C1">
              <w:rPr>
                <w:rFonts w:ascii="Cambria" w:hAnsi="Cambria"/>
                <w:sz w:val="24"/>
              </w:rPr>
              <w:sym w:font="Symbol" w:char="F0B4"/>
            </w:r>
            <w:r w:rsidRPr="00AC37C1">
              <w:rPr>
                <w:rFonts w:ascii="Cambria" w:hAnsi="Cambria"/>
                <w:sz w:val="24"/>
              </w:rPr>
              <w:t xml:space="preserve"> (120</w:t>
            </w:r>
            <w:r w:rsidRPr="00AC37C1">
              <w:rPr>
                <w:rFonts w:ascii="Cambria" w:hAnsi="Cambria"/>
                <w:sz w:val="24"/>
                <w:vertAlign w:val="superscript"/>
              </w:rPr>
              <w:t>о</w:t>
            </w:r>
            <w:r w:rsidRPr="00AC37C1">
              <w:rPr>
                <w:rFonts w:ascii="Cambria" w:hAnsi="Cambria"/>
                <w:sz w:val="24"/>
              </w:rPr>
              <w:t>; 135</w:t>
            </w:r>
            <w:r w:rsidRPr="00AC37C1">
              <w:rPr>
                <w:rFonts w:ascii="Cambria" w:hAnsi="Cambria"/>
                <w:sz w:val="24"/>
                <w:vertAlign w:val="superscript"/>
              </w:rPr>
              <w:t>о</w:t>
            </w:r>
            <w:r w:rsidRPr="00AC37C1">
              <w:rPr>
                <w:rFonts w:ascii="Cambria" w:hAnsi="Cambria"/>
                <w:sz w:val="24"/>
              </w:rPr>
              <w:t xml:space="preserve">) або 2 </w:t>
            </w:r>
            <w:r w:rsidRPr="00AC37C1">
              <w:rPr>
                <w:rFonts w:ascii="Cambria" w:hAnsi="Cambria"/>
                <w:sz w:val="24"/>
              </w:rPr>
              <w:sym w:font="Symbol" w:char="F0B4"/>
            </w:r>
            <w:r w:rsidRPr="00AC37C1">
              <w:rPr>
                <w:rFonts w:ascii="Cambria" w:hAnsi="Cambria"/>
                <w:sz w:val="24"/>
              </w:rPr>
              <w:t xml:space="preserve"> 90</w:t>
            </w:r>
            <w:r w:rsidRPr="00AC37C1">
              <w:rPr>
                <w:rFonts w:ascii="Cambria" w:hAnsi="Cambria"/>
                <w:sz w:val="24"/>
                <w:vertAlign w:val="superscript"/>
              </w:rPr>
              <w:t>о</w:t>
            </w:r>
            <w:r w:rsidRPr="00AC37C1">
              <w:rPr>
                <w:rFonts w:ascii="Cambria" w:hAnsi="Cambria"/>
                <w:sz w:val="24"/>
              </w:rPr>
              <w:t xml:space="preserve"> + 3 </w:t>
            </w:r>
            <w:r w:rsidRPr="00AC37C1">
              <w:rPr>
                <w:rFonts w:ascii="Cambria" w:hAnsi="Cambria"/>
                <w:sz w:val="24"/>
              </w:rPr>
              <w:sym w:font="Symbol" w:char="F0B4"/>
            </w:r>
            <w:r w:rsidRPr="00AC37C1">
              <w:rPr>
                <w:rFonts w:ascii="Cambria" w:hAnsi="Cambria"/>
                <w:sz w:val="24"/>
              </w:rPr>
              <w:t xml:space="preserve"> (120</w:t>
            </w:r>
            <w:r w:rsidRPr="00AC37C1">
              <w:rPr>
                <w:rFonts w:ascii="Cambria" w:hAnsi="Cambria"/>
                <w:sz w:val="24"/>
                <w:vertAlign w:val="superscript"/>
              </w:rPr>
              <w:t>о</w:t>
            </w:r>
            <w:r w:rsidRPr="00AC37C1">
              <w:rPr>
                <w:rFonts w:ascii="Cambria" w:hAnsi="Cambria"/>
                <w:sz w:val="24"/>
              </w:rPr>
              <w:t>; 135</w:t>
            </w:r>
            <w:r w:rsidRPr="00AC37C1">
              <w:rPr>
                <w:rFonts w:ascii="Cambria" w:hAnsi="Cambria"/>
                <w:sz w:val="24"/>
                <w:vertAlign w:val="superscript"/>
              </w:rPr>
              <w:t>о</w:t>
            </w:r>
            <w:r w:rsidRPr="00AC37C1">
              <w:rPr>
                <w:rFonts w:ascii="Cambria" w:hAnsi="Cambria"/>
                <w:sz w:val="24"/>
              </w:rPr>
              <w:t xml:space="preserve">) або 3 </w:t>
            </w:r>
            <w:r w:rsidRPr="00AC37C1">
              <w:rPr>
                <w:rFonts w:ascii="Cambria" w:hAnsi="Cambria"/>
                <w:sz w:val="24"/>
              </w:rPr>
              <w:sym w:font="Symbol" w:char="F0B4"/>
            </w:r>
            <w:r w:rsidRPr="00AC37C1">
              <w:rPr>
                <w:rFonts w:ascii="Cambria" w:hAnsi="Cambria"/>
                <w:sz w:val="24"/>
              </w:rPr>
              <w:t xml:space="preserve"> 90</w:t>
            </w:r>
            <w:r w:rsidRPr="00AC37C1">
              <w:rPr>
                <w:rFonts w:ascii="Cambria" w:hAnsi="Cambria"/>
                <w:sz w:val="24"/>
                <w:vertAlign w:val="superscript"/>
              </w:rPr>
              <w:t>о</w:t>
            </w:r>
            <w:r w:rsidRPr="00AC37C1">
              <w:rPr>
                <w:rFonts w:ascii="Cambria" w:hAnsi="Cambria"/>
                <w:sz w:val="24"/>
              </w:rPr>
              <w:t xml:space="preserve"> + 2 </w:t>
            </w:r>
            <w:r w:rsidRPr="00AC37C1">
              <w:rPr>
                <w:rFonts w:ascii="Cambria" w:hAnsi="Cambria"/>
                <w:sz w:val="24"/>
              </w:rPr>
              <w:sym w:font="Symbol" w:char="F0B4"/>
            </w:r>
            <w:r w:rsidRPr="00AC37C1">
              <w:rPr>
                <w:rFonts w:ascii="Cambria" w:hAnsi="Cambria"/>
                <w:sz w:val="24"/>
              </w:rPr>
              <w:t xml:space="preserve"> (120</w:t>
            </w:r>
            <w:r w:rsidRPr="00AC37C1">
              <w:rPr>
                <w:rFonts w:ascii="Cambria" w:hAnsi="Cambria"/>
                <w:sz w:val="24"/>
                <w:vertAlign w:val="superscript"/>
              </w:rPr>
              <w:t>о</w:t>
            </w:r>
            <w:r w:rsidRPr="00AC37C1">
              <w:rPr>
                <w:rFonts w:ascii="Cambria" w:hAnsi="Cambria"/>
                <w:sz w:val="24"/>
              </w:rPr>
              <w:t>; 135</w:t>
            </w:r>
            <w:r w:rsidRPr="00AC37C1">
              <w:rPr>
                <w:rFonts w:ascii="Cambria" w:hAnsi="Cambria"/>
                <w:sz w:val="24"/>
                <w:vertAlign w:val="superscript"/>
              </w:rPr>
              <w:t>о</w:t>
            </w:r>
            <w:r w:rsidRPr="00AC37C1">
              <w:rPr>
                <w:rFonts w:ascii="Cambria" w:hAnsi="Cambria"/>
                <w:sz w:val="24"/>
              </w:rPr>
              <w:t xml:space="preserve">) </w:t>
            </w:r>
          </w:p>
        </w:tc>
        <w:tc>
          <w:tcPr>
            <w:tcW w:w="736" w:type="pct"/>
          </w:tcPr>
          <w:p w:rsidR="00DD4BEE" w:rsidRPr="00AC37C1" w:rsidRDefault="00DD4BEE" w:rsidP="00CD32A0">
            <w:pPr>
              <w:pStyle w:val="afff4"/>
              <w:rPr>
                <w:rFonts w:ascii="Cambria" w:hAnsi="Cambria"/>
                <w:sz w:val="24"/>
              </w:rPr>
            </w:pPr>
            <w:r w:rsidRPr="00AC37C1">
              <w:rPr>
                <w:rFonts w:ascii="Cambria" w:hAnsi="Cambria"/>
                <w:sz w:val="24"/>
              </w:rPr>
              <w:t>30</w:t>
            </w:r>
          </w:p>
        </w:tc>
        <w:tc>
          <w:tcPr>
            <w:tcW w:w="583" w:type="pct"/>
          </w:tcPr>
          <w:p w:rsidR="00DD4BEE" w:rsidRPr="00AC37C1" w:rsidRDefault="00DD4BEE" w:rsidP="00CD32A0">
            <w:pPr>
              <w:pStyle w:val="afff4"/>
              <w:rPr>
                <w:rFonts w:ascii="Cambria" w:hAnsi="Cambria"/>
                <w:sz w:val="24"/>
              </w:rPr>
            </w:pPr>
            <w:r w:rsidRPr="00AC37C1">
              <w:rPr>
                <w:rFonts w:ascii="Cambria" w:hAnsi="Cambria"/>
                <w:sz w:val="24"/>
              </w:rPr>
              <w:t>20</w:t>
            </w:r>
          </w:p>
        </w:tc>
        <w:tc>
          <w:tcPr>
            <w:tcW w:w="583" w:type="pct"/>
          </w:tcPr>
          <w:p w:rsidR="00DD4BEE" w:rsidRPr="00AC37C1" w:rsidRDefault="00DD4BEE" w:rsidP="00CD32A0">
            <w:pPr>
              <w:pStyle w:val="afff4"/>
              <w:rPr>
                <w:rFonts w:ascii="Cambria" w:hAnsi="Cambria"/>
                <w:sz w:val="24"/>
              </w:rPr>
            </w:pPr>
            <w:r w:rsidRPr="00AC37C1">
              <w:rPr>
                <w:rFonts w:ascii="Cambria" w:hAnsi="Cambria"/>
                <w:sz w:val="24"/>
              </w:rPr>
              <w:t>10</w:t>
            </w:r>
          </w:p>
        </w:tc>
      </w:tr>
    </w:tbl>
    <w:p w:rsidR="00DD4BEE" w:rsidRPr="00AC37C1" w:rsidRDefault="00DD4BEE" w:rsidP="00461932">
      <w:pPr>
        <w:rPr>
          <w:rFonts w:ascii="Cambria" w:hAnsi="Cambria"/>
        </w:rPr>
      </w:pPr>
    </w:p>
    <w:p w:rsidR="00DD4BEE" w:rsidRPr="00AC37C1" w:rsidRDefault="00DD4BEE" w:rsidP="00461932">
      <w:pPr>
        <w:rPr>
          <w:rFonts w:ascii="Cambria" w:hAnsi="Cambria"/>
        </w:rPr>
      </w:pPr>
      <w:r w:rsidRPr="00AC37C1">
        <w:rPr>
          <w:rFonts w:ascii="Cambria" w:hAnsi="Cambria"/>
        </w:rPr>
        <w:t xml:space="preserve">Примітка. У разі більшої кількості поворотів трубних трас або більшої їх розділяють на частини протяжними коробками довжини траси </w:t>
      </w:r>
    </w:p>
    <w:p w:rsidR="00962966" w:rsidRPr="00AC37C1" w:rsidRDefault="00962966" w:rsidP="00962966">
      <w:pPr>
        <w:pStyle w:val="afff2"/>
        <w:rPr>
          <w:rFonts w:ascii="Cambria" w:hAnsi="Cambria"/>
        </w:rPr>
      </w:pPr>
      <w:r w:rsidRPr="00AC37C1">
        <w:rPr>
          <w:rFonts w:ascii="Cambria" w:hAnsi="Cambria"/>
        </w:rPr>
        <w:t>Таблиця Е.</w:t>
      </w:r>
      <w:r w:rsidR="00AD5360" w:rsidRPr="00AC37C1">
        <w:rPr>
          <w:rFonts w:ascii="Cambria" w:hAnsi="Cambria"/>
        </w:rPr>
        <w:t>8</w:t>
      </w:r>
      <w:r w:rsidR="00FC198F" w:rsidRPr="00AC37C1">
        <w:rPr>
          <w:rFonts w:ascii="Cambria" w:hAnsi="Cambria"/>
        </w:rPr>
        <w:t xml:space="preserve"> –</w:t>
      </w:r>
      <w:r w:rsidRPr="00AC37C1">
        <w:rPr>
          <w:rFonts w:ascii="Cambria" w:hAnsi="Cambria"/>
        </w:rPr>
        <w:t xml:space="preserve"> Розміри полімерних труб для електропроводок, мм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8"/>
        <w:gridCol w:w="693"/>
        <w:gridCol w:w="692"/>
        <w:gridCol w:w="692"/>
        <w:gridCol w:w="866"/>
        <w:gridCol w:w="1890"/>
        <w:gridCol w:w="744"/>
        <w:gridCol w:w="744"/>
        <w:gridCol w:w="744"/>
        <w:gridCol w:w="744"/>
      </w:tblGrid>
      <w:tr w:rsidR="00962966" w:rsidRPr="00AC37C1" w:rsidTr="00161613">
        <w:tc>
          <w:tcPr>
            <w:tcW w:w="0" w:type="auto"/>
            <w:vMerge w:val="restart"/>
          </w:tcPr>
          <w:p w:rsidR="00962966" w:rsidRPr="00AC37C1" w:rsidRDefault="00962966" w:rsidP="00161613">
            <w:pPr>
              <w:pStyle w:val="afff4"/>
              <w:rPr>
                <w:rFonts w:ascii="Cambria" w:hAnsi="Cambria"/>
                <w:sz w:val="24"/>
              </w:rPr>
            </w:pPr>
            <w:r w:rsidRPr="00AC37C1">
              <w:rPr>
                <w:rFonts w:ascii="Cambria" w:hAnsi="Cambria"/>
                <w:sz w:val="24"/>
              </w:rPr>
              <w:t>Зовнішній діаметр</w:t>
            </w:r>
          </w:p>
        </w:tc>
        <w:tc>
          <w:tcPr>
            <w:tcW w:w="0" w:type="auto"/>
            <w:gridSpan w:val="4"/>
          </w:tcPr>
          <w:p w:rsidR="00962966" w:rsidRPr="00AC37C1" w:rsidRDefault="00962966" w:rsidP="00161613">
            <w:pPr>
              <w:pStyle w:val="afff4"/>
              <w:rPr>
                <w:rFonts w:ascii="Cambria" w:hAnsi="Cambria"/>
                <w:sz w:val="24"/>
              </w:rPr>
            </w:pPr>
            <w:r w:rsidRPr="00AC37C1">
              <w:rPr>
                <w:rFonts w:ascii="Cambria" w:hAnsi="Cambria"/>
                <w:sz w:val="24"/>
              </w:rPr>
              <w:t>Товщина стінки для труб типу</w:t>
            </w:r>
          </w:p>
        </w:tc>
        <w:tc>
          <w:tcPr>
            <w:tcW w:w="0" w:type="auto"/>
            <w:vMerge w:val="restart"/>
          </w:tcPr>
          <w:p w:rsidR="00962966" w:rsidRPr="00AC37C1" w:rsidRDefault="00962966" w:rsidP="00161613">
            <w:pPr>
              <w:pStyle w:val="afff4"/>
              <w:rPr>
                <w:rFonts w:ascii="Cambria" w:hAnsi="Cambria"/>
                <w:sz w:val="24"/>
              </w:rPr>
            </w:pPr>
            <w:r w:rsidRPr="00AC37C1">
              <w:rPr>
                <w:rFonts w:ascii="Cambria" w:hAnsi="Cambria"/>
                <w:sz w:val="24"/>
              </w:rPr>
              <w:t>Зовнішній діаметр</w:t>
            </w:r>
          </w:p>
        </w:tc>
        <w:tc>
          <w:tcPr>
            <w:tcW w:w="0" w:type="auto"/>
            <w:gridSpan w:val="4"/>
          </w:tcPr>
          <w:p w:rsidR="00962966" w:rsidRPr="00AC37C1" w:rsidRDefault="00962966" w:rsidP="00161613">
            <w:pPr>
              <w:pStyle w:val="afff4"/>
              <w:rPr>
                <w:rFonts w:ascii="Cambria" w:hAnsi="Cambria"/>
                <w:sz w:val="24"/>
              </w:rPr>
            </w:pPr>
            <w:r w:rsidRPr="00AC37C1">
              <w:rPr>
                <w:rFonts w:ascii="Cambria" w:hAnsi="Cambria"/>
                <w:sz w:val="24"/>
              </w:rPr>
              <w:t>Товщина стінки для труб типу</w:t>
            </w:r>
          </w:p>
        </w:tc>
      </w:tr>
      <w:tr w:rsidR="00962966" w:rsidRPr="00AC37C1" w:rsidTr="00161613">
        <w:tc>
          <w:tcPr>
            <w:tcW w:w="0" w:type="auto"/>
            <w:vMerge/>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Л</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Сл</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С</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Т</w:t>
            </w:r>
          </w:p>
        </w:tc>
        <w:tc>
          <w:tcPr>
            <w:tcW w:w="0" w:type="auto"/>
            <w:vMerge/>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Л</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Сл</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С</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Т</w:t>
            </w:r>
          </w:p>
        </w:tc>
      </w:tr>
      <w:tr w:rsidR="00962966" w:rsidRPr="00AC37C1" w:rsidTr="00161613">
        <w:trPr>
          <w:trHeight w:val="275"/>
        </w:trPr>
        <w:tc>
          <w:tcPr>
            <w:tcW w:w="0" w:type="auto"/>
            <w:gridSpan w:val="5"/>
            <w:vMerge w:val="restart"/>
          </w:tcPr>
          <w:p w:rsidR="00962966" w:rsidRPr="00AC37C1" w:rsidRDefault="00962966" w:rsidP="00161613">
            <w:pPr>
              <w:pStyle w:val="afff4"/>
              <w:rPr>
                <w:rFonts w:ascii="Cambria" w:hAnsi="Cambria"/>
                <w:sz w:val="24"/>
              </w:rPr>
            </w:pPr>
            <w:r w:rsidRPr="00AC37C1">
              <w:rPr>
                <w:rFonts w:ascii="Cambria" w:hAnsi="Cambria"/>
                <w:sz w:val="24"/>
              </w:rPr>
              <w:t xml:space="preserve">З поліетилену низької і високої густини (ГОСТ 18599-83*) </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63</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3,6</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r>
      <w:tr w:rsidR="00962966" w:rsidRPr="00AC37C1" w:rsidTr="00161613">
        <w:trPr>
          <w:trHeight w:val="262"/>
        </w:trPr>
        <w:tc>
          <w:tcPr>
            <w:tcW w:w="0" w:type="auto"/>
            <w:gridSpan w:val="5"/>
            <w:vMerge/>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75</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2,4</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4,3</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r>
      <w:tr w:rsidR="00962966" w:rsidRPr="00AC37C1" w:rsidTr="00161613">
        <w:tc>
          <w:tcPr>
            <w:tcW w:w="0" w:type="auto"/>
          </w:tcPr>
          <w:p w:rsidR="00962966" w:rsidRPr="00AC37C1" w:rsidRDefault="00962966" w:rsidP="00161613">
            <w:pPr>
              <w:pStyle w:val="afff4"/>
              <w:rPr>
                <w:rFonts w:ascii="Cambria" w:hAnsi="Cambria"/>
                <w:sz w:val="24"/>
              </w:rPr>
            </w:pPr>
            <w:r w:rsidRPr="00AC37C1">
              <w:rPr>
                <w:rFonts w:ascii="Cambria" w:hAnsi="Cambria"/>
                <w:sz w:val="24"/>
              </w:rPr>
              <w:t>10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90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2,8</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5,1</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r>
      <w:tr w:rsidR="00962966" w:rsidRPr="00AC37C1" w:rsidTr="00161613">
        <w:tc>
          <w:tcPr>
            <w:tcW w:w="0" w:type="auto"/>
          </w:tcPr>
          <w:p w:rsidR="00962966" w:rsidRPr="00AC37C1" w:rsidRDefault="00962966" w:rsidP="00161613">
            <w:pPr>
              <w:pStyle w:val="afff4"/>
              <w:rPr>
                <w:rFonts w:ascii="Cambria" w:hAnsi="Cambria"/>
                <w:sz w:val="24"/>
              </w:rPr>
            </w:pPr>
            <w:r w:rsidRPr="00AC37C1">
              <w:rPr>
                <w:rFonts w:ascii="Cambria" w:hAnsi="Cambria"/>
                <w:sz w:val="24"/>
              </w:rPr>
              <w:t>12</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2,0</w:t>
            </w:r>
          </w:p>
        </w:tc>
        <w:tc>
          <w:tcPr>
            <w:tcW w:w="0" w:type="auto"/>
            <w:gridSpan w:val="5"/>
          </w:tcPr>
          <w:p w:rsidR="00962966" w:rsidRPr="00AC37C1" w:rsidRDefault="00962966" w:rsidP="00161613">
            <w:pPr>
              <w:pStyle w:val="afff4"/>
              <w:rPr>
                <w:rFonts w:ascii="Cambria" w:hAnsi="Cambria"/>
                <w:sz w:val="24"/>
              </w:rPr>
            </w:pPr>
            <w:r w:rsidRPr="00AC37C1">
              <w:rPr>
                <w:rFonts w:ascii="Cambria" w:hAnsi="Cambria"/>
                <w:sz w:val="24"/>
              </w:rPr>
              <w:t>Вініпластові (ТУ 6-05-1646-73)</w:t>
            </w:r>
          </w:p>
        </w:tc>
      </w:tr>
      <w:tr w:rsidR="00962966" w:rsidRPr="00AC37C1" w:rsidTr="00161613">
        <w:tc>
          <w:tcPr>
            <w:tcW w:w="0" w:type="auto"/>
          </w:tcPr>
          <w:p w:rsidR="00962966" w:rsidRPr="00AC37C1" w:rsidRDefault="00962966" w:rsidP="00161613">
            <w:pPr>
              <w:pStyle w:val="afff4"/>
              <w:rPr>
                <w:rFonts w:ascii="Cambria" w:hAnsi="Cambria"/>
                <w:sz w:val="24"/>
              </w:rPr>
            </w:pPr>
            <w:r w:rsidRPr="00AC37C1">
              <w:rPr>
                <w:rFonts w:ascii="Cambria" w:hAnsi="Cambria"/>
                <w:sz w:val="24"/>
              </w:rPr>
              <w:t>16</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2,7</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10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1,0</w:t>
            </w:r>
          </w:p>
        </w:tc>
      </w:tr>
      <w:tr w:rsidR="00962966" w:rsidRPr="00AC37C1" w:rsidTr="00161613">
        <w:tc>
          <w:tcPr>
            <w:tcW w:w="0" w:type="auto"/>
          </w:tcPr>
          <w:p w:rsidR="00962966" w:rsidRPr="00AC37C1" w:rsidRDefault="00962966" w:rsidP="00161613">
            <w:pPr>
              <w:pStyle w:val="afff4"/>
              <w:rPr>
                <w:rFonts w:ascii="Cambria" w:hAnsi="Cambria"/>
                <w:sz w:val="24"/>
              </w:rPr>
            </w:pPr>
            <w:r w:rsidRPr="00AC37C1">
              <w:rPr>
                <w:rFonts w:ascii="Cambria" w:hAnsi="Cambria"/>
                <w:sz w:val="24"/>
              </w:rPr>
              <w:t>20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3,3</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12</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1,0</w:t>
            </w:r>
          </w:p>
        </w:tc>
      </w:tr>
      <w:tr w:rsidR="00962966" w:rsidRPr="00AC37C1" w:rsidTr="00161613">
        <w:tc>
          <w:tcPr>
            <w:tcW w:w="0" w:type="auto"/>
          </w:tcPr>
          <w:p w:rsidR="00962966" w:rsidRPr="00AC37C1" w:rsidRDefault="00962966" w:rsidP="00161613">
            <w:pPr>
              <w:pStyle w:val="afff4"/>
              <w:rPr>
                <w:rFonts w:ascii="Cambria" w:hAnsi="Cambria"/>
                <w:sz w:val="24"/>
              </w:rPr>
            </w:pPr>
            <w:r w:rsidRPr="00AC37C1">
              <w:rPr>
                <w:rFonts w:ascii="Cambria" w:hAnsi="Cambria"/>
                <w:sz w:val="24"/>
              </w:rPr>
              <w:t>25</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2,7</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4,2</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16</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1,2</w:t>
            </w:r>
          </w:p>
        </w:tc>
      </w:tr>
      <w:tr w:rsidR="00962966" w:rsidRPr="00AC37C1" w:rsidTr="00161613">
        <w:tc>
          <w:tcPr>
            <w:tcW w:w="0" w:type="auto"/>
          </w:tcPr>
          <w:p w:rsidR="00962966" w:rsidRPr="00AC37C1" w:rsidRDefault="00962966" w:rsidP="00161613">
            <w:pPr>
              <w:pStyle w:val="afff4"/>
              <w:rPr>
                <w:rFonts w:ascii="Cambria" w:hAnsi="Cambria"/>
                <w:sz w:val="24"/>
              </w:rPr>
            </w:pPr>
            <w:r w:rsidRPr="00AC37C1">
              <w:rPr>
                <w:rFonts w:ascii="Cambria" w:hAnsi="Cambria"/>
                <w:sz w:val="24"/>
              </w:rPr>
              <w:t>32</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2,4</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3,4</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5,3</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1,5</w:t>
            </w:r>
          </w:p>
        </w:tc>
      </w:tr>
      <w:tr w:rsidR="00962966" w:rsidRPr="00AC37C1" w:rsidTr="00161613">
        <w:tc>
          <w:tcPr>
            <w:tcW w:w="0" w:type="auto"/>
          </w:tcPr>
          <w:p w:rsidR="00962966" w:rsidRPr="00AC37C1" w:rsidRDefault="00962966" w:rsidP="00161613">
            <w:pPr>
              <w:pStyle w:val="afff4"/>
              <w:rPr>
                <w:rFonts w:ascii="Cambria" w:hAnsi="Cambria"/>
                <w:sz w:val="24"/>
              </w:rPr>
            </w:pPr>
            <w:r w:rsidRPr="00AC37C1">
              <w:rPr>
                <w:rFonts w:ascii="Cambria" w:hAnsi="Cambria"/>
                <w:sz w:val="24"/>
              </w:rPr>
              <w:t>40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3,0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4,3</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6,7</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25</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1,5</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1,9</w:t>
            </w:r>
          </w:p>
        </w:tc>
      </w:tr>
      <w:tr w:rsidR="00962966" w:rsidRPr="00AC37C1" w:rsidTr="00161613">
        <w:tc>
          <w:tcPr>
            <w:tcW w:w="0" w:type="auto"/>
          </w:tcPr>
          <w:p w:rsidR="00962966" w:rsidRPr="00AC37C1" w:rsidRDefault="00962966" w:rsidP="00161613">
            <w:pPr>
              <w:pStyle w:val="afff4"/>
              <w:rPr>
                <w:rFonts w:ascii="Cambria" w:hAnsi="Cambria"/>
                <w:sz w:val="24"/>
              </w:rPr>
            </w:pPr>
            <w:r w:rsidRPr="00AC37C1">
              <w:rPr>
                <w:rFonts w:ascii="Cambria" w:hAnsi="Cambria"/>
                <w:sz w:val="24"/>
              </w:rPr>
              <w:t>50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2,4</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3,7</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5,4</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8,3</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32</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1,8</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2,4</w:t>
            </w:r>
          </w:p>
        </w:tc>
      </w:tr>
      <w:tr w:rsidR="00962966" w:rsidRPr="00AC37C1" w:rsidTr="00161613">
        <w:tc>
          <w:tcPr>
            <w:tcW w:w="0" w:type="auto"/>
          </w:tcPr>
          <w:p w:rsidR="00962966" w:rsidRPr="00AC37C1" w:rsidRDefault="00962966" w:rsidP="00161613">
            <w:pPr>
              <w:pStyle w:val="afff4"/>
              <w:rPr>
                <w:rFonts w:ascii="Cambria" w:hAnsi="Cambria"/>
                <w:sz w:val="24"/>
              </w:rPr>
            </w:pPr>
            <w:r w:rsidRPr="00AC37C1">
              <w:rPr>
                <w:rFonts w:ascii="Cambria" w:hAnsi="Cambria"/>
                <w:sz w:val="24"/>
              </w:rPr>
              <w:t>63</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3,0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4,7</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6,7</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10,5</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40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1,8</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3,0</w:t>
            </w:r>
          </w:p>
        </w:tc>
      </w:tr>
      <w:tr w:rsidR="00962966" w:rsidRPr="00AC37C1" w:rsidTr="00161613">
        <w:tc>
          <w:tcPr>
            <w:tcW w:w="0" w:type="auto"/>
          </w:tcPr>
          <w:p w:rsidR="00962966" w:rsidRPr="00AC37C1" w:rsidRDefault="00962966" w:rsidP="00161613">
            <w:pPr>
              <w:pStyle w:val="afff4"/>
              <w:rPr>
                <w:rFonts w:ascii="Cambria" w:hAnsi="Cambria"/>
                <w:sz w:val="24"/>
              </w:rPr>
            </w:pPr>
            <w:r w:rsidRPr="00AC37C1">
              <w:rPr>
                <w:rFonts w:ascii="Cambria" w:hAnsi="Cambria"/>
                <w:sz w:val="24"/>
              </w:rPr>
              <w:t>75</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3,6</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5,6</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8,0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12,5</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50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1,8</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2,4</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3,7</w:t>
            </w:r>
          </w:p>
        </w:tc>
      </w:tr>
      <w:tr w:rsidR="00962966" w:rsidRPr="00AC37C1" w:rsidTr="00161613">
        <w:tc>
          <w:tcPr>
            <w:tcW w:w="0" w:type="auto"/>
          </w:tcPr>
          <w:p w:rsidR="00962966" w:rsidRPr="00AC37C1" w:rsidRDefault="00962966" w:rsidP="00161613">
            <w:pPr>
              <w:pStyle w:val="afff4"/>
              <w:rPr>
                <w:rFonts w:ascii="Cambria" w:hAnsi="Cambria"/>
                <w:sz w:val="24"/>
              </w:rPr>
            </w:pPr>
            <w:r w:rsidRPr="00AC37C1">
              <w:rPr>
                <w:rFonts w:ascii="Cambria" w:hAnsi="Cambria"/>
                <w:sz w:val="24"/>
              </w:rPr>
              <w:t>90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4,3</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6,7</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9,6</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15,0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63</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1,9</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3,0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4,7</w:t>
            </w:r>
          </w:p>
        </w:tc>
      </w:tr>
      <w:tr w:rsidR="00962966" w:rsidRPr="00AC37C1" w:rsidTr="00161613">
        <w:tc>
          <w:tcPr>
            <w:tcW w:w="0" w:type="auto"/>
            <w:gridSpan w:val="5"/>
          </w:tcPr>
          <w:p w:rsidR="00962966" w:rsidRPr="00AC37C1" w:rsidRDefault="00962966" w:rsidP="00161613">
            <w:pPr>
              <w:pStyle w:val="afff4"/>
              <w:rPr>
                <w:rFonts w:ascii="Cambria" w:hAnsi="Cambria"/>
                <w:sz w:val="24"/>
              </w:rPr>
            </w:pPr>
            <w:r w:rsidRPr="00AC37C1">
              <w:rPr>
                <w:rFonts w:ascii="Cambria" w:hAnsi="Cambria"/>
                <w:sz w:val="24"/>
              </w:rPr>
              <w:t>З поліпропілену (ТУ 38-2-54-69)</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75</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1,8</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2,2</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3,6</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5,6</w:t>
            </w:r>
          </w:p>
        </w:tc>
      </w:tr>
      <w:tr w:rsidR="00962966" w:rsidRPr="00AC37C1" w:rsidTr="00161613">
        <w:tc>
          <w:tcPr>
            <w:tcW w:w="0" w:type="auto"/>
          </w:tcPr>
          <w:p w:rsidR="00962966" w:rsidRPr="00AC37C1" w:rsidRDefault="00962966" w:rsidP="00161613">
            <w:pPr>
              <w:pStyle w:val="afff4"/>
              <w:rPr>
                <w:rFonts w:ascii="Cambria" w:hAnsi="Cambria"/>
                <w:sz w:val="24"/>
              </w:rPr>
            </w:pPr>
            <w:r w:rsidRPr="00AC37C1">
              <w:rPr>
                <w:rFonts w:ascii="Cambria" w:hAnsi="Cambria"/>
                <w:sz w:val="24"/>
              </w:rPr>
              <w:t>10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90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1,8</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2,7</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4,3</w:t>
            </w:r>
          </w:p>
        </w:tc>
        <w:tc>
          <w:tcPr>
            <w:tcW w:w="0" w:type="auto"/>
            <w:tcBorders>
              <w:right w:val="single" w:sz="4" w:space="0" w:color="auto"/>
            </w:tcBorders>
          </w:tcPr>
          <w:p w:rsidR="00962966" w:rsidRPr="00AC37C1" w:rsidRDefault="00962966" w:rsidP="00161613">
            <w:pPr>
              <w:pStyle w:val="afff4"/>
              <w:rPr>
                <w:rFonts w:ascii="Cambria" w:hAnsi="Cambria"/>
                <w:sz w:val="24"/>
              </w:rPr>
            </w:pPr>
            <w:r w:rsidRPr="00AC37C1">
              <w:rPr>
                <w:rFonts w:ascii="Cambria" w:hAnsi="Cambria"/>
                <w:sz w:val="24"/>
              </w:rPr>
              <w:t>6,7</w:t>
            </w:r>
          </w:p>
        </w:tc>
      </w:tr>
      <w:tr w:rsidR="00962966" w:rsidRPr="00AC37C1" w:rsidTr="00161613">
        <w:tc>
          <w:tcPr>
            <w:tcW w:w="0" w:type="auto"/>
          </w:tcPr>
          <w:p w:rsidR="00962966" w:rsidRPr="00AC37C1" w:rsidRDefault="00962966" w:rsidP="00161613">
            <w:pPr>
              <w:pStyle w:val="afff4"/>
              <w:rPr>
                <w:rFonts w:ascii="Cambria" w:hAnsi="Cambria"/>
                <w:sz w:val="24"/>
              </w:rPr>
            </w:pPr>
            <w:r w:rsidRPr="00AC37C1">
              <w:rPr>
                <w:rFonts w:ascii="Cambria" w:hAnsi="Cambria"/>
                <w:sz w:val="24"/>
              </w:rPr>
              <w:t>12</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p>
        </w:tc>
        <w:tc>
          <w:tcPr>
            <w:tcW w:w="0" w:type="auto"/>
            <w:gridSpan w:val="5"/>
          </w:tcPr>
          <w:p w:rsidR="00962966" w:rsidRPr="00AC37C1" w:rsidRDefault="00962966" w:rsidP="00161613">
            <w:pPr>
              <w:pStyle w:val="afff4"/>
              <w:rPr>
                <w:rFonts w:ascii="Cambria" w:hAnsi="Cambria"/>
                <w:sz w:val="24"/>
              </w:rPr>
            </w:pPr>
            <w:r w:rsidRPr="00AC37C1">
              <w:rPr>
                <w:rFonts w:ascii="Cambria" w:hAnsi="Cambria"/>
                <w:sz w:val="24"/>
              </w:rPr>
              <w:t>Гофровані з поліетилену низького тиску (ТУ 6-19-051-518-84)</w:t>
            </w:r>
          </w:p>
        </w:tc>
      </w:tr>
      <w:tr w:rsidR="00962966" w:rsidRPr="00AC37C1" w:rsidTr="00161613">
        <w:tc>
          <w:tcPr>
            <w:tcW w:w="0" w:type="auto"/>
          </w:tcPr>
          <w:p w:rsidR="00962966" w:rsidRPr="00AC37C1" w:rsidRDefault="00962966" w:rsidP="00161613">
            <w:pPr>
              <w:pStyle w:val="afff4"/>
              <w:rPr>
                <w:rFonts w:ascii="Cambria" w:hAnsi="Cambria"/>
                <w:sz w:val="24"/>
              </w:rPr>
            </w:pPr>
            <w:r w:rsidRPr="00AC37C1">
              <w:rPr>
                <w:rFonts w:ascii="Cambria" w:hAnsi="Cambria"/>
                <w:sz w:val="24"/>
              </w:rPr>
              <w:t>16</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16</w:t>
            </w: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p>
        </w:tc>
      </w:tr>
      <w:tr w:rsidR="00962966" w:rsidRPr="00AC37C1" w:rsidTr="00161613">
        <w:tc>
          <w:tcPr>
            <w:tcW w:w="0" w:type="auto"/>
          </w:tcPr>
          <w:p w:rsidR="00962966" w:rsidRPr="00AC37C1" w:rsidRDefault="00962966" w:rsidP="00161613">
            <w:pPr>
              <w:pStyle w:val="afff4"/>
              <w:rPr>
                <w:rFonts w:ascii="Cambria" w:hAnsi="Cambria"/>
                <w:sz w:val="24"/>
              </w:rPr>
            </w:pPr>
            <w:r w:rsidRPr="00AC37C1">
              <w:rPr>
                <w:rFonts w:ascii="Cambria" w:hAnsi="Cambria"/>
                <w:sz w:val="24"/>
              </w:rPr>
              <w:t>20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20</w:t>
            </w: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p>
        </w:tc>
      </w:tr>
      <w:tr w:rsidR="00962966" w:rsidRPr="00AC37C1" w:rsidTr="00161613">
        <w:tc>
          <w:tcPr>
            <w:tcW w:w="0" w:type="auto"/>
          </w:tcPr>
          <w:p w:rsidR="00962966" w:rsidRPr="00AC37C1" w:rsidRDefault="00962966" w:rsidP="00161613">
            <w:pPr>
              <w:pStyle w:val="afff4"/>
              <w:rPr>
                <w:rFonts w:ascii="Cambria" w:hAnsi="Cambria"/>
                <w:sz w:val="24"/>
              </w:rPr>
            </w:pPr>
            <w:r w:rsidRPr="00AC37C1">
              <w:rPr>
                <w:rFonts w:ascii="Cambria" w:hAnsi="Cambria"/>
                <w:sz w:val="24"/>
              </w:rPr>
              <w:t>25</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2,0</w:t>
            </w: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25</w:t>
            </w: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p>
        </w:tc>
      </w:tr>
      <w:tr w:rsidR="00962966" w:rsidRPr="00AC37C1" w:rsidTr="00161613">
        <w:tc>
          <w:tcPr>
            <w:tcW w:w="0" w:type="auto"/>
          </w:tcPr>
          <w:p w:rsidR="00962966" w:rsidRPr="00AC37C1" w:rsidRDefault="00962966" w:rsidP="00161613">
            <w:pPr>
              <w:pStyle w:val="afff4"/>
              <w:rPr>
                <w:rFonts w:ascii="Cambria" w:hAnsi="Cambria"/>
                <w:sz w:val="24"/>
              </w:rPr>
            </w:pPr>
            <w:r w:rsidRPr="00AC37C1">
              <w:rPr>
                <w:rFonts w:ascii="Cambria" w:hAnsi="Cambria"/>
                <w:sz w:val="24"/>
              </w:rPr>
              <w:t>32</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2,0</w:t>
            </w: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32</w:t>
            </w: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p>
        </w:tc>
      </w:tr>
      <w:tr w:rsidR="00962966" w:rsidRPr="00AC37C1" w:rsidTr="00161613">
        <w:tc>
          <w:tcPr>
            <w:tcW w:w="0" w:type="auto"/>
          </w:tcPr>
          <w:p w:rsidR="00962966" w:rsidRPr="00AC37C1" w:rsidRDefault="00962966" w:rsidP="00161613">
            <w:pPr>
              <w:pStyle w:val="afff4"/>
              <w:rPr>
                <w:rFonts w:ascii="Cambria" w:hAnsi="Cambria"/>
                <w:sz w:val="24"/>
              </w:rPr>
            </w:pPr>
            <w:r w:rsidRPr="00AC37C1">
              <w:rPr>
                <w:rFonts w:ascii="Cambria" w:hAnsi="Cambria"/>
                <w:sz w:val="24"/>
              </w:rPr>
              <w:t>40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2,3</w:t>
            </w: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40</w:t>
            </w: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p>
        </w:tc>
      </w:tr>
      <w:tr w:rsidR="00962966" w:rsidRPr="00AC37C1" w:rsidTr="00161613">
        <w:tc>
          <w:tcPr>
            <w:tcW w:w="0" w:type="auto"/>
          </w:tcPr>
          <w:p w:rsidR="00962966" w:rsidRPr="00AC37C1" w:rsidRDefault="00962966" w:rsidP="00161613">
            <w:pPr>
              <w:pStyle w:val="afff4"/>
              <w:rPr>
                <w:rFonts w:ascii="Cambria" w:hAnsi="Cambria"/>
                <w:sz w:val="24"/>
              </w:rPr>
            </w:pPr>
            <w:r w:rsidRPr="00AC37C1">
              <w:rPr>
                <w:rFonts w:ascii="Cambria" w:hAnsi="Cambria"/>
                <w:sz w:val="24"/>
              </w:rPr>
              <w:t>50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2,0</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w:t>
            </w:r>
          </w:p>
        </w:tc>
        <w:tc>
          <w:tcPr>
            <w:tcW w:w="0" w:type="auto"/>
          </w:tcPr>
          <w:p w:rsidR="00962966" w:rsidRPr="00AC37C1" w:rsidRDefault="00962966" w:rsidP="00161613">
            <w:pPr>
              <w:pStyle w:val="afff4"/>
              <w:rPr>
                <w:rFonts w:ascii="Cambria" w:hAnsi="Cambria"/>
                <w:sz w:val="24"/>
              </w:rPr>
            </w:pPr>
            <w:r w:rsidRPr="00AC37C1">
              <w:rPr>
                <w:rFonts w:ascii="Cambria" w:hAnsi="Cambria"/>
                <w:sz w:val="24"/>
              </w:rPr>
              <w:t>2,8</w:t>
            </w: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p>
        </w:tc>
        <w:tc>
          <w:tcPr>
            <w:tcW w:w="0" w:type="auto"/>
          </w:tcPr>
          <w:p w:rsidR="00962966" w:rsidRPr="00AC37C1" w:rsidRDefault="00962966" w:rsidP="00161613">
            <w:pPr>
              <w:pStyle w:val="afff4"/>
              <w:rPr>
                <w:rFonts w:ascii="Cambria" w:hAnsi="Cambria"/>
                <w:sz w:val="24"/>
              </w:rPr>
            </w:pPr>
          </w:p>
        </w:tc>
      </w:tr>
    </w:tbl>
    <w:p w:rsidR="00962966" w:rsidRPr="00AC37C1" w:rsidRDefault="00962966" w:rsidP="00962966">
      <w:pPr>
        <w:rPr>
          <w:rFonts w:ascii="Cambria" w:hAnsi="Cambria"/>
        </w:rPr>
      </w:pPr>
      <w:r w:rsidRPr="00AC37C1">
        <w:rPr>
          <w:rFonts w:ascii="Cambria" w:hAnsi="Cambria"/>
        </w:rPr>
        <w:t>Примітка. Л – легкій, СЛ – середньо легкій, С – середній, Т – тяжкій тип</w:t>
      </w:r>
    </w:p>
    <w:p w:rsidR="00DD4BEE" w:rsidRPr="00AC37C1" w:rsidRDefault="00DD4BEE" w:rsidP="00461932">
      <w:pPr>
        <w:rPr>
          <w:rFonts w:ascii="Cambria" w:hAnsi="Cambria"/>
        </w:rPr>
      </w:pPr>
    </w:p>
    <w:p w:rsidR="00DD4BEE" w:rsidRPr="00AC37C1" w:rsidRDefault="00DD4BEE" w:rsidP="00461932">
      <w:pPr>
        <w:rPr>
          <w:rFonts w:ascii="Cambria" w:hAnsi="Cambria"/>
        </w:rPr>
        <w:sectPr w:rsidR="00DD4BEE" w:rsidRPr="00AC37C1" w:rsidSect="002F381C">
          <w:pgSz w:w="11906" w:h="16838"/>
          <w:pgMar w:top="1134" w:right="851" w:bottom="1134" w:left="1418" w:header="709" w:footer="709" w:gutter="0"/>
          <w:cols w:space="708"/>
          <w:docGrid w:linePitch="360"/>
        </w:sectPr>
      </w:pPr>
    </w:p>
    <w:p w:rsidR="00DD4BEE" w:rsidRPr="00AC37C1" w:rsidRDefault="00DD4BEE" w:rsidP="009C17FC">
      <w:pPr>
        <w:pStyle w:val="1"/>
        <w:rPr>
          <w:rFonts w:ascii="Cambria" w:hAnsi="Cambria"/>
        </w:rPr>
      </w:pPr>
      <w:bookmarkStart w:id="80" w:name="_Toc473479173"/>
      <w:r w:rsidRPr="00AC37C1">
        <w:rPr>
          <w:rFonts w:ascii="Cambria" w:hAnsi="Cambria"/>
        </w:rPr>
        <w:t>Додаток Ж</w:t>
      </w:r>
      <w:r w:rsidR="009C17FC" w:rsidRPr="00AC37C1">
        <w:rPr>
          <w:rFonts w:ascii="Cambria" w:hAnsi="Cambria"/>
        </w:rPr>
        <w:br/>
      </w:r>
      <w:r w:rsidRPr="00AC37C1">
        <w:rPr>
          <w:rFonts w:ascii="Cambria" w:hAnsi="Cambria"/>
        </w:rPr>
        <w:t>Довідкові дані до підрозді</w:t>
      </w:r>
      <w:r w:rsidR="009C17FC" w:rsidRPr="00AC37C1">
        <w:rPr>
          <w:rFonts w:ascii="Cambria" w:hAnsi="Cambria"/>
        </w:rPr>
        <w:t>лу «Вибір перерізу провідників»</w:t>
      </w:r>
      <w:bookmarkEnd w:id="80"/>
    </w:p>
    <w:p w:rsidR="00DD4BEE" w:rsidRPr="00AC37C1" w:rsidRDefault="00DD4BEE" w:rsidP="00CD32A0">
      <w:pPr>
        <w:pStyle w:val="afff2"/>
        <w:rPr>
          <w:rFonts w:ascii="Cambria" w:hAnsi="Cambria"/>
        </w:rPr>
      </w:pPr>
      <w:r w:rsidRPr="00AC37C1">
        <w:rPr>
          <w:rFonts w:ascii="Cambria" w:hAnsi="Cambria"/>
        </w:rPr>
        <w:t>Таблиця Ж.1</w:t>
      </w:r>
      <w:r w:rsidR="00FC198F" w:rsidRPr="00AC37C1">
        <w:rPr>
          <w:rFonts w:ascii="Cambria" w:hAnsi="Cambria"/>
        </w:rPr>
        <w:t xml:space="preserve"> –</w:t>
      </w:r>
      <w:r w:rsidRPr="00AC37C1">
        <w:rPr>
          <w:rFonts w:ascii="Cambria" w:hAnsi="Cambria"/>
        </w:rPr>
        <w:t xml:space="preserve"> Допустимий тривалий струм для кабелів з мідними жилами з паперовою просоченою маслом, каніфольною та нестікаючою масами ізоляцією у свинцевій оболонці</w:t>
      </w:r>
    </w:p>
    <w:tbl>
      <w:tblPr>
        <w:tblW w:w="0" w:type="auto"/>
        <w:tblInd w:w="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73"/>
        <w:gridCol w:w="1244"/>
        <w:gridCol w:w="1243"/>
        <w:gridCol w:w="1244"/>
        <w:gridCol w:w="1244"/>
        <w:gridCol w:w="1243"/>
        <w:gridCol w:w="1244"/>
        <w:gridCol w:w="1244"/>
        <w:gridCol w:w="1243"/>
        <w:gridCol w:w="1244"/>
        <w:gridCol w:w="1146"/>
      </w:tblGrid>
      <w:tr w:rsidR="00DD4BEE" w:rsidRPr="00AC37C1" w:rsidTr="00461932">
        <w:tc>
          <w:tcPr>
            <w:tcW w:w="1473" w:type="dxa"/>
            <w:vMerge w:val="restart"/>
            <w:vAlign w:val="center"/>
          </w:tcPr>
          <w:p w:rsidR="00DD4BEE" w:rsidRPr="00AC37C1" w:rsidRDefault="00DD4BEE" w:rsidP="00CD32A0">
            <w:pPr>
              <w:pStyle w:val="afff4"/>
              <w:rPr>
                <w:rFonts w:ascii="Cambria" w:hAnsi="Cambria"/>
                <w:sz w:val="24"/>
                <w:vertAlign w:val="superscript"/>
              </w:rPr>
            </w:pPr>
            <w:r w:rsidRPr="00AC37C1">
              <w:rPr>
                <w:rFonts w:ascii="Cambria" w:hAnsi="Cambria"/>
                <w:sz w:val="24"/>
              </w:rPr>
              <w:t>Переріз струмо-провідної жили, мм</w:t>
            </w:r>
            <w:r w:rsidRPr="00AC37C1">
              <w:rPr>
                <w:rFonts w:ascii="Cambria" w:hAnsi="Cambria"/>
                <w:sz w:val="24"/>
                <w:vertAlign w:val="superscript"/>
              </w:rPr>
              <w:t>2</w:t>
            </w:r>
          </w:p>
        </w:tc>
        <w:tc>
          <w:tcPr>
            <w:tcW w:w="12339" w:type="dxa"/>
            <w:gridSpan w:val="10"/>
            <w:vAlign w:val="center"/>
          </w:tcPr>
          <w:p w:rsidR="00DD4BEE" w:rsidRPr="00AC37C1" w:rsidRDefault="00DD4BEE" w:rsidP="00CD32A0">
            <w:pPr>
              <w:pStyle w:val="afff4"/>
              <w:rPr>
                <w:rFonts w:ascii="Cambria" w:hAnsi="Cambria"/>
                <w:sz w:val="24"/>
              </w:rPr>
            </w:pPr>
            <w:r w:rsidRPr="00AC37C1">
              <w:rPr>
                <w:rFonts w:ascii="Cambria" w:hAnsi="Cambria"/>
                <w:sz w:val="24"/>
              </w:rPr>
              <w:t>Струм А, для кабелів</w:t>
            </w:r>
          </w:p>
        </w:tc>
      </w:tr>
      <w:tr w:rsidR="00DD4BEE" w:rsidRPr="00AC37C1" w:rsidTr="00461932">
        <w:tc>
          <w:tcPr>
            <w:tcW w:w="1473" w:type="dxa"/>
            <w:vMerge/>
            <w:vAlign w:val="center"/>
          </w:tcPr>
          <w:p w:rsidR="00DD4BEE" w:rsidRPr="00AC37C1" w:rsidRDefault="00DD4BEE" w:rsidP="00CD32A0">
            <w:pPr>
              <w:pStyle w:val="afff4"/>
              <w:rPr>
                <w:rFonts w:ascii="Cambria" w:hAnsi="Cambria"/>
                <w:sz w:val="24"/>
              </w:rPr>
            </w:pPr>
          </w:p>
        </w:tc>
        <w:tc>
          <w:tcPr>
            <w:tcW w:w="9949" w:type="dxa"/>
            <w:gridSpan w:val="8"/>
            <w:vAlign w:val="center"/>
          </w:tcPr>
          <w:p w:rsidR="00DD4BEE" w:rsidRPr="00AC37C1" w:rsidRDefault="00DD4BEE" w:rsidP="00CD32A0">
            <w:pPr>
              <w:pStyle w:val="afff4"/>
              <w:rPr>
                <w:rFonts w:ascii="Cambria" w:hAnsi="Cambria"/>
                <w:sz w:val="24"/>
              </w:rPr>
            </w:pPr>
            <w:r w:rsidRPr="00AC37C1">
              <w:rPr>
                <w:rFonts w:ascii="Cambria" w:hAnsi="Cambria"/>
                <w:sz w:val="24"/>
              </w:rPr>
              <w:t>трижильних напругою , кВ</w:t>
            </w:r>
          </w:p>
        </w:tc>
        <w:tc>
          <w:tcPr>
            <w:tcW w:w="2390" w:type="dxa"/>
            <w:gridSpan w:val="2"/>
            <w:vMerge w:val="restart"/>
            <w:vAlign w:val="center"/>
          </w:tcPr>
          <w:p w:rsidR="00DD4BEE" w:rsidRPr="00AC37C1" w:rsidRDefault="00DD4BEE" w:rsidP="00CD32A0">
            <w:pPr>
              <w:pStyle w:val="afff4"/>
              <w:rPr>
                <w:rFonts w:ascii="Cambria" w:hAnsi="Cambria"/>
                <w:sz w:val="24"/>
              </w:rPr>
            </w:pPr>
            <w:r w:rsidRPr="00AC37C1">
              <w:rPr>
                <w:rFonts w:ascii="Cambria" w:hAnsi="Cambria"/>
                <w:sz w:val="24"/>
              </w:rPr>
              <w:t>чотирижильних напругою до 1 кВ</w:t>
            </w:r>
          </w:p>
        </w:tc>
      </w:tr>
      <w:tr w:rsidR="00DD4BEE" w:rsidRPr="00AC37C1" w:rsidTr="00461932">
        <w:tc>
          <w:tcPr>
            <w:tcW w:w="1473" w:type="dxa"/>
            <w:vMerge/>
            <w:vAlign w:val="center"/>
          </w:tcPr>
          <w:p w:rsidR="00DD4BEE" w:rsidRPr="00AC37C1" w:rsidRDefault="00DD4BEE" w:rsidP="00CD32A0">
            <w:pPr>
              <w:pStyle w:val="afff4"/>
              <w:rPr>
                <w:rFonts w:ascii="Cambria" w:hAnsi="Cambria"/>
                <w:sz w:val="24"/>
              </w:rPr>
            </w:pPr>
          </w:p>
        </w:tc>
        <w:tc>
          <w:tcPr>
            <w:tcW w:w="2487" w:type="dxa"/>
            <w:gridSpan w:val="2"/>
            <w:vAlign w:val="center"/>
          </w:tcPr>
          <w:p w:rsidR="00DD4BEE" w:rsidRPr="00AC37C1" w:rsidRDefault="00DD4BEE" w:rsidP="00CD32A0">
            <w:pPr>
              <w:pStyle w:val="afff4"/>
              <w:rPr>
                <w:rFonts w:ascii="Cambria" w:hAnsi="Cambria"/>
                <w:sz w:val="24"/>
              </w:rPr>
            </w:pPr>
            <w:r w:rsidRPr="00AC37C1">
              <w:rPr>
                <w:rFonts w:ascii="Cambria" w:hAnsi="Cambria"/>
                <w:sz w:val="24"/>
              </w:rPr>
              <w:t>до 3</w:t>
            </w:r>
          </w:p>
        </w:tc>
        <w:tc>
          <w:tcPr>
            <w:tcW w:w="2488" w:type="dxa"/>
            <w:gridSpan w:val="2"/>
            <w:vAlign w:val="center"/>
          </w:tcPr>
          <w:p w:rsidR="00DD4BEE" w:rsidRPr="00AC37C1" w:rsidRDefault="00DD4BEE" w:rsidP="00CD32A0">
            <w:pPr>
              <w:pStyle w:val="afff4"/>
              <w:rPr>
                <w:rFonts w:ascii="Cambria" w:hAnsi="Cambria"/>
                <w:sz w:val="24"/>
              </w:rPr>
            </w:pPr>
            <w:r w:rsidRPr="00AC37C1">
              <w:rPr>
                <w:rFonts w:ascii="Cambria" w:hAnsi="Cambria"/>
                <w:sz w:val="24"/>
              </w:rPr>
              <w:t>6</w:t>
            </w:r>
          </w:p>
        </w:tc>
        <w:tc>
          <w:tcPr>
            <w:tcW w:w="2487" w:type="dxa"/>
            <w:gridSpan w:val="2"/>
            <w:vAlign w:val="center"/>
          </w:tcPr>
          <w:p w:rsidR="00DD4BEE" w:rsidRPr="00AC37C1" w:rsidRDefault="00DD4BEE" w:rsidP="00CD32A0">
            <w:pPr>
              <w:pStyle w:val="afff4"/>
              <w:rPr>
                <w:rFonts w:ascii="Cambria" w:hAnsi="Cambria"/>
                <w:sz w:val="24"/>
              </w:rPr>
            </w:pPr>
            <w:r w:rsidRPr="00AC37C1">
              <w:rPr>
                <w:rFonts w:ascii="Cambria" w:hAnsi="Cambria"/>
                <w:sz w:val="24"/>
              </w:rPr>
              <w:t>10</w:t>
            </w:r>
          </w:p>
        </w:tc>
        <w:tc>
          <w:tcPr>
            <w:tcW w:w="2487" w:type="dxa"/>
            <w:gridSpan w:val="2"/>
            <w:vAlign w:val="center"/>
          </w:tcPr>
          <w:p w:rsidR="00DD4BEE" w:rsidRPr="00AC37C1" w:rsidRDefault="00DD4BEE" w:rsidP="00CD32A0">
            <w:pPr>
              <w:pStyle w:val="afff4"/>
              <w:rPr>
                <w:rFonts w:ascii="Cambria" w:hAnsi="Cambria"/>
                <w:sz w:val="24"/>
              </w:rPr>
            </w:pPr>
            <w:r w:rsidRPr="00AC37C1">
              <w:rPr>
                <w:rFonts w:ascii="Cambria" w:hAnsi="Cambria"/>
                <w:sz w:val="24"/>
              </w:rPr>
              <w:t>35</w:t>
            </w:r>
          </w:p>
        </w:tc>
        <w:tc>
          <w:tcPr>
            <w:tcW w:w="2390" w:type="dxa"/>
            <w:gridSpan w:val="2"/>
            <w:vMerge/>
            <w:vAlign w:val="center"/>
          </w:tcPr>
          <w:p w:rsidR="00DD4BEE" w:rsidRPr="00AC37C1" w:rsidRDefault="00DD4BEE" w:rsidP="00CD32A0">
            <w:pPr>
              <w:pStyle w:val="afff4"/>
              <w:rPr>
                <w:rFonts w:ascii="Cambria" w:hAnsi="Cambria"/>
                <w:sz w:val="24"/>
              </w:rPr>
            </w:pPr>
          </w:p>
        </w:tc>
      </w:tr>
      <w:tr w:rsidR="00DD4BEE" w:rsidRPr="00AC37C1" w:rsidTr="00461932">
        <w:tc>
          <w:tcPr>
            <w:tcW w:w="1473" w:type="dxa"/>
            <w:vMerge/>
            <w:vAlign w:val="center"/>
          </w:tcPr>
          <w:p w:rsidR="00DD4BEE" w:rsidRPr="00AC37C1" w:rsidRDefault="00DD4BEE" w:rsidP="00CD32A0">
            <w:pPr>
              <w:pStyle w:val="afff4"/>
              <w:rPr>
                <w:rFonts w:ascii="Cambria" w:hAnsi="Cambria"/>
                <w:sz w:val="24"/>
              </w:rPr>
            </w:pPr>
          </w:p>
        </w:tc>
        <w:tc>
          <w:tcPr>
            <w:tcW w:w="1244" w:type="dxa"/>
            <w:vAlign w:val="center"/>
          </w:tcPr>
          <w:p w:rsidR="00DD4BEE" w:rsidRPr="00AC37C1" w:rsidRDefault="00DD4BEE" w:rsidP="00CD32A0">
            <w:pPr>
              <w:pStyle w:val="afff4"/>
              <w:rPr>
                <w:rFonts w:ascii="Cambria" w:hAnsi="Cambria"/>
                <w:sz w:val="24"/>
              </w:rPr>
            </w:pPr>
            <w:r w:rsidRPr="00AC37C1">
              <w:rPr>
                <w:rFonts w:ascii="Cambria" w:hAnsi="Cambria"/>
                <w:sz w:val="24"/>
              </w:rPr>
              <w:t>у землі</w:t>
            </w:r>
          </w:p>
        </w:tc>
        <w:tc>
          <w:tcPr>
            <w:tcW w:w="1243" w:type="dxa"/>
            <w:vAlign w:val="center"/>
          </w:tcPr>
          <w:p w:rsidR="00DD4BEE" w:rsidRPr="00AC37C1" w:rsidRDefault="00DD4BEE" w:rsidP="00CD32A0">
            <w:pPr>
              <w:pStyle w:val="afff4"/>
              <w:rPr>
                <w:rFonts w:ascii="Cambria" w:hAnsi="Cambria"/>
                <w:sz w:val="24"/>
              </w:rPr>
            </w:pPr>
            <w:r w:rsidRPr="00AC37C1">
              <w:rPr>
                <w:rFonts w:ascii="Cambria" w:hAnsi="Cambria"/>
                <w:sz w:val="24"/>
              </w:rPr>
              <w:t>у повітрі</w:t>
            </w:r>
          </w:p>
        </w:tc>
        <w:tc>
          <w:tcPr>
            <w:tcW w:w="1244" w:type="dxa"/>
            <w:vAlign w:val="center"/>
          </w:tcPr>
          <w:p w:rsidR="00DD4BEE" w:rsidRPr="00AC37C1" w:rsidRDefault="00DD4BEE" w:rsidP="00CD32A0">
            <w:pPr>
              <w:pStyle w:val="afff4"/>
              <w:rPr>
                <w:rFonts w:ascii="Cambria" w:hAnsi="Cambria"/>
                <w:sz w:val="24"/>
              </w:rPr>
            </w:pPr>
            <w:r w:rsidRPr="00AC37C1">
              <w:rPr>
                <w:rFonts w:ascii="Cambria" w:hAnsi="Cambria"/>
                <w:sz w:val="24"/>
              </w:rPr>
              <w:t>у землі</w:t>
            </w:r>
          </w:p>
        </w:tc>
        <w:tc>
          <w:tcPr>
            <w:tcW w:w="1244" w:type="dxa"/>
            <w:vAlign w:val="center"/>
          </w:tcPr>
          <w:p w:rsidR="00DD4BEE" w:rsidRPr="00AC37C1" w:rsidRDefault="00DD4BEE" w:rsidP="00CD32A0">
            <w:pPr>
              <w:pStyle w:val="afff4"/>
              <w:rPr>
                <w:rFonts w:ascii="Cambria" w:hAnsi="Cambria"/>
                <w:sz w:val="24"/>
              </w:rPr>
            </w:pPr>
            <w:r w:rsidRPr="00AC37C1">
              <w:rPr>
                <w:rFonts w:ascii="Cambria" w:hAnsi="Cambria"/>
                <w:sz w:val="24"/>
              </w:rPr>
              <w:t>у повітрі</w:t>
            </w:r>
          </w:p>
        </w:tc>
        <w:tc>
          <w:tcPr>
            <w:tcW w:w="1243" w:type="dxa"/>
            <w:vAlign w:val="center"/>
          </w:tcPr>
          <w:p w:rsidR="00DD4BEE" w:rsidRPr="00AC37C1" w:rsidRDefault="00DD4BEE" w:rsidP="00CD32A0">
            <w:pPr>
              <w:pStyle w:val="afff4"/>
              <w:rPr>
                <w:rFonts w:ascii="Cambria" w:hAnsi="Cambria"/>
                <w:sz w:val="24"/>
              </w:rPr>
            </w:pPr>
            <w:r w:rsidRPr="00AC37C1">
              <w:rPr>
                <w:rFonts w:ascii="Cambria" w:hAnsi="Cambria"/>
                <w:sz w:val="24"/>
              </w:rPr>
              <w:t>у землі</w:t>
            </w:r>
          </w:p>
        </w:tc>
        <w:tc>
          <w:tcPr>
            <w:tcW w:w="1244" w:type="dxa"/>
            <w:vAlign w:val="center"/>
          </w:tcPr>
          <w:p w:rsidR="00DD4BEE" w:rsidRPr="00AC37C1" w:rsidRDefault="00DD4BEE" w:rsidP="00CD32A0">
            <w:pPr>
              <w:pStyle w:val="afff4"/>
              <w:rPr>
                <w:rFonts w:ascii="Cambria" w:hAnsi="Cambria"/>
                <w:sz w:val="24"/>
              </w:rPr>
            </w:pPr>
            <w:r w:rsidRPr="00AC37C1">
              <w:rPr>
                <w:rFonts w:ascii="Cambria" w:hAnsi="Cambria"/>
                <w:sz w:val="24"/>
              </w:rPr>
              <w:t>у повітрі</w:t>
            </w:r>
          </w:p>
        </w:tc>
        <w:tc>
          <w:tcPr>
            <w:tcW w:w="1244" w:type="dxa"/>
            <w:vAlign w:val="center"/>
          </w:tcPr>
          <w:p w:rsidR="00DD4BEE" w:rsidRPr="00AC37C1" w:rsidRDefault="00DD4BEE" w:rsidP="00CD32A0">
            <w:pPr>
              <w:pStyle w:val="afff4"/>
              <w:rPr>
                <w:rFonts w:ascii="Cambria" w:hAnsi="Cambria"/>
                <w:sz w:val="24"/>
              </w:rPr>
            </w:pPr>
            <w:r w:rsidRPr="00AC37C1">
              <w:rPr>
                <w:rFonts w:ascii="Cambria" w:hAnsi="Cambria"/>
                <w:sz w:val="24"/>
              </w:rPr>
              <w:t>у землі</w:t>
            </w:r>
          </w:p>
        </w:tc>
        <w:tc>
          <w:tcPr>
            <w:tcW w:w="1243" w:type="dxa"/>
            <w:vAlign w:val="center"/>
          </w:tcPr>
          <w:p w:rsidR="00DD4BEE" w:rsidRPr="00AC37C1" w:rsidRDefault="00DD4BEE" w:rsidP="00CD32A0">
            <w:pPr>
              <w:pStyle w:val="afff4"/>
              <w:rPr>
                <w:rFonts w:ascii="Cambria" w:hAnsi="Cambria"/>
                <w:sz w:val="24"/>
              </w:rPr>
            </w:pPr>
            <w:r w:rsidRPr="00AC37C1">
              <w:rPr>
                <w:rFonts w:ascii="Cambria" w:hAnsi="Cambria"/>
                <w:sz w:val="24"/>
              </w:rPr>
              <w:t>у повітрі</w:t>
            </w:r>
          </w:p>
        </w:tc>
        <w:tc>
          <w:tcPr>
            <w:tcW w:w="1244" w:type="dxa"/>
            <w:vAlign w:val="center"/>
          </w:tcPr>
          <w:p w:rsidR="00DD4BEE" w:rsidRPr="00AC37C1" w:rsidRDefault="00DD4BEE" w:rsidP="00CD32A0">
            <w:pPr>
              <w:pStyle w:val="afff4"/>
              <w:rPr>
                <w:rFonts w:ascii="Cambria" w:hAnsi="Cambria"/>
                <w:sz w:val="24"/>
              </w:rPr>
            </w:pPr>
            <w:r w:rsidRPr="00AC37C1">
              <w:rPr>
                <w:rFonts w:ascii="Cambria" w:hAnsi="Cambria"/>
                <w:sz w:val="24"/>
              </w:rPr>
              <w:t>у землі</w:t>
            </w:r>
          </w:p>
        </w:tc>
        <w:tc>
          <w:tcPr>
            <w:tcW w:w="1146" w:type="dxa"/>
            <w:vAlign w:val="center"/>
          </w:tcPr>
          <w:p w:rsidR="00DD4BEE" w:rsidRPr="00AC37C1" w:rsidRDefault="00DD4BEE" w:rsidP="00CD32A0">
            <w:pPr>
              <w:pStyle w:val="afff4"/>
              <w:rPr>
                <w:rFonts w:ascii="Cambria" w:hAnsi="Cambria"/>
                <w:sz w:val="24"/>
              </w:rPr>
            </w:pPr>
            <w:r w:rsidRPr="00AC37C1">
              <w:rPr>
                <w:rFonts w:ascii="Cambria" w:hAnsi="Cambria"/>
                <w:sz w:val="24"/>
              </w:rPr>
              <w:t>у повітрі</w:t>
            </w:r>
          </w:p>
        </w:tc>
      </w:tr>
      <w:tr w:rsidR="00DD4BEE" w:rsidRPr="00AC37C1" w:rsidTr="00461932">
        <w:tc>
          <w:tcPr>
            <w:tcW w:w="1473" w:type="dxa"/>
          </w:tcPr>
          <w:p w:rsidR="00DD4BEE" w:rsidRPr="00AC37C1" w:rsidRDefault="00DD4BEE" w:rsidP="00CD32A0">
            <w:pPr>
              <w:pStyle w:val="afff4"/>
              <w:rPr>
                <w:rFonts w:ascii="Cambria" w:hAnsi="Cambria"/>
                <w:sz w:val="24"/>
              </w:rPr>
            </w:pPr>
            <w:r w:rsidRPr="00AC37C1">
              <w:rPr>
                <w:rFonts w:ascii="Cambria" w:hAnsi="Cambria"/>
                <w:sz w:val="24"/>
              </w:rPr>
              <w:t>6</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70</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45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146" w:type="dxa"/>
          </w:tcPr>
          <w:p w:rsidR="00DD4BEE" w:rsidRPr="00AC37C1" w:rsidRDefault="00DD4BEE" w:rsidP="00CD32A0">
            <w:pPr>
              <w:pStyle w:val="afff4"/>
              <w:rPr>
                <w:rFonts w:ascii="Cambria" w:hAnsi="Cambria"/>
                <w:sz w:val="24"/>
              </w:rPr>
            </w:pPr>
            <w:r w:rsidRPr="00AC37C1">
              <w:rPr>
                <w:rFonts w:ascii="Cambria" w:hAnsi="Cambria"/>
                <w:sz w:val="24"/>
              </w:rPr>
              <w:t>–</w:t>
            </w:r>
          </w:p>
        </w:tc>
      </w:tr>
      <w:tr w:rsidR="00DD4BEE" w:rsidRPr="00AC37C1" w:rsidTr="00461932">
        <w:tc>
          <w:tcPr>
            <w:tcW w:w="1473" w:type="dxa"/>
          </w:tcPr>
          <w:p w:rsidR="00DD4BEE" w:rsidRPr="00AC37C1" w:rsidRDefault="00DD4BEE" w:rsidP="00CD32A0">
            <w:pPr>
              <w:pStyle w:val="afff4"/>
              <w:rPr>
                <w:rFonts w:ascii="Cambria" w:hAnsi="Cambria"/>
                <w:sz w:val="24"/>
              </w:rPr>
            </w:pPr>
            <w:r w:rsidRPr="00AC37C1">
              <w:rPr>
                <w:rFonts w:ascii="Cambria" w:hAnsi="Cambria"/>
                <w:sz w:val="24"/>
              </w:rPr>
              <w:t>10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95</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60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80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55</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85</w:t>
            </w:r>
          </w:p>
        </w:tc>
        <w:tc>
          <w:tcPr>
            <w:tcW w:w="1146" w:type="dxa"/>
          </w:tcPr>
          <w:p w:rsidR="00DD4BEE" w:rsidRPr="00AC37C1" w:rsidRDefault="00DD4BEE" w:rsidP="00CD32A0">
            <w:pPr>
              <w:pStyle w:val="afff4"/>
              <w:rPr>
                <w:rFonts w:ascii="Cambria" w:hAnsi="Cambria"/>
                <w:sz w:val="24"/>
              </w:rPr>
            </w:pPr>
            <w:r w:rsidRPr="00AC37C1">
              <w:rPr>
                <w:rFonts w:ascii="Cambria" w:hAnsi="Cambria"/>
                <w:sz w:val="24"/>
              </w:rPr>
              <w:t>60</w:t>
            </w:r>
          </w:p>
        </w:tc>
      </w:tr>
      <w:tr w:rsidR="00DD4BEE" w:rsidRPr="00AC37C1" w:rsidTr="00461932">
        <w:tc>
          <w:tcPr>
            <w:tcW w:w="1473" w:type="dxa"/>
          </w:tcPr>
          <w:p w:rsidR="00DD4BEE" w:rsidRPr="00AC37C1" w:rsidRDefault="00DD4BEE" w:rsidP="00CD32A0">
            <w:pPr>
              <w:pStyle w:val="afff4"/>
              <w:rPr>
                <w:rFonts w:ascii="Cambria" w:hAnsi="Cambria"/>
                <w:sz w:val="24"/>
              </w:rPr>
            </w:pPr>
            <w:r w:rsidRPr="00AC37C1">
              <w:rPr>
                <w:rFonts w:ascii="Cambria" w:hAnsi="Cambria"/>
                <w:sz w:val="24"/>
              </w:rPr>
              <w:t>16</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120</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80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105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65</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95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60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115</w:t>
            </w:r>
          </w:p>
        </w:tc>
        <w:tc>
          <w:tcPr>
            <w:tcW w:w="1146" w:type="dxa"/>
          </w:tcPr>
          <w:p w:rsidR="00DD4BEE" w:rsidRPr="00AC37C1" w:rsidRDefault="00DD4BEE" w:rsidP="00CD32A0">
            <w:pPr>
              <w:pStyle w:val="afff4"/>
              <w:rPr>
                <w:rFonts w:ascii="Cambria" w:hAnsi="Cambria"/>
                <w:sz w:val="24"/>
              </w:rPr>
            </w:pPr>
            <w:r w:rsidRPr="00AC37C1">
              <w:rPr>
                <w:rFonts w:ascii="Cambria" w:hAnsi="Cambria"/>
                <w:sz w:val="24"/>
              </w:rPr>
              <w:t>80</w:t>
            </w:r>
          </w:p>
        </w:tc>
      </w:tr>
      <w:tr w:rsidR="00DD4BEE" w:rsidRPr="00AC37C1" w:rsidTr="00461932">
        <w:tc>
          <w:tcPr>
            <w:tcW w:w="1473" w:type="dxa"/>
          </w:tcPr>
          <w:p w:rsidR="00DD4BEE" w:rsidRPr="00AC37C1" w:rsidRDefault="00DD4BEE" w:rsidP="00CD32A0">
            <w:pPr>
              <w:pStyle w:val="afff4"/>
              <w:rPr>
                <w:rFonts w:ascii="Cambria" w:hAnsi="Cambria"/>
                <w:sz w:val="24"/>
              </w:rPr>
            </w:pPr>
            <w:r w:rsidRPr="00AC37C1">
              <w:rPr>
                <w:rFonts w:ascii="Cambria" w:hAnsi="Cambria"/>
                <w:sz w:val="24"/>
              </w:rPr>
              <w:t>25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160</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105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135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90</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120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85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150</w:t>
            </w:r>
          </w:p>
        </w:tc>
        <w:tc>
          <w:tcPr>
            <w:tcW w:w="1146" w:type="dxa"/>
          </w:tcPr>
          <w:p w:rsidR="00DD4BEE" w:rsidRPr="00AC37C1" w:rsidRDefault="00DD4BEE" w:rsidP="00CD32A0">
            <w:pPr>
              <w:pStyle w:val="afff4"/>
              <w:rPr>
                <w:rFonts w:ascii="Cambria" w:hAnsi="Cambria"/>
                <w:sz w:val="24"/>
              </w:rPr>
            </w:pPr>
            <w:r w:rsidRPr="00AC37C1">
              <w:rPr>
                <w:rFonts w:ascii="Cambria" w:hAnsi="Cambria"/>
                <w:sz w:val="24"/>
              </w:rPr>
              <w:t>100</w:t>
            </w:r>
          </w:p>
        </w:tc>
      </w:tr>
      <w:tr w:rsidR="00DD4BEE" w:rsidRPr="00AC37C1" w:rsidTr="00461932">
        <w:tc>
          <w:tcPr>
            <w:tcW w:w="1473" w:type="dxa"/>
          </w:tcPr>
          <w:p w:rsidR="00DD4BEE" w:rsidRPr="00AC37C1" w:rsidRDefault="00DD4BEE" w:rsidP="00CD32A0">
            <w:pPr>
              <w:pStyle w:val="afff4"/>
              <w:rPr>
                <w:rFonts w:ascii="Cambria" w:hAnsi="Cambria"/>
                <w:sz w:val="24"/>
              </w:rPr>
            </w:pPr>
            <w:r w:rsidRPr="00AC37C1">
              <w:rPr>
                <w:rFonts w:ascii="Cambria" w:hAnsi="Cambria"/>
                <w:sz w:val="24"/>
              </w:rPr>
              <w:t>35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190</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125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160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110</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150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105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175</w:t>
            </w:r>
          </w:p>
        </w:tc>
        <w:tc>
          <w:tcPr>
            <w:tcW w:w="1146" w:type="dxa"/>
          </w:tcPr>
          <w:p w:rsidR="00DD4BEE" w:rsidRPr="00AC37C1" w:rsidRDefault="00DD4BEE" w:rsidP="00CD32A0">
            <w:pPr>
              <w:pStyle w:val="afff4"/>
              <w:rPr>
                <w:rFonts w:ascii="Cambria" w:hAnsi="Cambria"/>
                <w:sz w:val="24"/>
              </w:rPr>
            </w:pPr>
            <w:r w:rsidRPr="00AC37C1">
              <w:rPr>
                <w:rFonts w:ascii="Cambria" w:hAnsi="Cambria"/>
                <w:sz w:val="24"/>
              </w:rPr>
              <w:t>120</w:t>
            </w:r>
          </w:p>
        </w:tc>
      </w:tr>
      <w:tr w:rsidR="00DD4BEE" w:rsidRPr="00AC37C1" w:rsidTr="00461932">
        <w:tc>
          <w:tcPr>
            <w:tcW w:w="1473" w:type="dxa"/>
          </w:tcPr>
          <w:p w:rsidR="00DD4BEE" w:rsidRPr="00AC37C1" w:rsidRDefault="00DD4BEE" w:rsidP="00CD32A0">
            <w:pPr>
              <w:pStyle w:val="afff4"/>
              <w:rPr>
                <w:rFonts w:ascii="Cambria" w:hAnsi="Cambria"/>
                <w:sz w:val="24"/>
              </w:rPr>
            </w:pPr>
            <w:r w:rsidRPr="00AC37C1">
              <w:rPr>
                <w:rFonts w:ascii="Cambria" w:hAnsi="Cambria"/>
                <w:sz w:val="24"/>
              </w:rPr>
              <w:t>50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235</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155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200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145</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180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155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215</w:t>
            </w:r>
          </w:p>
        </w:tc>
        <w:tc>
          <w:tcPr>
            <w:tcW w:w="1146" w:type="dxa"/>
          </w:tcPr>
          <w:p w:rsidR="00DD4BEE" w:rsidRPr="00AC37C1" w:rsidRDefault="00DD4BEE" w:rsidP="00CD32A0">
            <w:pPr>
              <w:pStyle w:val="afff4"/>
              <w:rPr>
                <w:rFonts w:ascii="Cambria" w:hAnsi="Cambria"/>
                <w:sz w:val="24"/>
              </w:rPr>
            </w:pPr>
            <w:r w:rsidRPr="00AC37C1">
              <w:rPr>
                <w:rFonts w:ascii="Cambria" w:hAnsi="Cambria"/>
                <w:sz w:val="24"/>
              </w:rPr>
              <w:t>145</w:t>
            </w:r>
          </w:p>
        </w:tc>
      </w:tr>
      <w:tr w:rsidR="00DD4BEE" w:rsidRPr="00AC37C1" w:rsidTr="00461932">
        <w:tc>
          <w:tcPr>
            <w:tcW w:w="1473" w:type="dxa"/>
          </w:tcPr>
          <w:p w:rsidR="00DD4BEE" w:rsidRPr="00AC37C1" w:rsidRDefault="00DD4BEE" w:rsidP="00CD32A0">
            <w:pPr>
              <w:pStyle w:val="afff4"/>
              <w:rPr>
                <w:rFonts w:ascii="Cambria" w:hAnsi="Cambria"/>
                <w:sz w:val="24"/>
              </w:rPr>
            </w:pPr>
            <w:r w:rsidRPr="00AC37C1">
              <w:rPr>
                <w:rFonts w:ascii="Cambria" w:hAnsi="Cambria"/>
                <w:sz w:val="24"/>
              </w:rPr>
              <w:t>70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285</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200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245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175</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215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165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265</w:t>
            </w:r>
          </w:p>
        </w:tc>
        <w:tc>
          <w:tcPr>
            <w:tcW w:w="1146" w:type="dxa"/>
          </w:tcPr>
          <w:p w:rsidR="00DD4BEE" w:rsidRPr="00AC37C1" w:rsidRDefault="00DD4BEE" w:rsidP="00CD32A0">
            <w:pPr>
              <w:pStyle w:val="afff4"/>
              <w:rPr>
                <w:rFonts w:ascii="Cambria" w:hAnsi="Cambria"/>
                <w:sz w:val="24"/>
              </w:rPr>
            </w:pPr>
            <w:r w:rsidRPr="00AC37C1">
              <w:rPr>
                <w:rFonts w:ascii="Cambria" w:hAnsi="Cambria"/>
                <w:sz w:val="24"/>
              </w:rPr>
              <w:t>185</w:t>
            </w:r>
          </w:p>
        </w:tc>
      </w:tr>
      <w:tr w:rsidR="00DD4BEE" w:rsidRPr="00AC37C1" w:rsidTr="00461932">
        <w:tc>
          <w:tcPr>
            <w:tcW w:w="1473" w:type="dxa"/>
          </w:tcPr>
          <w:p w:rsidR="00DD4BEE" w:rsidRPr="00AC37C1" w:rsidRDefault="00DD4BEE" w:rsidP="00CD32A0">
            <w:pPr>
              <w:pStyle w:val="afff4"/>
              <w:rPr>
                <w:rFonts w:ascii="Cambria" w:hAnsi="Cambria"/>
                <w:sz w:val="24"/>
              </w:rPr>
            </w:pPr>
            <w:r w:rsidRPr="00AC37C1">
              <w:rPr>
                <w:rFonts w:ascii="Cambria" w:hAnsi="Cambria"/>
                <w:sz w:val="24"/>
              </w:rPr>
              <w:t>95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340</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245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295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215</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265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200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310</w:t>
            </w:r>
          </w:p>
        </w:tc>
        <w:tc>
          <w:tcPr>
            <w:tcW w:w="1146" w:type="dxa"/>
          </w:tcPr>
          <w:p w:rsidR="00DD4BEE" w:rsidRPr="00AC37C1" w:rsidRDefault="00DD4BEE" w:rsidP="00CD32A0">
            <w:pPr>
              <w:pStyle w:val="afff4"/>
              <w:rPr>
                <w:rFonts w:ascii="Cambria" w:hAnsi="Cambria"/>
                <w:sz w:val="24"/>
              </w:rPr>
            </w:pPr>
            <w:r w:rsidRPr="00AC37C1">
              <w:rPr>
                <w:rFonts w:ascii="Cambria" w:hAnsi="Cambria"/>
                <w:sz w:val="24"/>
              </w:rPr>
              <w:t>215</w:t>
            </w:r>
          </w:p>
        </w:tc>
      </w:tr>
      <w:tr w:rsidR="00DD4BEE" w:rsidRPr="00AC37C1" w:rsidTr="00461932">
        <w:tc>
          <w:tcPr>
            <w:tcW w:w="1473" w:type="dxa"/>
          </w:tcPr>
          <w:p w:rsidR="00DD4BEE" w:rsidRPr="00AC37C1" w:rsidRDefault="00DD4BEE" w:rsidP="00CD32A0">
            <w:pPr>
              <w:pStyle w:val="afff4"/>
              <w:rPr>
                <w:rFonts w:ascii="Cambria" w:hAnsi="Cambria"/>
                <w:sz w:val="24"/>
              </w:rPr>
            </w:pPr>
            <w:r w:rsidRPr="00AC37C1">
              <w:rPr>
                <w:rFonts w:ascii="Cambria" w:hAnsi="Cambria"/>
                <w:sz w:val="24"/>
              </w:rPr>
              <w:t>120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390</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285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340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250</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310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240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270</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205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350</w:t>
            </w:r>
          </w:p>
        </w:tc>
        <w:tc>
          <w:tcPr>
            <w:tcW w:w="1146" w:type="dxa"/>
          </w:tcPr>
          <w:p w:rsidR="00DD4BEE" w:rsidRPr="00AC37C1" w:rsidRDefault="00DD4BEE" w:rsidP="00CD32A0">
            <w:pPr>
              <w:pStyle w:val="afff4"/>
              <w:rPr>
                <w:rFonts w:ascii="Cambria" w:hAnsi="Cambria"/>
                <w:sz w:val="24"/>
              </w:rPr>
            </w:pPr>
            <w:r w:rsidRPr="00AC37C1">
              <w:rPr>
                <w:rFonts w:ascii="Cambria" w:hAnsi="Cambria"/>
                <w:sz w:val="24"/>
              </w:rPr>
              <w:t>260</w:t>
            </w:r>
          </w:p>
        </w:tc>
      </w:tr>
      <w:tr w:rsidR="00DD4BEE" w:rsidRPr="00AC37C1" w:rsidTr="00461932">
        <w:tc>
          <w:tcPr>
            <w:tcW w:w="1473" w:type="dxa"/>
          </w:tcPr>
          <w:p w:rsidR="00DD4BEE" w:rsidRPr="00AC37C1" w:rsidRDefault="00DD4BEE" w:rsidP="00CD32A0">
            <w:pPr>
              <w:pStyle w:val="afff4"/>
              <w:rPr>
                <w:rFonts w:ascii="Cambria" w:hAnsi="Cambria"/>
                <w:sz w:val="24"/>
              </w:rPr>
            </w:pPr>
            <w:r w:rsidRPr="00AC37C1">
              <w:rPr>
                <w:rFonts w:ascii="Cambria" w:hAnsi="Cambria"/>
                <w:sz w:val="24"/>
              </w:rPr>
              <w:t>150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435</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330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390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290</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355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270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310</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230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395</w:t>
            </w:r>
          </w:p>
        </w:tc>
        <w:tc>
          <w:tcPr>
            <w:tcW w:w="1146" w:type="dxa"/>
          </w:tcPr>
          <w:p w:rsidR="00DD4BEE" w:rsidRPr="00AC37C1" w:rsidRDefault="00DD4BEE" w:rsidP="00CD32A0">
            <w:pPr>
              <w:pStyle w:val="afff4"/>
              <w:rPr>
                <w:rFonts w:ascii="Cambria" w:hAnsi="Cambria"/>
                <w:sz w:val="24"/>
              </w:rPr>
            </w:pPr>
            <w:r w:rsidRPr="00AC37C1">
              <w:rPr>
                <w:rFonts w:ascii="Cambria" w:hAnsi="Cambria"/>
                <w:sz w:val="24"/>
              </w:rPr>
              <w:t>300</w:t>
            </w:r>
          </w:p>
        </w:tc>
      </w:tr>
      <w:tr w:rsidR="00DD4BEE" w:rsidRPr="00AC37C1" w:rsidTr="00461932">
        <w:tc>
          <w:tcPr>
            <w:tcW w:w="1473" w:type="dxa"/>
          </w:tcPr>
          <w:p w:rsidR="00DD4BEE" w:rsidRPr="00AC37C1" w:rsidRDefault="00DD4BEE" w:rsidP="00CD32A0">
            <w:pPr>
              <w:pStyle w:val="afff4"/>
              <w:rPr>
                <w:rFonts w:ascii="Cambria" w:hAnsi="Cambria"/>
                <w:sz w:val="24"/>
              </w:rPr>
            </w:pPr>
            <w:r w:rsidRPr="00AC37C1">
              <w:rPr>
                <w:rFonts w:ascii="Cambria" w:hAnsi="Cambria"/>
                <w:sz w:val="24"/>
              </w:rPr>
              <w:t>185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490</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375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440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325</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400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305</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450</w:t>
            </w:r>
          </w:p>
        </w:tc>
        <w:tc>
          <w:tcPr>
            <w:tcW w:w="1146" w:type="dxa"/>
          </w:tcPr>
          <w:p w:rsidR="00DD4BEE" w:rsidRPr="00AC37C1" w:rsidRDefault="00DD4BEE" w:rsidP="00CD32A0">
            <w:pPr>
              <w:pStyle w:val="afff4"/>
              <w:rPr>
                <w:rFonts w:ascii="Cambria" w:hAnsi="Cambria"/>
                <w:sz w:val="24"/>
              </w:rPr>
            </w:pPr>
            <w:r w:rsidRPr="00AC37C1">
              <w:rPr>
                <w:rFonts w:ascii="Cambria" w:hAnsi="Cambria"/>
                <w:sz w:val="24"/>
              </w:rPr>
              <w:t>340</w:t>
            </w:r>
          </w:p>
        </w:tc>
      </w:tr>
      <w:tr w:rsidR="00DD4BEE" w:rsidRPr="00AC37C1" w:rsidTr="00461932">
        <w:tc>
          <w:tcPr>
            <w:tcW w:w="1473" w:type="dxa"/>
          </w:tcPr>
          <w:p w:rsidR="00DD4BEE" w:rsidRPr="00AC37C1" w:rsidRDefault="00DD4BEE" w:rsidP="00CD32A0">
            <w:pPr>
              <w:pStyle w:val="afff4"/>
              <w:rPr>
                <w:rFonts w:ascii="Cambria" w:hAnsi="Cambria"/>
                <w:sz w:val="24"/>
              </w:rPr>
            </w:pPr>
            <w:r w:rsidRPr="00AC37C1">
              <w:rPr>
                <w:rFonts w:ascii="Cambria" w:hAnsi="Cambria"/>
                <w:sz w:val="24"/>
              </w:rPr>
              <w:t>240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570</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430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510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370</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460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350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146" w:type="dxa"/>
          </w:tcPr>
          <w:p w:rsidR="00DD4BEE" w:rsidRPr="00AC37C1" w:rsidRDefault="00DD4BEE" w:rsidP="00CD32A0">
            <w:pPr>
              <w:pStyle w:val="afff4"/>
              <w:rPr>
                <w:rFonts w:ascii="Cambria" w:hAnsi="Cambria"/>
                <w:sz w:val="24"/>
              </w:rPr>
            </w:pPr>
            <w:r w:rsidRPr="00AC37C1">
              <w:rPr>
                <w:rFonts w:ascii="Cambria" w:hAnsi="Cambria"/>
                <w:sz w:val="24"/>
              </w:rPr>
              <w:t>–</w:t>
            </w:r>
          </w:p>
        </w:tc>
      </w:tr>
      <w:tr w:rsidR="00DD4BEE" w:rsidRPr="00AC37C1" w:rsidTr="00461932">
        <w:tc>
          <w:tcPr>
            <w:tcW w:w="1473" w:type="dxa"/>
          </w:tcPr>
          <w:p w:rsidR="00DD4BEE" w:rsidRPr="00AC37C1" w:rsidRDefault="00DD4BEE" w:rsidP="00CD32A0">
            <w:pPr>
              <w:pStyle w:val="afff4"/>
              <w:rPr>
                <w:rFonts w:ascii="Cambria" w:hAnsi="Cambria"/>
                <w:sz w:val="24"/>
              </w:rPr>
            </w:pPr>
            <w:r w:rsidRPr="00AC37C1">
              <w:rPr>
                <w:rFonts w:ascii="Cambria" w:hAnsi="Cambria"/>
                <w:sz w:val="24"/>
              </w:rPr>
              <w:t>300</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3"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244" w:type="dxa"/>
          </w:tcPr>
          <w:p w:rsidR="00DD4BEE" w:rsidRPr="00AC37C1" w:rsidRDefault="00DD4BEE" w:rsidP="00CD32A0">
            <w:pPr>
              <w:pStyle w:val="afff4"/>
              <w:rPr>
                <w:rFonts w:ascii="Cambria" w:hAnsi="Cambria"/>
                <w:sz w:val="24"/>
              </w:rPr>
            </w:pPr>
            <w:r w:rsidRPr="00AC37C1">
              <w:rPr>
                <w:rFonts w:ascii="Cambria" w:hAnsi="Cambria"/>
                <w:sz w:val="24"/>
              </w:rPr>
              <w:t>–</w:t>
            </w:r>
          </w:p>
        </w:tc>
        <w:tc>
          <w:tcPr>
            <w:tcW w:w="1146" w:type="dxa"/>
          </w:tcPr>
          <w:p w:rsidR="00DD4BEE" w:rsidRPr="00AC37C1" w:rsidRDefault="00DD4BEE" w:rsidP="00CD32A0">
            <w:pPr>
              <w:pStyle w:val="afff4"/>
              <w:rPr>
                <w:rFonts w:ascii="Cambria" w:hAnsi="Cambria"/>
                <w:sz w:val="24"/>
              </w:rPr>
            </w:pPr>
            <w:r w:rsidRPr="00AC37C1">
              <w:rPr>
                <w:rFonts w:ascii="Cambria" w:hAnsi="Cambria"/>
                <w:sz w:val="24"/>
              </w:rPr>
              <w:t>–</w:t>
            </w:r>
          </w:p>
        </w:tc>
      </w:tr>
    </w:tbl>
    <w:p w:rsidR="00DD4BEE" w:rsidRPr="00AC37C1" w:rsidRDefault="00DD4BEE" w:rsidP="00461932">
      <w:pPr>
        <w:rPr>
          <w:rFonts w:ascii="Cambria" w:hAnsi="Cambria"/>
        </w:rPr>
      </w:pPr>
    </w:p>
    <w:p w:rsidR="00DD4BEE" w:rsidRPr="00AC37C1" w:rsidRDefault="00DD4BEE" w:rsidP="00461932">
      <w:pPr>
        <w:rPr>
          <w:rFonts w:ascii="Cambria" w:hAnsi="Cambria"/>
        </w:rPr>
        <w:sectPr w:rsidR="00DD4BEE" w:rsidRPr="00AC37C1" w:rsidSect="002F381C">
          <w:pgSz w:w="16838" w:h="11906" w:orient="landscape"/>
          <w:pgMar w:top="1134" w:right="851" w:bottom="1134" w:left="1418" w:header="709" w:footer="709" w:gutter="0"/>
          <w:cols w:space="708"/>
          <w:docGrid w:linePitch="360"/>
        </w:sectPr>
      </w:pPr>
    </w:p>
    <w:p w:rsidR="00DD4BEE" w:rsidRPr="00AC37C1" w:rsidRDefault="00DD4BEE" w:rsidP="00CD32A0">
      <w:pPr>
        <w:pStyle w:val="afff2"/>
        <w:rPr>
          <w:rFonts w:ascii="Cambria" w:hAnsi="Cambria"/>
        </w:rPr>
      </w:pPr>
      <w:r w:rsidRPr="00AC37C1">
        <w:rPr>
          <w:rFonts w:ascii="Cambria" w:hAnsi="Cambria"/>
        </w:rPr>
        <w:t>Таблиця Ж.2</w:t>
      </w:r>
      <w:r w:rsidR="00FC198F" w:rsidRPr="00AC37C1">
        <w:rPr>
          <w:rFonts w:ascii="Cambria" w:hAnsi="Cambria"/>
        </w:rPr>
        <w:t xml:space="preserve"> –</w:t>
      </w:r>
      <w:r w:rsidRPr="00AC37C1">
        <w:rPr>
          <w:rFonts w:ascii="Cambria" w:hAnsi="Cambria"/>
        </w:rPr>
        <w:t xml:space="preserve"> Допустимий тривалий струм для кабелів з алюмінієвими</w:t>
      </w:r>
      <w:r w:rsidR="00461932" w:rsidRPr="00AC37C1">
        <w:rPr>
          <w:rFonts w:ascii="Cambria" w:hAnsi="Cambria"/>
        </w:rPr>
        <w:t xml:space="preserve"> </w:t>
      </w:r>
      <w:r w:rsidRPr="00AC37C1">
        <w:rPr>
          <w:rFonts w:ascii="Cambria" w:hAnsi="Cambria"/>
        </w:rPr>
        <w:t>жилами з</w:t>
      </w:r>
      <w:r w:rsidR="00461932" w:rsidRPr="00AC37C1">
        <w:rPr>
          <w:rFonts w:ascii="Cambria" w:hAnsi="Cambria"/>
        </w:rPr>
        <w:t xml:space="preserve"> </w:t>
      </w:r>
      <w:r w:rsidRPr="00AC37C1">
        <w:rPr>
          <w:rFonts w:ascii="Cambria" w:hAnsi="Cambria"/>
        </w:rPr>
        <w:t>паперовою просоченою маслоканіфольною та не стікаючою масами ізоляцією у свинцевій або алюмінієвій оболонці, що прокладаються в землі (табл. 1.3.16 [28])</w:t>
      </w:r>
    </w:p>
    <w:tbl>
      <w:tblPr>
        <w:tblW w:w="5000" w:type="pct"/>
        <w:jc w:val="center"/>
        <w:tblLook w:val="04A0" w:firstRow="1" w:lastRow="0" w:firstColumn="1" w:lastColumn="0" w:noHBand="0" w:noVBand="1"/>
      </w:tblPr>
      <w:tblGrid>
        <w:gridCol w:w="1001"/>
        <w:gridCol w:w="1899"/>
        <w:gridCol w:w="1900"/>
        <w:gridCol w:w="1054"/>
        <w:gridCol w:w="937"/>
        <w:gridCol w:w="937"/>
        <w:gridCol w:w="1900"/>
      </w:tblGrid>
      <w:tr w:rsidR="00DD4BEE" w:rsidRPr="00AC37C1" w:rsidTr="00962966">
        <w:trPr>
          <w:trHeight w:val="255"/>
          <w:jc w:val="center"/>
        </w:trPr>
        <w:tc>
          <w:tcPr>
            <w:tcW w:w="524" w:type="pct"/>
            <w:vMerge w:val="restart"/>
            <w:tcBorders>
              <w:top w:val="single" w:sz="4" w:space="0" w:color="auto"/>
              <w:left w:val="single" w:sz="4" w:space="0" w:color="auto"/>
              <w:right w:val="single" w:sz="4" w:space="0" w:color="auto"/>
            </w:tcBorders>
            <w:shd w:val="clear" w:color="auto" w:fill="auto"/>
            <w:vAlign w:val="center"/>
            <w:hideMark/>
          </w:tcPr>
          <w:p w:rsidR="00DD4BEE" w:rsidRPr="00AC37C1" w:rsidRDefault="00DD4BEE" w:rsidP="00962966">
            <w:pPr>
              <w:pStyle w:val="afff4"/>
              <w:rPr>
                <w:rFonts w:ascii="Cambria" w:hAnsi="Cambria"/>
                <w:sz w:val="24"/>
              </w:rPr>
            </w:pPr>
            <w:r w:rsidRPr="00AC37C1">
              <w:rPr>
                <w:rFonts w:ascii="Cambria" w:hAnsi="Cambria"/>
                <w:sz w:val="24"/>
              </w:rPr>
              <w:t>Переріз жили,</w:t>
            </w:r>
          </w:p>
          <w:p w:rsidR="00DD4BEE" w:rsidRPr="00AC37C1" w:rsidRDefault="00DD4BEE" w:rsidP="00962966">
            <w:pPr>
              <w:pStyle w:val="afff4"/>
              <w:rPr>
                <w:rFonts w:ascii="Cambria" w:hAnsi="Cambria"/>
                <w:sz w:val="24"/>
              </w:rPr>
            </w:pPr>
            <w:r w:rsidRPr="00AC37C1">
              <w:rPr>
                <w:rFonts w:ascii="Cambria" w:hAnsi="Cambria"/>
                <w:sz w:val="24"/>
              </w:rPr>
              <w:t>мм</w:t>
            </w:r>
            <w:r w:rsidRPr="00AC37C1">
              <w:rPr>
                <w:rFonts w:ascii="Cambria" w:hAnsi="Cambria"/>
                <w:sz w:val="24"/>
                <w:vertAlign w:val="superscript"/>
              </w:rPr>
              <w:t>2</w:t>
            </w:r>
          </w:p>
        </w:tc>
        <w:tc>
          <w:tcPr>
            <w:tcW w:w="4476" w:type="pct"/>
            <w:gridSpan w:val="6"/>
            <w:tcBorders>
              <w:top w:val="single" w:sz="4" w:space="0" w:color="auto"/>
              <w:left w:val="nil"/>
              <w:bottom w:val="single" w:sz="4" w:space="0" w:color="auto"/>
              <w:right w:val="single" w:sz="4" w:space="0" w:color="000000"/>
            </w:tcBorders>
            <w:shd w:val="clear" w:color="auto" w:fill="auto"/>
            <w:noWrap/>
            <w:vAlign w:val="center"/>
            <w:hideMark/>
          </w:tcPr>
          <w:p w:rsidR="00DD4BEE" w:rsidRPr="00AC37C1" w:rsidRDefault="00461932" w:rsidP="00962966">
            <w:pPr>
              <w:pStyle w:val="afff4"/>
              <w:rPr>
                <w:rFonts w:ascii="Cambria" w:hAnsi="Cambria"/>
                <w:sz w:val="24"/>
              </w:rPr>
            </w:pPr>
            <w:r w:rsidRPr="00AC37C1">
              <w:rPr>
                <w:rFonts w:ascii="Cambria" w:hAnsi="Cambria"/>
                <w:sz w:val="24"/>
              </w:rPr>
              <w:t xml:space="preserve"> </w:t>
            </w:r>
            <w:r w:rsidR="00DD4BEE" w:rsidRPr="00AC37C1">
              <w:rPr>
                <w:rFonts w:ascii="Cambria" w:hAnsi="Cambria"/>
                <w:sz w:val="24"/>
              </w:rPr>
              <w:t>Струм, А, для кабелів</w:t>
            </w:r>
          </w:p>
        </w:tc>
      </w:tr>
      <w:tr w:rsidR="00DD4BEE" w:rsidRPr="00AC37C1" w:rsidTr="00962966">
        <w:trPr>
          <w:trHeight w:val="255"/>
          <w:jc w:val="center"/>
        </w:trPr>
        <w:tc>
          <w:tcPr>
            <w:tcW w:w="524" w:type="pct"/>
            <w:vMerge/>
            <w:tcBorders>
              <w:left w:val="single" w:sz="4" w:space="0" w:color="auto"/>
              <w:right w:val="single" w:sz="4" w:space="0" w:color="auto"/>
            </w:tcBorders>
            <w:vAlign w:val="center"/>
            <w:hideMark/>
          </w:tcPr>
          <w:p w:rsidR="00DD4BEE" w:rsidRPr="00AC37C1" w:rsidRDefault="00DD4BEE" w:rsidP="00962966">
            <w:pPr>
              <w:pStyle w:val="afff4"/>
              <w:rPr>
                <w:rFonts w:ascii="Cambria" w:hAnsi="Cambria"/>
                <w:sz w:val="24"/>
              </w:rPr>
            </w:pPr>
          </w:p>
        </w:tc>
        <w:tc>
          <w:tcPr>
            <w:tcW w:w="989" w:type="pct"/>
            <w:vMerge w:val="restart"/>
            <w:tcBorders>
              <w:top w:val="nil"/>
              <w:left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одно-</w:t>
            </w:r>
          </w:p>
          <w:p w:rsidR="00DD4BEE" w:rsidRPr="00AC37C1" w:rsidRDefault="00DD4BEE" w:rsidP="00962966">
            <w:pPr>
              <w:pStyle w:val="afff4"/>
              <w:rPr>
                <w:rFonts w:ascii="Cambria" w:hAnsi="Cambria"/>
                <w:sz w:val="24"/>
              </w:rPr>
            </w:pPr>
            <w:r w:rsidRPr="00AC37C1">
              <w:rPr>
                <w:rFonts w:ascii="Cambria" w:hAnsi="Cambria"/>
                <w:sz w:val="24"/>
              </w:rPr>
              <w:t>жильних до 1 кВ</w:t>
            </w:r>
          </w:p>
        </w:tc>
        <w:tc>
          <w:tcPr>
            <w:tcW w:w="989" w:type="pct"/>
            <w:vMerge w:val="restart"/>
            <w:tcBorders>
              <w:top w:val="nil"/>
              <w:left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дво-</w:t>
            </w:r>
          </w:p>
          <w:p w:rsidR="00DD4BEE" w:rsidRPr="00AC37C1" w:rsidRDefault="00DD4BEE" w:rsidP="00962966">
            <w:pPr>
              <w:pStyle w:val="afff4"/>
              <w:rPr>
                <w:rFonts w:ascii="Cambria" w:hAnsi="Cambria"/>
                <w:sz w:val="24"/>
              </w:rPr>
            </w:pPr>
            <w:r w:rsidRPr="00AC37C1">
              <w:rPr>
                <w:rFonts w:ascii="Cambria" w:hAnsi="Cambria"/>
                <w:sz w:val="24"/>
              </w:rPr>
              <w:t>жильних до 1 кВ</w:t>
            </w:r>
          </w:p>
        </w:tc>
        <w:tc>
          <w:tcPr>
            <w:tcW w:w="1510" w:type="pct"/>
            <w:gridSpan w:val="3"/>
            <w:tcBorders>
              <w:top w:val="single" w:sz="4" w:space="0" w:color="auto"/>
              <w:left w:val="nil"/>
              <w:bottom w:val="single" w:sz="4" w:space="0" w:color="auto"/>
              <w:right w:val="single" w:sz="4" w:space="0" w:color="000000"/>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трижильних напругою, кВ</w:t>
            </w:r>
          </w:p>
        </w:tc>
        <w:tc>
          <w:tcPr>
            <w:tcW w:w="989" w:type="pct"/>
            <w:vMerge w:val="restart"/>
            <w:tcBorders>
              <w:top w:val="nil"/>
              <w:left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чотири-</w:t>
            </w:r>
          </w:p>
          <w:p w:rsidR="00DD4BEE" w:rsidRPr="00AC37C1" w:rsidRDefault="00DD4BEE" w:rsidP="00962966">
            <w:pPr>
              <w:pStyle w:val="afff4"/>
              <w:rPr>
                <w:rFonts w:ascii="Cambria" w:hAnsi="Cambria"/>
                <w:sz w:val="24"/>
              </w:rPr>
            </w:pPr>
            <w:r w:rsidRPr="00AC37C1">
              <w:rPr>
                <w:rFonts w:ascii="Cambria" w:hAnsi="Cambria"/>
                <w:sz w:val="24"/>
              </w:rPr>
              <w:t>жильних до 1 кВ</w:t>
            </w:r>
          </w:p>
        </w:tc>
      </w:tr>
      <w:tr w:rsidR="00DD4BEE" w:rsidRPr="00AC37C1" w:rsidTr="00962966">
        <w:trPr>
          <w:trHeight w:val="510"/>
          <w:jc w:val="center"/>
        </w:trPr>
        <w:tc>
          <w:tcPr>
            <w:tcW w:w="524" w:type="pct"/>
            <w:vMerge/>
            <w:tcBorders>
              <w:left w:val="single" w:sz="4" w:space="0" w:color="auto"/>
              <w:bottom w:val="single" w:sz="4" w:space="0" w:color="auto"/>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p>
        </w:tc>
        <w:tc>
          <w:tcPr>
            <w:tcW w:w="989" w:type="pct"/>
            <w:vMerge/>
            <w:tcBorders>
              <w:left w:val="nil"/>
              <w:bottom w:val="single" w:sz="4" w:space="0" w:color="auto"/>
              <w:right w:val="single" w:sz="4" w:space="0" w:color="auto"/>
            </w:tcBorders>
            <w:shd w:val="clear" w:color="auto" w:fill="auto"/>
            <w:vAlign w:val="center"/>
            <w:hideMark/>
          </w:tcPr>
          <w:p w:rsidR="00DD4BEE" w:rsidRPr="00AC37C1" w:rsidRDefault="00DD4BEE" w:rsidP="00962966">
            <w:pPr>
              <w:pStyle w:val="afff4"/>
              <w:rPr>
                <w:rFonts w:ascii="Cambria" w:hAnsi="Cambria"/>
                <w:sz w:val="24"/>
              </w:rPr>
            </w:pPr>
          </w:p>
        </w:tc>
        <w:tc>
          <w:tcPr>
            <w:tcW w:w="989" w:type="pct"/>
            <w:vMerge/>
            <w:tcBorders>
              <w:left w:val="nil"/>
              <w:bottom w:val="single" w:sz="4" w:space="0" w:color="auto"/>
              <w:right w:val="single" w:sz="4" w:space="0" w:color="auto"/>
            </w:tcBorders>
            <w:shd w:val="clear" w:color="auto" w:fill="auto"/>
            <w:vAlign w:val="center"/>
            <w:hideMark/>
          </w:tcPr>
          <w:p w:rsidR="00DD4BEE" w:rsidRPr="00AC37C1" w:rsidRDefault="00DD4BEE" w:rsidP="00962966">
            <w:pPr>
              <w:pStyle w:val="afff4"/>
              <w:rPr>
                <w:rFonts w:ascii="Cambria" w:hAnsi="Cambria"/>
                <w:sz w:val="24"/>
              </w:rPr>
            </w:pPr>
          </w:p>
        </w:tc>
        <w:tc>
          <w:tcPr>
            <w:tcW w:w="544"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до 3</w:t>
            </w:r>
          </w:p>
        </w:tc>
        <w:tc>
          <w:tcPr>
            <w:tcW w:w="48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6</w:t>
            </w:r>
          </w:p>
        </w:tc>
        <w:tc>
          <w:tcPr>
            <w:tcW w:w="48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10</w:t>
            </w:r>
          </w:p>
        </w:tc>
        <w:tc>
          <w:tcPr>
            <w:tcW w:w="989" w:type="pct"/>
            <w:vMerge/>
            <w:tcBorders>
              <w:left w:val="nil"/>
              <w:bottom w:val="single" w:sz="4" w:space="0" w:color="auto"/>
              <w:right w:val="single" w:sz="4" w:space="0" w:color="auto"/>
            </w:tcBorders>
            <w:shd w:val="clear" w:color="auto" w:fill="auto"/>
            <w:vAlign w:val="center"/>
            <w:hideMark/>
          </w:tcPr>
          <w:p w:rsidR="00DD4BEE" w:rsidRPr="00AC37C1" w:rsidRDefault="00DD4BEE" w:rsidP="00962966">
            <w:pPr>
              <w:pStyle w:val="afff4"/>
              <w:rPr>
                <w:rFonts w:ascii="Cambria" w:hAnsi="Cambria"/>
                <w:sz w:val="24"/>
              </w:rPr>
            </w:pPr>
          </w:p>
        </w:tc>
      </w:tr>
      <w:tr w:rsidR="00DD4BEE" w:rsidRPr="00AC37C1" w:rsidTr="00962966">
        <w:trPr>
          <w:trHeight w:val="270"/>
          <w:jc w:val="center"/>
        </w:trPr>
        <w:tc>
          <w:tcPr>
            <w:tcW w:w="52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6</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60</w:t>
            </w:r>
          </w:p>
        </w:tc>
        <w:tc>
          <w:tcPr>
            <w:tcW w:w="544"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55</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r>
      <w:tr w:rsidR="00DD4BEE" w:rsidRPr="00AC37C1" w:rsidTr="00962966">
        <w:trPr>
          <w:trHeight w:val="255"/>
          <w:jc w:val="center"/>
        </w:trPr>
        <w:tc>
          <w:tcPr>
            <w:tcW w:w="52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110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80</w:t>
            </w:r>
          </w:p>
        </w:tc>
        <w:tc>
          <w:tcPr>
            <w:tcW w:w="544"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75</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60</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65</w:t>
            </w:r>
          </w:p>
        </w:tc>
      </w:tr>
      <w:tr w:rsidR="00DD4BEE" w:rsidRPr="00AC37C1" w:rsidTr="00962966">
        <w:trPr>
          <w:trHeight w:val="255"/>
          <w:jc w:val="center"/>
        </w:trPr>
        <w:tc>
          <w:tcPr>
            <w:tcW w:w="52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16</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135</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110</w:t>
            </w:r>
          </w:p>
        </w:tc>
        <w:tc>
          <w:tcPr>
            <w:tcW w:w="544"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90</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80</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75</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90</w:t>
            </w:r>
          </w:p>
        </w:tc>
      </w:tr>
      <w:tr w:rsidR="00DD4BEE" w:rsidRPr="00AC37C1" w:rsidTr="00962966">
        <w:trPr>
          <w:trHeight w:val="255"/>
          <w:jc w:val="center"/>
        </w:trPr>
        <w:tc>
          <w:tcPr>
            <w:tcW w:w="52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25</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180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140</w:t>
            </w:r>
          </w:p>
        </w:tc>
        <w:tc>
          <w:tcPr>
            <w:tcW w:w="544"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125</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105</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90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115</w:t>
            </w:r>
          </w:p>
        </w:tc>
      </w:tr>
      <w:tr w:rsidR="00DD4BEE" w:rsidRPr="00AC37C1" w:rsidTr="00962966">
        <w:trPr>
          <w:trHeight w:val="255"/>
          <w:jc w:val="center"/>
        </w:trPr>
        <w:tc>
          <w:tcPr>
            <w:tcW w:w="52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35</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220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175</w:t>
            </w:r>
          </w:p>
        </w:tc>
        <w:tc>
          <w:tcPr>
            <w:tcW w:w="544"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145</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125</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115</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135</w:t>
            </w:r>
          </w:p>
        </w:tc>
      </w:tr>
      <w:tr w:rsidR="00DD4BEE" w:rsidRPr="00AC37C1" w:rsidTr="00962966">
        <w:trPr>
          <w:trHeight w:val="255"/>
          <w:jc w:val="center"/>
        </w:trPr>
        <w:tc>
          <w:tcPr>
            <w:tcW w:w="52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50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275</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210</w:t>
            </w:r>
          </w:p>
        </w:tc>
        <w:tc>
          <w:tcPr>
            <w:tcW w:w="544"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180</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155</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140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165</w:t>
            </w:r>
          </w:p>
        </w:tc>
      </w:tr>
      <w:tr w:rsidR="00DD4BEE" w:rsidRPr="00AC37C1" w:rsidTr="00962966">
        <w:trPr>
          <w:trHeight w:val="255"/>
          <w:jc w:val="center"/>
        </w:trPr>
        <w:tc>
          <w:tcPr>
            <w:tcW w:w="52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70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340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250</w:t>
            </w:r>
          </w:p>
        </w:tc>
        <w:tc>
          <w:tcPr>
            <w:tcW w:w="544"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220</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190</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165</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200</w:t>
            </w:r>
          </w:p>
        </w:tc>
      </w:tr>
      <w:tr w:rsidR="00DD4BEE" w:rsidRPr="00AC37C1" w:rsidTr="00962966">
        <w:trPr>
          <w:trHeight w:val="255"/>
          <w:jc w:val="center"/>
        </w:trPr>
        <w:tc>
          <w:tcPr>
            <w:tcW w:w="52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95</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400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290</w:t>
            </w:r>
          </w:p>
        </w:tc>
        <w:tc>
          <w:tcPr>
            <w:tcW w:w="544"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260</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225</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205</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240</w:t>
            </w:r>
          </w:p>
        </w:tc>
      </w:tr>
      <w:tr w:rsidR="00DD4BEE" w:rsidRPr="00AC37C1" w:rsidTr="00962966">
        <w:trPr>
          <w:trHeight w:val="255"/>
          <w:jc w:val="center"/>
        </w:trPr>
        <w:tc>
          <w:tcPr>
            <w:tcW w:w="52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120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460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335</w:t>
            </w:r>
          </w:p>
        </w:tc>
        <w:tc>
          <w:tcPr>
            <w:tcW w:w="544"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300</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260</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240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270</w:t>
            </w:r>
          </w:p>
        </w:tc>
      </w:tr>
      <w:tr w:rsidR="00DD4BEE" w:rsidRPr="00AC37C1" w:rsidTr="00962966">
        <w:trPr>
          <w:trHeight w:val="255"/>
          <w:jc w:val="center"/>
        </w:trPr>
        <w:tc>
          <w:tcPr>
            <w:tcW w:w="52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150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520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385</w:t>
            </w:r>
          </w:p>
        </w:tc>
        <w:tc>
          <w:tcPr>
            <w:tcW w:w="544"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335</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300</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275</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305</w:t>
            </w:r>
          </w:p>
        </w:tc>
      </w:tr>
      <w:tr w:rsidR="00DD4BEE" w:rsidRPr="00AC37C1" w:rsidTr="00962966">
        <w:trPr>
          <w:trHeight w:val="270"/>
          <w:jc w:val="center"/>
        </w:trPr>
        <w:tc>
          <w:tcPr>
            <w:tcW w:w="52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185</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580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544"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380</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340</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310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345</w:t>
            </w:r>
          </w:p>
        </w:tc>
      </w:tr>
      <w:tr w:rsidR="00DD4BEE" w:rsidRPr="00AC37C1" w:rsidTr="00962966">
        <w:trPr>
          <w:trHeight w:val="270"/>
          <w:jc w:val="center"/>
        </w:trPr>
        <w:tc>
          <w:tcPr>
            <w:tcW w:w="52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240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675</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544"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440</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390</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355</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r>
      <w:tr w:rsidR="00DD4BEE" w:rsidRPr="00AC37C1" w:rsidTr="00962966">
        <w:trPr>
          <w:trHeight w:val="270"/>
          <w:jc w:val="center"/>
        </w:trPr>
        <w:tc>
          <w:tcPr>
            <w:tcW w:w="52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300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770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544"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r>
      <w:tr w:rsidR="00DD4BEE" w:rsidRPr="00AC37C1" w:rsidTr="00962966">
        <w:trPr>
          <w:trHeight w:val="270"/>
          <w:jc w:val="center"/>
        </w:trPr>
        <w:tc>
          <w:tcPr>
            <w:tcW w:w="52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400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940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544"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r>
      <w:tr w:rsidR="00DD4BEE" w:rsidRPr="00AC37C1" w:rsidTr="00962966">
        <w:trPr>
          <w:trHeight w:val="270"/>
          <w:jc w:val="center"/>
        </w:trPr>
        <w:tc>
          <w:tcPr>
            <w:tcW w:w="52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500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1080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544"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r>
      <w:tr w:rsidR="00DD4BEE" w:rsidRPr="00AC37C1" w:rsidTr="00962966">
        <w:trPr>
          <w:trHeight w:val="270"/>
          <w:jc w:val="center"/>
        </w:trPr>
        <w:tc>
          <w:tcPr>
            <w:tcW w:w="52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625</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1170</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544"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483"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989" w:type="pct"/>
            <w:tcBorders>
              <w:top w:val="nil"/>
              <w:left w:val="nil"/>
              <w:bottom w:val="nil"/>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r>
      <w:tr w:rsidR="00DD4BEE" w:rsidRPr="00AC37C1" w:rsidTr="00962966">
        <w:trPr>
          <w:trHeight w:val="390"/>
          <w:jc w:val="center"/>
        </w:trPr>
        <w:tc>
          <w:tcPr>
            <w:tcW w:w="524" w:type="pct"/>
            <w:tcBorders>
              <w:top w:val="nil"/>
              <w:left w:val="single" w:sz="4" w:space="0" w:color="auto"/>
              <w:bottom w:val="single" w:sz="4" w:space="0" w:color="auto"/>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800</w:t>
            </w:r>
          </w:p>
        </w:tc>
        <w:tc>
          <w:tcPr>
            <w:tcW w:w="989"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1310</w:t>
            </w:r>
          </w:p>
        </w:tc>
        <w:tc>
          <w:tcPr>
            <w:tcW w:w="989"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544"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48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48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989"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962966">
            <w:pPr>
              <w:pStyle w:val="afff4"/>
              <w:rPr>
                <w:rFonts w:ascii="Cambria" w:hAnsi="Cambria"/>
                <w:sz w:val="24"/>
              </w:rPr>
            </w:pPr>
            <w:r w:rsidRPr="00AC37C1">
              <w:rPr>
                <w:rFonts w:ascii="Cambria" w:hAnsi="Cambria"/>
                <w:sz w:val="24"/>
              </w:rPr>
              <w:t>–</w:t>
            </w:r>
          </w:p>
        </w:tc>
      </w:tr>
    </w:tbl>
    <w:p w:rsidR="00962966" w:rsidRPr="00AC37C1" w:rsidRDefault="00962966" w:rsidP="00962966">
      <w:pPr>
        <w:pStyle w:val="afff2"/>
        <w:rPr>
          <w:rFonts w:ascii="Cambria" w:hAnsi="Cambria"/>
        </w:rPr>
      </w:pPr>
    </w:p>
    <w:p w:rsidR="00962966" w:rsidRPr="00AC37C1" w:rsidRDefault="00962966">
      <w:pPr>
        <w:spacing w:line="240" w:lineRule="auto"/>
        <w:ind w:firstLine="0"/>
        <w:jc w:val="left"/>
        <w:rPr>
          <w:rFonts w:ascii="Cambria" w:hAnsi="Cambria"/>
        </w:rPr>
      </w:pPr>
      <w:r w:rsidRPr="00AC37C1">
        <w:rPr>
          <w:rFonts w:ascii="Cambria" w:hAnsi="Cambria"/>
        </w:rPr>
        <w:br w:type="page"/>
      </w:r>
    </w:p>
    <w:p w:rsidR="00DD4BEE" w:rsidRPr="00AC37C1" w:rsidRDefault="00DD4BEE" w:rsidP="00962966">
      <w:pPr>
        <w:pStyle w:val="afff2"/>
        <w:rPr>
          <w:rFonts w:ascii="Cambria" w:hAnsi="Cambria"/>
        </w:rPr>
      </w:pPr>
      <w:r w:rsidRPr="00AC37C1">
        <w:rPr>
          <w:rFonts w:ascii="Cambria" w:hAnsi="Cambria"/>
        </w:rPr>
        <w:t>Таблиця Ж.3</w:t>
      </w:r>
      <w:r w:rsidR="00FC198F" w:rsidRPr="00AC37C1">
        <w:rPr>
          <w:rFonts w:ascii="Cambria" w:hAnsi="Cambria"/>
        </w:rPr>
        <w:t xml:space="preserve"> –</w:t>
      </w:r>
      <w:r w:rsidRPr="00AC37C1">
        <w:rPr>
          <w:rFonts w:ascii="Cambria" w:hAnsi="Cambria"/>
        </w:rPr>
        <w:t xml:space="preserve"> Допустимий тривалий струм для кабелів з алюмінієвими</w:t>
      </w:r>
      <w:r w:rsidR="00962966" w:rsidRPr="00AC37C1">
        <w:rPr>
          <w:rFonts w:ascii="Cambria" w:hAnsi="Cambria"/>
        </w:rPr>
        <w:t xml:space="preserve"> </w:t>
      </w:r>
      <w:r w:rsidRPr="00AC37C1">
        <w:rPr>
          <w:rFonts w:ascii="Cambria" w:hAnsi="Cambria"/>
        </w:rPr>
        <w:t>жилами з паперовою просоченою маслоканіфольною та нестікаючою масами</w:t>
      </w:r>
      <w:r w:rsidR="00962966" w:rsidRPr="00AC37C1">
        <w:rPr>
          <w:rFonts w:ascii="Cambria" w:hAnsi="Cambria"/>
        </w:rPr>
        <w:t xml:space="preserve"> </w:t>
      </w:r>
      <w:r w:rsidRPr="00AC37C1">
        <w:rPr>
          <w:rFonts w:ascii="Cambria" w:hAnsi="Cambria"/>
        </w:rPr>
        <w:t>ізоляцією у свинцевій</w:t>
      </w:r>
      <w:r w:rsidR="00461932" w:rsidRPr="00AC37C1">
        <w:rPr>
          <w:rFonts w:ascii="Cambria" w:hAnsi="Cambria"/>
        </w:rPr>
        <w:t xml:space="preserve"> </w:t>
      </w:r>
      <w:r w:rsidRPr="00AC37C1">
        <w:rPr>
          <w:rFonts w:ascii="Cambria" w:hAnsi="Cambria"/>
        </w:rPr>
        <w:t>або алюмінієвій оболонці, що прокладаються в повітрі (табл. 1.3.18 [28])</w:t>
      </w:r>
    </w:p>
    <w:tbl>
      <w:tblPr>
        <w:tblpPr w:leftFromText="180" w:rightFromText="180" w:vertAnchor="text" w:horzAnchor="margin" w:tblpXSpec="center" w:tblpY="43"/>
        <w:tblW w:w="5000" w:type="pct"/>
        <w:tblLook w:val="04A0" w:firstRow="1" w:lastRow="0" w:firstColumn="1" w:lastColumn="0" w:noHBand="0" w:noVBand="1"/>
      </w:tblPr>
      <w:tblGrid>
        <w:gridCol w:w="1222"/>
        <w:gridCol w:w="2054"/>
        <w:gridCol w:w="2055"/>
        <w:gridCol w:w="1123"/>
        <w:gridCol w:w="994"/>
        <w:gridCol w:w="994"/>
        <w:gridCol w:w="1186"/>
      </w:tblGrid>
      <w:tr w:rsidR="00DD4BEE" w:rsidRPr="00AC37C1" w:rsidTr="00962966">
        <w:trPr>
          <w:trHeight w:val="257"/>
          <w:tblHeader/>
        </w:trPr>
        <w:tc>
          <w:tcPr>
            <w:tcW w:w="635" w:type="pct"/>
            <w:vMerge w:val="restart"/>
            <w:tcBorders>
              <w:top w:val="single" w:sz="4" w:space="0" w:color="auto"/>
              <w:left w:val="single" w:sz="4" w:space="0" w:color="auto"/>
              <w:right w:val="single" w:sz="4" w:space="0" w:color="auto"/>
            </w:tcBorders>
            <w:shd w:val="clear" w:color="auto" w:fill="auto"/>
            <w:vAlign w:val="center"/>
            <w:hideMark/>
          </w:tcPr>
          <w:p w:rsidR="00DD4BEE" w:rsidRPr="00AC37C1" w:rsidRDefault="00DD4BEE" w:rsidP="00CD32A0">
            <w:pPr>
              <w:pStyle w:val="afff4"/>
              <w:rPr>
                <w:rFonts w:ascii="Cambria" w:hAnsi="Cambria"/>
                <w:sz w:val="24"/>
              </w:rPr>
            </w:pPr>
            <w:r w:rsidRPr="00AC37C1">
              <w:rPr>
                <w:rFonts w:ascii="Cambria" w:hAnsi="Cambria"/>
                <w:sz w:val="24"/>
              </w:rPr>
              <w:t>Переріз жили,</w:t>
            </w:r>
          </w:p>
          <w:p w:rsidR="00DD4BEE" w:rsidRPr="00AC37C1" w:rsidRDefault="00DD4BEE" w:rsidP="00CD32A0">
            <w:pPr>
              <w:pStyle w:val="afff4"/>
              <w:rPr>
                <w:rFonts w:ascii="Cambria" w:hAnsi="Cambria"/>
                <w:sz w:val="24"/>
              </w:rPr>
            </w:pPr>
            <w:r w:rsidRPr="00AC37C1">
              <w:rPr>
                <w:rFonts w:ascii="Cambria" w:hAnsi="Cambria"/>
                <w:sz w:val="24"/>
              </w:rPr>
              <w:t>мм</w:t>
            </w:r>
            <w:r w:rsidRPr="00AC37C1">
              <w:rPr>
                <w:rFonts w:ascii="Cambria" w:hAnsi="Cambria"/>
                <w:sz w:val="24"/>
                <w:vertAlign w:val="superscript"/>
              </w:rPr>
              <w:t>2</w:t>
            </w:r>
          </w:p>
        </w:tc>
        <w:tc>
          <w:tcPr>
            <w:tcW w:w="4365" w:type="pct"/>
            <w:gridSpan w:val="6"/>
            <w:tcBorders>
              <w:top w:val="single" w:sz="4" w:space="0" w:color="auto"/>
              <w:left w:val="nil"/>
              <w:bottom w:val="single" w:sz="4" w:space="0" w:color="auto"/>
              <w:right w:val="single" w:sz="4" w:space="0" w:color="000000"/>
            </w:tcBorders>
            <w:shd w:val="clear" w:color="auto" w:fill="auto"/>
            <w:noWrap/>
            <w:vAlign w:val="center"/>
            <w:hideMark/>
          </w:tcPr>
          <w:p w:rsidR="00DD4BEE" w:rsidRPr="00AC37C1" w:rsidRDefault="00461932" w:rsidP="00CD32A0">
            <w:pPr>
              <w:pStyle w:val="afff4"/>
              <w:rPr>
                <w:rFonts w:ascii="Cambria" w:hAnsi="Cambria"/>
                <w:sz w:val="24"/>
              </w:rPr>
            </w:pPr>
            <w:r w:rsidRPr="00AC37C1">
              <w:rPr>
                <w:rFonts w:ascii="Cambria" w:hAnsi="Cambria"/>
                <w:sz w:val="24"/>
              </w:rPr>
              <w:t xml:space="preserve"> </w:t>
            </w:r>
            <w:r w:rsidR="00DD4BEE" w:rsidRPr="00AC37C1">
              <w:rPr>
                <w:rFonts w:ascii="Cambria" w:hAnsi="Cambria"/>
                <w:sz w:val="24"/>
              </w:rPr>
              <w:t>Струм, А, для кабелів</w:t>
            </w:r>
          </w:p>
        </w:tc>
      </w:tr>
      <w:tr w:rsidR="00DD4BEE" w:rsidRPr="00AC37C1" w:rsidTr="00962966">
        <w:trPr>
          <w:trHeight w:val="257"/>
          <w:tblHeader/>
        </w:trPr>
        <w:tc>
          <w:tcPr>
            <w:tcW w:w="635" w:type="pct"/>
            <w:vMerge/>
            <w:tcBorders>
              <w:left w:val="single" w:sz="4" w:space="0" w:color="auto"/>
              <w:right w:val="single" w:sz="4" w:space="0" w:color="auto"/>
            </w:tcBorders>
            <w:vAlign w:val="center"/>
            <w:hideMark/>
          </w:tcPr>
          <w:p w:rsidR="00DD4BEE" w:rsidRPr="00AC37C1" w:rsidRDefault="00DD4BEE" w:rsidP="00CD32A0">
            <w:pPr>
              <w:pStyle w:val="afff4"/>
              <w:rPr>
                <w:rFonts w:ascii="Cambria" w:hAnsi="Cambria"/>
                <w:sz w:val="24"/>
              </w:rPr>
            </w:pPr>
          </w:p>
        </w:tc>
        <w:tc>
          <w:tcPr>
            <w:tcW w:w="1067" w:type="pct"/>
            <w:vMerge w:val="restart"/>
            <w:tcBorders>
              <w:top w:val="nil"/>
              <w:left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одно-</w:t>
            </w:r>
          </w:p>
          <w:p w:rsidR="00DD4BEE" w:rsidRPr="00AC37C1" w:rsidRDefault="00DD4BEE" w:rsidP="00CD32A0">
            <w:pPr>
              <w:pStyle w:val="afff4"/>
              <w:rPr>
                <w:rFonts w:ascii="Cambria" w:hAnsi="Cambria"/>
                <w:sz w:val="24"/>
              </w:rPr>
            </w:pPr>
            <w:r w:rsidRPr="00AC37C1">
              <w:rPr>
                <w:rFonts w:ascii="Cambria" w:hAnsi="Cambria"/>
                <w:sz w:val="24"/>
              </w:rPr>
              <w:t>жильних до 1 кВ</w:t>
            </w:r>
          </w:p>
        </w:tc>
        <w:tc>
          <w:tcPr>
            <w:tcW w:w="1067" w:type="pct"/>
            <w:vMerge w:val="restart"/>
            <w:tcBorders>
              <w:top w:val="nil"/>
              <w:left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дво-</w:t>
            </w:r>
          </w:p>
          <w:p w:rsidR="00DD4BEE" w:rsidRPr="00AC37C1" w:rsidRDefault="00DD4BEE" w:rsidP="00CD32A0">
            <w:pPr>
              <w:pStyle w:val="afff4"/>
              <w:rPr>
                <w:rFonts w:ascii="Cambria" w:hAnsi="Cambria"/>
                <w:sz w:val="24"/>
              </w:rPr>
            </w:pPr>
            <w:r w:rsidRPr="00AC37C1">
              <w:rPr>
                <w:rFonts w:ascii="Cambria" w:hAnsi="Cambria"/>
                <w:sz w:val="24"/>
              </w:rPr>
              <w:t>жильних до 1 кВ</w:t>
            </w:r>
          </w:p>
        </w:tc>
        <w:tc>
          <w:tcPr>
            <w:tcW w:w="1615" w:type="pct"/>
            <w:gridSpan w:val="3"/>
            <w:tcBorders>
              <w:top w:val="single" w:sz="4" w:space="0" w:color="auto"/>
              <w:left w:val="nil"/>
              <w:bottom w:val="single" w:sz="4" w:space="0" w:color="auto"/>
              <w:right w:val="single" w:sz="4" w:space="0" w:color="000000"/>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трижильних напругою, кВ</w:t>
            </w:r>
          </w:p>
        </w:tc>
        <w:tc>
          <w:tcPr>
            <w:tcW w:w="616" w:type="pct"/>
            <w:vMerge w:val="restart"/>
            <w:tcBorders>
              <w:top w:val="nil"/>
              <w:left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чотири-</w:t>
            </w:r>
          </w:p>
          <w:p w:rsidR="00DD4BEE" w:rsidRPr="00AC37C1" w:rsidRDefault="00DD4BEE" w:rsidP="00CD32A0">
            <w:pPr>
              <w:pStyle w:val="afff4"/>
              <w:rPr>
                <w:rFonts w:ascii="Cambria" w:hAnsi="Cambria"/>
                <w:sz w:val="24"/>
              </w:rPr>
            </w:pPr>
            <w:r w:rsidRPr="00AC37C1">
              <w:rPr>
                <w:rFonts w:ascii="Cambria" w:hAnsi="Cambria"/>
                <w:sz w:val="24"/>
              </w:rPr>
              <w:t xml:space="preserve">жильних </w:t>
            </w:r>
          </w:p>
          <w:p w:rsidR="00DD4BEE" w:rsidRPr="00AC37C1" w:rsidRDefault="00DD4BEE" w:rsidP="00CD32A0">
            <w:pPr>
              <w:pStyle w:val="afff4"/>
              <w:rPr>
                <w:rFonts w:ascii="Cambria" w:hAnsi="Cambria"/>
                <w:sz w:val="24"/>
              </w:rPr>
            </w:pPr>
            <w:r w:rsidRPr="00AC37C1">
              <w:rPr>
                <w:rFonts w:ascii="Cambria" w:hAnsi="Cambria"/>
                <w:sz w:val="24"/>
              </w:rPr>
              <w:t>до 1 кВ</w:t>
            </w:r>
          </w:p>
        </w:tc>
      </w:tr>
      <w:tr w:rsidR="00DD4BEE" w:rsidRPr="00AC37C1" w:rsidTr="00962966">
        <w:trPr>
          <w:trHeight w:val="514"/>
          <w:tblHeader/>
        </w:trPr>
        <w:tc>
          <w:tcPr>
            <w:tcW w:w="635" w:type="pct"/>
            <w:vMerge/>
            <w:tcBorders>
              <w:left w:val="single" w:sz="4" w:space="0" w:color="auto"/>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p>
        </w:tc>
        <w:tc>
          <w:tcPr>
            <w:tcW w:w="1067" w:type="pct"/>
            <w:vMerge/>
            <w:tcBorders>
              <w:left w:val="nil"/>
              <w:bottom w:val="single" w:sz="4" w:space="0" w:color="auto"/>
              <w:right w:val="single" w:sz="4" w:space="0" w:color="auto"/>
            </w:tcBorders>
            <w:shd w:val="clear" w:color="auto" w:fill="auto"/>
            <w:vAlign w:val="center"/>
            <w:hideMark/>
          </w:tcPr>
          <w:p w:rsidR="00DD4BEE" w:rsidRPr="00AC37C1" w:rsidRDefault="00DD4BEE" w:rsidP="00CD32A0">
            <w:pPr>
              <w:pStyle w:val="afff4"/>
              <w:rPr>
                <w:rFonts w:ascii="Cambria" w:hAnsi="Cambria"/>
                <w:sz w:val="24"/>
              </w:rPr>
            </w:pPr>
          </w:p>
        </w:tc>
        <w:tc>
          <w:tcPr>
            <w:tcW w:w="1067" w:type="pct"/>
            <w:vMerge/>
            <w:tcBorders>
              <w:left w:val="nil"/>
              <w:bottom w:val="single" w:sz="4" w:space="0" w:color="auto"/>
              <w:right w:val="single" w:sz="4" w:space="0" w:color="auto"/>
            </w:tcBorders>
            <w:shd w:val="clear" w:color="auto" w:fill="auto"/>
            <w:vAlign w:val="center"/>
            <w:hideMark/>
          </w:tcPr>
          <w:p w:rsidR="00DD4BEE" w:rsidRPr="00AC37C1" w:rsidRDefault="00DD4BEE" w:rsidP="00CD32A0">
            <w:pPr>
              <w:pStyle w:val="afff4"/>
              <w:rPr>
                <w:rFonts w:ascii="Cambria" w:hAnsi="Cambria"/>
                <w:sz w:val="24"/>
              </w:rPr>
            </w:pPr>
          </w:p>
        </w:tc>
        <w:tc>
          <w:tcPr>
            <w:tcW w:w="58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до 3</w:t>
            </w:r>
          </w:p>
        </w:tc>
        <w:tc>
          <w:tcPr>
            <w:tcW w:w="516"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6</w:t>
            </w:r>
          </w:p>
        </w:tc>
        <w:tc>
          <w:tcPr>
            <w:tcW w:w="516"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10</w:t>
            </w:r>
          </w:p>
        </w:tc>
        <w:tc>
          <w:tcPr>
            <w:tcW w:w="616" w:type="pct"/>
            <w:vMerge/>
            <w:tcBorders>
              <w:left w:val="nil"/>
              <w:bottom w:val="single" w:sz="4" w:space="0" w:color="auto"/>
              <w:right w:val="single" w:sz="4" w:space="0" w:color="auto"/>
            </w:tcBorders>
            <w:shd w:val="clear" w:color="auto" w:fill="auto"/>
            <w:vAlign w:val="center"/>
            <w:hideMark/>
          </w:tcPr>
          <w:p w:rsidR="00DD4BEE" w:rsidRPr="00AC37C1" w:rsidRDefault="00DD4BEE" w:rsidP="00CD32A0">
            <w:pPr>
              <w:pStyle w:val="afff4"/>
              <w:rPr>
                <w:rFonts w:ascii="Cambria" w:hAnsi="Cambria"/>
                <w:sz w:val="24"/>
              </w:rPr>
            </w:pPr>
          </w:p>
        </w:tc>
      </w:tr>
      <w:tr w:rsidR="00DD4BEE" w:rsidRPr="00AC37C1" w:rsidTr="00962966">
        <w:trPr>
          <w:trHeight w:val="64"/>
        </w:trPr>
        <w:tc>
          <w:tcPr>
            <w:tcW w:w="635" w:type="pct"/>
            <w:vMerge w:val="restart"/>
            <w:tcBorders>
              <w:top w:val="single" w:sz="4" w:space="0" w:color="auto"/>
              <w:left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6</w:t>
            </w:r>
          </w:p>
          <w:p w:rsidR="00DD4BEE" w:rsidRPr="00AC37C1" w:rsidRDefault="00DD4BEE" w:rsidP="00CD32A0">
            <w:pPr>
              <w:pStyle w:val="afff4"/>
              <w:rPr>
                <w:rFonts w:ascii="Cambria" w:hAnsi="Cambria"/>
                <w:sz w:val="24"/>
              </w:rPr>
            </w:pPr>
            <w:r w:rsidRPr="00AC37C1">
              <w:rPr>
                <w:rFonts w:ascii="Cambria" w:hAnsi="Cambria"/>
                <w:sz w:val="24"/>
              </w:rPr>
              <w:t>10</w:t>
            </w:r>
          </w:p>
          <w:p w:rsidR="00DD4BEE" w:rsidRPr="00AC37C1" w:rsidRDefault="00DD4BEE" w:rsidP="00CD32A0">
            <w:pPr>
              <w:pStyle w:val="afff4"/>
              <w:rPr>
                <w:rFonts w:ascii="Cambria" w:hAnsi="Cambria"/>
                <w:sz w:val="24"/>
              </w:rPr>
            </w:pPr>
            <w:r w:rsidRPr="00AC37C1">
              <w:rPr>
                <w:rFonts w:ascii="Cambria" w:hAnsi="Cambria"/>
                <w:sz w:val="24"/>
              </w:rPr>
              <w:t>16</w:t>
            </w:r>
          </w:p>
          <w:p w:rsidR="00DD4BEE" w:rsidRPr="00AC37C1" w:rsidRDefault="00DD4BEE" w:rsidP="00CD32A0">
            <w:pPr>
              <w:pStyle w:val="afff4"/>
              <w:rPr>
                <w:rFonts w:ascii="Cambria" w:hAnsi="Cambria"/>
                <w:sz w:val="24"/>
              </w:rPr>
            </w:pPr>
            <w:r w:rsidRPr="00AC37C1">
              <w:rPr>
                <w:rFonts w:ascii="Cambria" w:hAnsi="Cambria"/>
                <w:sz w:val="24"/>
              </w:rPr>
              <w:t>25</w:t>
            </w:r>
          </w:p>
          <w:p w:rsidR="00DD4BEE" w:rsidRPr="00AC37C1" w:rsidRDefault="00DD4BEE" w:rsidP="00CD32A0">
            <w:pPr>
              <w:pStyle w:val="afff4"/>
              <w:rPr>
                <w:rFonts w:ascii="Cambria" w:hAnsi="Cambria"/>
                <w:sz w:val="24"/>
              </w:rPr>
            </w:pPr>
            <w:r w:rsidRPr="00AC37C1">
              <w:rPr>
                <w:rFonts w:ascii="Cambria" w:hAnsi="Cambria"/>
                <w:sz w:val="24"/>
              </w:rPr>
              <w:t>35</w:t>
            </w:r>
          </w:p>
          <w:p w:rsidR="00DD4BEE" w:rsidRPr="00AC37C1" w:rsidRDefault="00DD4BEE" w:rsidP="00CD32A0">
            <w:pPr>
              <w:pStyle w:val="afff4"/>
              <w:rPr>
                <w:rFonts w:ascii="Cambria" w:hAnsi="Cambria"/>
                <w:sz w:val="24"/>
              </w:rPr>
            </w:pPr>
            <w:r w:rsidRPr="00AC37C1">
              <w:rPr>
                <w:rFonts w:ascii="Cambria" w:hAnsi="Cambria"/>
                <w:sz w:val="24"/>
              </w:rPr>
              <w:t>50</w:t>
            </w:r>
          </w:p>
          <w:p w:rsidR="00DD4BEE" w:rsidRPr="00AC37C1" w:rsidRDefault="00DD4BEE" w:rsidP="00CD32A0">
            <w:pPr>
              <w:pStyle w:val="afff4"/>
              <w:rPr>
                <w:rFonts w:ascii="Cambria" w:hAnsi="Cambria"/>
                <w:sz w:val="24"/>
              </w:rPr>
            </w:pPr>
            <w:r w:rsidRPr="00AC37C1">
              <w:rPr>
                <w:rFonts w:ascii="Cambria" w:hAnsi="Cambria"/>
                <w:sz w:val="24"/>
              </w:rPr>
              <w:t>70</w:t>
            </w:r>
          </w:p>
        </w:tc>
        <w:tc>
          <w:tcPr>
            <w:tcW w:w="1067" w:type="pct"/>
            <w:tcBorders>
              <w:top w:val="single" w:sz="4" w:space="0" w:color="auto"/>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1067" w:type="pct"/>
            <w:vMerge w:val="restart"/>
            <w:tcBorders>
              <w:top w:val="single" w:sz="4" w:space="0" w:color="auto"/>
              <w:left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42</w:t>
            </w:r>
          </w:p>
          <w:p w:rsidR="00DD4BEE" w:rsidRPr="00AC37C1" w:rsidRDefault="00DD4BEE" w:rsidP="00CD32A0">
            <w:pPr>
              <w:pStyle w:val="afff4"/>
              <w:rPr>
                <w:rFonts w:ascii="Cambria" w:hAnsi="Cambria"/>
                <w:sz w:val="24"/>
              </w:rPr>
            </w:pPr>
            <w:r w:rsidRPr="00AC37C1">
              <w:rPr>
                <w:rFonts w:ascii="Cambria" w:hAnsi="Cambria"/>
                <w:sz w:val="24"/>
              </w:rPr>
              <w:t>55</w:t>
            </w:r>
          </w:p>
          <w:p w:rsidR="00DD4BEE" w:rsidRPr="00AC37C1" w:rsidRDefault="00DD4BEE" w:rsidP="00CD32A0">
            <w:pPr>
              <w:pStyle w:val="afff4"/>
              <w:rPr>
                <w:rFonts w:ascii="Cambria" w:hAnsi="Cambria"/>
                <w:sz w:val="24"/>
              </w:rPr>
            </w:pPr>
            <w:r w:rsidRPr="00AC37C1">
              <w:rPr>
                <w:rFonts w:ascii="Cambria" w:hAnsi="Cambria"/>
                <w:sz w:val="24"/>
              </w:rPr>
              <w:t>75</w:t>
            </w:r>
          </w:p>
          <w:p w:rsidR="00DD4BEE" w:rsidRPr="00AC37C1" w:rsidRDefault="00DD4BEE" w:rsidP="00CD32A0">
            <w:pPr>
              <w:pStyle w:val="afff4"/>
              <w:rPr>
                <w:rFonts w:ascii="Cambria" w:hAnsi="Cambria"/>
                <w:sz w:val="24"/>
              </w:rPr>
            </w:pPr>
            <w:r w:rsidRPr="00AC37C1">
              <w:rPr>
                <w:rFonts w:ascii="Cambria" w:hAnsi="Cambria"/>
                <w:sz w:val="24"/>
              </w:rPr>
              <w:t>100</w:t>
            </w:r>
          </w:p>
          <w:p w:rsidR="00DD4BEE" w:rsidRPr="00AC37C1" w:rsidRDefault="00DD4BEE" w:rsidP="00CD32A0">
            <w:pPr>
              <w:pStyle w:val="afff4"/>
              <w:rPr>
                <w:rFonts w:ascii="Cambria" w:hAnsi="Cambria"/>
                <w:sz w:val="24"/>
              </w:rPr>
            </w:pPr>
            <w:r w:rsidRPr="00AC37C1">
              <w:rPr>
                <w:rFonts w:ascii="Cambria" w:hAnsi="Cambria"/>
                <w:sz w:val="24"/>
              </w:rPr>
              <w:t>115</w:t>
            </w:r>
          </w:p>
          <w:p w:rsidR="00DD4BEE" w:rsidRPr="00AC37C1" w:rsidRDefault="00DD4BEE" w:rsidP="00CD32A0">
            <w:pPr>
              <w:pStyle w:val="afff4"/>
              <w:rPr>
                <w:rFonts w:ascii="Cambria" w:hAnsi="Cambria"/>
                <w:sz w:val="24"/>
              </w:rPr>
            </w:pPr>
            <w:r w:rsidRPr="00AC37C1">
              <w:rPr>
                <w:rFonts w:ascii="Cambria" w:hAnsi="Cambria"/>
                <w:sz w:val="24"/>
              </w:rPr>
              <w:t>140</w:t>
            </w:r>
          </w:p>
          <w:p w:rsidR="00DD4BEE" w:rsidRPr="00AC37C1" w:rsidRDefault="00DD4BEE" w:rsidP="00CD32A0">
            <w:pPr>
              <w:pStyle w:val="afff4"/>
              <w:rPr>
                <w:rFonts w:ascii="Cambria" w:hAnsi="Cambria"/>
                <w:sz w:val="24"/>
              </w:rPr>
            </w:pPr>
            <w:r w:rsidRPr="00AC37C1">
              <w:rPr>
                <w:rFonts w:ascii="Cambria" w:hAnsi="Cambria"/>
                <w:sz w:val="24"/>
              </w:rPr>
              <w:t>175</w:t>
            </w:r>
          </w:p>
          <w:p w:rsidR="00DD4BEE" w:rsidRPr="00AC37C1" w:rsidRDefault="00DD4BEE" w:rsidP="00CD32A0">
            <w:pPr>
              <w:pStyle w:val="afff4"/>
              <w:rPr>
                <w:rFonts w:ascii="Cambria" w:hAnsi="Cambria"/>
                <w:sz w:val="24"/>
              </w:rPr>
            </w:pPr>
            <w:r w:rsidRPr="00AC37C1">
              <w:rPr>
                <w:rFonts w:ascii="Cambria" w:hAnsi="Cambria"/>
                <w:sz w:val="24"/>
              </w:rPr>
              <w:t>210</w:t>
            </w:r>
          </w:p>
        </w:tc>
        <w:tc>
          <w:tcPr>
            <w:tcW w:w="583" w:type="pct"/>
            <w:vMerge w:val="restart"/>
            <w:tcBorders>
              <w:top w:val="single" w:sz="4" w:space="0" w:color="auto"/>
              <w:left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35</w:t>
            </w:r>
          </w:p>
          <w:p w:rsidR="00DD4BEE" w:rsidRPr="00AC37C1" w:rsidRDefault="00DD4BEE" w:rsidP="00CD32A0">
            <w:pPr>
              <w:pStyle w:val="afff4"/>
              <w:rPr>
                <w:rFonts w:ascii="Cambria" w:hAnsi="Cambria"/>
                <w:sz w:val="24"/>
              </w:rPr>
            </w:pPr>
            <w:r w:rsidRPr="00AC37C1">
              <w:rPr>
                <w:rFonts w:ascii="Cambria" w:hAnsi="Cambria"/>
                <w:sz w:val="24"/>
              </w:rPr>
              <w:t>46</w:t>
            </w:r>
          </w:p>
          <w:p w:rsidR="00DD4BEE" w:rsidRPr="00AC37C1" w:rsidRDefault="00DD4BEE" w:rsidP="00CD32A0">
            <w:pPr>
              <w:pStyle w:val="afff4"/>
              <w:rPr>
                <w:rFonts w:ascii="Cambria" w:hAnsi="Cambria"/>
                <w:sz w:val="24"/>
              </w:rPr>
            </w:pPr>
            <w:r w:rsidRPr="00AC37C1">
              <w:rPr>
                <w:rFonts w:ascii="Cambria" w:hAnsi="Cambria"/>
                <w:sz w:val="24"/>
              </w:rPr>
              <w:t>60</w:t>
            </w:r>
          </w:p>
          <w:p w:rsidR="00DD4BEE" w:rsidRPr="00AC37C1" w:rsidRDefault="00DD4BEE" w:rsidP="00CD32A0">
            <w:pPr>
              <w:pStyle w:val="afff4"/>
              <w:rPr>
                <w:rFonts w:ascii="Cambria" w:hAnsi="Cambria"/>
                <w:sz w:val="24"/>
              </w:rPr>
            </w:pPr>
            <w:r w:rsidRPr="00AC37C1">
              <w:rPr>
                <w:rFonts w:ascii="Cambria" w:hAnsi="Cambria"/>
                <w:sz w:val="24"/>
              </w:rPr>
              <w:t>80</w:t>
            </w:r>
          </w:p>
          <w:p w:rsidR="00DD4BEE" w:rsidRPr="00AC37C1" w:rsidRDefault="00DD4BEE" w:rsidP="00CD32A0">
            <w:pPr>
              <w:pStyle w:val="afff4"/>
              <w:rPr>
                <w:rFonts w:ascii="Cambria" w:hAnsi="Cambria"/>
                <w:sz w:val="24"/>
              </w:rPr>
            </w:pPr>
            <w:r w:rsidRPr="00AC37C1">
              <w:rPr>
                <w:rFonts w:ascii="Cambria" w:hAnsi="Cambria"/>
                <w:sz w:val="24"/>
              </w:rPr>
              <w:t>95</w:t>
            </w:r>
          </w:p>
          <w:p w:rsidR="00DD4BEE" w:rsidRPr="00AC37C1" w:rsidRDefault="00DD4BEE" w:rsidP="00CD32A0">
            <w:pPr>
              <w:pStyle w:val="afff4"/>
              <w:rPr>
                <w:rFonts w:ascii="Cambria" w:hAnsi="Cambria"/>
                <w:sz w:val="24"/>
              </w:rPr>
            </w:pPr>
            <w:r w:rsidRPr="00AC37C1">
              <w:rPr>
                <w:rFonts w:ascii="Cambria" w:hAnsi="Cambria"/>
                <w:sz w:val="24"/>
              </w:rPr>
              <w:t>120</w:t>
            </w:r>
          </w:p>
          <w:p w:rsidR="00DD4BEE" w:rsidRPr="00AC37C1" w:rsidRDefault="00DD4BEE" w:rsidP="00CD32A0">
            <w:pPr>
              <w:pStyle w:val="afff4"/>
              <w:rPr>
                <w:rFonts w:ascii="Cambria" w:hAnsi="Cambria"/>
                <w:sz w:val="24"/>
              </w:rPr>
            </w:pPr>
            <w:r w:rsidRPr="00AC37C1">
              <w:rPr>
                <w:rFonts w:ascii="Cambria" w:hAnsi="Cambria"/>
                <w:sz w:val="24"/>
              </w:rPr>
              <w:t>155</w:t>
            </w:r>
          </w:p>
        </w:tc>
        <w:tc>
          <w:tcPr>
            <w:tcW w:w="516" w:type="pct"/>
            <w:tcBorders>
              <w:top w:val="single" w:sz="4" w:space="0" w:color="auto"/>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516" w:type="pct"/>
            <w:tcBorders>
              <w:top w:val="single" w:sz="4" w:space="0" w:color="auto"/>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616" w:type="pct"/>
            <w:tcBorders>
              <w:top w:val="single" w:sz="4" w:space="0" w:color="auto"/>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r>
      <w:tr w:rsidR="00DD4BEE" w:rsidRPr="00AC37C1" w:rsidTr="00962966">
        <w:trPr>
          <w:trHeight w:val="272"/>
        </w:trPr>
        <w:tc>
          <w:tcPr>
            <w:tcW w:w="635" w:type="pct"/>
            <w:vMerge/>
            <w:tcBorders>
              <w:left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p>
        </w:tc>
        <w:tc>
          <w:tcPr>
            <w:tcW w:w="1067" w:type="pct"/>
            <w:vMerge w:val="restart"/>
            <w:tcBorders>
              <w:top w:val="nil"/>
              <w:left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75</w:t>
            </w:r>
          </w:p>
          <w:p w:rsidR="00DD4BEE" w:rsidRPr="00AC37C1" w:rsidRDefault="00DD4BEE" w:rsidP="00CD32A0">
            <w:pPr>
              <w:pStyle w:val="afff4"/>
              <w:rPr>
                <w:rFonts w:ascii="Cambria" w:hAnsi="Cambria"/>
                <w:sz w:val="24"/>
              </w:rPr>
            </w:pPr>
            <w:r w:rsidRPr="00AC37C1">
              <w:rPr>
                <w:rFonts w:ascii="Cambria" w:hAnsi="Cambria"/>
                <w:sz w:val="24"/>
              </w:rPr>
              <w:t>90</w:t>
            </w:r>
          </w:p>
          <w:p w:rsidR="00DD4BEE" w:rsidRPr="00AC37C1" w:rsidRDefault="00DD4BEE" w:rsidP="00CD32A0">
            <w:pPr>
              <w:pStyle w:val="afff4"/>
              <w:rPr>
                <w:rFonts w:ascii="Cambria" w:hAnsi="Cambria"/>
                <w:sz w:val="24"/>
              </w:rPr>
            </w:pPr>
            <w:r w:rsidRPr="00AC37C1">
              <w:rPr>
                <w:rFonts w:ascii="Cambria" w:hAnsi="Cambria"/>
                <w:sz w:val="24"/>
              </w:rPr>
              <w:t>125</w:t>
            </w:r>
          </w:p>
          <w:p w:rsidR="00DD4BEE" w:rsidRPr="00AC37C1" w:rsidRDefault="00DD4BEE" w:rsidP="00CD32A0">
            <w:pPr>
              <w:pStyle w:val="afff4"/>
              <w:rPr>
                <w:rFonts w:ascii="Cambria" w:hAnsi="Cambria"/>
                <w:sz w:val="24"/>
              </w:rPr>
            </w:pPr>
            <w:r w:rsidRPr="00AC37C1">
              <w:rPr>
                <w:rFonts w:ascii="Cambria" w:hAnsi="Cambria"/>
                <w:sz w:val="24"/>
              </w:rPr>
              <w:t>155</w:t>
            </w:r>
          </w:p>
          <w:p w:rsidR="00DD4BEE" w:rsidRPr="00AC37C1" w:rsidRDefault="00DD4BEE" w:rsidP="00CD32A0">
            <w:pPr>
              <w:pStyle w:val="afff4"/>
              <w:rPr>
                <w:rFonts w:ascii="Cambria" w:hAnsi="Cambria"/>
                <w:sz w:val="24"/>
              </w:rPr>
            </w:pPr>
            <w:r w:rsidRPr="00AC37C1">
              <w:rPr>
                <w:rFonts w:ascii="Cambria" w:hAnsi="Cambria"/>
                <w:sz w:val="24"/>
              </w:rPr>
              <w:t>190</w:t>
            </w:r>
          </w:p>
          <w:p w:rsidR="00DD4BEE" w:rsidRPr="00AC37C1" w:rsidRDefault="00DD4BEE" w:rsidP="00CD32A0">
            <w:pPr>
              <w:pStyle w:val="afff4"/>
              <w:rPr>
                <w:rFonts w:ascii="Cambria" w:hAnsi="Cambria"/>
                <w:sz w:val="24"/>
              </w:rPr>
            </w:pPr>
            <w:r w:rsidRPr="00AC37C1">
              <w:rPr>
                <w:rFonts w:ascii="Cambria" w:hAnsi="Cambria"/>
                <w:sz w:val="24"/>
              </w:rPr>
              <w:t>235</w:t>
            </w:r>
          </w:p>
          <w:p w:rsidR="00DD4BEE" w:rsidRPr="00AC37C1" w:rsidRDefault="00DD4BEE" w:rsidP="00CD32A0">
            <w:pPr>
              <w:pStyle w:val="afff4"/>
              <w:rPr>
                <w:rFonts w:ascii="Cambria" w:hAnsi="Cambria"/>
                <w:sz w:val="24"/>
              </w:rPr>
            </w:pPr>
            <w:r w:rsidRPr="00AC37C1">
              <w:rPr>
                <w:rFonts w:ascii="Cambria" w:hAnsi="Cambria"/>
                <w:sz w:val="24"/>
              </w:rPr>
              <w:t>275</w:t>
            </w:r>
          </w:p>
        </w:tc>
        <w:tc>
          <w:tcPr>
            <w:tcW w:w="1067" w:type="pct"/>
            <w:vMerge/>
            <w:tcBorders>
              <w:left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p>
        </w:tc>
        <w:tc>
          <w:tcPr>
            <w:tcW w:w="583" w:type="pct"/>
            <w:vMerge/>
            <w:tcBorders>
              <w:left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p>
        </w:tc>
        <w:tc>
          <w:tcPr>
            <w:tcW w:w="516" w:type="pct"/>
            <w:vMerge w:val="restart"/>
            <w:tcBorders>
              <w:top w:val="nil"/>
              <w:left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42</w:t>
            </w:r>
          </w:p>
          <w:p w:rsidR="00DD4BEE" w:rsidRPr="00AC37C1" w:rsidRDefault="00DD4BEE" w:rsidP="00CD32A0">
            <w:pPr>
              <w:pStyle w:val="afff4"/>
              <w:rPr>
                <w:rFonts w:ascii="Cambria" w:hAnsi="Cambria"/>
                <w:sz w:val="24"/>
              </w:rPr>
            </w:pPr>
            <w:r w:rsidRPr="00AC37C1">
              <w:rPr>
                <w:rFonts w:ascii="Cambria" w:hAnsi="Cambria"/>
                <w:sz w:val="24"/>
              </w:rPr>
              <w:t>50</w:t>
            </w:r>
          </w:p>
          <w:p w:rsidR="00DD4BEE" w:rsidRPr="00AC37C1" w:rsidRDefault="00DD4BEE" w:rsidP="00CD32A0">
            <w:pPr>
              <w:pStyle w:val="afff4"/>
              <w:rPr>
                <w:rFonts w:ascii="Cambria" w:hAnsi="Cambria"/>
                <w:sz w:val="24"/>
              </w:rPr>
            </w:pPr>
            <w:r w:rsidRPr="00AC37C1">
              <w:rPr>
                <w:rFonts w:ascii="Cambria" w:hAnsi="Cambria"/>
                <w:sz w:val="24"/>
              </w:rPr>
              <w:t>70</w:t>
            </w:r>
          </w:p>
          <w:p w:rsidR="00DD4BEE" w:rsidRPr="00AC37C1" w:rsidRDefault="00DD4BEE" w:rsidP="00CD32A0">
            <w:pPr>
              <w:pStyle w:val="afff4"/>
              <w:rPr>
                <w:rFonts w:ascii="Cambria" w:hAnsi="Cambria"/>
                <w:sz w:val="24"/>
              </w:rPr>
            </w:pPr>
            <w:r w:rsidRPr="00AC37C1">
              <w:rPr>
                <w:rFonts w:ascii="Cambria" w:hAnsi="Cambria"/>
                <w:sz w:val="24"/>
              </w:rPr>
              <w:t>85</w:t>
            </w:r>
          </w:p>
          <w:p w:rsidR="00DD4BEE" w:rsidRPr="00AC37C1" w:rsidRDefault="00DD4BEE" w:rsidP="00CD32A0">
            <w:pPr>
              <w:pStyle w:val="afff4"/>
              <w:rPr>
                <w:rFonts w:ascii="Cambria" w:hAnsi="Cambria"/>
                <w:sz w:val="24"/>
              </w:rPr>
            </w:pPr>
            <w:r w:rsidRPr="00AC37C1">
              <w:rPr>
                <w:rFonts w:ascii="Cambria" w:hAnsi="Cambria"/>
                <w:sz w:val="24"/>
              </w:rPr>
              <w:t>110</w:t>
            </w:r>
          </w:p>
          <w:p w:rsidR="00DD4BEE" w:rsidRPr="00AC37C1" w:rsidRDefault="00DD4BEE" w:rsidP="00CD32A0">
            <w:pPr>
              <w:pStyle w:val="afff4"/>
              <w:rPr>
                <w:rFonts w:ascii="Cambria" w:hAnsi="Cambria"/>
                <w:sz w:val="24"/>
              </w:rPr>
            </w:pPr>
            <w:r w:rsidRPr="00AC37C1">
              <w:rPr>
                <w:rFonts w:ascii="Cambria" w:hAnsi="Cambria"/>
                <w:sz w:val="24"/>
              </w:rPr>
              <w:t>135</w:t>
            </w:r>
          </w:p>
          <w:p w:rsidR="00DD4BEE" w:rsidRPr="00AC37C1" w:rsidRDefault="00DD4BEE" w:rsidP="00CD32A0">
            <w:pPr>
              <w:pStyle w:val="afff4"/>
              <w:rPr>
                <w:rFonts w:ascii="Cambria" w:hAnsi="Cambria"/>
                <w:sz w:val="24"/>
              </w:rPr>
            </w:pPr>
            <w:r w:rsidRPr="00AC37C1">
              <w:rPr>
                <w:rFonts w:ascii="Cambria" w:hAnsi="Cambria"/>
                <w:sz w:val="24"/>
              </w:rPr>
              <w:t>165</w:t>
            </w:r>
          </w:p>
        </w:tc>
        <w:tc>
          <w:tcPr>
            <w:tcW w:w="516"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616" w:type="pct"/>
            <w:vMerge w:val="restart"/>
            <w:tcBorders>
              <w:top w:val="nil"/>
              <w:left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45</w:t>
            </w:r>
          </w:p>
          <w:p w:rsidR="00DD4BEE" w:rsidRPr="00AC37C1" w:rsidRDefault="00DD4BEE" w:rsidP="00CD32A0">
            <w:pPr>
              <w:pStyle w:val="afff4"/>
              <w:rPr>
                <w:rFonts w:ascii="Cambria" w:hAnsi="Cambria"/>
                <w:sz w:val="24"/>
              </w:rPr>
            </w:pPr>
            <w:r w:rsidRPr="00AC37C1">
              <w:rPr>
                <w:rFonts w:ascii="Cambria" w:hAnsi="Cambria"/>
                <w:sz w:val="24"/>
              </w:rPr>
              <w:t>60</w:t>
            </w:r>
          </w:p>
          <w:p w:rsidR="00DD4BEE" w:rsidRPr="00AC37C1" w:rsidRDefault="00DD4BEE" w:rsidP="00CD32A0">
            <w:pPr>
              <w:pStyle w:val="afff4"/>
              <w:rPr>
                <w:rFonts w:ascii="Cambria" w:hAnsi="Cambria"/>
                <w:sz w:val="24"/>
              </w:rPr>
            </w:pPr>
            <w:r w:rsidRPr="00AC37C1">
              <w:rPr>
                <w:rFonts w:ascii="Cambria" w:hAnsi="Cambria"/>
                <w:sz w:val="24"/>
              </w:rPr>
              <w:t>75</w:t>
            </w:r>
          </w:p>
          <w:p w:rsidR="00DD4BEE" w:rsidRPr="00AC37C1" w:rsidRDefault="00DD4BEE" w:rsidP="00CD32A0">
            <w:pPr>
              <w:pStyle w:val="afff4"/>
              <w:rPr>
                <w:rFonts w:ascii="Cambria" w:hAnsi="Cambria"/>
                <w:sz w:val="24"/>
              </w:rPr>
            </w:pPr>
            <w:r w:rsidRPr="00AC37C1">
              <w:rPr>
                <w:rFonts w:ascii="Cambria" w:hAnsi="Cambria"/>
                <w:sz w:val="24"/>
              </w:rPr>
              <w:t>95</w:t>
            </w:r>
          </w:p>
          <w:p w:rsidR="00DD4BEE" w:rsidRPr="00AC37C1" w:rsidRDefault="00DD4BEE" w:rsidP="00CD32A0">
            <w:pPr>
              <w:pStyle w:val="afff4"/>
              <w:rPr>
                <w:rFonts w:ascii="Cambria" w:hAnsi="Cambria"/>
                <w:sz w:val="24"/>
              </w:rPr>
            </w:pPr>
            <w:r w:rsidRPr="00AC37C1">
              <w:rPr>
                <w:rFonts w:ascii="Cambria" w:hAnsi="Cambria"/>
                <w:sz w:val="24"/>
              </w:rPr>
              <w:t>110</w:t>
            </w:r>
          </w:p>
          <w:p w:rsidR="00DD4BEE" w:rsidRPr="00AC37C1" w:rsidRDefault="00DD4BEE" w:rsidP="00CD32A0">
            <w:pPr>
              <w:pStyle w:val="afff4"/>
              <w:rPr>
                <w:rFonts w:ascii="Cambria" w:hAnsi="Cambria"/>
                <w:sz w:val="24"/>
              </w:rPr>
            </w:pPr>
            <w:r w:rsidRPr="00AC37C1">
              <w:rPr>
                <w:rFonts w:ascii="Cambria" w:hAnsi="Cambria"/>
                <w:sz w:val="24"/>
              </w:rPr>
              <w:t>140</w:t>
            </w:r>
          </w:p>
          <w:p w:rsidR="00DD4BEE" w:rsidRPr="00AC37C1" w:rsidRDefault="00DD4BEE" w:rsidP="00CD32A0">
            <w:pPr>
              <w:pStyle w:val="afff4"/>
              <w:rPr>
                <w:rFonts w:ascii="Cambria" w:hAnsi="Cambria"/>
                <w:sz w:val="24"/>
              </w:rPr>
            </w:pPr>
            <w:r w:rsidRPr="00AC37C1">
              <w:rPr>
                <w:rFonts w:ascii="Cambria" w:hAnsi="Cambria"/>
                <w:sz w:val="24"/>
              </w:rPr>
              <w:t>165</w:t>
            </w:r>
          </w:p>
          <w:p w:rsidR="00DD4BEE" w:rsidRPr="00AC37C1" w:rsidRDefault="00DD4BEE" w:rsidP="00CD32A0">
            <w:pPr>
              <w:pStyle w:val="afff4"/>
              <w:rPr>
                <w:rFonts w:ascii="Cambria" w:hAnsi="Cambria"/>
                <w:sz w:val="24"/>
              </w:rPr>
            </w:pPr>
            <w:r w:rsidRPr="00AC37C1">
              <w:rPr>
                <w:rFonts w:ascii="Cambria" w:hAnsi="Cambria"/>
                <w:sz w:val="24"/>
              </w:rPr>
              <w:t>200</w:t>
            </w:r>
          </w:p>
        </w:tc>
      </w:tr>
      <w:tr w:rsidR="00DD4BEE" w:rsidRPr="00AC37C1" w:rsidTr="00962966">
        <w:trPr>
          <w:trHeight w:val="1303"/>
        </w:trPr>
        <w:tc>
          <w:tcPr>
            <w:tcW w:w="635" w:type="pct"/>
            <w:vMerge/>
            <w:tcBorders>
              <w:left w:val="single" w:sz="4" w:space="0" w:color="auto"/>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p>
        </w:tc>
        <w:tc>
          <w:tcPr>
            <w:tcW w:w="1067" w:type="pct"/>
            <w:vMerge/>
            <w:tcBorders>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p>
        </w:tc>
        <w:tc>
          <w:tcPr>
            <w:tcW w:w="1067" w:type="pct"/>
            <w:vMerge/>
            <w:tcBorders>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p>
        </w:tc>
        <w:tc>
          <w:tcPr>
            <w:tcW w:w="583" w:type="pct"/>
            <w:vMerge/>
            <w:tcBorders>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p>
        </w:tc>
        <w:tc>
          <w:tcPr>
            <w:tcW w:w="516" w:type="pct"/>
            <w:vMerge/>
            <w:tcBorders>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p>
        </w:tc>
        <w:tc>
          <w:tcPr>
            <w:tcW w:w="516" w:type="pct"/>
            <w:vMerge w:val="restar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46</w:t>
            </w:r>
          </w:p>
          <w:p w:rsidR="00DD4BEE" w:rsidRPr="00AC37C1" w:rsidRDefault="00DD4BEE" w:rsidP="00CD32A0">
            <w:pPr>
              <w:pStyle w:val="afff4"/>
              <w:rPr>
                <w:rFonts w:ascii="Cambria" w:hAnsi="Cambria"/>
                <w:sz w:val="24"/>
              </w:rPr>
            </w:pPr>
            <w:r w:rsidRPr="00AC37C1">
              <w:rPr>
                <w:rFonts w:ascii="Cambria" w:hAnsi="Cambria"/>
                <w:sz w:val="24"/>
              </w:rPr>
              <w:t>65</w:t>
            </w:r>
          </w:p>
          <w:p w:rsidR="00DD4BEE" w:rsidRPr="00AC37C1" w:rsidRDefault="00DD4BEE" w:rsidP="00CD32A0">
            <w:pPr>
              <w:pStyle w:val="afff4"/>
              <w:rPr>
                <w:rFonts w:ascii="Cambria" w:hAnsi="Cambria"/>
                <w:sz w:val="24"/>
              </w:rPr>
            </w:pPr>
            <w:r w:rsidRPr="00AC37C1">
              <w:rPr>
                <w:rFonts w:ascii="Cambria" w:hAnsi="Cambria"/>
                <w:sz w:val="24"/>
              </w:rPr>
              <w:t>80</w:t>
            </w:r>
          </w:p>
          <w:p w:rsidR="00DD4BEE" w:rsidRPr="00AC37C1" w:rsidRDefault="00DD4BEE" w:rsidP="00CD32A0">
            <w:pPr>
              <w:pStyle w:val="afff4"/>
              <w:rPr>
                <w:rFonts w:ascii="Cambria" w:hAnsi="Cambria"/>
                <w:sz w:val="24"/>
              </w:rPr>
            </w:pPr>
            <w:r w:rsidRPr="00AC37C1">
              <w:rPr>
                <w:rFonts w:ascii="Cambria" w:hAnsi="Cambria"/>
                <w:sz w:val="24"/>
              </w:rPr>
              <w:t>105</w:t>
            </w:r>
          </w:p>
          <w:p w:rsidR="00DD4BEE" w:rsidRPr="00AC37C1" w:rsidRDefault="00DD4BEE" w:rsidP="00CD32A0">
            <w:pPr>
              <w:pStyle w:val="afff4"/>
              <w:rPr>
                <w:rFonts w:ascii="Cambria" w:hAnsi="Cambria"/>
                <w:sz w:val="24"/>
              </w:rPr>
            </w:pPr>
            <w:r w:rsidRPr="00AC37C1">
              <w:rPr>
                <w:rFonts w:ascii="Cambria" w:hAnsi="Cambria"/>
                <w:sz w:val="24"/>
              </w:rPr>
              <w:t>130</w:t>
            </w:r>
          </w:p>
          <w:p w:rsidR="00DD4BEE" w:rsidRPr="00AC37C1" w:rsidRDefault="00DD4BEE" w:rsidP="00CD32A0">
            <w:pPr>
              <w:pStyle w:val="afff4"/>
              <w:rPr>
                <w:rFonts w:ascii="Cambria" w:hAnsi="Cambria"/>
                <w:sz w:val="24"/>
              </w:rPr>
            </w:pPr>
            <w:r w:rsidRPr="00AC37C1">
              <w:rPr>
                <w:rFonts w:ascii="Cambria" w:hAnsi="Cambria"/>
                <w:sz w:val="24"/>
              </w:rPr>
              <w:t>155</w:t>
            </w:r>
          </w:p>
        </w:tc>
        <w:tc>
          <w:tcPr>
            <w:tcW w:w="616" w:type="pct"/>
            <w:vMerge/>
            <w:tcBorders>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p>
        </w:tc>
      </w:tr>
      <w:tr w:rsidR="00DD4BEE" w:rsidRPr="00AC37C1" w:rsidTr="00962966">
        <w:trPr>
          <w:trHeight w:val="257"/>
        </w:trPr>
        <w:tc>
          <w:tcPr>
            <w:tcW w:w="635" w:type="pct"/>
            <w:tcBorders>
              <w:top w:val="nil"/>
              <w:left w:val="single" w:sz="4" w:space="0" w:color="auto"/>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95</w:t>
            </w:r>
          </w:p>
        </w:tc>
        <w:tc>
          <w:tcPr>
            <w:tcW w:w="1067" w:type="pct"/>
            <w:vMerge/>
            <w:tcBorders>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p>
        </w:tc>
        <w:tc>
          <w:tcPr>
            <w:tcW w:w="1067" w:type="pct"/>
            <w:vMerge/>
            <w:tcBorders>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p>
        </w:tc>
        <w:tc>
          <w:tcPr>
            <w:tcW w:w="583"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190</w:t>
            </w:r>
          </w:p>
        </w:tc>
        <w:tc>
          <w:tcPr>
            <w:tcW w:w="516" w:type="pct"/>
            <w:vMerge/>
            <w:tcBorders>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p>
        </w:tc>
        <w:tc>
          <w:tcPr>
            <w:tcW w:w="516" w:type="pct"/>
            <w:vMerge/>
            <w:tcBorders>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p>
        </w:tc>
        <w:tc>
          <w:tcPr>
            <w:tcW w:w="616" w:type="pct"/>
            <w:vMerge/>
            <w:tcBorders>
              <w:left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p>
        </w:tc>
      </w:tr>
      <w:tr w:rsidR="00DD4BEE" w:rsidRPr="00AC37C1" w:rsidTr="00962966">
        <w:trPr>
          <w:trHeight w:val="257"/>
        </w:trPr>
        <w:tc>
          <w:tcPr>
            <w:tcW w:w="635" w:type="pct"/>
            <w:tcBorders>
              <w:top w:val="nil"/>
              <w:left w:val="single" w:sz="4" w:space="0" w:color="auto"/>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120</w:t>
            </w:r>
          </w:p>
        </w:tc>
        <w:tc>
          <w:tcPr>
            <w:tcW w:w="1067"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320</w:t>
            </w:r>
          </w:p>
        </w:tc>
        <w:tc>
          <w:tcPr>
            <w:tcW w:w="1067"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245</w:t>
            </w:r>
          </w:p>
        </w:tc>
        <w:tc>
          <w:tcPr>
            <w:tcW w:w="583"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220</w:t>
            </w:r>
          </w:p>
        </w:tc>
        <w:tc>
          <w:tcPr>
            <w:tcW w:w="516"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190</w:t>
            </w:r>
          </w:p>
        </w:tc>
        <w:tc>
          <w:tcPr>
            <w:tcW w:w="516"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185</w:t>
            </w:r>
          </w:p>
        </w:tc>
        <w:tc>
          <w:tcPr>
            <w:tcW w:w="616" w:type="pct"/>
            <w:vMerge/>
            <w:tcBorders>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p>
        </w:tc>
      </w:tr>
      <w:tr w:rsidR="00DD4BEE" w:rsidRPr="00AC37C1" w:rsidTr="00962966">
        <w:trPr>
          <w:trHeight w:val="257"/>
        </w:trPr>
        <w:tc>
          <w:tcPr>
            <w:tcW w:w="635" w:type="pct"/>
            <w:tcBorders>
              <w:top w:val="nil"/>
              <w:left w:val="single" w:sz="4" w:space="0" w:color="auto"/>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150</w:t>
            </w:r>
          </w:p>
        </w:tc>
        <w:tc>
          <w:tcPr>
            <w:tcW w:w="1067"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360</w:t>
            </w:r>
          </w:p>
        </w:tc>
        <w:tc>
          <w:tcPr>
            <w:tcW w:w="1067"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290</w:t>
            </w:r>
          </w:p>
        </w:tc>
        <w:tc>
          <w:tcPr>
            <w:tcW w:w="583"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255</w:t>
            </w:r>
          </w:p>
        </w:tc>
        <w:tc>
          <w:tcPr>
            <w:tcW w:w="516"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225</w:t>
            </w:r>
          </w:p>
        </w:tc>
        <w:tc>
          <w:tcPr>
            <w:tcW w:w="516"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210</w:t>
            </w:r>
          </w:p>
        </w:tc>
        <w:tc>
          <w:tcPr>
            <w:tcW w:w="616"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230</w:t>
            </w:r>
          </w:p>
        </w:tc>
      </w:tr>
      <w:tr w:rsidR="00DD4BEE" w:rsidRPr="00AC37C1" w:rsidTr="00962966">
        <w:trPr>
          <w:trHeight w:val="562"/>
        </w:trPr>
        <w:tc>
          <w:tcPr>
            <w:tcW w:w="635" w:type="pct"/>
            <w:tcBorders>
              <w:top w:val="single" w:sz="4" w:space="0" w:color="auto"/>
              <w:left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185</w:t>
            </w:r>
          </w:p>
          <w:p w:rsidR="00DD4BEE" w:rsidRPr="00AC37C1" w:rsidRDefault="00DD4BEE" w:rsidP="00CD32A0">
            <w:pPr>
              <w:pStyle w:val="afff4"/>
              <w:rPr>
                <w:rFonts w:ascii="Cambria" w:hAnsi="Cambria"/>
                <w:sz w:val="24"/>
              </w:rPr>
            </w:pPr>
            <w:r w:rsidRPr="00AC37C1">
              <w:rPr>
                <w:rFonts w:ascii="Cambria" w:hAnsi="Cambria"/>
                <w:sz w:val="24"/>
              </w:rPr>
              <w:t>240</w:t>
            </w:r>
          </w:p>
        </w:tc>
        <w:tc>
          <w:tcPr>
            <w:tcW w:w="1067" w:type="pct"/>
            <w:vMerge w:val="restart"/>
            <w:tcBorders>
              <w:top w:val="single" w:sz="4" w:space="0" w:color="auto"/>
              <w:left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405</w:t>
            </w:r>
          </w:p>
          <w:p w:rsidR="00DD4BEE" w:rsidRPr="00AC37C1" w:rsidRDefault="00DD4BEE" w:rsidP="00CD32A0">
            <w:pPr>
              <w:pStyle w:val="afff4"/>
              <w:rPr>
                <w:rFonts w:ascii="Cambria" w:hAnsi="Cambria"/>
                <w:sz w:val="24"/>
              </w:rPr>
            </w:pPr>
            <w:r w:rsidRPr="00AC37C1">
              <w:rPr>
                <w:rFonts w:ascii="Cambria" w:hAnsi="Cambria"/>
                <w:sz w:val="24"/>
              </w:rPr>
              <w:t>470</w:t>
            </w:r>
          </w:p>
          <w:p w:rsidR="00DD4BEE" w:rsidRPr="00AC37C1" w:rsidRDefault="00DD4BEE" w:rsidP="00CD32A0">
            <w:pPr>
              <w:pStyle w:val="afff4"/>
              <w:rPr>
                <w:rFonts w:ascii="Cambria" w:hAnsi="Cambria"/>
                <w:sz w:val="24"/>
              </w:rPr>
            </w:pPr>
            <w:r w:rsidRPr="00AC37C1">
              <w:rPr>
                <w:rFonts w:ascii="Cambria" w:hAnsi="Cambria"/>
                <w:sz w:val="24"/>
              </w:rPr>
              <w:t>555</w:t>
            </w:r>
          </w:p>
        </w:tc>
        <w:tc>
          <w:tcPr>
            <w:tcW w:w="1067" w:type="pct"/>
            <w:tcBorders>
              <w:top w:val="single" w:sz="4" w:space="0" w:color="auto"/>
              <w:left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p w:rsidR="00DD4BEE" w:rsidRPr="00AC37C1" w:rsidRDefault="00DD4BEE" w:rsidP="00CD32A0">
            <w:pPr>
              <w:pStyle w:val="afff4"/>
              <w:rPr>
                <w:rFonts w:ascii="Cambria" w:hAnsi="Cambria"/>
                <w:sz w:val="24"/>
              </w:rPr>
            </w:pPr>
            <w:r w:rsidRPr="00AC37C1">
              <w:rPr>
                <w:rFonts w:ascii="Cambria" w:hAnsi="Cambria"/>
                <w:sz w:val="24"/>
              </w:rPr>
              <w:t>–</w:t>
            </w:r>
          </w:p>
        </w:tc>
        <w:tc>
          <w:tcPr>
            <w:tcW w:w="583" w:type="pct"/>
            <w:vMerge w:val="restart"/>
            <w:tcBorders>
              <w:top w:val="single" w:sz="4" w:space="0" w:color="auto"/>
              <w:left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290</w:t>
            </w:r>
          </w:p>
          <w:p w:rsidR="00DD4BEE" w:rsidRPr="00AC37C1" w:rsidRDefault="00DD4BEE" w:rsidP="00CD32A0">
            <w:pPr>
              <w:pStyle w:val="afff4"/>
              <w:rPr>
                <w:rFonts w:ascii="Cambria" w:hAnsi="Cambria"/>
                <w:sz w:val="24"/>
              </w:rPr>
            </w:pPr>
            <w:r w:rsidRPr="00AC37C1">
              <w:rPr>
                <w:rFonts w:ascii="Cambria" w:hAnsi="Cambria"/>
                <w:sz w:val="24"/>
              </w:rPr>
              <w:t>330</w:t>
            </w:r>
          </w:p>
          <w:p w:rsidR="00DD4BEE" w:rsidRPr="00AC37C1" w:rsidRDefault="00DD4BEE" w:rsidP="00CD32A0">
            <w:pPr>
              <w:pStyle w:val="afff4"/>
              <w:rPr>
                <w:rFonts w:ascii="Cambria" w:hAnsi="Cambria"/>
                <w:sz w:val="24"/>
              </w:rPr>
            </w:pPr>
            <w:r w:rsidRPr="00AC37C1">
              <w:rPr>
                <w:rFonts w:ascii="Cambria" w:hAnsi="Cambria"/>
                <w:sz w:val="24"/>
              </w:rPr>
              <w:t>–</w:t>
            </w:r>
          </w:p>
          <w:p w:rsidR="00DD4BEE" w:rsidRPr="00AC37C1" w:rsidRDefault="00DD4BEE" w:rsidP="00CD32A0">
            <w:pPr>
              <w:pStyle w:val="afff4"/>
              <w:rPr>
                <w:rFonts w:ascii="Cambria" w:hAnsi="Cambria"/>
                <w:sz w:val="24"/>
              </w:rPr>
            </w:pPr>
            <w:r w:rsidRPr="00AC37C1">
              <w:rPr>
                <w:rFonts w:ascii="Cambria" w:hAnsi="Cambria"/>
                <w:sz w:val="24"/>
              </w:rPr>
              <w:t>–</w:t>
            </w:r>
          </w:p>
        </w:tc>
        <w:tc>
          <w:tcPr>
            <w:tcW w:w="516" w:type="pct"/>
            <w:tcBorders>
              <w:top w:val="single" w:sz="4" w:space="0" w:color="auto"/>
              <w:left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250</w:t>
            </w:r>
          </w:p>
          <w:p w:rsidR="00DD4BEE" w:rsidRPr="00AC37C1" w:rsidRDefault="00DD4BEE" w:rsidP="00CD32A0">
            <w:pPr>
              <w:pStyle w:val="afff4"/>
              <w:rPr>
                <w:rFonts w:ascii="Cambria" w:hAnsi="Cambria"/>
                <w:sz w:val="24"/>
              </w:rPr>
            </w:pPr>
            <w:r w:rsidRPr="00AC37C1">
              <w:rPr>
                <w:rFonts w:ascii="Cambria" w:hAnsi="Cambria"/>
                <w:sz w:val="24"/>
              </w:rPr>
              <w:t>290</w:t>
            </w:r>
          </w:p>
        </w:tc>
        <w:tc>
          <w:tcPr>
            <w:tcW w:w="516" w:type="pct"/>
            <w:vMerge w:val="restart"/>
            <w:tcBorders>
              <w:top w:val="single" w:sz="4" w:space="0" w:color="auto"/>
              <w:left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235</w:t>
            </w:r>
          </w:p>
          <w:p w:rsidR="00DD4BEE" w:rsidRPr="00AC37C1" w:rsidRDefault="00DD4BEE" w:rsidP="00CD32A0">
            <w:pPr>
              <w:pStyle w:val="afff4"/>
              <w:rPr>
                <w:rFonts w:ascii="Cambria" w:hAnsi="Cambria"/>
                <w:sz w:val="24"/>
              </w:rPr>
            </w:pPr>
            <w:r w:rsidRPr="00AC37C1">
              <w:rPr>
                <w:rFonts w:ascii="Cambria" w:hAnsi="Cambria"/>
                <w:sz w:val="24"/>
              </w:rPr>
              <w:t>270</w:t>
            </w:r>
          </w:p>
          <w:p w:rsidR="00DD4BEE" w:rsidRPr="00AC37C1" w:rsidRDefault="00DD4BEE" w:rsidP="00CD32A0">
            <w:pPr>
              <w:pStyle w:val="afff4"/>
              <w:rPr>
                <w:rFonts w:ascii="Cambria" w:hAnsi="Cambria"/>
                <w:sz w:val="24"/>
              </w:rPr>
            </w:pPr>
            <w:r w:rsidRPr="00AC37C1">
              <w:rPr>
                <w:rFonts w:ascii="Cambria" w:hAnsi="Cambria"/>
                <w:sz w:val="24"/>
              </w:rPr>
              <w:t>–</w:t>
            </w:r>
          </w:p>
        </w:tc>
        <w:tc>
          <w:tcPr>
            <w:tcW w:w="616" w:type="pct"/>
            <w:tcBorders>
              <w:top w:val="single" w:sz="4" w:space="0" w:color="auto"/>
              <w:left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260</w:t>
            </w:r>
          </w:p>
          <w:p w:rsidR="00DD4BEE" w:rsidRPr="00AC37C1" w:rsidRDefault="00DD4BEE" w:rsidP="00CD32A0">
            <w:pPr>
              <w:pStyle w:val="afff4"/>
              <w:rPr>
                <w:rFonts w:ascii="Cambria" w:hAnsi="Cambria"/>
                <w:sz w:val="24"/>
              </w:rPr>
            </w:pPr>
            <w:r w:rsidRPr="00AC37C1">
              <w:rPr>
                <w:rFonts w:ascii="Cambria" w:hAnsi="Cambria"/>
                <w:sz w:val="24"/>
              </w:rPr>
              <w:t>–</w:t>
            </w:r>
          </w:p>
        </w:tc>
      </w:tr>
      <w:tr w:rsidR="00DD4BEE" w:rsidRPr="00AC37C1" w:rsidTr="00962966">
        <w:trPr>
          <w:trHeight w:val="272"/>
        </w:trPr>
        <w:tc>
          <w:tcPr>
            <w:tcW w:w="635"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300</w:t>
            </w:r>
          </w:p>
        </w:tc>
        <w:tc>
          <w:tcPr>
            <w:tcW w:w="1067" w:type="pct"/>
            <w:vMerge/>
            <w:tcBorders>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p>
        </w:tc>
        <w:tc>
          <w:tcPr>
            <w:tcW w:w="1067"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583" w:type="pct"/>
            <w:vMerge/>
            <w:tcBorders>
              <w:left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p>
        </w:tc>
        <w:tc>
          <w:tcPr>
            <w:tcW w:w="516"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516" w:type="pct"/>
            <w:vMerge/>
            <w:tcBorders>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p>
        </w:tc>
        <w:tc>
          <w:tcPr>
            <w:tcW w:w="616"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r>
      <w:tr w:rsidR="00DD4BEE" w:rsidRPr="00AC37C1" w:rsidTr="00962966">
        <w:trPr>
          <w:trHeight w:val="272"/>
        </w:trPr>
        <w:tc>
          <w:tcPr>
            <w:tcW w:w="635"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400</w:t>
            </w:r>
          </w:p>
        </w:tc>
        <w:tc>
          <w:tcPr>
            <w:tcW w:w="1067"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675</w:t>
            </w:r>
          </w:p>
        </w:tc>
        <w:tc>
          <w:tcPr>
            <w:tcW w:w="1067"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583" w:type="pct"/>
            <w:vMerge/>
            <w:tcBorders>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p>
        </w:tc>
        <w:tc>
          <w:tcPr>
            <w:tcW w:w="516"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516"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616"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r>
      <w:tr w:rsidR="00DD4BEE" w:rsidRPr="00AC37C1" w:rsidTr="00962966">
        <w:trPr>
          <w:trHeight w:val="272"/>
        </w:trPr>
        <w:tc>
          <w:tcPr>
            <w:tcW w:w="635"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500</w:t>
            </w:r>
          </w:p>
        </w:tc>
        <w:tc>
          <w:tcPr>
            <w:tcW w:w="1067"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785</w:t>
            </w:r>
          </w:p>
        </w:tc>
        <w:tc>
          <w:tcPr>
            <w:tcW w:w="1067"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583"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516"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516"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616"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r>
      <w:tr w:rsidR="00DD4BEE" w:rsidRPr="00AC37C1" w:rsidTr="00962966">
        <w:trPr>
          <w:trHeight w:val="272"/>
        </w:trPr>
        <w:tc>
          <w:tcPr>
            <w:tcW w:w="635"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625</w:t>
            </w:r>
          </w:p>
        </w:tc>
        <w:tc>
          <w:tcPr>
            <w:tcW w:w="1067"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910</w:t>
            </w:r>
          </w:p>
        </w:tc>
        <w:tc>
          <w:tcPr>
            <w:tcW w:w="1067"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583"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516"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516"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616"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r>
      <w:tr w:rsidR="00DD4BEE" w:rsidRPr="00AC37C1" w:rsidTr="00962966">
        <w:trPr>
          <w:trHeight w:val="272"/>
        </w:trPr>
        <w:tc>
          <w:tcPr>
            <w:tcW w:w="635" w:type="pct"/>
            <w:tcBorders>
              <w:top w:val="nil"/>
              <w:left w:val="single" w:sz="4" w:space="0" w:color="auto"/>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800</w:t>
            </w:r>
          </w:p>
        </w:tc>
        <w:tc>
          <w:tcPr>
            <w:tcW w:w="1067"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1080</w:t>
            </w:r>
          </w:p>
        </w:tc>
        <w:tc>
          <w:tcPr>
            <w:tcW w:w="1067"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58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516"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516"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616"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r>
    </w:tbl>
    <w:p w:rsidR="00962966" w:rsidRPr="00AC37C1" w:rsidRDefault="00962966" w:rsidP="00962966">
      <w:pPr>
        <w:pStyle w:val="afff2"/>
        <w:rPr>
          <w:rFonts w:ascii="Cambria" w:hAnsi="Cambria"/>
        </w:rPr>
      </w:pPr>
    </w:p>
    <w:p w:rsidR="00962966" w:rsidRPr="00AC37C1" w:rsidRDefault="00962966">
      <w:pPr>
        <w:spacing w:line="240" w:lineRule="auto"/>
        <w:ind w:firstLine="0"/>
        <w:jc w:val="left"/>
        <w:rPr>
          <w:rFonts w:ascii="Cambria" w:hAnsi="Cambria"/>
        </w:rPr>
      </w:pPr>
      <w:r w:rsidRPr="00AC37C1">
        <w:rPr>
          <w:rFonts w:ascii="Cambria" w:hAnsi="Cambria"/>
        </w:rPr>
        <w:br w:type="page"/>
      </w:r>
    </w:p>
    <w:p w:rsidR="00DD4BEE" w:rsidRPr="00AC37C1" w:rsidRDefault="00DD4BEE" w:rsidP="00962966">
      <w:pPr>
        <w:pStyle w:val="afff2"/>
        <w:rPr>
          <w:rFonts w:ascii="Cambria" w:hAnsi="Cambria"/>
        </w:rPr>
      </w:pPr>
      <w:r w:rsidRPr="00AC37C1">
        <w:rPr>
          <w:rFonts w:ascii="Cambria" w:hAnsi="Cambria"/>
        </w:rPr>
        <w:t>Таблиця Ж.4</w:t>
      </w:r>
      <w:r w:rsidR="00FC198F" w:rsidRPr="00AC37C1">
        <w:rPr>
          <w:rFonts w:ascii="Cambria" w:hAnsi="Cambria"/>
        </w:rPr>
        <w:t xml:space="preserve"> –</w:t>
      </w:r>
      <w:r w:rsidRPr="00AC37C1">
        <w:rPr>
          <w:rFonts w:ascii="Cambria" w:hAnsi="Cambria"/>
        </w:rPr>
        <w:t xml:space="preserve"> Допустимий тривалий струм для кабелів з алюмінієвими жилами з гумовою чи пластмасовою ізоляцією у свинцевій, полівінілхлоридній</w:t>
      </w:r>
      <w:r w:rsidR="00461932" w:rsidRPr="00AC37C1">
        <w:rPr>
          <w:rFonts w:ascii="Cambria" w:hAnsi="Cambria"/>
          <w:b/>
        </w:rPr>
        <w:t xml:space="preserve"> </w:t>
      </w:r>
      <w:r w:rsidRPr="00AC37C1">
        <w:rPr>
          <w:rFonts w:ascii="Cambria" w:hAnsi="Cambria"/>
        </w:rPr>
        <w:t xml:space="preserve">і гумовій оболонках, броньованих і неброньованих (табл. 1.3.7 [28]) </w:t>
      </w:r>
    </w:p>
    <w:tbl>
      <w:tblPr>
        <w:tblW w:w="0" w:type="auto"/>
        <w:jc w:val="center"/>
        <w:tblLook w:val="04A0" w:firstRow="1" w:lastRow="0" w:firstColumn="1" w:lastColumn="0" w:noHBand="0" w:noVBand="1"/>
      </w:tblPr>
      <w:tblGrid>
        <w:gridCol w:w="3614"/>
        <w:gridCol w:w="1716"/>
        <w:gridCol w:w="1169"/>
        <w:gridCol w:w="980"/>
        <w:gridCol w:w="1169"/>
        <w:gridCol w:w="980"/>
      </w:tblGrid>
      <w:tr w:rsidR="00DD4BEE" w:rsidRPr="00AC37C1" w:rsidTr="00962966">
        <w:trPr>
          <w:trHeight w:val="255"/>
          <w:jc w:val="center"/>
        </w:trPr>
        <w:tc>
          <w:tcPr>
            <w:tcW w:w="0" w:type="auto"/>
            <w:vMerge w:val="restart"/>
            <w:tcBorders>
              <w:top w:val="single" w:sz="4" w:space="0" w:color="auto"/>
              <w:left w:val="single" w:sz="4" w:space="0" w:color="auto"/>
              <w:bottom w:val="single" w:sz="4" w:space="0" w:color="000000"/>
              <w:right w:val="single" w:sz="4" w:space="0" w:color="auto"/>
            </w:tcBorders>
            <w:shd w:val="clear" w:color="auto" w:fill="auto"/>
            <w:hideMark/>
          </w:tcPr>
          <w:p w:rsidR="00DD4BEE" w:rsidRPr="00AC37C1" w:rsidRDefault="00962966" w:rsidP="00962966">
            <w:pPr>
              <w:pStyle w:val="afff4"/>
              <w:rPr>
                <w:rFonts w:ascii="Cambria" w:hAnsi="Cambria"/>
                <w:sz w:val="24"/>
              </w:rPr>
            </w:pPr>
            <w:r w:rsidRPr="00AC37C1">
              <w:rPr>
                <w:rFonts w:ascii="Cambria" w:hAnsi="Cambria"/>
                <w:sz w:val="24"/>
              </w:rPr>
              <w:t>Переріз струмо</w:t>
            </w:r>
            <w:r w:rsidR="00DD4BEE" w:rsidRPr="00AC37C1">
              <w:rPr>
                <w:rFonts w:ascii="Cambria" w:hAnsi="Cambria"/>
                <w:sz w:val="24"/>
              </w:rPr>
              <w:t>провідної жили, мм</w:t>
            </w:r>
            <w:r w:rsidR="00DD4BEE" w:rsidRPr="00AC37C1">
              <w:rPr>
                <w:rFonts w:ascii="Cambria" w:hAnsi="Cambria"/>
                <w:sz w:val="24"/>
                <w:vertAlign w:val="superscript"/>
              </w:rPr>
              <w:t>2</w:t>
            </w:r>
          </w:p>
        </w:tc>
        <w:tc>
          <w:tcPr>
            <w:tcW w:w="0" w:type="auto"/>
            <w:gridSpan w:val="5"/>
            <w:tcBorders>
              <w:top w:val="single" w:sz="4" w:space="0" w:color="auto"/>
              <w:left w:val="nil"/>
              <w:bottom w:val="single" w:sz="4" w:space="0" w:color="auto"/>
              <w:right w:val="single" w:sz="4" w:space="0" w:color="000000"/>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Струм, А, для кабелів</w:t>
            </w:r>
          </w:p>
        </w:tc>
      </w:tr>
      <w:tr w:rsidR="00DD4BEE" w:rsidRPr="00AC37C1" w:rsidTr="00962966">
        <w:trPr>
          <w:trHeight w:val="255"/>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DD4BEE" w:rsidRPr="00AC37C1" w:rsidRDefault="00DD4BEE" w:rsidP="00962966">
            <w:pPr>
              <w:pStyle w:val="afff4"/>
              <w:rPr>
                <w:rFonts w:ascii="Cambria" w:hAnsi="Cambria"/>
                <w:sz w:val="24"/>
              </w:rPr>
            </w:pPr>
          </w:p>
        </w:tc>
        <w:tc>
          <w:tcPr>
            <w:tcW w:w="0" w:type="auto"/>
            <w:tcBorders>
              <w:top w:val="nil"/>
              <w:left w:val="nil"/>
              <w:bottom w:val="single" w:sz="4" w:space="0" w:color="auto"/>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одножильних</w:t>
            </w:r>
          </w:p>
        </w:tc>
        <w:tc>
          <w:tcPr>
            <w:tcW w:w="0" w:type="auto"/>
            <w:gridSpan w:val="2"/>
            <w:tcBorders>
              <w:top w:val="single" w:sz="4" w:space="0" w:color="auto"/>
              <w:left w:val="nil"/>
              <w:bottom w:val="single" w:sz="4" w:space="0" w:color="auto"/>
              <w:right w:val="single" w:sz="4" w:space="0" w:color="000000"/>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двожильних</w:t>
            </w:r>
          </w:p>
        </w:tc>
        <w:tc>
          <w:tcPr>
            <w:tcW w:w="0" w:type="auto"/>
            <w:gridSpan w:val="2"/>
            <w:tcBorders>
              <w:top w:val="single" w:sz="4" w:space="0" w:color="auto"/>
              <w:left w:val="nil"/>
              <w:bottom w:val="single" w:sz="4" w:space="0" w:color="auto"/>
              <w:right w:val="single" w:sz="4" w:space="0" w:color="000000"/>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трижильних</w:t>
            </w:r>
          </w:p>
        </w:tc>
      </w:tr>
      <w:tr w:rsidR="00DD4BEE" w:rsidRPr="00AC37C1" w:rsidTr="00962966">
        <w:trPr>
          <w:trHeight w:val="255"/>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DD4BEE" w:rsidRPr="00AC37C1" w:rsidRDefault="00DD4BEE" w:rsidP="00962966">
            <w:pPr>
              <w:pStyle w:val="afff4"/>
              <w:rPr>
                <w:rFonts w:ascii="Cambria" w:hAnsi="Cambria"/>
                <w:sz w:val="24"/>
              </w:rPr>
            </w:pPr>
          </w:p>
        </w:tc>
        <w:tc>
          <w:tcPr>
            <w:tcW w:w="0" w:type="auto"/>
            <w:gridSpan w:val="5"/>
            <w:tcBorders>
              <w:top w:val="single" w:sz="4" w:space="0" w:color="auto"/>
              <w:left w:val="nil"/>
              <w:bottom w:val="single" w:sz="4" w:space="0" w:color="auto"/>
              <w:right w:val="single" w:sz="4" w:space="0" w:color="000000"/>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при прокладанні</w:t>
            </w:r>
          </w:p>
        </w:tc>
      </w:tr>
      <w:tr w:rsidR="00DD4BEE" w:rsidRPr="00AC37C1" w:rsidTr="00962966">
        <w:trPr>
          <w:trHeight w:val="255"/>
          <w:jc w:val="center"/>
        </w:trPr>
        <w:tc>
          <w:tcPr>
            <w:tcW w:w="0" w:type="auto"/>
            <w:vMerge/>
            <w:tcBorders>
              <w:top w:val="single" w:sz="4" w:space="0" w:color="auto"/>
              <w:left w:val="single" w:sz="4" w:space="0" w:color="auto"/>
              <w:bottom w:val="single" w:sz="4" w:space="0" w:color="000000"/>
              <w:right w:val="single" w:sz="4" w:space="0" w:color="auto"/>
            </w:tcBorders>
            <w:vAlign w:val="center"/>
            <w:hideMark/>
          </w:tcPr>
          <w:p w:rsidR="00DD4BEE" w:rsidRPr="00AC37C1" w:rsidRDefault="00DD4BEE" w:rsidP="00962966">
            <w:pPr>
              <w:pStyle w:val="afff4"/>
              <w:rPr>
                <w:rFonts w:ascii="Cambria" w:hAnsi="Cambria"/>
                <w:sz w:val="24"/>
              </w:rPr>
            </w:pPr>
          </w:p>
        </w:tc>
        <w:tc>
          <w:tcPr>
            <w:tcW w:w="0" w:type="auto"/>
            <w:tcBorders>
              <w:top w:val="nil"/>
              <w:left w:val="nil"/>
              <w:bottom w:val="single" w:sz="4" w:space="0" w:color="auto"/>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у повітрі</w:t>
            </w:r>
          </w:p>
        </w:tc>
        <w:tc>
          <w:tcPr>
            <w:tcW w:w="0" w:type="auto"/>
            <w:tcBorders>
              <w:top w:val="nil"/>
              <w:left w:val="nil"/>
              <w:bottom w:val="single" w:sz="4" w:space="0" w:color="auto"/>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у повітрі</w:t>
            </w:r>
          </w:p>
        </w:tc>
        <w:tc>
          <w:tcPr>
            <w:tcW w:w="0" w:type="auto"/>
            <w:tcBorders>
              <w:top w:val="nil"/>
              <w:left w:val="nil"/>
              <w:bottom w:val="single" w:sz="4" w:space="0" w:color="auto"/>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у землі</w:t>
            </w:r>
          </w:p>
        </w:tc>
        <w:tc>
          <w:tcPr>
            <w:tcW w:w="0" w:type="auto"/>
            <w:tcBorders>
              <w:top w:val="nil"/>
              <w:left w:val="nil"/>
              <w:bottom w:val="single" w:sz="4" w:space="0" w:color="auto"/>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у повітрі</w:t>
            </w:r>
          </w:p>
        </w:tc>
        <w:tc>
          <w:tcPr>
            <w:tcW w:w="0" w:type="auto"/>
            <w:tcBorders>
              <w:top w:val="nil"/>
              <w:left w:val="nil"/>
              <w:bottom w:val="single" w:sz="4" w:space="0" w:color="auto"/>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у землі</w:t>
            </w:r>
          </w:p>
        </w:tc>
      </w:tr>
      <w:tr w:rsidR="00DD4BEE" w:rsidRPr="00AC37C1" w:rsidTr="00962966">
        <w:trPr>
          <w:trHeight w:val="255"/>
          <w:jc w:val="center"/>
        </w:trPr>
        <w:tc>
          <w:tcPr>
            <w:tcW w:w="0" w:type="auto"/>
            <w:tcBorders>
              <w:top w:val="nil"/>
              <w:left w:val="single" w:sz="4" w:space="0" w:color="auto"/>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2,5</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23</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21</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34</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19</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29</w:t>
            </w:r>
          </w:p>
        </w:tc>
      </w:tr>
      <w:tr w:rsidR="00DD4BEE" w:rsidRPr="00AC37C1" w:rsidTr="00962966">
        <w:trPr>
          <w:trHeight w:val="255"/>
          <w:jc w:val="center"/>
        </w:trPr>
        <w:tc>
          <w:tcPr>
            <w:tcW w:w="0" w:type="auto"/>
            <w:tcBorders>
              <w:top w:val="nil"/>
              <w:left w:val="single" w:sz="4" w:space="0" w:color="auto"/>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4</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31</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29</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42</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27</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38</w:t>
            </w:r>
          </w:p>
        </w:tc>
      </w:tr>
      <w:tr w:rsidR="00DD4BEE" w:rsidRPr="00AC37C1" w:rsidTr="00962966">
        <w:trPr>
          <w:trHeight w:val="255"/>
          <w:jc w:val="center"/>
        </w:trPr>
        <w:tc>
          <w:tcPr>
            <w:tcW w:w="0" w:type="auto"/>
            <w:tcBorders>
              <w:top w:val="nil"/>
              <w:left w:val="single" w:sz="4" w:space="0" w:color="auto"/>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6</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38</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38</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55</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32</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46</w:t>
            </w:r>
          </w:p>
        </w:tc>
      </w:tr>
      <w:tr w:rsidR="00DD4BEE" w:rsidRPr="00AC37C1" w:rsidTr="00962966">
        <w:trPr>
          <w:trHeight w:val="255"/>
          <w:jc w:val="center"/>
        </w:trPr>
        <w:tc>
          <w:tcPr>
            <w:tcW w:w="0" w:type="auto"/>
            <w:tcBorders>
              <w:top w:val="nil"/>
              <w:left w:val="single" w:sz="4" w:space="0" w:color="auto"/>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10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60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55</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80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42</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70</w:t>
            </w:r>
          </w:p>
        </w:tc>
      </w:tr>
      <w:tr w:rsidR="00DD4BEE" w:rsidRPr="00AC37C1" w:rsidTr="00962966">
        <w:trPr>
          <w:trHeight w:val="255"/>
          <w:jc w:val="center"/>
        </w:trPr>
        <w:tc>
          <w:tcPr>
            <w:tcW w:w="0" w:type="auto"/>
            <w:tcBorders>
              <w:top w:val="nil"/>
              <w:left w:val="single" w:sz="4" w:space="0" w:color="auto"/>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16</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75</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70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105</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60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90</w:t>
            </w:r>
          </w:p>
        </w:tc>
      </w:tr>
      <w:tr w:rsidR="00DD4BEE" w:rsidRPr="00AC37C1" w:rsidTr="00962966">
        <w:trPr>
          <w:trHeight w:val="255"/>
          <w:jc w:val="center"/>
        </w:trPr>
        <w:tc>
          <w:tcPr>
            <w:tcW w:w="0" w:type="auto"/>
            <w:tcBorders>
              <w:top w:val="nil"/>
              <w:left w:val="single" w:sz="4" w:space="0" w:color="auto"/>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25</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105</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90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135</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75</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115</w:t>
            </w:r>
          </w:p>
        </w:tc>
      </w:tr>
      <w:tr w:rsidR="00DD4BEE" w:rsidRPr="00AC37C1" w:rsidTr="00962966">
        <w:trPr>
          <w:trHeight w:val="255"/>
          <w:jc w:val="center"/>
        </w:trPr>
        <w:tc>
          <w:tcPr>
            <w:tcW w:w="0" w:type="auto"/>
            <w:tcBorders>
              <w:top w:val="nil"/>
              <w:left w:val="single" w:sz="4" w:space="0" w:color="auto"/>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35</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130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105</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160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90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140</w:t>
            </w:r>
          </w:p>
        </w:tc>
      </w:tr>
      <w:tr w:rsidR="00DD4BEE" w:rsidRPr="00AC37C1" w:rsidTr="00962966">
        <w:trPr>
          <w:trHeight w:val="255"/>
          <w:jc w:val="center"/>
        </w:trPr>
        <w:tc>
          <w:tcPr>
            <w:tcW w:w="0" w:type="auto"/>
            <w:tcBorders>
              <w:top w:val="nil"/>
              <w:left w:val="single" w:sz="4" w:space="0" w:color="auto"/>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50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165</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135</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205</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110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175</w:t>
            </w:r>
          </w:p>
        </w:tc>
      </w:tr>
      <w:tr w:rsidR="00DD4BEE" w:rsidRPr="00AC37C1" w:rsidTr="00962966">
        <w:trPr>
          <w:trHeight w:val="255"/>
          <w:jc w:val="center"/>
        </w:trPr>
        <w:tc>
          <w:tcPr>
            <w:tcW w:w="0" w:type="auto"/>
            <w:tcBorders>
              <w:top w:val="nil"/>
              <w:left w:val="single" w:sz="4" w:space="0" w:color="auto"/>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70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210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165</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245</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140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210</w:t>
            </w:r>
          </w:p>
        </w:tc>
      </w:tr>
      <w:tr w:rsidR="00DD4BEE" w:rsidRPr="00AC37C1" w:rsidTr="00962966">
        <w:trPr>
          <w:trHeight w:val="255"/>
          <w:jc w:val="center"/>
        </w:trPr>
        <w:tc>
          <w:tcPr>
            <w:tcW w:w="0" w:type="auto"/>
            <w:tcBorders>
              <w:top w:val="nil"/>
              <w:left w:val="single" w:sz="4" w:space="0" w:color="auto"/>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95</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250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200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295</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170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255</w:t>
            </w:r>
          </w:p>
        </w:tc>
      </w:tr>
      <w:tr w:rsidR="00DD4BEE" w:rsidRPr="00AC37C1" w:rsidTr="00962966">
        <w:trPr>
          <w:trHeight w:val="255"/>
          <w:jc w:val="center"/>
        </w:trPr>
        <w:tc>
          <w:tcPr>
            <w:tcW w:w="0" w:type="auto"/>
            <w:tcBorders>
              <w:top w:val="nil"/>
              <w:left w:val="single" w:sz="4" w:space="0" w:color="auto"/>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120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295</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230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340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200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295</w:t>
            </w:r>
          </w:p>
        </w:tc>
      </w:tr>
      <w:tr w:rsidR="00DD4BEE" w:rsidRPr="00AC37C1" w:rsidTr="00962966">
        <w:trPr>
          <w:trHeight w:val="255"/>
          <w:jc w:val="center"/>
        </w:trPr>
        <w:tc>
          <w:tcPr>
            <w:tcW w:w="0" w:type="auto"/>
            <w:tcBorders>
              <w:top w:val="nil"/>
              <w:left w:val="single" w:sz="4" w:space="0" w:color="auto"/>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150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340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270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390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235</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335</w:t>
            </w:r>
          </w:p>
        </w:tc>
      </w:tr>
      <w:tr w:rsidR="00DD4BEE" w:rsidRPr="00AC37C1" w:rsidTr="00962966">
        <w:trPr>
          <w:trHeight w:val="255"/>
          <w:jc w:val="center"/>
        </w:trPr>
        <w:tc>
          <w:tcPr>
            <w:tcW w:w="0" w:type="auto"/>
            <w:tcBorders>
              <w:top w:val="nil"/>
              <w:left w:val="single" w:sz="4" w:space="0" w:color="auto"/>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185</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390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310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440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270</w:t>
            </w:r>
          </w:p>
        </w:tc>
        <w:tc>
          <w:tcPr>
            <w:tcW w:w="0" w:type="auto"/>
            <w:tcBorders>
              <w:top w:val="nil"/>
              <w:left w:val="nil"/>
              <w:bottom w:val="nil"/>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385</w:t>
            </w:r>
          </w:p>
        </w:tc>
      </w:tr>
      <w:tr w:rsidR="00DD4BEE" w:rsidRPr="00AC37C1" w:rsidTr="00962966">
        <w:trPr>
          <w:trHeight w:val="390"/>
          <w:jc w:val="center"/>
        </w:trPr>
        <w:tc>
          <w:tcPr>
            <w:tcW w:w="0" w:type="auto"/>
            <w:tcBorders>
              <w:top w:val="nil"/>
              <w:left w:val="single" w:sz="4" w:space="0" w:color="auto"/>
              <w:bottom w:val="single" w:sz="4" w:space="0" w:color="auto"/>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240</w:t>
            </w:r>
          </w:p>
        </w:tc>
        <w:tc>
          <w:tcPr>
            <w:tcW w:w="0" w:type="auto"/>
            <w:tcBorders>
              <w:top w:val="nil"/>
              <w:left w:val="nil"/>
              <w:bottom w:val="single" w:sz="4" w:space="0" w:color="auto"/>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465</w:t>
            </w:r>
          </w:p>
        </w:tc>
        <w:tc>
          <w:tcPr>
            <w:tcW w:w="0" w:type="auto"/>
            <w:tcBorders>
              <w:top w:val="nil"/>
              <w:left w:val="nil"/>
              <w:bottom w:val="single" w:sz="4" w:space="0" w:color="auto"/>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0" w:type="auto"/>
            <w:tcBorders>
              <w:top w:val="nil"/>
              <w:left w:val="nil"/>
              <w:bottom w:val="single" w:sz="4" w:space="0" w:color="auto"/>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0" w:type="auto"/>
            <w:tcBorders>
              <w:top w:val="nil"/>
              <w:left w:val="nil"/>
              <w:bottom w:val="single" w:sz="4" w:space="0" w:color="auto"/>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w:t>
            </w:r>
          </w:p>
        </w:tc>
        <w:tc>
          <w:tcPr>
            <w:tcW w:w="0" w:type="auto"/>
            <w:tcBorders>
              <w:top w:val="nil"/>
              <w:left w:val="nil"/>
              <w:bottom w:val="single" w:sz="4" w:space="0" w:color="auto"/>
              <w:right w:val="single" w:sz="4" w:space="0" w:color="auto"/>
            </w:tcBorders>
            <w:shd w:val="clear" w:color="auto" w:fill="auto"/>
            <w:noWrap/>
            <w:hideMark/>
          </w:tcPr>
          <w:p w:rsidR="00DD4BEE" w:rsidRPr="00AC37C1" w:rsidRDefault="00DD4BEE" w:rsidP="00962966">
            <w:pPr>
              <w:pStyle w:val="afff4"/>
              <w:rPr>
                <w:rFonts w:ascii="Cambria" w:hAnsi="Cambria"/>
                <w:sz w:val="24"/>
              </w:rPr>
            </w:pPr>
            <w:r w:rsidRPr="00AC37C1">
              <w:rPr>
                <w:rFonts w:ascii="Cambria" w:hAnsi="Cambria"/>
                <w:sz w:val="24"/>
              </w:rPr>
              <w:t>–</w:t>
            </w:r>
          </w:p>
        </w:tc>
      </w:tr>
    </w:tbl>
    <w:p w:rsidR="0094766C" w:rsidRPr="00AC37C1" w:rsidRDefault="00DD4BEE" w:rsidP="00461932">
      <w:pPr>
        <w:rPr>
          <w:rFonts w:ascii="Cambria" w:hAnsi="Cambria"/>
        </w:rPr>
      </w:pPr>
      <w:r w:rsidRPr="00AC37C1">
        <w:rPr>
          <w:rFonts w:ascii="Cambria" w:hAnsi="Cambria"/>
        </w:rPr>
        <w:t>Примітка. Допустимі тривалі струми для чотирижильних кабелів з пластмасовою</w:t>
      </w:r>
      <w:r w:rsidR="00962966" w:rsidRPr="00AC37C1">
        <w:rPr>
          <w:rFonts w:ascii="Cambria" w:hAnsi="Cambria"/>
        </w:rPr>
        <w:t xml:space="preserve"> </w:t>
      </w:r>
      <w:r w:rsidRPr="00AC37C1">
        <w:rPr>
          <w:rFonts w:ascii="Cambria" w:hAnsi="Cambria"/>
        </w:rPr>
        <w:t>ізоляцією з напругою до 1 кВ можуть вибиратися з цієї таблиці як для трижильних</w:t>
      </w:r>
      <w:r w:rsidR="00962966" w:rsidRPr="00AC37C1">
        <w:rPr>
          <w:rFonts w:ascii="Cambria" w:hAnsi="Cambria"/>
        </w:rPr>
        <w:t xml:space="preserve"> </w:t>
      </w:r>
      <w:r w:rsidRPr="00AC37C1">
        <w:rPr>
          <w:rFonts w:ascii="Cambria" w:hAnsi="Cambria"/>
        </w:rPr>
        <w:t>кабелів, але з поправковим коефіцієнтом 0,92.</w:t>
      </w:r>
      <w:r w:rsidR="00461932" w:rsidRPr="00AC37C1">
        <w:rPr>
          <w:rFonts w:ascii="Cambria" w:hAnsi="Cambria"/>
        </w:rPr>
        <w:t xml:space="preserve"> </w:t>
      </w:r>
    </w:p>
    <w:p w:rsidR="00962966" w:rsidRPr="00AC37C1" w:rsidRDefault="00962966">
      <w:pPr>
        <w:spacing w:line="240" w:lineRule="auto"/>
        <w:ind w:firstLine="0"/>
        <w:jc w:val="left"/>
        <w:rPr>
          <w:rFonts w:ascii="Cambria" w:hAnsi="Cambria"/>
        </w:rPr>
      </w:pPr>
      <w:r w:rsidRPr="00AC37C1">
        <w:rPr>
          <w:rFonts w:ascii="Cambria" w:hAnsi="Cambria"/>
        </w:rPr>
        <w:br w:type="page"/>
      </w:r>
    </w:p>
    <w:p w:rsidR="00DD4BEE" w:rsidRPr="00AC37C1" w:rsidRDefault="00DD4BEE" w:rsidP="00962966">
      <w:pPr>
        <w:pStyle w:val="afff2"/>
        <w:rPr>
          <w:rFonts w:ascii="Cambria" w:hAnsi="Cambria"/>
        </w:rPr>
      </w:pPr>
      <w:r w:rsidRPr="00AC37C1">
        <w:rPr>
          <w:rFonts w:ascii="Cambria" w:hAnsi="Cambria"/>
        </w:rPr>
        <w:t>Таблиця Ж.5</w:t>
      </w:r>
      <w:r w:rsidR="00FC198F" w:rsidRPr="00AC37C1">
        <w:rPr>
          <w:rFonts w:ascii="Cambria" w:hAnsi="Cambria"/>
        </w:rPr>
        <w:t xml:space="preserve"> –</w:t>
      </w:r>
      <w:r w:rsidRPr="00AC37C1">
        <w:rPr>
          <w:rFonts w:ascii="Cambria" w:hAnsi="Cambria"/>
        </w:rPr>
        <w:t xml:space="preserve"> Допустимий тривалий струм для проводів з гумовою і полівінілхлоридною</w:t>
      </w:r>
      <w:r w:rsidR="00461932" w:rsidRPr="00AC37C1">
        <w:rPr>
          <w:rFonts w:ascii="Cambria" w:hAnsi="Cambria"/>
        </w:rPr>
        <w:t xml:space="preserve"> </w:t>
      </w:r>
      <w:r w:rsidRPr="00AC37C1">
        <w:rPr>
          <w:rFonts w:ascii="Cambria" w:hAnsi="Cambria"/>
        </w:rPr>
        <w:t>ізоляцією з алюмінієвими жилами (табл. 1.3.5 [28])</w:t>
      </w:r>
    </w:p>
    <w:tbl>
      <w:tblPr>
        <w:tblW w:w="5000" w:type="pct"/>
        <w:tblLook w:val="04A0" w:firstRow="1" w:lastRow="0" w:firstColumn="1" w:lastColumn="0" w:noHBand="0" w:noVBand="1"/>
      </w:tblPr>
      <w:tblGrid>
        <w:gridCol w:w="1367"/>
        <w:gridCol w:w="1063"/>
        <w:gridCol w:w="1502"/>
        <w:gridCol w:w="1502"/>
        <w:gridCol w:w="1504"/>
        <w:gridCol w:w="1361"/>
        <w:gridCol w:w="1329"/>
      </w:tblGrid>
      <w:tr w:rsidR="00DD4BEE" w:rsidRPr="00AC37C1" w:rsidTr="00962966">
        <w:trPr>
          <w:trHeight w:val="255"/>
        </w:trPr>
        <w:tc>
          <w:tcPr>
            <w:tcW w:w="710" w:type="pct"/>
            <w:vMerge w:val="restart"/>
            <w:tcBorders>
              <w:top w:val="single" w:sz="4" w:space="0" w:color="auto"/>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4"/>
              </w:rPr>
            </w:pPr>
            <w:r w:rsidRPr="00AC37C1">
              <w:rPr>
                <w:rFonts w:ascii="Cambria" w:hAnsi="Cambria"/>
                <w:sz w:val="24"/>
              </w:rPr>
              <w:t>Переріз струмо-</w:t>
            </w:r>
          </w:p>
        </w:tc>
        <w:tc>
          <w:tcPr>
            <w:tcW w:w="4290" w:type="pct"/>
            <w:gridSpan w:val="6"/>
            <w:tcBorders>
              <w:top w:val="single" w:sz="4" w:space="0" w:color="auto"/>
              <w:left w:val="nil"/>
              <w:bottom w:val="single" w:sz="4" w:space="0" w:color="auto"/>
              <w:right w:val="single" w:sz="4" w:space="0" w:color="000000"/>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Струм, А, для проводів, що прокладені</w:t>
            </w:r>
          </w:p>
        </w:tc>
      </w:tr>
      <w:tr w:rsidR="00DD4BEE" w:rsidRPr="00AC37C1" w:rsidTr="00962966">
        <w:trPr>
          <w:trHeight w:val="255"/>
        </w:trPr>
        <w:tc>
          <w:tcPr>
            <w:tcW w:w="710" w:type="pct"/>
            <w:vMerge/>
            <w:tcBorders>
              <w:top w:val="single" w:sz="4" w:space="0" w:color="auto"/>
              <w:left w:val="single" w:sz="4" w:space="0" w:color="auto"/>
              <w:bottom w:val="nil"/>
              <w:right w:val="single" w:sz="4" w:space="0" w:color="auto"/>
            </w:tcBorders>
            <w:vAlign w:val="center"/>
            <w:hideMark/>
          </w:tcPr>
          <w:p w:rsidR="00DD4BEE" w:rsidRPr="00AC37C1" w:rsidRDefault="00DD4BEE" w:rsidP="00CD32A0">
            <w:pPr>
              <w:pStyle w:val="afff4"/>
              <w:rPr>
                <w:rFonts w:ascii="Cambria" w:hAnsi="Cambria"/>
                <w:sz w:val="24"/>
              </w:rPr>
            </w:pPr>
          </w:p>
        </w:tc>
        <w:tc>
          <w:tcPr>
            <w:tcW w:w="552"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 </w:t>
            </w:r>
          </w:p>
        </w:tc>
        <w:tc>
          <w:tcPr>
            <w:tcW w:w="3738" w:type="pct"/>
            <w:gridSpan w:val="5"/>
            <w:tcBorders>
              <w:top w:val="single" w:sz="4" w:space="0" w:color="auto"/>
              <w:left w:val="nil"/>
              <w:bottom w:val="single" w:sz="4" w:space="0" w:color="auto"/>
              <w:right w:val="single" w:sz="4" w:space="0" w:color="000000"/>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в одній трубі</w:t>
            </w:r>
          </w:p>
        </w:tc>
      </w:tr>
      <w:tr w:rsidR="00DD4BEE" w:rsidRPr="00AC37C1" w:rsidTr="00962966">
        <w:trPr>
          <w:trHeight w:val="1003"/>
        </w:trPr>
        <w:tc>
          <w:tcPr>
            <w:tcW w:w="710" w:type="pct"/>
            <w:tcBorders>
              <w:top w:val="nil"/>
              <w:left w:val="single" w:sz="4" w:space="0" w:color="auto"/>
              <w:bottom w:val="single" w:sz="4" w:space="0" w:color="auto"/>
              <w:right w:val="single" w:sz="4" w:space="0" w:color="auto"/>
            </w:tcBorders>
            <w:shd w:val="clear" w:color="auto" w:fill="auto"/>
            <w:hideMark/>
          </w:tcPr>
          <w:p w:rsidR="00DD4BEE" w:rsidRPr="00AC37C1" w:rsidRDefault="00DD4BEE" w:rsidP="00CD32A0">
            <w:pPr>
              <w:pStyle w:val="afff4"/>
              <w:rPr>
                <w:rFonts w:ascii="Cambria" w:hAnsi="Cambria"/>
                <w:sz w:val="24"/>
              </w:rPr>
            </w:pPr>
            <w:r w:rsidRPr="00AC37C1">
              <w:rPr>
                <w:rFonts w:ascii="Cambria" w:hAnsi="Cambria"/>
                <w:sz w:val="24"/>
              </w:rPr>
              <w:t>провідної жили, мм</w:t>
            </w:r>
            <w:r w:rsidRPr="00AC37C1">
              <w:rPr>
                <w:rFonts w:ascii="Cambria" w:hAnsi="Cambria"/>
                <w:sz w:val="24"/>
                <w:vertAlign w:val="superscript"/>
              </w:rPr>
              <w:t>2</w:t>
            </w:r>
          </w:p>
        </w:tc>
        <w:tc>
          <w:tcPr>
            <w:tcW w:w="552" w:type="pct"/>
            <w:tcBorders>
              <w:top w:val="nil"/>
              <w:left w:val="nil"/>
              <w:bottom w:val="single" w:sz="4" w:space="0" w:color="auto"/>
              <w:right w:val="single" w:sz="4" w:space="0" w:color="auto"/>
            </w:tcBorders>
            <w:shd w:val="clear" w:color="auto" w:fill="auto"/>
            <w:hideMark/>
          </w:tcPr>
          <w:p w:rsidR="00DD4BEE" w:rsidRPr="00AC37C1" w:rsidRDefault="00DD4BEE" w:rsidP="00CD32A0">
            <w:pPr>
              <w:pStyle w:val="afff4"/>
              <w:rPr>
                <w:rFonts w:ascii="Cambria" w:hAnsi="Cambria"/>
                <w:sz w:val="24"/>
              </w:rPr>
            </w:pPr>
            <w:r w:rsidRPr="00AC37C1">
              <w:rPr>
                <w:rFonts w:ascii="Cambria" w:hAnsi="Cambria"/>
                <w:sz w:val="24"/>
              </w:rPr>
              <w:t>Відкри-то</w:t>
            </w:r>
          </w:p>
        </w:tc>
        <w:tc>
          <w:tcPr>
            <w:tcW w:w="780" w:type="pct"/>
            <w:tcBorders>
              <w:top w:val="nil"/>
              <w:left w:val="nil"/>
              <w:bottom w:val="single" w:sz="4" w:space="0" w:color="auto"/>
              <w:right w:val="single" w:sz="4" w:space="0" w:color="auto"/>
            </w:tcBorders>
            <w:shd w:val="clear" w:color="auto" w:fill="auto"/>
            <w:hideMark/>
          </w:tcPr>
          <w:p w:rsidR="00DD4BEE" w:rsidRPr="00AC37C1" w:rsidRDefault="00DD4BEE" w:rsidP="00CD32A0">
            <w:pPr>
              <w:pStyle w:val="afff4"/>
              <w:rPr>
                <w:rFonts w:ascii="Cambria" w:hAnsi="Cambria"/>
                <w:sz w:val="24"/>
              </w:rPr>
            </w:pPr>
            <w:r w:rsidRPr="00AC37C1">
              <w:rPr>
                <w:rFonts w:ascii="Cambria" w:hAnsi="Cambria"/>
                <w:sz w:val="24"/>
              </w:rPr>
              <w:t>двох одножиль- них</w:t>
            </w:r>
          </w:p>
        </w:tc>
        <w:tc>
          <w:tcPr>
            <w:tcW w:w="780" w:type="pct"/>
            <w:tcBorders>
              <w:top w:val="nil"/>
              <w:left w:val="nil"/>
              <w:bottom w:val="single" w:sz="4" w:space="0" w:color="auto"/>
              <w:right w:val="single" w:sz="4" w:space="0" w:color="auto"/>
            </w:tcBorders>
            <w:shd w:val="clear" w:color="auto" w:fill="auto"/>
            <w:hideMark/>
          </w:tcPr>
          <w:p w:rsidR="00DD4BEE" w:rsidRPr="00AC37C1" w:rsidRDefault="00DD4BEE" w:rsidP="00CD32A0">
            <w:pPr>
              <w:pStyle w:val="afff4"/>
              <w:rPr>
                <w:rFonts w:ascii="Cambria" w:hAnsi="Cambria"/>
                <w:sz w:val="24"/>
              </w:rPr>
            </w:pPr>
            <w:r w:rsidRPr="00AC37C1">
              <w:rPr>
                <w:rFonts w:ascii="Cambria" w:hAnsi="Cambria"/>
                <w:sz w:val="24"/>
              </w:rPr>
              <w:t>трьох одножиль-них</w:t>
            </w:r>
          </w:p>
        </w:tc>
        <w:tc>
          <w:tcPr>
            <w:tcW w:w="781" w:type="pct"/>
            <w:tcBorders>
              <w:top w:val="nil"/>
              <w:left w:val="nil"/>
              <w:bottom w:val="single" w:sz="4" w:space="0" w:color="auto"/>
              <w:right w:val="single" w:sz="4" w:space="0" w:color="auto"/>
            </w:tcBorders>
            <w:shd w:val="clear" w:color="auto" w:fill="auto"/>
            <w:hideMark/>
          </w:tcPr>
          <w:p w:rsidR="00DD4BEE" w:rsidRPr="00AC37C1" w:rsidRDefault="00DD4BEE" w:rsidP="00CD32A0">
            <w:pPr>
              <w:pStyle w:val="afff4"/>
              <w:rPr>
                <w:rFonts w:ascii="Cambria" w:hAnsi="Cambria"/>
                <w:sz w:val="24"/>
              </w:rPr>
            </w:pPr>
            <w:r w:rsidRPr="00AC37C1">
              <w:rPr>
                <w:rFonts w:ascii="Cambria" w:hAnsi="Cambria"/>
                <w:sz w:val="24"/>
              </w:rPr>
              <w:t>чотирьох одножиль-</w:t>
            </w:r>
          </w:p>
          <w:p w:rsidR="00DD4BEE" w:rsidRPr="00AC37C1" w:rsidRDefault="00DD4BEE" w:rsidP="00CD32A0">
            <w:pPr>
              <w:pStyle w:val="afff4"/>
              <w:rPr>
                <w:rFonts w:ascii="Cambria" w:hAnsi="Cambria"/>
                <w:sz w:val="24"/>
              </w:rPr>
            </w:pPr>
            <w:r w:rsidRPr="00AC37C1">
              <w:rPr>
                <w:rFonts w:ascii="Cambria" w:hAnsi="Cambria"/>
                <w:sz w:val="24"/>
              </w:rPr>
              <w:t>них</w:t>
            </w:r>
          </w:p>
        </w:tc>
        <w:tc>
          <w:tcPr>
            <w:tcW w:w="707" w:type="pct"/>
            <w:tcBorders>
              <w:top w:val="nil"/>
              <w:left w:val="nil"/>
              <w:bottom w:val="single" w:sz="4" w:space="0" w:color="auto"/>
              <w:right w:val="single" w:sz="4" w:space="0" w:color="auto"/>
            </w:tcBorders>
            <w:shd w:val="clear" w:color="auto" w:fill="auto"/>
            <w:hideMark/>
          </w:tcPr>
          <w:p w:rsidR="00DD4BEE" w:rsidRPr="00AC37C1" w:rsidRDefault="00DD4BEE" w:rsidP="00CD32A0">
            <w:pPr>
              <w:pStyle w:val="afff4"/>
              <w:rPr>
                <w:rFonts w:ascii="Cambria" w:hAnsi="Cambria"/>
                <w:sz w:val="24"/>
              </w:rPr>
            </w:pPr>
            <w:r w:rsidRPr="00AC37C1">
              <w:rPr>
                <w:rFonts w:ascii="Cambria" w:hAnsi="Cambria"/>
                <w:sz w:val="24"/>
              </w:rPr>
              <w:t>одного двожиль-ного</w:t>
            </w:r>
          </w:p>
        </w:tc>
        <w:tc>
          <w:tcPr>
            <w:tcW w:w="690" w:type="pct"/>
            <w:tcBorders>
              <w:top w:val="nil"/>
              <w:left w:val="nil"/>
              <w:bottom w:val="single" w:sz="4" w:space="0" w:color="auto"/>
              <w:right w:val="single" w:sz="4" w:space="0" w:color="auto"/>
            </w:tcBorders>
            <w:shd w:val="clear" w:color="auto" w:fill="auto"/>
            <w:hideMark/>
          </w:tcPr>
          <w:p w:rsidR="00DD4BEE" w:rsidRPr="00AC37C1" w:rsidRDefault="00DD4BEE" w:rsidP="00CD32A0">
            <w:pPr>
              <w:pStyle w:val="afff4"/>
              <w:rPr>
                <w:rFonts w:ascii="Cambria" w:hAnsi="Cambria"/>
                <w:sz w:val="24"/>
              </w:rPr>
            </w:pPr>
            <w:r w:rsidRPr="00AC37C1">
              <w:rPr>
                <w:rFonts w:ascii="Cambria" w:hAnsi="Cambria"/>
                <w:sz w:val="24"/>
              </w:rPr>
              <w:t>одного трижиль-ного</w:t>
            </w:r>
          </w:p>
        </w:tc>
      </w:tr>
      <w:tr w:rsidR="00DD4BEE" w:rsidRPr="00AC37C1" w:rsidTr="00962966">
        <w:trPr>
          <w:trHeight w:val="255"/>
        </w:trPr>
        <w:tc>
          <w:tcPr>
            <w:tcW w:w="710" w:type="pct"/>
            <w:tcBorders>
              <w:top w:val="nil"/>
              <w:left w:val="single" w:sz="4" w:space="0" w:color="auto"/>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w:t>
            </w:r>
          </w:p>
        </w:tc>
        <w:tc>
          <w:tcPr>
            <w:tcW w:w="552"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21</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19</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18</w:t>
            </w:r>
          </w:p>
        </w:tc>
        <w:tc>
          <w:tcPr>
            <w:tcW w:w="781"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15</w:t>
            </w:r>
          </w:p>
        </w:tc>
        <w:tc>
          <w:tcPr>
            <w:tcW w:w="707"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17</w:t>
            </w:r>
          </w:p>
        </w:tc>
        <w:tc>
          <w:tcPr>
            <w:tcW w:w="69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14</w:t>
            </w:r>
          </w:p>
        </w:tc>
      </w:tr>
      <w:tr w:rsidR="00DD4BEE" w:rsidRPr="00AC37C1" w:rsidTr="00962966">
        <w:trPr>
          <w:trHeight w:val="255"/>
        </w:trPr>
        <w:tc>
          <w:tcPr>
            <w:tcW w:w="710" w:type="pct"/>
            <w:tcBorders>
              <w:top w:val="nil"/>
              <w:left w:val="single" w:sz="4" w:space="0" w:color="auto"/>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2,5</w:t>
            </w:r>
          </w:p>
        </w:tc>
        <w:tc>
          <w:tcPr>
            <w:tcW w:w="552"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24</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20</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19</w:t>
            </w:r>
          </w:p>
        </w:tc>
        <w:tc>
          <w:tcPr>
            <w:tcW w:w="781"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19</w:t>
            </w:r>
          </w:p>
        </w:tc>
        <w:tc>
          <w:tcPr>
            <w:tcW w:w="707"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19</w:t>
            </w:r>
          </w:p>
        </w:tc>
        <w:tc>
          <w:tcPr>
            <w:tcW w:w="69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16</w:t>
            </w:r>
          </w:p>
        </w:tc>
      </w:tr>
      <w:tr w:rsidR="00DD4BEE" w:rsidRPr="00AC37C1" w:rsidTr="00962966">
        <w:trPr>
          <w:trHeight w:val="255"/>
        </w:trPr>
        <w:tc>
          <w:tcPr>
            <w:tcW w:w="710" w:type="pct"/>
            <w:tcBorders>
              <w:top w:val="nil"/>
              <w:left w:val="single" w:sz="4" w:space="0" w:color="auto"/>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w:t>
            </w:r>
          </w:p>
        </w:tc>
        <w:tc>
          <w:tcPr>
            <w:tcW w:w="552"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27</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24</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22</w:t>
            </w:r>
          </w:p>
        </w:tc>
        <w:tc>
          <w:tcPr>
            <w:tcW w:w="781"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21</w:t>
            </w:r>
          </w:p>
        </w:tc>
        <w:tc>
          <w:tcPr>
            <w:tcW w:w="707"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22</w:t>
            </w:r>
          </w:p>
        </w:tc>
        <w:tc>
          <w:tcPr>
            <w:tcW w:w="69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18</w:t>
            </w:r>
          </w:p>
        </w:tc>
      </w:tr>
      <w:tr w:rsidR="00DD4BEE" w:rsidRPr="00AC37C1" w:rsidTr="00962966">
        <w:trPr>
          <w:trHeight w:val="255"/>
        </w:trPr>
        <w:tc>
          <w:tcPr>
            <w:tcW w:w="710" w:type="pct"/>
            <w:tcBorders>
              <w:top w:val="nil"/>
              <w:left w:val="single" w:sz="4" w:space="0" w:color="auto"/>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4</w:t>
            </w:r>
          </w:p>
        </w:tc>
        <w:tc>
          <w:tcPr>
            <w:tcW w:w="552"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32</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28</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28</w:t>
            </w:r>
          </w:p>
        </w:tc>
        <w:tc>
          <w:tcPr>
            <w:tcW w:w="781"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23</w:t>
            </w:r>
          </w:p>
        </w:tc>
        <w:tc>
          <w:tcPr>
            <w:tcW w:w="707"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25</w:t>
            </w:r>
          </w:p>
        </w:tc>
        <w:tc>
          <w:tcPr>
            <w:tcW w:w="69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21</w:t>
            </w:r>
          </w:p>
        </w:tc>
      </w:tr>
      <w:tr w:rsidR="00DD4BEE" w:rsidRPr="00AC37C1" w:rsidTr="00962966">
        <w:trPr>
          <w:trHeight w:val="262"/>
        </w:trPr>
        <w:tc>
          <w:tcPr>
            <w:tcW w:w="710" w:type="pct"/>
            <w:tcBorders>
              <w:top w:val="nil"/>
              <w:left w:val="single" w:sz="4" w:space="0" w:color="auto"/>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5</w:t>
            </w:r>
          </w:p>
        </w:tc>
        <w:tc>
          <w:tcPr>
            <w:tcW w:w="552" w:type="pct"/>
            <w:tcBorders>
              <w:top w:val="nil"/>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36</w:t>
            </w:r>
          </w:p>
        </w:tc>
        <w:tc>
          <w:tcPr>
            <w:tcW w:w="780" w:type="pct"/>
            <w:tcBorders>
              <w:top w:val="nil"/>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32</w:t>
            </w:r>
          </w:p>
        </w:tc>
        <w:tc>
          <w:tcPr>
            <w:tcW w:w="780" w:type="pct"/>
            <w:tcBorders>
              <w:top w:val="nil"/>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30</w:t>
            </w:r>
          </w:p>
        </w:tc>
        <w:tc>
          <w:tcPr>
            <w:tcW w:w="781" w:type="pct"/>
            <w:tcBorders>
              <w:top w:val="nil"/>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27</w:t>
            </w:r>
          </w:p>
        </w:tc>
        <w:tc>
          <w:tcPr>
            <w:tcW w:w="707" w:type="pct"/>
            <w:tcBorders>
              <w:top w:val="nil"/>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28</w:t>
            </w:r>
          </w:p>
        </w:tc>
        <w:tc>
          <w:tcPr>
            <w:tcW w:w="690" w:type="pct"/>
            <w:tcBorders>
              <w:top w:val="nil"/>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24</w:t>
            </w:r>
          </w:p>
        </w:tc>
      </w:tr>
      <w:tr w:rsidR="00DD4BEE" w:rsidRPr="00AC37C1" w:rsidTr="00962966">
        <w:trPr>
          <w:trHeight w:val="1"/>
        </w:trPr>
        <w:tc>
          <w:tcPr>
            <w:tcW w:w="710" w:type="pct"/>
            <w:tcBorders>
              <w:top w:val="single" w:sz="4" w:space="0" w:color="auto"/>
              <w:left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p>
        </w:tc>
        <w:tc>
          <w:tcPr>
            <w:tcW w:w="552" w:type="pct"/>
            <w:tcBorders>
              <w:top w:val="single" w:sz="4" w:space="0" w:color="auto"/>
              <w:left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p>
        </w:tc>
        <w:tc>
          <w:tcPr>
            <w:tcW w:w="780" w:type="pct"/>
            <w:tcBorders>
              <w:top w:val="single" w:sz="4" w:space="0" w:color="auto"/>
              <w:left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p>
        </w:tc>
        <w:tc>
          <w:tcPr>
            <w:tcW w:w="780" w:type="pct"/>
            <w:tcBorders>
              <w:top w:val="single" w:sz="4" w:space="0" w:color="auto"/>
              <w:left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p>
        </w:tc>
        <w:tc>
          <w:tcPr>
            <w:tcW w:w="781" w:type="pct"/>
            <w:tcBorders>
              <w:top w:val="single" w:sz="4" w:space="0" w:color="auto"/>
              <w:left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p>
        </w:tc>
        <w:tc>
          <w:tcPr>
            <w:tcW w:w="707" w:type="pct"/>
            <w:tcBorders>
              <w:top w:val="single" w:sz="4" w:space="0" w:color="auto"/>
              <w:left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p>
        </w:tc>
        <w:tc>
          <w:tcPr>
            <w:tcW w:w="690" w:type="pct"/>
            <w:tcBorders>
              <w:top w:val="single" w:sz="4" w:space="0" w:color="auto"/>
              <w:left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p>
        </w:tc>
      </w:tr>
      <w:tr w:rsidR="00DD4BEE" w:rsidRPr="00AC37C1" w:rsidTr="00962966">
        <w:trPr>
          <w:trHeight w:val="255"/>
        </w:trPr>
        <w:tc>
          <w:tcPr>
            <w:tcW w:w="710" w:type="pct"/>
            <w:tcBorders>
              <w:top w:val="nil"/>
              <w:left w:val="single" w:sz="4" w:space="0" w:color="auto"/>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6</w:t>
            </w:r>
          </w:p>
        </w:tc>
        <w:tc>
          <w:tcPr>
            <w:tcW w:w="552"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39</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36</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32</w:t>
            </w:r>
          </w:p>
        </w:tc>
        <w:tc>
          <w:tcPr>
            <w:tcW w:w="781"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30</w:t>
            </w:r>
          </w:p>
        </w:tc>
        <w:tc>
          <w:tcPr>
            <w:tcW w:w="707"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31</w:t>
            </w:r>
          </w:p>
        </w:tc>
        <w:tc>
          <w:tcPr>
            <w:tcW w:w="69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26</w:t>
            </w:r>
          </w:p>
        </w:tc>
      </w:tr>
      <w:tr w:rsidR="00DD4BEE" w:rsidRPr="00AC37C1" w:rsidTr="00962966">
        <w:trPr>
          <w:trHeight w:val="255"/>
        </w:trPr>
        <w:tc>
          <w:tcPr>
            <w:tcW w:w="710" w:type="pct"/>
            <w:tcBorders>
              <w:top w:val="nil"/>
              <w:left w:val="single" w:sz="4" w:space="0" w:color="auto"/>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8</w:t>
            </w:r>
          </w:p>
        </w:tc>
        <w:tc>
          <w:tcPr>
            <w:tcW w:w="552"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46</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43</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40</w:t>
            </w:r>
          </w:p>
        </w:tc>
        <w:tc>
          <w:tcPr>
            <w:tcW w:w="781"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37</w:t>
            </w:r>
          </w:p>
        </w:tc>
        <w:tc>
          <w:tcPr>
            <w:tcW w:w="707"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38</w:t>
            </w:r>
          </w:p>
        </w:tc>
        <w:tc>
          <w:tcPr>
            <w:tcW w:w="69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32</w:t>
            </w:r>
          </w:p>
        </w:tc>
      </w:tr>
      <w:tr w:rsidR="00DD4BEE" w:rsidRPr="00AC37C1" w:rsidTr="00962966">
        <w:trPr>
          <w:trHeight w:val="255"/>
        </w:trPr>
        <w:tc>
          <w:tcPr>
            <w:tcW w:w="710" w:type="pct"/>
            <w:tcBorders>
              <w:top w:val="nil"/>
              <w:left w:val="single" w:sz="4" w:space="0" w:color="auto"/>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10</w:t>
            </w:r>
          </w:p>
        </w:tc>
        <w:tc>
          <w:tcPr>
            <w:tcW w:w="552"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60</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50</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47</w:t>
            </w:r>
          </w:p>
        </w:tc>
        <w:tc>
          <w:tcPr>
            <w:tcW w:w="781"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39</w:t>
            </w:r>
          </w:p>
        </w:tc>
        <w:tc>
          <w:tcPr>
            <w:tcW w:w="707"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42</w:t>
            </w:r>
          </w:p>
        </w:tc>
        <w:tc>
          <w:tcPr>
            <w:tcW w:w="69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38</w:t>
            </w:r>
          </w:p>
        </w:tc>
      </w:tr>
      <w:tr w:rsidR="00DD4BEE" w:rsidRPr="00AC37C1" w:rsidTr="00962966">
        <w:trPr>
          <w:trHeight w:val="255"/>
        </w:trPr>
        <w:tc>
          <w:tcPr>
            <w:tcW w:w="710" w:type="pct"/>
            <w:tcBorders>
              <w:top w:val="nil"/>
              <w:left w:val="single" w:sz="4" w:space="0" w:color="auto"/>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16</w:t>
            </w:r>
          </w:p>
        </w:tc>
        <w:tc>
          <w:tcPr>
            <w:tcW w:w="552"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75</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60</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60</w:t>
            </w:r>
          </w:p>
        </w:tc>
        <w:tc>
          <w:tcPr>
            <w:tcW w:w="781"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55</w:t>
            </w:r>
          </w:p>
        </w:tc>
        <w:tc>
          <w:tcPr>
            <w:tcW w:w="707"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60</w:t>
            </w:r>
          </w:p>
        </w:tc>
        <w:tc>
          <w:tcPr>
            <w:tcW w:w="69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55</w:t>
            </w:r>
          </w:p>
        </w:tc>
      </w:tr>
      <w:tr w:rsidR="00DD4BEE" w:rsidRPr="00AC37C1" w:rsidTr="00962966">
        <w:trPr>
          <w:trHeight w:val="255"/>
        </w:trPr>
        <w:tc>
          <w:tcPr>
            <w:tcW w:w="710" w:type="pct"/>
            <w:tcBorders>
              <w:top w:val="nil"/>
              <w:left w:val="single" w:sz="4" w:space="0" w:color="auto"/>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25</w:t>
            </w:r>
          </w:p>
        </w:tc>
        <w:tc>
          <w:tcPr>
            <w:tcW w:w="552"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105</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85</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80</w:t>
            </w:r>
          </w:p>
        </w:tc>
        <w:tc>
          <w:tcPr>
            <w:tcW w:w="781"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70</w:t>
            </w:r>
          </w:p>
        </w:tc>
        <w:tc>
          <w:tcPr>
            <w:tcW w:w="707"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75</w:t>
            </w:r>
          </w:p>
        </w:tc>
        <w:tc>
          <w:tcPr>
            <w:tcW w:w="69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65</w:t>
            </w:r>
          </w:p>
        </w:tc>
      </w:tr>
      <w:tr w:rsidR="00DD4BEE" w:rsidRPr="00AC37C1" w:rsidTr="00962966">
        <w:trPr>
          <w:trHeight w:val="255"/>
        </w:trPr>
        <w:tc>
          <w:tcPr>
            <w:tcW w:w="710" w:type="pct"/>
            <w:tcBorders>
              <w:top w:val="nil"/>
              <w:left w:val="single" w:sz="4" w:space="0" w:color="auto"/>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35</w:t>
            </w:r>
          </w:p>
        </w:tc>
        <w:tc>
          <w:tcPr>
            <w:tcW w:w="552"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130</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100</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95</w:t>
            </w:r>
          </w:p>
        </w:tc>
        <w:tc>
          <w:tcPr>
            <w:tcW w:w="781"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85</w:t>
            </w:r>
          </w:p>
        </w:tc>
        <w:tc>
          <w:tcPr>
            <w:tcW w:w="707"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95</w:t>
            </w:r>
          </w:p>
        </w:tc>
        <w:tc>
          <w:tcPr>
            <w:tcW w:w="69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75</w:t>
            </w:r>
          </w:p>
        </w:tc>
      </w:tr>
      <w:tr w:rsidR="00DD4BEE" w:rsidRPr="00AC37C1" w:rsidTr="00962966">
        <w:trPr>
          <w:trHeight w:val="255"/>
        </w:trPr>
        <w:tc>
          <w:tcPr>
            <w:tcW w:w="710" w:type="pct"/>
            <w:tcBorders>
              <w:top w:val="nil"/>
              <w:left w:val="single" w:sz="4" w:space="0" w:color="auto"/>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50</w:t>
            </w:r>
          </w:p>
        </w:tc>
        <w:tc>
          <w:tcPr>
            <w:tcW w:w="552"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165</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140</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130</w:t>
            </w:r>
          </w:p>
        </w:tc>
        <w:tc>
          <w:tcPr>
            <w:tcW w:w="781"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120</w:t>
            </w:r>
          </w:p>
        </w:tc>
        <w:tc>
          <w:tcPr>
            <w:tcW w:w="707"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125</w:t>
            </w:r>
          </w:p>
        </w:tc>
        <w:tc>
          <w:tcPr>
            <w:tcW w:w="69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105</w:t>
            </w:r>
          </w:p>
        </w:tc>
      </w:tr>
      <w:tr w:rsidR="00DD4BEE" w:rsidRPr="00AC37C1" w:rsidTr="00962966">
        <w:trPr>
          <w:trHeight w:val="255"/>
        </w:trPr>
        <w:tc>
          <w:tcPr>
            <w:tcW w:w="710" w:type="pct"/>
            <w:tcBorders>
              <w:top w:val="nil"/>
              <w:left w:val="single" w:sz="4" w:space="0" w:color="auto"/>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70</w:t>
            </w:r>
          </w:p>
        </w:tc>
        <w:tc>
          <w:tcPr>
            <w:tcW w:w="552"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210</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175</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165</w:t>
            </w:r>
          </w:p>
        </w:tc>
        <w:tc>
          <w:tcPr>
            <w:tcW w:w="781"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140</w:t>
            </w:r>
          </w:p>
        </w:tc>
        <w:tc>
          <w:tcPr>
            <w:tcW w:w="707"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150</w:t>
            </w:r>
          </w:p>
        </w:tc>
        <w:tc>
          <w:tcPr>
            <w:tcW w:w="69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135</w:t>
            </w:r>
          </w:p>
        </w:tc>
      </w:tr>
      <w:tr w:rsidR="00DD4BEE" w:rsidRPr="00AC37C1" w:rsidTr="00962966">
        <w:trPr>
          <w:trHeight w:val="255"/>
        </w:trPr>
        <w:tc>
          <w:tcPr>
            <w:tcW w:w="710" w:type="pct"/>
            <w:tcBorders>
              <w:top w:val="nil"/>
              <w:left w:val="single" w:sz="4" w:space="0" w:color="auto"/>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95</w:t>
            </w:r>
          </w:p>
        </w:tc>
        <w:tc>
          <w:tcPr>
            <w:tcW w:w="552"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255</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215</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200</w:t>
            </w:r>
          </w:p>
        </w:tc>
        <w:tc>
          <w:tcPr>
            <w:tcW w:w="781"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175</w:t>
            </w:r>
          </w:p>
        </w:tc>
        <w:tc>
          <w:tcPr>
            <w:tcW w:w="707"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190</w:t>
            </w:r>
          </w:p>
        </w:tc>
        <w:tc>
          <w:tcPr>
            <w:tcW w:w="69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165</w:t>
            </w:r>
          </w:p>
        </w:tc>
      </w:tr>
      <w:tr w:rsidR="00DD4BEE" w:rsidRPr="00AC37C1" w:rsidTr="00962966">
        <w:trPr>
          <w:trHeight w:val="255"/>
        </w:trPr>
        <w:tc>
          <w:tcPr>
            <w:tcW w:w="710" w:type="pct"/>
            <w:tcBorders>
              <w:top w:val="nil"/>
              <w:left w:val="single" w:sz="4" w:space="0" w:color="auto"/>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120</w:t>
            </w:r>
          </w:p>
        </w:tc>
        <w:tc>
          <w:tcPr>
            <w:tcW w:w="552"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295</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245</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220</w:t>
            </w:r>
          </w:p>
        </w:tc>
        <w:tc>
          <w:tcPr>
            <w:tcW w:w="781"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200</w:t>
            </w:r>
          </w:p>
        </w:tc>
        <w:tc>
          <w:tcPr>
            <w:tcW w:w="707"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230</w:t>
            </w:r>
          </w:p>
        </w:tc>
        <w:tc>
          <w:tcPr>
            <w:tcW w:w="69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190</w:t>
            </w:r>
          </w:p>
        </w:tc>
      </w:tr>
      <w:tr w:rsidR="00DD4BEE" w:rsidRPr="00AC37C1" w:rsidTr="00962966">
        <w:trPr>
          <w:trHeight w:val="270"/>
        </w:trPr>
        <w:tc>
          <w:tcPr>
            <w:tcW w:w="710" w:type="pct"/>
            <w:tcBorders>
              <w:top w:val="nil"/>
              <w:left w:val="single" w:sz="4" w:space="0" w:color="auto"/>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150</w:t>
            </w:r>
          </w:p>
        </w:tc>
        <w:tc>
          <w:tcPr>
            <w:tcW w:w="552"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340</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275</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255</w:t>
            </w:r>
          </w:p>
        </w:tc>
        <w:tc>
          <w:tcPr>
            <w:tcW w:w="781"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707"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69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r>
      <w:tr w:rsidR="00DD4BEE" w:rsidRPr="00AC37C1" w:rsidTr="00962966">
        <w:trPr>
          <w:trHeight w:val="270"/>
        </w:trPr>
        <w:tc>
          <w:tcPr>
            <w:tcW w:w="710" w:type="pct"/>
            <w:tcBorders>
              <w:top w:val="nil"/>
              <w:left w:val="single" w:sz="4" w:space="0" w:color="auto"/>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185</w:t>
            </w:r>
          </w:p>
        </w:tc>
        <w:tc>
          <w:tcPr>
            <w:tcW w:w="552"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390</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781"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707"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69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r>
      <w:tr w:rsidR="00DD4BEE" w:rsidRPr="00AC37C1" w:rsidTr="00962966">
        <w:trPr>
          <w:trHeight w:val="270"/>
        </w:trPr>
        <w:tc>
          <w:tcPr>
            <w:tcW w:w="710" w:type="pct"/>
            <w:tcBorders>
              <w:top w:val="nil"/>
              <w:left w:val="single" w:sz="4" w:space="0" w:color="auto"/>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240</w:t>
            </w:r>
          </w:p>
        </w:tc>
        <w:tc>
          <w:tcPr>
            <w:tcW w:w="552"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465</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781"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707" w:type="pct"/>
            <w:tcBorders>
              <w:top w:val="nil"/>
              <w:left w:val="nil"/>
              <w:bottom w:val="nil"/>
              <w:right w:val="single" w:sz="4" w:space="0" w:color="auto"/>
            </w:tcBorders>
            <w:shd w:val="clear" w:color="auto" w:fill="auto"/>
            <w:noWrap/>
            <w:hideMark/>
          </w:tcPr>
          <w:p w:rsidR="00DD4BEE" w:rsidRPr="00AC37C1" w:rsidRDefault="00461932" w:rsidP="00CD32A0">
            <w:pPr>
              <w:pStyle w:val="afff4"/>
              <w:rPr>
                <w:rFonts w:ascii="Cambria" w:hAnsi="Cambria"/>
                <w:sz w:val="24"/>
              </w:rPr>
            </w:pPr>
            <w:r w:rsidRPr="00AC37C1">
              <w:rPr>
                <w:rFonts w:ascii="Cambria" w:hAnsi="Cambria"/>
                <w:sz w:val="24"/>
              </w:rPr>
              <w:t xml:space="preserve"> </w:t>
            </w:r>
            <w:r w:rsidR="00DD4BEE" w:rsidRPr="00AC37C1">
              <w:rPr>
                <w:rFonts w:ascii="Cambria" w:hAnsi="Cambria"/>
                <w:sz w:val="24"/>
              </w:rPr>
              <w:t>–</w:t>
            </w:r>
          </w:p>
        </w:tc>
        <w:tc>
          <w:tcPr>
            <w:tcW w:w="69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r>
      <w:tr w:rsidR="00DD4BEE" w:rsidRPr="00AC37C1" w:rsidTr="00962966">
        <w:trPr>
          <w:trHeight w:val="270"/>
        </w:trPr>
        <w:tc>
          <w:tcPr>
            <w:tcW w:w="710" w:type="pct"/>
            <w:tcBorders>
              <w:top w:val="nil"/>
              <w:left w:val="single" w:sz="4" w:space="0" w:color="auto"/>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300</w:t>
            </w:r>
          </w:p>
        </w:tc>
        <w:tc>
          <w:tcPr>
            <w:tcW w:w="552"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535</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78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781"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707"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690" w:type="pct"/>
            <w:tcBorders>
              <w:top w:val="nil"/>
              <w:left w:val="nil"/>
              <w:bottom w:val="nil"/>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r>
      <w:tr w:rsidR="00DD4BEE" w:rsidRPr="00AC37C1" w:rsidTr="00962966">
        <w:trPr>
          <w:trHeight w:val="270"/>
        </w:trPr>
        <w:tc>
          <w:tcPr>
            <w:tcW w:w="710" w:type="pct"/>
            <w:tcBorders>
              <w:top w:val="nil"/>
              <w:left w:val="single" w:sz="4" w:space="0" w:color="auto"/>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400</w:t>
            </w:r>
          </w:p>
        </w:tc>
        <w:tc>
          <w:tcPr>
            <w:tcW w:w="552" w:type="pct"/>
            <w:tcBorders>
              <w:top w:val="nil"/>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645</w:t>
            </w:r>
          </w:p>
        </w:tc>
        <w:tc>
          <w:tcPr>
            <w:tcW w:w="780" w:type="pct"/>
            <w:tcBorders>
              <w:top w:val="nil"/>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780" w:type="pct"/>
            <w:tcBorders>
              <w:top w:val="nil"/>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781" w:type="pct"/>
            <w:tcBorders>
              <w:top w:val="nil"/>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707" w:type="pct"/>
            <w:tcBorders>
              <w:top w:val="nil"/>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690" w:type="pct"/>
            <w:tcBorders>
              <w:top w:val="nil"/>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r>
    </w:tbl>
    <w:p w:rsidR="00962966" w:rsidRPr="00AC37C1" w:rsidRDefault="00962966">
      <w:pPr>
        <w:spacing w:line="240" w:lineRule="auto"/>
        <w:ind w:firstLine="0"/>
        <w:jc w:val="left"/>
        <w:rPr>
          <w:rFonts w:ascii="Cambria" w:hAnsi="Cambria"/>
        </w:rPr>
      </w:pPr>
      <w:r w:rsidRPr="00AC37C1">
        <w:rPr>
          <w:rFonts w:ascii="Cambria" w:hAnsi="Cambria"/>
        </w:rPr>
        <w:br w:type="page"/>
      </w:r>
    </w:p>
    <w:p w:rsidR="00DD4BEE" w:rsidRPr="00AC37C1" w:rsidRDefault="00DD4BEE" w:rsidP="00962966">
      <w:pPr>
        <w:pStyle w:val="afff2"/>
        <w:rPr>
          <w:rFonts w:ascii="Cambria" w:hAnsi="Cambria"/>
        </w:rPr>
      </w:pPr>
      <w:r w:rsidRPr="00AC37C1">
        <w:rPr>
          <w:rFonts w:ascii="Cambria" w:hAnsi="Cambria"/>
        </w:rPr>
        <w:t>Таблиця Ж.6</w:t>
      </w:r>
      <w:r w:rsidR="00FC198F" w:rsidRPr="00AC37C1">
        <w:rPr>
          <w:rFonts w:ascii="Cambria" w:hAnsi="Cambria"/>
        </w:rPr>
        <w:t xml:space="preserve"> –</w:t>
      </w:r>
      <w:r w:rsidRPr="00AC37C1">
        <w:rPr>
          <w:rFonts w:ascii="Cambria" w:hAnsi="Cambria"/>
        </w:rPr>
        <w:t xml:space="preserve"> Умовний прохід сталевих і пластмасових труб залежно від</w:t>
      </w:r>
      <w:r w:rsidR="00461932" w:rsidRPr="00AC37C1">
        <w:rPr>
          <w:rFonts w:ascii="Cambria" w:hAnsi="Cambria"/>
        </w:rPr>
        <w:t xml:space="preserve"> </w:t>
      </w:r>
      <w:r w:rsidRPr="00AC37C1">
        <w:rPr>
          <w:rFonts w:ascii="Cambria" w:hAnsi="Cambria"/>
        </w:rPr>
        <w:t>кількості, марки та перерізу проводів і кабелів, які прокладаються</w:t>
      </w:r>
      <w:r w:rsidR="00461932" w:rsidRPr="00AC37C1">
        <w:rPr>
          <w:rFonts w:ascii="Cambria" w:hAnsi="Cambria"/>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5"/>
        <w:gridCol w:w="719"/>
        <w:gridCol w:w="718"/>
        <w:gridCol w:w="922"/>
        <w:gridCol w:w="718"/>
        <w:gridCol w:w="718"/>
        <w:gridCol w:w="718"/>
        <w:gridCol w:w="718"/>
        <w:gridCol w:w="786"/>
        <w:gridCol w:w="1009"/>
        <w:gridCol w:w="1007"/>
      </w:tblGrid>
      <w:tr w:rsidR="00DD4BEE" w:rsidRPr="00AC37C1" w:rsidTr="00962966">
        <w:trPr>
          <w:trHeight w:val="308"/>
        </w:trPr>
        <w:tc>
          <w:tcPr>
            <w:tcW w:w="828" w:type="pct"/>
            <w:vMerge w:val="restart"/>
            <w:vAlign w:val="center"/>
          </w:tcPr>
          <w:p w:rsidR="00DD4BEE" w:rsidRPr="00AC37C1" w:rsidRDefault="00DD4BEE" w:rsidP="00CD32A0">
            <w:pPr>
              <w:pStyle w:val="afff4"/>
              <w:rPr>
                <w:rFonts w:ascii="Cambria" w:hAnsi="Cambria"/>
                <w:sz w:val="24"/>
                <w:vertAlign w:val="superscript"/>
              </w:rPr>
            </w:pPr>
            <w:r w:rsidRPr="00AC37C1">
              <w:rPr>
                <w:rFonts w:ascii="Cambria" w:hAnsi="Cambria"/>
                <w:sz w:val="24"/>
              </w:rPr>
              <w:t>Переріз,мм</w:t>
            </w:r>
            <w:r w:rsidRPr="00AC37C1">
              <w:rPr>
                <w:rFonts w:ascii="Cambria" w:hAnsi="Cambria"/>
                <w:sz w:val="24"/>
                <w:vertAlign w:val="superscript"/>
              </w:rPr>
              <w:t>2</w:t>
            </w:r>
          </w:p>
        </w:tc>
        <w:tc>
          <w:tcPr>
            <w:tcW w:w="4172" w:type="pct"/>
            <w:gridSpan w:val="10"/>
            <w:vAlign w:val="center"/>
          </w:tcPr>
          <w:p w:rsidR="00DD4BEE" w:rsidRPr="00AC37C1" w:rsidRDefault="00DD4BEE" w:rsidP="00CD32A0">
            <w:pPr>
              <w:pStyle w:val="afff4"/>
              <w:rPr>
                <w:rFonts w:ascii="Cambria" w:hAnsi="Cambria"/>
                <w:sz w:val="24"/>
              </w:rPr>
            </w:pPr>
            <w:r w:rsidRPr="00AC37C1">
              <w:rPr>
                <w:rFonts w:ascii="Cambria" w:hAnsi="Cambria"/>
                <w:sz w:val="24"/>
              </w:rPr>
              <w:t>Умовний прохід, мм, для</w:t>
            </w:r>
          </w:p>
        </w:tc>
      </w:tr>
      <w:tr w:rsidR="00DD4BEE" w:rsidRPr="00AC37C1" w:rsidTr="00962966">
        <w:trPr>
          <w:trHeight w:val="735"/>
        </w:trPr>
        <w:tc>
          <w:tcPr>
            <w:tcW w:w="828" w:type="pct"/>
            <w:vMerge/>
            <w:vAlign w:val="center"/>
          </w:tcPr>
          <w:p w:rsidR="00DD4BEE" w:rsidRPr="00AC37C1" w:rsidRDefault="00DD4BEE" w:rsidP="00CD32A0">
            <w:pPr>
              <w:pStyle w:val="afff4"/>
              <w:rPr>
                <w:rFonts w:ascii="Cambria" w:hAnsi="Cambria"/>
                <w:sz w:val="24"/>
              </w:rPr>
            </w:pPr>
          </w:p>
        </w:tc>
        <w:tc>
          <w:tcPr>
            <w:tcW w:w="2715" w:type="pct"/>
            <w:gridSpan w:val="7"/>
            <w:vAlign w:val="center"/>
          </w:tcPr>
          <w:p w:rsidR="00DD4BEE" w:rsidRPr="00AC37C1" w:rsidRDefault="00DD4BEE" w:rsidP="00CD32A0">
            <w:pPr>
              <w:pStyle w:val="afff4"/>
              <w:rPr>
                <w:rFonts w:ascii="Cambria" w:hAnsi="Cambria"/>
                <w:sz w:val="24"/>
              </w:rPr>
            </w:pPr>
            <w:r w:rsidRPr="00AC37C1">
              <w:rPr>
                <w:rFonts w:ascii="Cambria" w:hAnsi="Cambria"/>
                <w:sz w:val="24"/>
              </w:rPr>
              <w:t>одножильних проводів ПВ, АПВ, ПР,АПР, ПРВ,АПРВ за кількість проводів у трубі</w:t>
            </w:r>
          </w:p>
        </w:tc>
        <w:tc>
          <w:tcPr>
            <w:tcW w:w="1457" w:type="pct"/>
            <w:gridSpan w:val="3"/>
            <w:vAlign w:val="center"/>
          </w:tcPr>
          <w:p w:rsidR="00DD4BEE" w:rsidRPr="00AC37C1" w:rsidRDefault="00DD4BEE" w:rsidP="00CD32A0">
            <w:pPr>
              <w:pStyle w:val="afff4"/>
              <w:rPr>
                <w:rFonts w:ascii="Cambria" w:hAnsi="Cambria"/>
                <w:sz w:val="24"/>
              </w:rPr>
            </w:pPr>
            <w:r w:rsidRPr="00AC37C1">
              <w:rPr>
                <w:rFonts w:ascii="Cambria" w:hAnsi="Cambria"/>
                <w:sz w:val="24"/>
              </w:rPr>
              <w:t>Кабелів НРГ, АНРГ, ВРГ, АВРГ за кількість жил</w:t>
            </w:r>
          </w:p>
        </w:tc>
      </w:tr>
      <w:tr w:rsidR="00DD4BEE" w:rsidRPr="00AC37C1" w:rsidTr="00962966">
        <w:trPr>
          <w:trHeight w:val="228"/>
        </w:trPr>
        <w:tc>
          <w:tcPr>
            <w:tcW w:w="828" w:type="pct"/>
            <w:vAlign w:val="center"/>
          </w:tcPr>
          <w:p w:rsidR="00DD4BEE" w:rsidRPr="00AC37C1" w:rsidRDefault="00DD4BEE" w:rsidP="00CD32A0">
            <w:pPr>
              <w:pStyle w:val="afff4"/>
              <w:rPr>
                <w:rFonts w:ascii="Cambria" w:hAnsi="Cambria"/>
                <w:sz w:val="24"/>
              </w:rPr>
            </w:pPr>
            <w:r w:rsidRPr="00AC37C1">
              <w:rPr>
                <w:rFonts w:ascii="Cambria" w:hAnsi="Cambria"/>
                <w:sz w:val="24"/>
              </w:rPr>
              <w:t>1</w:t>
            </w:r>
          </w:p>
        </w:tc>
        <w:tc>
          <w:tcPr>
            <w:tcW w:w="373" w:type="pct"/>
            <w:vAlign w:val="center"/>
          </w:tcPr>
          <w:p w:rsidR="00DD4BEE" w:rsidRPr="00AC37C1" w:rsidRDefault="00DD4BEE" w:rsidP="00CD32A0">
            <w:pPr>
              <w:pStyle w:val="afff4"/>
              <w:rPr>
                <w:rFonts w:ascii="Cambria" w:hAnsi="Cambria"/>
                <w:sz w:val="24"/>
              </w:rPr>
            </w:pPr>
            <w:r w:rsidRPr="00AC37C1">
              <w:rPr>
                <w:rFonts w:ascii="Cambria" w:hAnsi="Cambria"/>
                <w:sz w:val="24"/>
              </w:rPr>
              <w:t>2</w:t>
            </w:r>
          </w:p>
        </w:tc>
        <w:tc>
          <w:tcPr>
            <w:tcW w:w="373" w:type="pct"/>
            <w:vAlign w:val="center"/>
          </w:tcPr>
          <w:p w:rsidR="00DD4BEE" w:rsidRPr="00AC37C1" w:rsidRDefault="00DD4BEE" w:rsidP="00CD32A0">
            <w:pPr>
              <w:pStyle w:val="afff4"/>
              <w:rPr>
                <w:rFonts w:ascii="Cambria" w:hAnsi="Cambria"/>
                <w:sz w:val="24"/>
              </w:rPr>
            </w:pPr>
            <w:r w:rsidRPr="00AC37C1">
              <w:rPr>
                <w:rFonts w:ascii="Cambria" w:hAnsi="Cambria"/>
                <w:sz w:val="24"/>
              </w:rPr>
              <w:t>3</w:t>
            </w:r>
          </w:p>
        </w:tc>
        <w:tc>
          <w:tcPr>
            <w:tcW w:w="479" w:type="pct"/>
            <w:vAlign w:val="center"/>
          </w:tcPr>
          <w:p w:rsidR="00DD4BEE" w:rsidRPr="00AC37C1" w:rsidRDefault="00DD4BEE" w:rsidP="00CD32A0">
            <w:pPr>
              <w:pStyle w:val="afff4"/>
              <w:rPr>
                <w:rFonts w:ascii="Cambria" w:hAnsi="Cambria"/>
                <w:sz w:val="24"/>
              </w:rPr>
            </w:pPr>
            <w:r w:rsidRPr="00AC37C1">
              <w:rPr>
                <w:rFonts w:ascii="Cambria" w:hAnsi="Cambria"/>
                <w:sz w:val="24"/>
              </w:rPr>
              <w:t>4</w:t>
            </w:r>
          </w:p>
        </w:tc>
        <w:tc>
          <w:tcPr>
            <w:tcW w:w="373" w:type="pct"/>
            <w:vAlign w:val="center"/>
          </w:tcPr>
          <w:p w:rsidR="00DD4BEE" w:rsidRPr="00AC37C1" w:rsidRDefault="00DD4BEE" w:rsidP="00CD32A0">
            <w:pPr>
              <w:pStyle w:val="afff4"/>
              <w:rPr>
                <w:rFonts w:ascii="Cambria" w:hAnsi="Cambria"/>
                <w:sz w:val="24"/>
              </w:rPr>
            </w:pPr>
            <w:r w:rsidRPr="00AC37C1">
              <w:rPr>
                <w:rFonts w:ascii="Cambria" w:hAnsi="Cambria"/>
                <w:sz w:val="24"/>
              </w:rPr>
              <w:t>5</w:t>
            </w:r>
          </w:p>
        </w:tc>
        <w:tc>
          <w:tcPr>
            <w:tcW w:w="373" w:type="pct"/>
            <w:vAlign w:val="center"/>
          </w:tcPr>
          <w:p w:rsidR="00DD4BEE" w:rsidRPr="00AC37C1" w:rsidRDefault="00DD4BEE" w:rsidP="00CD32A0">
            <w:pPr>
              <w:pStyle w:val="afff4"/>
              <w:rPr>
                <w:rFonts w:ascii="Cambria" w:hAnsi="Cambria"/>
                <w:sz w:val="24"/>
              </w:rPr>
            </w:pPr>
            <w:r w:rsidRPr="00AC37C1">
              <w:rPr>
                <w:rFonts w:ascii="Cambria" w:hAnsi="Cambria"/>
                <w:sz w:val="24"/>
              </w:rPr>
              <w:t>6</w:t>
            </w:r>
          </w:p>
        </w:tc>
        <w:tc>
          <w:tcPr>
            <w:tcW w:w="373" w:type="pct"/>
            <w:vAlign w:val="center"/>
          </w:tcPr>
          <w:p w:rsidR="00DD4BEE" w:rsidRPr="00AC37C1" w:rsidRDefault="00DD4BEE" w:rsidP="00CD32A0">
            <w:pPr>
              <w:pStyle w:val="afff4"/>
              <w:rPr>
                <w:rFonts w:ascii="Cambria" w:hAnsi="Cambria"/>
                <w:sz w:val="24"/>
              </w:rPr>
            </w:pPr>
            <w:r w:rsidRPr="00AC37C1">
              <w:rPr>
                <w:rFonts w:ascii="Cambria" w:hAnsi="Cambria"/>
                <w:sz w:val="24"/>
              </w:rPr>
              <w:t>7</w:t>
            </w:r>
          </w:p>
        </w:tc>
        <w:tc>
          <w:tcPr>
            <w:tcW w:w="373" w:type="pct"/>
            <w:vAlign w:val="center"/>
          </w:tcPr>
          <w:p w:rsidR="00DD4BEE" w:rsidRPr="00AC37C1" w:rsidRDefault="00DD4BEE" w:rsidP="00CD32A0">
            <w:pPr>
              <w:pStyle w:val="afff4"/>
              <w:rPr>
                <w:rFonts w:ascii="Cambria" w:hAnsi="Cambria"/>
                <w:sz w:val="24"/>
              </w:rPr>
            </w:pPr>
            <w:r w:rsidRPr="00AC37C1">
              <w:rPr>
                <w:rFonts w:ascii="Cambria" w:hAnsi="Cambria"/>
                <w:sz w:val="24"/>
              </w:rPr>
              <w:t>8</w:t>
            </w:r>
          </w:p>
        </w:tc>
        <w:tc>
          <w:tcPr>
            <w:tcW w:w="408" w:type="pct"/>
            <w:vAlign w:val="center"/>
          </w:tcPr>
          <w:p w:rsidR="00DD4BEE" w:rsidRPr="00AC37C1" w:rsidRDefault="00DD4BEE" w:rsidP="00CD32A0">
            <w:pPr>
              <w:pStyle w:val="afff4"/>
              <w:rPr>
                <w:rFonts w:ascii="Cambria" w:hAnsi="Cambria"/>
                <w:sz w:val="24"/>
              </w:rPr>
            </w:pPr>
            <w:r w:rsidRPr="00AC37C1">
              <w:rPr>
                <w:rFonts w:ascii="Cambria" w:hAnsi="Cambria"/>
                <w:sz w:val="24"/>
              </w:rPr>
              <w:t>2</w:t>
            </w:r>
          </w:p>
        </w:tc>
        <w:tc>
          <w:tcPr>
            <w:tcW w:w="524" w:type="pct"/>
            <w:vAlign w:val="center"/>
          </w:tcPr>
          <w:p w:rsidR="00DD4BEE" w:rsidRPr="00AC37C1" w:rsidRDefault="00DD4BEE" w:rsidP="00CD32A0">
            <w:pPr>
              <w:pStyle w:val="afff4"/>
              <w:rPr>
                <w:rFonts w:ascii="Cambria" w:hAnsi="Cambria"/>
                <w:sz w:val="24"/>
              </w:rPr>
            </w:pPr>
            <w:r w:rsidRPr="00AC37C1">
              <w:rPr>
                <w:rFonts w:ascii="Cambria" w:hAnsi="Cambria"/>
                <w:sz w:val="24"/>
              </w:rPr>
              <w:t>3</w:t>
            </w:r>
          </w:p>
        </w:tc>
        <w:tc>
          <w:tcPr>
            <w:tcW w:w="524" w:type="pct"/>
            <w:vAlign w:val="center"/>
          </w:tcPr>
          <w:p w:rsidR="00DD4BEE" w:rsidRPr="00AC37C1" w:rsidRDefault="00DD4BEE" w:rsidP="00CD32A0">
            <w:pPr>
              <w:pStyle w:val="afff4"/>
              <w:rPr>
                <w:rFonts w:ascii="Cambria" w:hAnsi="Cambria"/>
                <w:sz w:val="24"/>
              </w:rPr>
            </w:pPr>
            <w:r w:rsidRPr="00AC37C1">
              <w:rPr>
                <w:rFonts w:ascii="Cambria" w:hAnsi="Cambria"/>
                <w:sz w:val="24"/>
              </w:rPr>
              <w:t>4</w:t>
            </w:r>
          </w:p>
        </w:tc>
      </w:tr>
      <w:tr w:rsidR="00DD4BEE" w:rsidRPr="00AC37C1" w:rsidTr="00962966">
        <w:trPr>
          <w:trHeight w:val="288"/>
        </w:trPr>
        <w:tc>
          <w:tcPr>
            <w:tcW w:w="828" w:type="pct"/>
            <w:vAlign w:val="center"/>
          </w:tcPr>
          <w:p w:rsidR="00DD4BEE" w:rsidRPr="00AC37C1" w:rsidRDefault="00DD4BEE" w:rsidP="00CD32A0">
            <w:pPr>
              <w:pStyle w:val="afff4"/>
              <w:rPr>
                <w:rFonts w:ascii="Cambria" w:hAnsi="Cambria"/>
                <w:sz w:val="24"/>
              </w:rPr>
            </w:pPr>
            <w:r w:rsidRPr="00AC37C1">
              <w:rPr>
                <w:rFonts w:ascii="Cambria" w:hAnsi="Cambria"/>
                <w:sz w:val="24"/>
              </w:rPr>
              <w:t>1,5</w:t>
            </w:r>
          </w:p>
        </w:tc>
        <w:tc>
          <w:tcPr>
            <w:tcW w:w="373" w:type="pct"/>
            <w:vAlign w:val="center"/>
          </w:tcPr>
          <w:p w:rsidR="00DD4BEE" w:rsidRPr="00AC37C1" w:rsidRDefault="00DD4BEE" w:rsidP="00CD32A0">
            <w:pPr>
              <w:pStyle w:val="afff4"/>
              <w:rPr>
                <w:rFonts w:ascii="Cambria" w:hAnsi="Cambria"/>
                <w:sz w:val="24"/>
              </w:rPr>
            </w:pPr>
            <w:r w:rsidRPr="00AC37C1">
              <w:rPr>
                <w:rFonts w:ascii="Cambria" w:hAnsi="Cambria"/>
                <w:sz w:val="24"/>
              </w:rPr>
              <w:t>15</w:t>
            </w:r>
          </w:p>
        </w:tc>
        <w:tc>
          <w:tcPr>
            <w:tcW w:w="373" w:type="pct"/>
            <w:vAlign w:val="center"/>
          </w:tcPr>
          <w:p w:rsidR="00DD4BEE" w:rsidRPr="00AC37C1" w:rsidRDefault="00DD4BEE" w:rsidP="00CD32A0">
            <w:pPr>
              <w:pStyle w:val="afff4"/>
              <w:rPr>
                <w:rFonts w:ascii="Cambria" w:hAnsi="Cambria"/>
                <w:sz w:val="24"/>
              </w:rPr>
            </w:pPr>
            <w:r w:rsidRPr="00AC37C1">
              <w:rPr>
                <w:rFonts w:ascii="Cambria" w:hAnsi="Cambria"/>
                <w:sz w:val="24"/>
              </w:rPr>
              <w:t>15</w:t>
            </w:r>
          </w:p>
        </w:tc>
        <w:tc>
          <w:tcPr>
            <w:tcW w:w="479" w:type="pct"/>
            <w:vAlign w:val="center"/>
          </w:tcPr>
          <w:p w:rsidR="00DD4BEE" w:rsidRPr="00AC37C1" w:rsidRDefault="00DD4BEE" w:rsidP="00CD32A0">
            <w:pPr>
              <w:pStyle w:val="afff4"/>
              <w:rPr>
                <w:rFonts w:ascii="Cambria" w:hAnsi="Cambria"/>
                <w:sz w:val="24"/>
              </w:rPr>
            </w:pPr>
            <w:r w:rsidRPr="00AC37C1">
              <w:rPr>
                <w:rFonts w:ascii="Cambria" w:hAnsi="Cambria"/>
                <w:sz w:val="24"/>
              </w:rPr>
              <w:t>15</w:t>
            </w:r>
          </w:p>
        </w:tc>
        <w:tc>
          <w:tcPr>
            <w:tcW w:w="373" w:type="pct"/>
            <w:vAlign w:val="center"/>
          </w:tcPr>
          <w:p w:rsidR="00DD4BEE" w:rsidRPr="00AC37C1" w:rsidRDefault="00DD4BEE" w:rsidP="00CD32A0">
            <w:pPr>
              <w:pStyle w:val="afff4"/>
              <w:rPr>
                <w:rFonts w:ascii="Cambria" w:hAnsi="Cambria"/>
                <w:sz w:val="24"/>
              </w:rPr>
            </w:pPr>
            <w:r w:rsidRPr="00AC37C1">
              <w:rPr>
                <w:rFonts w:ascii="Cambria" w:hAnsi="Cambria"/>
                <w:sz w:val="24"/>
              </w:rPr>
              <w:t>15</w:t>
            </w:r>
          </w:p>
        </w:tc>
        <w:tc>
          <w:tcPr>
            <w:tcW w:w="373" w:type="pct"/>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373" w:type="pct"/>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373" w:type="pct"/>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408" w:type="pct"/>
            <w:vAlign w:val="center"/>
          </w:tcPr>
          <w:p w:rsidR="00DD4BEE" w:rsidRPr="00AC37C1" w:rsidRDefault="00DD4BEE" w:rsidP="00CD32A0">
            <w:pPr>
              <w:pStyle w:val="afff4"/>
              <w:rPr>
                <w:rFonts w:ascii="Cambria" w:hAnsi="Cambria"/>
                <w:sz w:val="24"/>
              </w:rPr>
            </w:pPr>
            <w:r w:rsidRPr="00AC37C1">
              <w:rPr>
                <w:rFonts w:ascii="Cambria" w:hAnsi="Cambria"/>
                <w:sz w:val="24"/>
              </w:rPr>
              <w:t>15</w:t>
            </w:r>
          </w:p>
        </w:tc>
        <w:tc>
          <w:tcPr>
            <w:tcW w:w="524" w:type="pct"/>
            <w:vAlign w:val="center"/>
          </w:tcPr>
          <w:p w:rsidR="00DD4BEE" w:rsidRPr="00AC37C1" w:rsidRDefault="00DD4BEE" w:rsidP="00CD32A0">
            <w:pPr>
              <w:pStyle w:val="afff4"/>
              <w:rPr>
                <w:rFonts w:ascii="Cambria" w:hAnsi="Cambria"/>
                <w:sz w:val="24"/>
              </w:rPr>
            </w:pPr>
            <w:r w:rsidRPr="00AC37C1">
              <w:rPr>
                <w:rFonts w:ascii="Cambria" w:hAnsi="Cambria"/>
                <w:sz w:val="24"/>
              </w:rPr>
              <w:t>15</w:t>
            </w:r>
          </w:p>
        </w:tc>
        <w:tc>
          <w:tcPr>
            <w:tcW w:w="524" w:type="pct"/>
            <w:vAlign w:val="center"/>
          </w:tcPr>
          <w:p w:rsidR="00DD4BEE" w:rsidRPr="00AC37C1" w:rsidRDefault="00DD4BEE" w:rsidP="00CD32A0">
            <w:pPr>
              <w:pStyle w:val="afff4"/>
              <w:rPr>
                <w:rFonts w:ascii="Cambria" w:hAnsi="Cambria"/>
                <w:sz w:val="24"/>
              </w:rPr>
            </w:pPr>
            <w:r w:rsidRPr="00AC37C1">
              <w:rPr>
                <w:rFonts w:ascii="Cambria" w:hAnsi="Cambria"/>
                <w:sz w:val="24"/>
              </w:rPr>
              <w:t>20</w:t>
            </w:r>
          </w:p>
        </w:tc>
      </w:tr>
      <w:tr w:rsidR="00DD4BEE" w:rsidRPr="00AC37C1" w:rsidTr="00962966">
        <w:trPr>
          <w:trHeight w:val="338"/>
        </w:trPr>
        <w:tc>
          <w:tcPr>
            <w:tcW w:w="828" w:type="pct"/>
            <w:vAlign w:val="center"/>
          </w:tcPr>
          <w:p w:rsidR="00DD4BEE" w:rsidRPr="00AC37C1" w:rsidRDefault="00DD4BEE" w:rsidP="00CD32A0">
            <w:pPr>
              <w:pStyle w:val="afff4"/>
              <w:rPr>
                <w:rFonts w:ascii="Cambria" w:hAnsi="Cambria"/>
                <w:sz w:val="24"/>
              </w:rPr>
            </w:pPr>
            <w:r w:rsidRPr="00AC37C1">
              <w:rPr>
                <w:rFonts w:ascii="Cambria" w:hAnsi="Cambria"/>
                <w:sz w:val="24"/>
              </w:rPr>
              <w:t>2,5</w:t>
            </w:r>
          </w:p>
        </w:tc>
        <w:tc>
          <w:tcPr>
            <w:tcW w:w="373" w:type="pct"/>
            <w:vAlign w:val="center"/>
          </w:tcPr>
          <w:p w:rsidR="00DD4BEE" w:rsidRPr="00AC37C1" w:rsidRDefault="00DD4BEE" w:rsidP="00CD32A0">
            <w:pPr>
              <w:pStyle w:val="afff4"/>
              <w:rPr>
                <w:rFonts w:ascii="Cambria" w:hAnsi="Cambria"/>
                <w:sz w:val="24"/>
              </w:rPr>
            </w:pPr>
            <w:r w:rsidRPr="00AC37C1">
              <w:rPr>
                <w:rFonts w:ascii="Cambria" w:hAnsi="Cambria"/>
                <w:sz w:val="24"/>
              </w:rPr>
              <w:t>15</w:t>
            </w:r>
          </w:p>
        </w:tc>
        <w:tc>
          <w:tcPr>
            <w:tcW w:w="373" w:type="pct"/>
            <w:vAlign w:val="center"/>
          </w:tcPr>
          <w:p w:rsidR="00DD4BEE" w:rsidRPr="00AC37C1" w:rsidRDefault="00DD4BEE" w:rsidP="00CD32A0">
            <w:pPr>
              <w:pStyle w:val="afff4"/>
              <w:rPr>
                <w:rFonts w:ascii="Cambria" w:hAnsi="Cambria"/>
                <w:sz w:val="24"/>
              </w:rPr>
            </w:pPr>
            <w:r w:rsidRPr="00AC37C1">
              <w:rPr>
                <w:rFonts w:ascii="Cambria" w:hAnsi="Cambria"/>
                <w:sz w:val="24"/>
              </w:rPr>
              <w:t>15</w:t>
            </w:r>
          </w:p>
        </w:tc>
        <w:tc>
          <w:tcPr>
            <w:tcW w:w="479" w:type="pct"/>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373" w:type="pct"/>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373" w:type="pct"/>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373" w:type="pct"/>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373" w:type="pct"/>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408" w:type="pct"/>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524" w:type="pct"/>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524" w:type="pct"/>
            <w:vAlign w:val="center"/>
          </w:tcPr>
          <w:p w:rsidR="00DD4BEE" w:rsidRPr="00AC37C1" w:rsidRDefault="00DD4BEE" w:rsidP="00CD32A0">
            <w:pPr>
              <w:pStyle w:val="afff4"/>
              <w:rPr>
                <w:rFonts w:ascii="Cambria" w:hAnsi="Cambria"/>
                <w:sz w:val="24"/>
              </w:rPr>
            </w:pPr>
            <w:r w:rsidRPr="00AC37C1">
              <w:rPr>
                <w:rFonts w:ascii="Cambria" w:hAnsi="Cambria"/>
                <w:sz w:val="24"/>
              </w:rPr>
              <w:t>20</w:t>
            </w:r>
          </w:p>
        </w:tc>
      </w:tr>
      <w:tr w:rsidR="00DD4BEE" w:rsidRPr="00AC37C1" w:rsidTr="00962966">
        <w:trPr>
          <w:trHeight w:val="338"/>
        </w:trPr>
        <w:tc>
          <w:tcPr>
            <w:tcW w:w="82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4</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15</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15</w:t>
            </w:r>
          </w:p>
        </w:tc>
        <w:tc>
          <w:tcPr>
            <w:tcW w:w="479"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40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20</w:t>
            </w:r>
          </w:p>
        </w:tc>
      </w:tr>
      <w:tr w:rsidR="00DD4BEE" w:rsidRPr="00AC37C1" w:rsidTr="00962966">
        <w:trPr>
          <w:trHeight w:val="338"/>
        </w:trPr>
        <w:tc>
          <w:tcPr>
            <w:tcW w:w="82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6</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15</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15</w:t>
            </w:r>
          </w:p>
        </w:tc>
        <w:tc>
          <w:tcPr>
            <w:tcW w:w="479"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25</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25</w:t>
            </w:r>
          </w:p>
        </w:tc>
        <w:tc>
          <w:tcPr>
            <w:tcW w:w="40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20</w:t>
            </w:r>
          </w:p>
        </w:tc>
      </w:tr>
      <w:tr w:rsidR="00DD4BEE" w:rsidRPr="00AC37C1" w:rsidTr="00962966">
        <w:trPr>
          <w:trHeight w:val="338"/>
        </w:trPr>
        <w:tc>
          <w:tcPr>
            <w:tcW w:w="82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10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20</w:t>
            </w:r>
          </w:p>
        </w:tc>
        <w:tc>
          <w:tcPr>
            <w:tcW w:w="479"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25</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32</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32</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32</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32</w:t>
            </w:r>
          </w:p>
        </w:tc>
        <w:tc>
          <w:tcPr>
            <w:tcW w:w="40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25</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32</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32</w:t>
            </w:r>
          </w:p>
        </w:tc>
      </w:tr>
      <w:tr w:rsidR="00DD4BEE" w:rsidRPr="00AC37C1" w:rsidTr="00962966">
        <w:trPr>
          <w:trHeight w:val="338"/>
        </w:trPr>
        <w:tc>
          <w:tcPr>
            <w:tcW w:w="82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16</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25</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25</w:t>
            </w:r>
          </w:p>
        </w:tc>
        <w:tc>
          <w:tcPr>
            <w:tcW w:w="479"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32</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32</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32</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40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40</w:t>
            </w:r>
          </w:p>
        </w:tc>
        <w:tc>
          <w:tcPr>
            <w:tcW w:w="40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32</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32</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32</w:t>
            </w:r>
          </w:p>
        </w:tc>
      </w:tr>
      <w:tr w:rsidR="00DD4BEE" w:rsidRPr="00AC37C1" w:rsidTr="00962966">
        <w:trPr>
          <w:trHeight w:val="338"/>
        </w:trPr>
        <w:tc>
          <w:tcPr>
            <w:tcW w:w="82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25</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32</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32</w:t>
            </w:r>
          </w:p>
        </w:tc>
        <w:tc>
          <w:tcPr>
            <w:tcW w:w="479"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32</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40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50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50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50</w:t>
            </w:r>
          </w:p>
        </w:tc>
        <w:tc>
          <w:tcPr>
            <w:tcW w:w="40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32</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40</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40</w:t>
            </w:r>
          </w:p>
        </w:tc>
      </w:tr>
      <w:tr w:rsidR="00DD4BEE" w:rsidRPr="00AC37C1" w:rsidTr="00962966">
        <w:trPr>
          <w:trHeight w:val="338"/>
        </w:trPr>
        <w:tc>
          <w:tcPr>
            <w:tcW w:w="82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35</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32</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32</w:t>
            </w:r>
          </w:p>
        </w:tc>
        <w:tc>
          <w:tcPr>
            <w:tcW w:w="479"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40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50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50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50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70</w:t>
            </w:r>
          </w:p>
        </w:tc>
        <w:tc>
          <w:tcPr>
            <w:tcW w:w="40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50</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50</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50</w:t>
            </w:r>
          </w:p>
        </w:tc>
      </w:tr>
      <w:tr w:rsidR="00DD4BEE" w:rsidRPr="00AC37C1" w:rsidTr="00962966">
        <w:trPr>
          <w:trHeight w:val="338"/>
        </w:trPr>
        <w:tc>
          <w:tcPr>
            <w:tcW w:w="82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50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40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40</w:t>
            </w:r>
          </w:p>
        </w:tc>
        <w:tc>
          <w:tcPr>
            <w:tcW w:w="479"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50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50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70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70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70</w:t>
            </w:r>
          </w:p>
        </w:tc>
        <w:tc>
          <w:tcPr>
            <w:tcW w:w="40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50</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50</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70</w:t>
            </w:r>
          </w:p>
        </w:tc>
      </w:tr>
      <w:tr w:rsidR="00DD4BEE" w:rsidRPr="00AC37C1" w:rsidTr="00962966">
        <w:trPr>
          <w:trHeight w:val="338"/>
        </w:trPr>
        <w:tc>
          <w:tcPr>
            <w:tcW w:w="82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70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50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50</w:t>
            </w:r>
          </w:p>
        </w:tc>
        <w:tc>
          <w:tcPr>
            <w:tcW w:w="479"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70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70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70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80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80</w:t>
            </w:r>
          </w:p>
        </w:tc>
        <w:tc>
          <w:tcPr>
            <w:tcW w:w="40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50</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70</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70</w:t>
            </w:r>
          </w:p>
        </w:tc>
      </w:tr>
      <w:tr w:rsidR="00DD4BEE" w:rsidRPr="00AC37C1" w:rsidTr="00962966">
        <w:trPr>
          <w:trHeight w:val="338"/>
        </w:trPr>
        <w:tc>
          <w:tcPr>
            <w:tcW w:w="82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95</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70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70</w:t>
            </w:r>
          </w:p>
        </w:tc>
        <w:tc>
          <w:tcPr>
            <w:tcW w:w="479"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70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w:t>
            </w:r>
          </w:p>
        </w:tc>
        <w:tc>
          <w:tcPr>
            <w:tcW w:w="40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70</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70</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80</w:t>
            </w:r>
          </w:p>
        </w:tc>
      </w:tr>
      <w:tr w:rsidR="00DD4BEE" w:rsidRPr="00AC37C1" w:rsidTr="00962966">
        <w:trPr>
          <w:trHeight w:val="338"/>
        </w:trPr>
        <w:tc>
          <w:tcPr>
            <w:tcW w:w="82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120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70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70</w:t>
            </w:r>
          </w:p>
        </w:tc>
        <w:tc>
          <w:tcPr>
            <w:tcW w:w="479"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80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w:t>
            </w:r>
          </w:p>
        </w:tc>
        <w:tc>
          <w:tcPr>
            <w:tcW w:w="40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70</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70</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80</w:t>
            </w:r>
          </w:p>
        </w:tc>
      </w:tr>
      <w:tr w:rsidR="00DD4BEE" w:rsidRPr="00AC37C1" w:rsidTr="00962966">
        <w:trPr>
          <w:trHeight w:val="338"/>
        </w:trPr>
        <w:tc>
          <w:tcPr>
            <w:tcW w:w="82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150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70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70</w:t>
            </w:r>
          </w:p>
        </w:tc>
        <w:tc>
          <w:tcPr>
            <w:tcW w:w="479"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80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w:t>
            </w:r>
          </w:p>
        </w:tc>
        <w:tc>
          <w:tcPr>
            <w:tcW w:w="40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80</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80</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100</w:t>
            </w:r>
          </w:p>
        </w:tc>
      </w:tr>
      <w:tr w:rsidR="00DD4BEE" w:rsidRPr="00AC37C1" w:rsidTr="00962966">
        <w:trPr>
          <w:trHeight w:val="338"/>
        </w:trPr>
        <w:tc>
          <w:tcPr>
            <w:tcW w:w="82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185</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80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80</w:t>
            </w:r>
          </w:p>
        </w:tc>
        <w:tc>
          <w:tcPr>
            <w:tcW w:w="479"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100</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w:t>
            </w:r>
          </w:p>
        </w:tc>
        <w:tc>
          <w:tcPr>
            <w:tcW w:w="373"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w:t>
            </w:r>
          </w:p>
        </w:tc>
        <w:tc>
          <w:tcPr>
            <w:tcW w:w="408"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80</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100</w:t>
            </w:r>
          </w:p>
        </w:tc>
        <w:tc>
          <w:tcPr>
            <w:tcW w:w="524" w:type="pct"/>
            <w:tcBorders>
              <w:top w:val="single" w:sz="4" w:space="0" w:color="auto"/>
              <w:left w:val="single" w:sz="4" w:space="0" w:color="auto"/>
              <w:bottom w:val="single" w:sz="4" w:space="0" w:color="auto"/>
              <w:right w:val="single" w:sz="4" w:space="0" w:color="auto"/>
            </w:tcBorders>
            <w:vAlign w:val="center"/>
          </w:tcPr>
          <w:p w:rsidR="00DD4BEE" w:rsidRPr="00AC37C1" w:rsidRDefault="00DD4BEE" w:rsidP="00CD32A0">
            <w:pPr>
              <w:pStyle w:val="afff4"/>
              <w:rPr>
                <w:rFonts w:ascii="Cambria" w:hAnsi="Cambria"/>
                <w:sz w:val="24"/>
              </w:rPr>
            </w:pPr>
            <w:r w:rsidRPr="00AC37C1">
              <w:rPr>
                <w:rFonts w:ascii="Cambria" w:hAnsi="Cambria"/>
                <w:sz w:val="24"/>
              </w:rPr>
              <w:t>100</w:t>
            </w:r>
          </w:p>
        </w:tc>
      </w:tr>
    </w:tbl>
    <w:p w:rsidR="00DD4BEE" w:rsidRPr="00AC37C1" w:rsidRDefault="00DD4BEE" w:rsidP="00962966">
      <w:pPr>
        <w:rPr>
          <w:rFonts w:ascii="Cambria" w:hAnsi="Cambria"/>
        </w:rPr>
      </w:pPr>
      <w:r w:rsidRPr="00AC37C1">
        <w:rPr>
          <w:rFonts w:ascii="Cambria" w:hAnsi="Cambria"/>
        </w:rPr>
        <w:t>Примітки:</w:t>
      </w:r>
    </w:p>
    <w:p w:rsidR="00DD4BEE" w:rsidRPr="00AC37C1" w:rsidRDefault="00DD4BEE" w:rsidP="00962966">
      <w:pPr>
        <w:rPr>
          <w:rFonts w:ascii="Cambria" w:hAnsi="Cambria"/>
        </w:rPr>
      </w:pPr>
      <w:r w:rsidRPr="00AC37C1">
        <w:rPr>
          <w:rFonts w:ascii="Cambria" w:hAnsi="Cambria"/>
        </w:rPr>
        <w:t>У таблиці вказано умовні проходи для трас середньої складності (пряма чи слабо викривлена траса довжиною 75 м, з одним прямим або двома тупими кутами – 30м).</w:t>
      </w:r>
    </w:p>
    <w:p w:rsidR="00DD4BEE" w:rsidRPr="00AC37C1" w:rsidRDefault="00DD4BEE" w:rsidP="00962966">
      <w:pPr>
        <w:rPr>
          <w:rFonts w:ascii="Cambria" w:hAnsi="Cambria"/>
        </w:rPr>
      </w:pPr>
      <w:r w:rsidRPr="00AC37C1">
        <w:rPr>
          <w:rFonts w:ascii="Cambria" w:hAnsi="Cambria"/>
        </w:rPr>
        <w:t>Довжина ділянки між коробками повинна бути не більше, м:</w:t>
      </w:r>
    </w:p>
    <w:p w:rsidR="00DD4BEE" w:rsidRPr="00AC37C1" w:rsidRDefault="00DD4BEE" w:rsidP="00461932">
      <w:pPr>
        <w:pStyle w:val="af6"/>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прямої – 12,</w:t>
      </w:r>
    </w:p>
    <w:p w:rsidR="00DD4BEE" w:rsidRPr="00AC37C1" w:rsidRDefault="00DD4BEE" w:rsidP="00461932">
      <w:pPr>
        <w:pStyle w:val="af6"/>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з одним вигином під кутом 90</w:t>
      </w:r>
      <w:r w:rsidRPr="00AC37C1">
        <w:rPr>
          <w:rFonts w:ascii="Cambria" w:hAnsi="Cambria"/>
          <w:vertAlign w:val="superscript"/>
        </w:rPr>
        <w:t>°</w:t>
      </w:r>
      <w:r w:rsidRPr="00AC37C1">
        <w:rPr>
          <w:rFonts w:ascii="Cambria" w:hAnsi="Cambria"/>
        </w:rPr>
        <w:t xml:space="preserve"> – 8,</w:t>
      </w:r>
    </w:p>
    <w:p w:rsidR="00DD4BEE" w:rsidRPr="00AC37C1" w:rsidRDefault="00DD4BEE" w:rsidP="00461932">
      <w:pPr>
        <w:pStyle w:val="af6"/>
        <w:rPr>
          <w:rFonts w:ascii="Cambria" w:hAnsi="Cambria"/>
        </w:rPr>
      </w:pPr>
      <w:r w:rsidRPr="00AC37C1">
        <w:rPr>
          <w:rFonts w:ascii="Cambria" w:hAnsi="Cambria"/>
        </w:rPr>
        <w:t>–</w:t>
      </w:r>
      <w:r w:rsidR="00461932" w:rsidRPr="00AC37C1">
        <w:rPr>
          <w:rFonts w:ascii="Cambria" w:hAnsi="Cambria"/>
        </w:rPr>
        <w:t xml:space="preserve"> </w:t>
      </w:r>
      <w:r w:rsidRPr="00AC37C1">
        <w:rPr>
          <w:rFonts w:ascii="Cambria" w:hAnsi="Cambria"/>
        </w:rPr>
        <w:t>з двома вигинами під кутом 90</w:t>
      </w:r>
      <w:r w:rsidRPr="00AC37C1">
        <w:rPr>
          <w:rFonts w:ascii="Cambria" w:hAnsi="Cambria"/>
          <w:vertAlign w:val="superscript"/>
        </w:rPr>
        <w:t>°</w:t>
      </w:r>
      <w:r w:rsidRPr="00AC37C1">
        <w:rPr>
          <w:rFonts w:ascii="Cambria" w:hAnsi="Cambria"/>
        </w:rPr>
        <w:t xml:space="preserve"> – 6.</w:t>
      </w:r>
      <w:r w:rsidR="00461932" w:rsidRPr="00AC37C1">
        <w:rPr>
          <w:rFonts w:ascii="Cambria" w:hAnsi="Cambria"/>
        </w:rPr>
        <w:t xml:space="preserve"> </w:t>
      </w:r>
    </w:p>
    <w:p w:rsidR="00962966" w:rsidRPr="00AC37C1" w:rsidRDefault="00962966">
      <w:pPr>
        <w:spacing w:line="240" w:lineRule="auto"/>
        <w:ind w:firstLine="0"/>
        <w:jc w:val="left"/>
        <w:rPr>
          <w:rFonts w:ascii="Cambria" w:hAnsi="Cambria"/>
        </w:rPr>
      </w:pPr>
      <w:r w:rsidRPr="00AC37C1">
        <w:rPr>
          <w:rFonts w:ascii="Cambria" w:hAnsi="Cambria"/>
        </w:rPr>
        <w:br w:type="page"/>
      </w:r>
    </w:p>
    <w:p w:rsidR="00DD4BEE" w:rsidRPr="00AC37C1" w:rsidRDefault="00DD4BEE" w:rsidP="00962966">
      <w:pPr>
        <w:pStyle w:val="afff2"/>
        <w:rPr>
          <w:rFonts w:ascii="Cambria" w:hAnsi="Cambria"/>
        </w:rPr>
      </w:pPr>
      <w:r w:rsidRPr="00AC37C1">
        <w:rPr>
          <w:rFonts w:ascii="Cambria" w:hAnsi="Cambria"/>
        </w:rPr>
        <w:t>Таблиця Ж.7</w:t>
      </w:r>
      <w:r w:rsidR="00FC198F" w:rsidRPr="00AC37C1">
        <w:rPr>
          <w:rFonts w:ascii="Cambria" w:hAnsi="Cambria"/>
        </w:rPr>
        <w:t xml:space="preserve"> –</w:t>
      </w:r>
      <w:r w:rsidRPr="00AC37C1">
        <w:rPr>
          <w:rFonts w:ascii="Cambria" w:hAnsi="Cambria"/>
        </w:rPr>
        <w:t xml:space="preserve"> Розрахункові формули для вибору труб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1"/>
        <w:gridCol w:w="1421"/>
        <w:gridCol w:w="1692"/>
        <w:gridCol w:w="1728"/>
        <w:gridCol w:w="3156"/>
      </w:tblGrid>
      <w:tr w:rsidR="00DD4BEE" w:rsidRPr="00AC37C1" w:rsidTr="00161613">
        <w:tc>
          <w:tcPr>
            <w:tcW w:w="829" w:type="pct"/>
            <w:vMerge w:val="restart"/>
            <w:vAlign w:val="center"/>
          </w:tcPr>
          <w:p w:rsidR="00DD4BEE" w:rsidRPr="00AC37C1" w:rsidRDefault="00DD4BEE" w:rsidP="00CD32A0">
            <w:pPr>
              <w:pStyle w:val="afff4"/>
              <w:rPr>
                <w:rFonts w:ascii="Cambria" w:hAnsi="Cambria"/>
              </w:rPr>
            </w:pPr>
            <w:r w:rsidRPr="00AC37C1">
              <w:rPr>
                <w:rFonts w:ascii="Cambria" w:hAnsi="Cambria"/>
              </w:rPr>
              <w:t>Групи</w:t>
            </w:r>
          </w:p>
          <w:p w:rsidR="00DD4BEE" w:rsidRPr="00AC37C1" w:rsidRDefault="00DD4BEE" w:rsidP="00CD32A0">
            <w:pPr>
              <w:pStyle w:val="afff4"/>
              <w:rPr>
                <w:rFonts w:ascii="Cambria" w:hAnsi="Cambria"/>
              </w:rPr>
            </w:pPr>
            <w:r w:rsidRPr="00AC37C1">
              <w:rPr>
                <w:rFonts w:ascii="Cambria" w:hAnsi="Cambria"/>
              </w:rPr>
              <w:t>складності затягувань</w:t>
            </w:r>
          </w:p>
        </w:tc>
        <w:tc>
          <w:tcPr>
            <w:tcW w:w="4171" w:type="pct"/>
            <w:gridSpan w:val="4"/>
            <w:vAlign w:val="center"/>
          </w:tcPr>
          <w:p w:rsidR="00DD4BEE" w:rsidRPr="00AC37C1" w:rsidRDefault="00962966" w:rsidP="00CD32A0">
            <w:pPr>
              <w:pStyle w:val="afff4"/>
              <w:rPr>
                <w:rFonts w:ascii="Cambria" w:hAnsi="Cambria"/>
              </w:rPr>
            </w:pPr>
            <w:r w:rsidRPr="00AC37C1">
              <w:rPr>
                <w:rFonts w:ascii="Cambria" w:hAnsi="Cambria"/>
              </w:rPr>
              <w:t>Одножильні і багатожильні</w:t>
            </w:r>
            <w:r w:rsidR="00DD4BEE" w:rsidRPr="00AC37C1">
              <w:rPr>
                <w:rFonts w:ascii="Cambria" w:hAnsi="Cambria"/>
              </w:rPr>
              <w:t xml:space="preserve"> проводи і кабелі</w:t>
            </w:r>
          </w:p>
        </w:tc>
      </w:tr>
      <w:tr w:rsidR="00DD4BEE" w:rsidRPr="00AC37C1" w:rsidTr="00161613">
        <w:trPr>
          <w:trHeight w:val="210"/>
        </w:trPr>
        <w:tc>
          <w:tcPr>
            <w:tcW w:w="829" w:type="pct"/>
            <w:vMerge/>
          </w:tcPr>
          <w:p w:rsidR="00DD4BEE" w:rsidRPr="00AC37C1" w:rsidRDefault="00DD4BEE" w:rsidP="00CD32A0">
            <w:pPr>
              <w:pStyle w:val="afff4"/>
              <w:rPr>
                <w:rFonts w:ascii="Cambria" w:hAnsi="Cambria"/>
              </w:rPr>
            </w:pPr>
          </w:p>
        </w:tc>
        <w:tc>
          <w:tcPr>
            <w:tcW w:w="746" w:type="pct"/>
            <w:vMerge w:val="restart"/>
            <w:vAlign w:val="center"/>
          </w:tcPr>
          <w:p w:rsidR="00DD4BEE" w:rsidRPr="00AC37C1" w:rsidRDefault="00DD4BEE" w:rsidP="00CD32A0">
            <w:pPr>
              <w:pStyle w:val="afff4"/>
              <w:rPr>
                <w:rFonts w:ascii="Cambria" w:hAnsi="Cambria"/>
              </w:rPr>
            </w:pPr>
            <w:r w:rsidRPr="00AC37C1">
              <w:rPr>
                <w:rFonts w:ascii="Cambria" w:hAnsi="Cambria"/>
              </w:rPr>
              <w:t>Один провід або кабель</w:t>
            </w:r>
          </w:p>
        </w:tc>
        <w:tc>
          <w:tcPr>
            <w:tcW w:w="1779" w:type="pct"/>
            <w:gridSpan w:val="2"/>
            <w:vAlign w:val="center"/>
          </w:tcPr>
          <w:p w:rsidR="00DD4BEE" w:rsidRPr="00AC37C1" w:rsidRDefault="00DD4BEE" w:rsidP="00CD32A0">
            <w:pPr>
              <w:pStyle w:val="afff4"/>
              <w:rPr>
                <w:rFonts w:ascii="Cambria" w:hAnsi="Cambria"/>
              </w:rPr>
            </w:pPr>
            <w:r w:rsidRPr="00AC37C1">
              <w:rPr>
                <w:rFonts w:ascii="Cambria" w:hAnsi="Cambria"/>
              </w:rPr>
              <w:t>Два проводи або кабелі</w:t>
            </w:r>
          </w:p>
        </w:tc>
        <w:tc>
          <w:tcPr>
            <w:tcW w:w="1645" w:type="pct"/>
            <w:vMerge w:val="restart"/>
            <w:vAlign w:val="center"/>
          </w:tcPr>
          <w:p w:rsidR="00DD4BEE" w:rsidRPr="00AC37C1" w:rsidRDefault="00DD4BEE" w:rsidP="00CD32A0">
            <w:pPr>
              <w:pStyle w:val="afff4"/>
              <w:rPr>
                <w:rFonts w:ascii="Cambria" w:hAnsi="Cambria"/>
              </w:rPr>
            </w:pPr>
            <w:r w:rsidRPr="00AC37C1">
              <w:rPr>
                <w:rFonts w:ascii="Cambria" w:hAnsi="Cambria"/>
              </w:rPr>
              <w:t>Три або більше проводи або кабелі</w:t>
            </w:r>
          </w:p>
        </w:tc>
      </w:tr>
      <w:tr w:rsidR="00DD4BEE" w:rsidRPr="00AC37C1" w:rsidTr="00161613">
        <w:trPr>
          <w:trHeight w:val="710"/>
        </w:trPr>
        <w:tc>
          <w:tcPr>
            <w:tcW w:w="829" w:type="pct"/>
            <w:vMerge/>
          </w:tcPr>
          <w:p w:rsidR="00DD4BEE" w:rsidRPr="00AC37C1" w:rsidRDefault="00DD4BEE" w:rsidP="00CD32A0">
            <w:pPr>
              <w:pStyle w:val="afff4"/>
              <w:rPr>
                <w:rFonts w:ascii="Cambria" w:hAnsi="Cambria"/>
              </w:rPr>
            </w:pPr>
          </w:p>
        </w:tc>
        <w:tc>
          <w:tcPr>
            <w:tcW w:w="746" w:type="pct"/>
            <w:vMerge/>
          </w:tcPr>
          <w:p w:rsidR="00DD4BEE" w:rsidRPr="00AC37C1" w:rsidRDefault="00DD4BEE" w:rsidP="00CD32A0">
            <w:pPr>
              <w:pStyle w:val="afff4"/>
              <w:rPr>
                <w:rFonts w:ascii="Cambria" w:hAnsi="Cambria"/>
              </w:rPr>
            </w:pPr>
          </w:p>
        </w:tc>
        <w:tc>
          <w:tcPr>
            <w:tcW w:w="874" w:type="pct"/>
            <w:vAlign w:val="center"/>
          </w:tcPr>
          <w:p w:rsidR="00DD4BEE" w:rsidRPr="00AC37C1" w:rsidRDefault="00DD4BEE" w:rsidP="00CD32A0">
            <w:pPr>
              <w:pStyle w:val="afff4"/>
              <w:rPr>
                <w:rFonts w:ascii="Cambria" w:hAnsi="Cambria"/>
              </w:rPr>
            </w:pPr>
            <w:r w:rsidRPr="00AC37C1">
              <w:rPr>
                <w:rFonts w:ascii="Cambria" w:hAnsi="Cambria"/>
              </w:rPr>
              <w:t xml:space="preserve">однакового </w:t>
            </w:r>
            <w:r w:rsidR="00962966" w:rsidRPr="00AC37C1">
              <w:rPr>
                <w:rFonts w:ascii="Cambria" w:hAnsi="Cambria"/>
              </w:rPr>
              <w:t>діаметра</w:t>
            </w:r>
          </w:p>
        </w:tc>
        <w:tc>
          <w:tcPr>
            <w:tcW w:w="905" w:type="pct"/>
            <w:vAlign w:val="center"/>
          </w:tcPr>
          <w:p w:rsidR="00DD4BEE" w:rsidRPr="00AC37C1" w:rsidRDefault="00DD4BEE" w:rsidP="00CD32A0">
            <w:pPr>
              <w:pStyle w:val="afff4"/>
              <w:rPr>
                <w:rFonts w:ascii="Cambria" w:hAnsi="Cambria"/>
              </w:rPr>
            </w:pPr>
            <w:r w:rsidRPr="00AC37C1">
              <w:rPr>
                <w:rFonts w:ascii="Cambria" w:hAnsi="Cambria"/>
              </w:rPr>
              <w:t xml:space="preserve">різного </w:t>
            </w:r>
            <w:r w:rsidR="00962966" w:rsidRPr="00AC37C1">
              <w:rPr>
                <w:rFonts w:ascii="Cambria" w:hAnsi="Cambria"/>
              </w:rPr>
              <w:t>діаметра</w:t>
            </w:r>
          </w:p>
        </w:tc>
        <w:tc>
          <w:tcPr>
            <w:tcW w:w="1645" w:type="pct"/>
            <w:vMerge/>
          </w:tcPr>
          <w:p w:rsidR="00DD4BEE" w:rsidRPr="00AC37C1" w:rsidRDefault="00DD4BEE" w:rsidP="00CD32A0">
            <w:pPr>
              <w:pStyle w:val="afff4"/>
              <w:rPr>
                <w:rFonts w:ascii="Cambria" w:hAnsi="Cambria"/>
              </w:rPr>
            </w:pPr>
          </w:p>
        </w:tc>
      </w:tr>
      <w:tr w:rsidR="00DD4BEE" w:rsidRPr="00AC37C1" w:rsidTr="00161613">
        <w:trPr>
          <w:trHeight w:val="710"/>
        </w:trPr>
        <w:tc>
          <w:tcPr>
            <w:tcW w:w="829" w:type="pct"/>
            <w:vAlign w:val="center"/>
          </w:tcPr>
          <w:p w:rsidR="00DD4BEE" w:rsidRPr="00AC37C1" w:rsidRDefault="00DD4BEE" w:rsidP="00CD32A0">
            <w:pPr>
              <w:pStyle w:val="afff4"/>
              <w:rPr>
                <w:rFonts w:ascii="Cambria" w:hAnsi="Cambria"/>
              </w:rPr>
            </w:pPr>
            <w:r w:rsidRPr="00AC37C1">
              <w:rPr>
                <w:rFonts w:ascii="Cambria" w:hAnsi="Cambria"/>
              </w:rPr>
              <w:t>І</w:t>
            </w:r>
          </w:p>
        </w:tc>
        <w:tc>
          <w:tcPr>
            <w:tcW w:w="746" w:type="pct"/>
            <w:vAlign w:val="center"/>
          </w:tcPr>
          <w:p w:rsidR="00DD4BEE" w:rsidRPr="00AC37C1" w:rsidRDefault="00080769" w:rsidP="00080769">
            <w:pPr>
              <w:pStyle w:val="afff4"/>
              <w:rPr>
                <w:rFonts w:ascii="Cambria" w:hAnsi="Cambria"/>
              </w:rPr>
            </w:pPr>
            <w:r w:rsidRPr="00AC37C1">
              <w:rPr>
                <w:rFonts w:ascii="Cambria" w:hAnsi="Cambria"/>
                <w:position w:val="-30"/>
              </w:rPr>
              <w:object w:dxaOrig="999" w:dyaOrig="740">
                <v:shape id="_x0000_i1621" type="#_x0000_t75" style="width:50.25pt;height:36.75pt" o:ole="">
                  <v:imagedata r:id="rId1239" o:title=""/>
                </v:shape>
                <o:OLEObject Type="Embed" ProgID="Equation.DSMT4" ShapeID="_x0000_i1621" DrawAspect="Content" ObjectID="_1549279368" r:id="rId1240"/>
              </w:object>
            </w:r>
          </w:p>
        </w:tc>
        <w:tc>
          <w:tcPr>
            <w:tcW w:w="874" w:type="pct"/>
            <w:vMerge w:val="restart"/>
            <w:vAlign w:val="center"/>
          </w:tcPr>
          <w:p w:rsidR="00DD4BEE" w:rsidRPr="00AC37C1" w:rsidRDefault="00080769" w:rsidP="00080769">
            <w:pPr>
              <w:pStyle w:val="afff4"/>
              <w:rPr>
                <w:rFonts w:ascii="Cambria" w:hAnsi="Cambria"/>
              </w:rPr>
            </w:pPr>
            <w:r w:rsidRPr="00AC37C1">
              <w:rPr>
                <w:rFonts w:ascii="Cambria" w:hAnsi="Cambria"/>
                <w:position w:val="-30"/>
              </w:rPr>
              <w:object w:dxaOrig="880" w:dyaOrig="740">
                <v:shape id="_x0000_i1622" type="#_x0000_t75" style="width:44.25pt;height:36.75pt" o:ole="">
                  <v:imagedata r:id="rId1241" o:title=""/>
                </v:shape>
                <o:OLEObject Type="Embed" ProgID="Equation.DSMT4" ShapeID="_x0000_i1622" DrawAspect="Content" ObjectID="_1549279369" r:id="rId1242"/>
              </w:object>
            </w:r>
          </w:p>
        </w:tc>
        <w:tc>
          <w:tcPr>
            <w:tcW w:w="905" w:type="pct"/>
            <w:vMerge w:val="restart"/>
            <w:vAlign w:val="center"/>
          </w:tcPr>
          <w:p w:rsidR="00DD4BEE" w:rsidRPr="00AC37C1" w:rsidRDefault="00080769" w:rsidP="00080769">
            <w:pPr>
              <w:pStyle w:val="afff4"/>
              <w:rPr>
                <w:rFonts w:ascii="Cambria" w:hAnsi="Cambria"/>
              </w:rPr>
            </w:pPr>
            <w:r w:rsidRPr="00AC37C1">
              <w:rPr>
                <w:rFonts w:ascii="Cambria" w:hAnsi="Cambria"/>
                <w:position w:val="-30"/>
              </w:rPr>
              <w:object w:dxaOrig="1500" w:dyaOrig="740">
                <v:shape id="_x0000_i1623" type="#_x0000_t75" style="width:75pt;height:36.75pt" o:ole="">
                  <v:imagedata r:id="rId1243" o:title=""/>
                </v:shape>
                <o:OLEObject Type="Embed" ProgID="Equation.DSMT4" ShapeID="_x0000_i1623" DrawAspect="Content" ObjectID="_1549279370" r:id="rId1244"/>
              </w:object>
            </w:r>
          </w:p>
        </w:tc>
        <w:tc>
          <w:tcPr>
            <w:tcW w:w="1645" w:type="pct"/>
            <w:vAlign w:val="center"/>
          </w:tcPr>
          <w:p w:rsidR="00DD4BEE" w:rsidRPr="00AC37C1" w:rsidRDefault="00080769" w:rsidP="00080769">
            <w:pPr>
              <w:pStyle w:val="afff4"/>
              <w:rPr>
                <w:rFonts w:ascii="Cambria" w:hAnsi="Cambria"/>
              </w:rPr>
            </w:pPr>
            <w:r w:rsidRPr="00AC37C1">
              <w:rPr>
                <w:rFonts w:ascii="Cambria" w:hAnsi="Cambria"/>
                <w:position w:val="-12"/>
              </w:rPr>
              <w:object w:dxaOrig="2780" w:dyaOrig="420">
                <v:shape id="_x0000_i1624" type="#_x0000_t75" style="width:138.75pt;height:21pt" o:ole="">
                  <v:imagedata r:id="rId1245" o:title=""/>
                </v:shape>
                <o:OLEObject Type="Embed" ProgID="Equation.DSMT4" ShapeID="_x0000_i1624" DrawAspect="Content" ObjectID="_1549279371" r:id="rId1246"/>
              </w:object>
            </w:r>
          </w:p>
        </w:tc>
      </w:tr>
      <w:tr w:rsidR="00DD4BEE" w:rsidRPr="00AC37C1" w:rsidTr="00161613">
        <w:trPr>
          <w:trHeight w:val="710"/>
        </w:trPr>
        <w:tc>
          <w:tcPr>
            <w:tcW w:w="829" w:type="pct"/>
            <w:vAlign w:val="center"/>
          </w:tcPr>
          <w:p w:rsidR="00DD4BEE" w:rsidRPr="00AC37C1" w:rsidRDefault="00DD4BEE" w:rsidP="00CD32A0">
            <w:pPr>
              <w:pStyle w:val="afff4"/>
              <w:rPr>
                <w:rFonts w:ascii="Cambria" w:hAnsi="Cambria"/>
              </w:rPr>
            </w:pPr>
            <w:r w:rsidRPr="00AC37C1">
              <w:rPr>
                <w:rFonts w:ascii="Cambria" w:hAnsi="Cambria"/>
              </w:rPr>
              <w:t>ІІ</w:t>
            </w:r>
          </w:p>
        </w:tc>
        <w:tc>
          <w:tcPr>
            <w:tcW w:w="746" w:type="pct"/>
            <w:vAlign w:val="center"/>
          </w:tcPr>
          <w:p w:rsidR="00DD4BEE" w:rsidRPr="00AC37C1" w:rsidRDefault="00080769" w:rsidP="00080769">
            <w:pPr>
              <w:pStyle w:val="afff4"/>
              <w:rPr>
                <w:rFonts w:ascii="Cambria" w:hAnsi="Cambria"/>
              </w:rPr>
            </w:pPr>
            <w:r w:rsidRPr="00AC37C1">
              <w:rPr>
                <w:rFonts w:ascii="Cambria" w:hAnsi="Cambria"/>
                <w:position w:val="-30"/>
              </w:rPr>
              <w:object w:dxaOrig="880" w:dyaOrig="740">
                <v:shape id="_x0000_i1625" type="#_x0000_t75" style="width:44.25pt;height:36.75pt" o:ole="">
                  <v:imagedata r:id="rId1247" o:title=""/>
                </v:shape>
                <o:OLEObject Type="Embed" ProgID="Equation.DSMT4" ShapeID="_x0000_i1625" DrawAspect="Content" ObjectID="_1549279372" r:id="rId1248"/>
              </w:object>
            </w:r>
          </w:p>
        </w:tc>
        <w:tc>
          <w:tcPr>
            <w:tcW w:w="874" w:type="pct"/>
            <w:vMerge/>
          </w:tcPr>
          <w:p w:rsidR="00DD4BEE" w:rsidRPr="00AC37C1" w:rsidRDefault="00DD4BEE" w:rsidP="00CD32A0">
            <w:pPr>
              <w:pStyle w:val="afff4"/>
              <w:rPr>
                <w:rFonts w:ascii="Cambria" w:hAnsi="Cambria"/>
              </w:rPr>
            </w:pPr>
          </w:p>
        </w:tc>
        <w:tc>
          <w:tcPr>
            <w:tcW w:w="905" w:type="pct"/>
            <w:vMerge/>
          </w:tcPr>
          <w:p w:rsidR="00DD4BEE" w:rsidRPr="00AC37C1" w:rsidRDefault="00DD4BEE" w:rsidP="00CD32A0">
            <w:pPr>
              <w:pStyle w:val="afff4"/>
              <w:rPr>
                <w:rFonts w:ascii="Cambria" w:hAnsi="Cambria"/>
              </w:rPr>
            </w:pPr>
          </w:p>
        </w:tc>
        <w:tc>
          <w:tcPr>
            <w:tcW w:w="1645" w:type="pct"/>
            <w:vAlign w:val="center"/>
          </w:tcPr>
          <w:p w:rsidR="00DD4BEE" w:rsidRPr="00AC37C1" w:rsidRDefault="00080769" w:rsidP="00080769">
            <w:pPr>
              <w:pStyle w:val="afff4"/>
              <w:rPr>
                <w:rFonts w:ascii="Cambria" w:hAnsi="Cambria"/>
              </w:rPr>
            </w:pPr>
            <w:r w:rsidRPr="00AC37C1">
              <w:rPr>
                <w:rFonts w:ascii="Cambria" w:hAnsi="Cambria"/>
                <w:position w:val="-12"/>
              </w:rPr>
              <w:object w:dxaOrig="2659" w:dyaOrig="420">
                <v:shape id="_x0000_i1626" type="#_x0000_t75" style="width:132.75pt;height:21pt" o:ole="">
                  <v:imagedata r:id="rId1249" o:title=""/>
                </v:shape>
                <o:OLEObject Type="Embed" ProgID="Equation.DSMT4" ShapeID="_x0000_i1626" DrawAspect="Content" ObjectID="_1549279373" r:id="rId1250"/>
              </w:object>
            </w:r>
          </w:p>
        </w:tc>
      </w:tr>
      <w:tr w:rsidR="00DD4BEE" w:rsidRPr="00AC37C1" w:rsidTr="00161613">
        <w:trPr>
          <w:trHeight w:val="710"/>
        </w:trPr>
        <w:tc>
          <w:tcPr>
            <w:tcW w:w="829" w:type="pct"/>
            <w:vAlign w:val="center"/>
          </w:tcPr>
          <w:p w:rsidR="00DD4BEE" w:rsidRPr="00AC37C1" w:rsidRDefault="00DD4BEE" w:rsidP="00CD32A0">
            <w:pPr>
              <w:pStyle w:val="afff4"/>
              <w:rPr>
                <w:rFonts w:ascii="Cambria" w:hAnsi="Cambria"/>
              </w:rPr>
            </w:pPr>
            <w:r w:rsidRPr="00AC37C1">
              <w:rPr>
                <w:rFonts w:ascii="Cambria" w:hAnsi="Cambria"/>
              </w:rPr>
              <w:t>ІІІ</w:t>
            </w:r>
          </w:p>
        </w:tc>
        <w:tc>
          <w:tcPr>
            <w:tcW w:w="746" w:type="pct"/>
            <w:vAlign w:val="center"/>
          </w:tcPr>
          <w:p w:rsidR="00DD4BEE" w:rsidRPr="00AC37C1" w:rsidRDefault="00080769" w:rsidP="00080769">
            <w:pPr>
              <w:pStyle w:val="afff4"/>
              <w:rPr>
                <w:rFonts w:ascii="Cambria" w:hAnsi="Cambria"/>
              </w:rPr>
            </w:pPr>
            <w:r w:rsidRPr="00AC37C1">
              <w:rPr>
                <w:rFonts w:ascii="Cambria" w:hAnsi="Cambria"/>
                <w:position w:val="-30"/>
              </w:rPr>
              <w:object w:dxaOrig="999" w:dyaOrig="740">
                <v:shape id="_x0000_i1627" type="#_x0000_t75" style="width:50.25pt;height:36.75pt" o:ole="">
                  <v:imagedata r:id="rId1251" o:title=""/>
                </v:shape>
                <o:OLEObject Type="Embed" ProgID="Equation.DSMT4" ShapeID="_x0000_i1627" DrawAspect="Content" ObjectID="_1549279374" r:id="rId1252"/>
              </w:object>
            </w:r>
          </w:p>
        </w:tc>
        <w:tc>
          <w:tcPr>
            <w:tcW w:w="874" w:type="pct"/>
          </w:tcPr>
          <w:p w:rsidR="00DD4BEE" w:rsidRPr="00AC37C1" w:rsidRDefault="00080769" w:rsidP="00080769">
            <w:pPr>
              <w:pStyle w:val="afff4"/>
              <w:rPr>
                <w:rFonts w:ascii="Cambria" w:hAnsi="Cambria"/>
              </w:rPr>
            </w:pPr>
            <w:r w:rsidRPr="00AC37C1">
              <w:rPr>
                <w:rFonts w:ascii="Cambria" w:hAnsi="Cambria"/>
                <w:position w:val="-30"/>
              </w:rPr>
              <w:object w:dxaOrig="880" w:dyaOrig="740">
                <v:shape id="_x0000_i1628" type="#_x0000_t75" style="width:44.25pt;height:36.75pt" o:ole="">
                  <v:imagedata r:id="rId1253" o:title=""/>
                </v:shape>
                <o:OLEObject Type="Embed" ProgID="Equation.DSMT4" ShapeID="_x0000_i1628" DrawAspect="Content" ObjectID="_1549279375" r:id="rId1254"/>
              </w:object>
            </w:r>
          </w:p>
        </w:tc>
        <w:tc>
          <w:tcPr>
            <w:tcW w:w="905" w:type="pct"/>
          </w:tcPr>
          <w:p w:rsidR="00DD4BEE" w:rsidRPr="00AC37C1" w:rsidRDefault="00080769" w:rsidP="00080769">
            <w:pPr>
              <w:pStyle w:val="afff4"/>
              <w:rPr>
                <w:rFonts w:ascii="Cambria" w:hAnsi="Cambria"/>
              </w:rPr>
            </w:pPr>
            <w:r w:rsidRPr="00AC37C1">
              <w:rPr>
                <w:rFonts w:ascii="Cambria" w:hAnsi="Cambria"/>
                <w:position w:val="-30"/>
              </w:rPr>
              <w:object w:dxaOrig="1500" w:dyaOrig="740">
                <v:shape id="_x0000_i1629" type="#_x0000_t75" style="width:75pt;height:36.75pt" o:ole="">
                  <v:imagedata r:id="rId1255" o:title=""/>
                </v:shape>
                <o:OLEObject Type="Embed" ProgID="Equation.DSMT4" ShapeID="_x0000_i1629" DrawAspect="Content" ObjectID="_1549279376" r:id="rId1256"/>
              </w:object>
            </w:r>
          </w:p>
        </w:tc>
        <w:tc>
          <w:tcPr>
            <w:tcW w:w="1645" w:type="pct"/>
            <w:vAlign w:val="center"/>
          </w:tcPr>
          <w:p w:rsidR="00DD4BEE" w:rsidRPr="00AC37C1" w:rsidRDefault="00080769" w:rsidP="00080769">
            <w:pPr>
              <w:pStyle w:val="afff4"/>
              <w:rPr>
                <w:rFonts w:ascii="Cambria" w:hAnsi="Cambria"/>
              </w:rPr>
            </w:pPr>
            <w:r w:rsidRPr="00AC37C1">
              <w:rPr>
                <w:rFonts w:ascii="Cambria" w:hAnsi="Cambria"/>
                <w:position w:val="-12"/>
              </w:rPr>
              <w:object w:dxaOrig="2780" w:dyaOrig="420">
                <v:shape id="_x0000_i1630" type="#_x0000_t75" style="width:138.75pt;height:21pt" o:ole="">
                  <v:imagedata r:id="rId1257" o:title=""/>
                </v:shape>
                <o:OLEObject Type="Embed" ProgID="Equation.DSMT4" ShapeID="_x0000_i1630" DrawAspect="Content" ObjectID="_1549279377" r:id="rId1258"/>
              </w:object>
            </w:r>
          </w:p>
        </w:tc>
      </w:tr>
    </w:tbl>
    <w:p w:rsidR="00DD4BEE" w:rsidRPr="00AC37C1" w:rsidRDefault="00DD4BEE" w:rsidP="00461932">
      <w:pPr>
        <w:rPr>
          <w:rFonts w:ascii="Cambria" w:hAnsi="Cambria"/>
        </w:rPr>
      </w:pPr>
      <w:r w:rsidRPr="00AC37C1">
        <w:rPr>
          <w:rFonts w:ascii="Cambria" w:hAnsi="Cambria"/>
        </w:rPr>
        <w:t xml:space="preserve">Примітка: </w:t>
      </w:r>
      <w:r w:rsidRPr="00AC37C1">
        <w:rPr>
          <w:rFonts w:ascii="Cambria" w:hAnsi="Cambria"/>
          <w:i/>
        </w:rPr>
        <w:t>d</w:t>
      </w:r>
      <w:r w:rsidRPr="00AC37C1">
        <w:rPr>
          <w:rFonts w:ascii="Cambria" w:hAnsi="Cambria"/>
          <w:vertAlign w:val="subscript"/>
        </w:rPr>
        <w:t>1</w:t>
      </w:r>
      <w:r w:rsidRPr="00AC37C1">
        <w:rPr>
          <w:rFonts w:ascii="Cambria" w:hAnsi="Cambria"/>
        </w:rPr>
        <w:t xml:space="preserve">, </w:t>
      </w:r>
      <w:r w:rsidRPr="00AC37C1">
        <w:rPr>
          <w:rFonts w:ascii="Cambria" w:hAnsi="Cambria"/>
          <w:i/>
        </w:rPr>
        <w:t>d</w:t>
      </w:r>
      <w:r w:rsidRPr="00AC37C1">
        <w:rPr>
          <w:rFonts w:ascii="Cambria" w:hAnsi="Cambria"/>
          <w:vertAlign w:val="subscript"/>
        </w:rPr>
        <w:t xml:space="preserve">2 </w:t>
      </w:r>
      <w:r w:rsidRPr="00AC37C1">
        <w:rPr>
          <w:rFonts w:ascii="Cambria" w:hAnsi="Cambria"/>
        </w:rPr>
        <w:t xml:space="preserve">– зовнішні діаметри проводів або кабелів відповідно, мм; </w:t>
      </w:r>
      <w:r w:rsidRPr="00AC37C1">
        <w:rPr>
          <w:rFonts w:ascii="Cambria" w:hAnsi="Cambria"/>
          <w:i/>
        </w:rPr>
        <w:t>n</w:t>
      </w:r>
      <w:r w:rsidRPr="00AC37C1">
        <w:rPr>
          <w:rFonts w:ascii="Cambria" w:hAnsi="Cambria"/>
          <w:vertAlign w:val="subscript"/>
        </w:rPr>
        <w:t>1</w:t>
      </w:r>
      <w:r w:rsidRPr="00AC37C1">
        <w:rPr>
          <w:rFonts w:ascii="Cambria" w:hAnsi="Cambria"/>
        </w:rPr>
        <w:t xml:space="preserve">, </w:t>
      </w:r>
      <w:r w:rsidRPr="00AC37C1">
        <w:rPr>
          <w:rFonts w:ascii="Cambria" w:hAnsi="Cambria"/>
          <w:i/>
        </w:rPr>
        <w:t>n</w:t>
      </w:r>
      <w:r w:rsidRPr="00AC37C1">
        <w:rPr>
          <w:rFonts w:ascii="Cambria" w:hAnsi="Cambria"/>
          <w:vertAlign w:val="subscript"/>
        </w:rPr>
        <w:t>2</w:t>
      </w:r>
      <w:r w:rsidRPr="00AC37C1">
        <w:rPr>
          <w:rFonts w:ascii="Cambria" w:hAnsi="Cambria"/>
        </w:rPr>
        <w:t xml:space="preserve"> – кількість проводів або кабелів даного діаметра відповідно; </w:t>
      </w:r>
      <w:r w:rsidR="00080769" w:rsidRPr="00AC37C1">
        <w:rPr>
          <w:rFonts w:ascii="Cambria" w:hAnsi="Cambria"/>
          <w:position w:val="-4"/>
        </w:rPr>
        <w:object w:dxaOrig="240" w:dyaOrig="260">
          <v:shape id="_x0000_i1631" type="#_x0000_t75" style="width:12pt;height:12.75pt" o:ole="">
            <v:imagedata r:id="rId1259" o:title=""/>
          </v:shape>
          <o:OLEObject Type="Embed" ProgID="Equation.DSMT4" ShapeID="_x0000_i1631" DrawAspect="Content" ObjectID="_1549279378" r:id="rId1260"/>
        </w:object>
      </w:r>
      <w:r w:rsidRPr="00AC37C1">
        <w:rPr>
          <w:rFonts w:ascii="Cambria" w:hAnsi="Cambria"/>
        </w:rPr>
        <w:t xml:space="preserve">– </w:t>
      </w:r>
      <w:r w:rsidR="00161613" w:rsidRPr="00AC37C1">
        <w:rPr>
          <w:rFonts w:ascii="Cambria" w:hAnsi="Cambria"/>
        </w:rPr>
        <w:t>внутрішній</w:t>
      </w:r>
      <w:r w:rsidRPr="00AC37C1">
        <w:rPr>
          <w:rFonts w:ascii="Cambria" w:hAnsi="Cambria"/>
        </w:rPr>
        <w:t xml:space="preserve"> діаметр труби; І, ІІ, ІІІ – складність затягувань </w:t>
      </w:r>
      <w:r w:rsidR="00161613" w:rsidRPr="00AC37C1">
        <w:rPr>
          <w:rFonts w:ascii="Cambria" w:hAnsi="Cambria"/>
        </w:rPr>
        <w:t>провідників</w:t>
      </w:r>
      <w:r w:rsidRPr="00AC37C1">
        <w:rPr>
          <w:rFonts w:ascii="Cambria" w:hAnsi="Cambria"/>
        </w:rPr>
        <w:t xml:space="preserve"> визначається довжиною труби, кількістю та кутами її </w:t>
      </w:r>
      <w:r w:rsidR="00161613" w:rsidRPr="00AC37C1">
        <w:rPr>
          <w:rFonts w:ascii="Cambria" w:hAnsi="Cambria"/>
        </w:rPr>
        <w:t>вигинів</w:t>
      </w:r>
      <w:r w:rsidRPr="00AC37C1">
        <w:rPr>
          <w:rFonts w:ascii="Cambria" w:hAnsi="Cambria"/>
        </w:rPr>
        <w:t xml:space="preserve"> (таблиця Д4.16 додатка 4).</w:t>
      </w:r>
    </w:p>
    <w:p w:rsidR="00DD4BEE" w:rsidRPr="00AC37C1" w:rsidRDefault="00DD4BEE" w:rsidP="00161613">
      <w:pPr>
        <w:pStyle w:val="afff2"/>
        <w:rPr>
          <w:rFonts w:ascii="Cambria" w:hAnsi="Cambria"/>
        </w:rPr>
      </w:pPr>
      <w:r w:rsidRPr="00AC37C1">
        <w:rPr>
          <w:rFonts w:ascii="Cambria" w:hAnsi="Cambria"/>
        </w:rPr>
        <w:t>Таблиця Ж.8</w:t>
      </w:r>
      <w:r w:rsidR="00FC198F" w:rsidRPr="00AC37C1">
        <w:rPr>
          <w:rFonts w:ascii="Cambria" w:hAnsi="Cambria"/>
        </w:rPr>
        <w:t xml:space="preserve"> –</w:t>
      </w:r>
      <w:r w:rsidRPr="00AC37C1">
        <w:rPr>
          <w:rFonts w:ascii="Cambria" w:hAnsi="Cambria"/>
        </w:rPr>
        <w:t xml:space="preserve"> Поправкові коефіцієнти на струми для кабелів, неізольованих та</w:t>
      </w:r>
      <w:r w:rsidR="00461932" w:rsidRPr="00AC37C1">
        <w:rPr>
          <w:rFonts w:ascii="Cambria" w:hAnsi="Cambria"/>
        </w:rPr>
        <w:t xml:space="preserve"> </w:t>
      </w:r>
      <w:r w:rsidRPr="00AC37C1">
        <w:rPr>
          <w:rFonts w:ascii="Cambria" w:hAnsi="Cambria"/>
        </w:rPr>
        <w:t>ізольованих проводів і шин залежно від температури землі й повітря</w:t>
      </w:r>
      <w:r w:rsidR="00161613" w:rsidRPr="00AC37C1">
        <w:rPr>
          <w:rFonts w:ascii="Cambria" w:hAnsi="Cambria"/>
        </w:rPr>
        <w:t> </w:t>
      </w:r>
      <w:r w:rsidRPr="00AC37C1">
        <w:rPr>
          <w:rFonts w:ascii="Cambria" w:hAnsi="Cambria"/>
        </w:rPr>
        <w:t>(табл.</w:t>
      </w:r>
      <w:r w:rsidR="00161613" w:rsidRPr="00AC37C1">
        <w:rPr>
          <w:rFonts w:ascii="Cambria" w:hAnsi="Cambria"/>
        </w:rPr>
        <w:t> </w:t>
      </w:r>
      <w:r w:rsidRPr="00AC37C1">
        <w:rPr>
          <w:rFonts w:ascii="Cambria" w:hAnsi="Cambria"/>
        </w:rPr>
        <w:t>1.3.3</w:t>
      </w:r>
      <w:r w:rsidR="00161613" w:rsidRPr="00AC37C1">
        <w:rPr>
          <w:rFonts w:ascii="Cambria" w:hAnsi="Cambria"/>
        </w:rPr>
        <w:t> </w:t>
      </w:r>
      <w:r w:rsidRPr="00AC37C1">
        <w:rPr>
          <w:rFonts w:ascii="Cambria" w:hAnsi="Cambria"/>
        </w:rPr>
        <w:t>[24])</w:t>
      </w:r>
    </w:p>
    <w:tbl>
      <w:tblPr>
        <w:tblpPr w:leftFromText="180" w:rightFromText="180" w:vertAnchor="text" w:horzAnchor="margin" w:tblpXSpec="center" w:tblpY="9"/>
        <w:tblW w:w="5000" w:type="pct"/>
        <w:tblLook w:val="04A0" w:firstRow="1" w:lastRow="0" w:firstColumn="1" w:lastColumn="0" w:noHBand="0" w:noVBand="1"/>
      </w:tblPr>
      <w:tblGrid>
        <w:gridCol w:w="1583"/>
        <w:gridCol w:w="1584"/>
        <w:gridCol w:w="899"/>
        <w:gridCol w:w="618"/>
        <w:gridCol w:w="618"/>
        <w:gridCol w:w="618"/>
        <w:gridCol w:w="618"/>
        <w:gridCol w:w="618"/>
        <w:gridCol w:w="618"/>
        <w:gridCol w:w="618"/>
        <w:gridCol w:w="618"/>
        <w:gridCol w:w="618"/>
      </w:tblGrid>
      <w:tr w:rsidR="00DD4BEE" w:rsidRPr="00AC37C1" w:rsidTr="00161613">
        <w:trPr>
          <w:trHeight w:val="255"/>
        </w:trPr>
        <w:tc>
          <w:tcPr>
            <w:tcW w:w="904"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DD4BEE" w:rsidRPr="00AC37C1" w:rsidRDefault="00161613" w:rsidP="00161613">
            <w:pPr>
              <w:pStyle w:val="afff4"/>
              <w:rPr>
                <w:rFonts w:ascii="Cambria" w:hAnsi="Cambria"/>
                <w:sz w:val="24"/>
              </w:rPr>
            </w:pPr>
            <w:r w:rsidRPr="00AC37C1">
              <w:rPr>
                <w:rFonts w:ascii="Cambria" w:hAnsi="Cambria"/>
                <w:sz w:val="24"/>
              </w:rPr>
              <w:t>Умов</w:t>
            </w:r>
            <w:r w:rsidR="00DD4BEE" w:rsidRPr="00AC37C1">
              <w:rPr>
                <w:rFonts w:ascii="Cambria" w:hAnsi="Cambria"/>
                <w:sz w:val="24"/>
              </w:rPr>
              <w:t>на температура середовища, °С</w:t>
            </w:r>
          </w:p>
        </w:tc>
        <w:tc>
          <w:tcPr>
            <w:tcW w:w="620" w:type="pct"/>
            <w:vMerge w:val="restart"/>
            <w:tcBorders>
              <w:top w:val="single" w:sz="4" w:space="0" w:color="auto"/>
              <w:left w:val="nil"/>
              <w:right w:val="single" w:sz="4" w:space="0" w:color="auto"/>
            </w:tcBorders>
            <w:shd w:val="clear" w:color="auto" w:fill="auto"/>
            <w:vAlign w:val="center"/>
            <w:hideMark/>
          </w:tcPr>
          <w:p w:rsidR="00DD4BEE" w:rsidRPr="00AC37C1" w:rsidRDefault="00161613" w:rsidP="00161613">
            <w:pPr>
              <w:pStyle w:val="afff4"/>
              <w:rPr>
                <w:rFonts w:ascii="Cambria" w:hAnsi="Cambria"/>
                <w:sz w:val="24"/>
              </w:rPr>
            </w:pPr>
            <w:r w:rsidRPr="00AC37C1">
              <w:rPr>
                <w:rFonts w:ascii="Cambria" w:hAnsi="Cambria"/>
                <w:sz w:val="24"/>
              </w:rPr>
              <w:t>Нор</w:t>
            </w:r>
            <w:r w:rsidR="00DD4BEE" w:rsidRPr="00AC37C1">
              <w:rPr>
                <w:rFonts w:ascii="Cambria" w:hAnsi="Cambria"/>
                <w:sz w:val="24"/>
              </w:rPr>
              <w:t>мована температура жил, °С</w:t>
            </w:r>
          </w:p>
        </w:tc>
        <w:tc>
          <w:tcPr>
            <w:tcW w:w="3476" w:type="pct"/>
            <w:gridSpan w:val="10"/>
            <w:tcBorders>
              <w:top w:val="single" w:sz="4" w:space="0" w:color="auto"/>
              <w:left w:val="nil"/>
              <w:bottom w:val="single" w:sz="4" w:space="0" w:color="auto"/>
              <w:right w:val="single" w:sz="4" w:space="0" w:color="000000"/>
            </w:tcBorders>
            <w:shd w:val="clear" w:color="auto" w:fill="auto"/>
            <w:vAlign w:val="center"/>
            <w:hideMark/>
          </w:tcPr>
          <w:p w:rsidR="00DD4BEE" w:rsidRPr="00AC37C1" w:rsidRDefault="00DD4BEE" w:rsidP="00CD32A0">
            <w:pPr>
              <w:pStyle w:val="afff4"/>
              <w:rPr>
                <w:rFonts w:ascii="Cambria" w:hAnsi="Cambria"/>
                <w:sz w:val="24"/>
              </w:rPr>
            </w:pPr>
            <w:r w:rsidRPr="00AC37C1">
              <w:rPr>
                <w:rFonts w:ascii="Cambria" w:hAnsi="Cambria"/>
                <w:sz w:val="24"/>
              </w:rPr>
              <w:t>Поправкові коефіцієнти на струми за розрахунковою температурою середовища, °С</w:t>
            </w:r>
          </w:p>
        </w:tc>
      </w:tr>
      <w:tr w:rsidR="00DD4BEE" w:rsidRPr="00AC37C1" w:rsidTr="00161613">
        <w:trPr>
          <w:trHeight w:val="255"/>
        </w:trPr>
        <w:tc>
          <w:tcPr>
            <w:tcW w:w="904" w:type="pct"/>
            <w:vMerge/>
            <w:tcBorders>
              <w:top w:val="single" w:sz="4" w:space="0" w:color="auto"/>
              <w:left w:val="single" w:sz="4" w:space="0" w:color="auto"/>
              <w:bottom w:val="single" w:sz="4" w:space="0" w:color="000000"/>
              <w:right w:val="single" w:sz="4" w:space="0" w:color="auto"/>
            </w:tcBorders>
            <w:vAlign w:val="center"/>
            <w:hideMark/>
          </w:tcPr>
          <w:p w:rsidR="00DD4BEE" w:rsidRPr="00AC37C1" w:rsidRDefault="00DD4BEE" w:rsidP="00CD32A0">
            <w:pPr>
              <w:pStyle w:val="afff4"/>
              <w:rPr>
                <w:rFonts w:ascii="Cambria" w:hAnsi="Cambria"/>
                <w:sz w:val="24"/>
              </w:rPr>
            </w:pPr>
          </w:p>
        </w:tc>
        <w:tc>
          <w:tcPr>
            <w:tcW w:w="620" w:type="pct"/>
            <w:vMerge/>
            <w:tcBorders>
              <w:left w:val="nil"/>
              <w:bottom w:val="single" w:sz="4" w:space="0" w:color="auto"/>
              <w:right w:val="single" w:sz="4" w:space="0" w:color="auto"/>
            </w:tcBorders>
            <w:shd w:val="clear" w:color="auto" w:fill="auto"/>
            <w:vAlign w:val="center"/>
            <w:hideMark/>
          </w:tcPr>
          <w:p w:rsidR="00DD4BEE" w:rsidRPr="00AC37C1" w:rsidRDefault="00DD4BEE" w:rsidP="00CD32A0">
            <w:pPr>
              <w:pStyle w:val="afff4"/>
              <w:rPr>
                <w:rFonts w:ascii="Cambria" w:hAnsi="Cambria"/>
                <w:sz w:val="24"/>
              </w:rPr>
            </w:pPr>
          </w:p>
        </w:tc>
        <w:tc>
          <w:tcPr>
            <w:tcW w:w="479" w:type="pct"/>
            <w:tcBorders>
              <w:top w:val="nil"/>
              <w:left w:val="nil"/>
              <w:bottom w:val="single" w:sz="4" w:space="0" w:color="auto"/>
              <w:right w:val="single" w:sz="4" w:space="0" w:color="auto"/>
            </w:tcBorders>
            <w:shd w:val="clear" w:color="auto" w:fill="auto"/>
            <w:vAlign w:val="center"/>
            <w:hideMark/>
          </w:tcPr>
          <w:p w:rsidR="00DD4BEE" w:rsidRPr="00AC37C1" w:rsidRDefault="00DD4BEE" w:rsidP="00161613">
            <w:pPr>
              <w:pStyle w:val="afff4"/>
              <w:rPr>
                <w:rFonts w:ascii="Cambria" w:hAnsi="Cambria"/>
                <w:sz w:val="24"/>
              </w:rPr>
            </w:pPr>
            <w:r w:rsidRPr="00AC37C1">
              <w:rPr>
                <w:rFonts w:ascii="Cambria" w:hAnsi="Cambria"/>
                <w:sz w:val="24"/>
              </w:rPr>
              <w:t>–5 і нижче</w:t>
            </w:r>
          </w:p>
        </w:tc>
        <w:tc>
          <w:tcPr>
            <w:tcW w:w="33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0</w:t>
            </w:r>
          </w:p>
        </w:tc>
        <w:tc>
          <w:tcPr>
            <w:tcW w:w="33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+5</w:t>
            </w:r>
          </w:p>
        </w:tc>
        <w:tc>
          <w:tcPr>
            <w:tcW w:w="33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+10</w:t>
            </w:r>
          </w:p>
        </w:tc>
        <w:tc>
          <w:tcPr>
            <w:tcW w:w="33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+15</w:t>
            </w:r>
          </w:p>
        </w:tc>
        <w:tc>
          <w:tcPr>
            <w:tcW w:w="33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+20</w:t>
            </w:r>
          </w:p>
        </w:tc>
        <w:tc>
          <w:tcPr>
            <w:tcW w:w="33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+25</w:t>
            </w:r>
          </w:p>
        </w:tc>
        <w:tc>
          <w:tcPr>
            <w:tcW w:w="33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+30</w:t>
            </w:r>
          </w:p>
        </w:tc>
        <w:tc>
          <w:tcPr>
            <w:tcW w:w="33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+35</w:t>
            </w:r>
          </w:p>
        </w:tc>
        <w:tc>
          <w:tcPr>
            <w:tcW w:w="33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+40</w:t>
            </w:r>
          </w:p>
        </w:tc>
      </w:tr>
      <w:tr w:rsidR="00DD4BEE" w:rsidRPr="00AC37C1" w:rsidTr="00161613">
        <w:trPr>
          <w:trHeight w:val="255"/>
        </w:trPr>
        <w:tc>
          <w:tcPr>
            <w:tcW w:w="90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15</w:t>
            </w:r>
          </w:p>
        </w:tc>
        <w:tc>
          <w:tcPr>
            <w:tcW w:w="620"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80</w:t>
            </w:r>
          </w:p>
        </w:tc>
        <w:tc>
          <w:tcPr>
            <w:tcW w:w="479"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1,14</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1,11</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1,08</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1,04</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1,00</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0,96</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0,92</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0,88</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0,83</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0,78</w:t>
            </w:r>
          </w:p>
        </w:tc>
      </w:tr>
      <w:tr w:rsidR="00DD4BEE" w:rsidRPr="00AC37C1" w:rsidTr="00161613">
        <w:trPr>
          <w:trHeight w:val="255"/>
        </w:trPr>
        <w:tc>
          <w:tcPr>
            <w:tcW w:w="90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25</w:t>
            </w:r>
          </w:p>
        </w:tc>
        <w:tc>
          <w:tcPr>
            <w:tcW w:w="620"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80</w:t>
            </w:r>
          </w:p>
        </w:tc>
        <w:tc>
          <w:tcPr>
            <w:tcW w:w="479"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1,24</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1,20</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1,17</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1,13</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1,09</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1,04</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1,00</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0,95</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0,90</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0,85</w:t>
            </w:r>
          </w:p>
        </w:tc>
      </w:tr>
      <w:tr w:rsidR="00DD4BEE" w:rsidRPr="00AC37C1" w:rsidTr="00161613">
        <w:trPr>
          <w:trHeight w:val="255"/>
        </w:trPr>
        <w:tc>
          <w:tcPr>
            <w:tcW w:w="90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25</w:t>
            </w:r>
          </w:p>
        </w:tc>
        <w:tc>
          <w:tcPr>
            <w:tcW w:w="620"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70</w:t>
            </w:r>
          </w:p>
        </w:tc>
        <w:tc>
          <w:tcPr>
            <w:tcW w:w="479"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1,29</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1,24</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1,20</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1,15</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1,11</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1,05</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1,00</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0,94</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0,88</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0,81</w:t>
            </w:r>
          </w:p>
        </w:tc>
      </w:tr>
      <w:tr w:rsidR="00DD4BEE" w:rsidRPr="00AC37C1" w:rsidTr="00161613">
        <w:trPr>
          <w:trHeight w:val="255"/>
        </w:trPr>
        <w:tc>
          <w:tcPr>
            <w:tcW w:w="90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15</w:t>
            </w:r>
          </w:p>
        </w:tc>
        <w:tc>
          <w:tcPr>
            <w:tcW w:w="620"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65</w:t>
            </w:r>
          </w:p>
        </w:tc>
        <w:tc>
          <w:tcPr>
            <w:tcW w:w="479"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1,18</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1,14</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1,10</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1,05</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1,00</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0,95</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0,89</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0,84</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0,77</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0,71</w:t>
            </w:r>
          </w:p>
        </w:tc>
      </w:tr>
      <w:tr w:rsidR="00DD4BEE" w:rsidRPr="00AC37C1" w:rsidTr="00161613">
        <w:trPr>
          <w:trHeight w:val="255"/>
        </w:trPr>
        <w:tc>
          <w:tcPr>
            <w:tcW w:w="90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25</w:t>
            </w:r>
          </w:p>
        </w:tc>
        <w:tc>
          <w:tcPr>
            <w:tcW w:w="620"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65</w:t>
            </w:r>
          </w:p>
        </w:tc>
        <w:tc>
          <w:tcPr>
            <w:tcW w:w="479"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1,32</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1,27</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1,22</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1Д7</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1,12</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1,06</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1,00</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0,94</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0,87</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0,79</w:t>
            </w:r>
          </w:p>
        </w:tc>
      </w:tr>
      <w:tr w:rsidR="00DD4BEE" w:rsidRPr="00AC37C1" w:rsidTr="00161613">
        <w:trPr>
          <w:trHeight w:val="255"/>
        </w:trPr>
        <w:tc>
          <w:tcPr>
            <w:tcW w:w="90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15</w:t>
            </w:r>
          </w:p>
        </w:tc>
        <w:tc>
          <w:tcPr>
            <w:tcW w:w="620"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60</w:t>
            </w:r>
          </w:p>
        </w:tc>
        <w:tc>
          <w:tcPr>
            <w:tcW w:w="479"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1,20</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1,15</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1,12</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1,06</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1,00</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0,94</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0,88</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0,82</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0,75</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0,64</w:t>
            </w:r>
          </w:p>
        </w:tc>
      </w:tr>
      <w:tr w:rsidR="00DD4BEE" w:rsidRPr="00AC37C1" w:rsidTr="00161613">
        <w:trPr>
          <w:trHeight w:val="255"/>
        </w:trPr>
        <w:tc>
          <w:tcPr>
            <w:tcW w:w="90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25</w:t>
            </w:r>
          </w:p>
        </w:tc>
        <w:tc>
          <w:tcPr>
            <w:tcW w:w="620"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60</w:t>
            </w:r>
          </w:p>
        </w:tc>
        <w:tc>
          <w:tcPr>
            <w:tcW w:w="479"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1,36</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1,31</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1,25</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1,20</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1,13</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1,07</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1,00</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0,93</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0,85</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0,76</w:t>
            </w:r>
          </w:p>
        </w:tc>
      </w:tr>
      <w:tr w:rsidR="00DD4BEE" w:rsidRPr="00AC37C1" w:rsidTr="00161613">
        <w:trPr>
          <w:trHeight w:val="255"/>
        </w:trPr>
        <w:tc>
          <w:tcPr>
            <w:tcW w:w="90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15</w:t>
            </w:r>
          </w:p>
        </w:tc>
        <w:tc>
          <w:tcPr>
            <w:tcW w:w="620"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55</w:t>
            </w:r>
          </w:p>
        </w:tc>
        <w:tc>
          <w:tcPr>
            <w:tcW w:w="479"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1,22</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1Д7</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1,12</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1,07</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1,00</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0,93</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0,86</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0,79</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0,71</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0,61</w:t>
            </w:r>
          </w:p>
        </w:tc>
      </w:tr>
      <w:tr w:rsidR="00DD4BEE" w:rsidRPr="00AC37C1" w:rsidTr="00161613">
        <w:trPr>
          <w:trHeight w:val="255"/>
        </w:trPr>
        <w:tc>
          <w:tcPr>
            <w:tcW w:w="90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25</w:t>
            </w:r>
          </w:p>
        </w:tc>
        <w:tc>
          <w:tcPr>
            <w:tcW w:w="620"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55</w:t>
            </w:r>
          </w:p>
        </w:tc>
        <w:tc>
          <w:tcPr>
            <w:tcW w:w="479"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1,41</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1,35</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1,29</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1,23</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1,15</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1,08</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1,00</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0,91</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0,82</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0,71</w:t>
            </w:r>
          </w:p>
        </w:tc>
      </w:tr>
      <w:tr w:rsidR="00DD4BEE" w:rsidRPr="00AC37C1" w:rsidTr="00161613">
        <w:trPr>
          <w:trHeight w:val="255"/>
        </w:trPr>
        <w:tc>
          <w:tcPr>
            <w:tcW w:w="904"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15</w:t>
            </w:r>
          </w:p>
        </w:tc>
        <w:tc>
          <w:tcPr>
            <w:tcW w:w="620"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50</w:t>
            </w:r>
          </w:p>
        </w:tc>
        <w:tc>
          <w:tcPr>
            <w:tcW w:w="479"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1,25</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1,20</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1,14</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1,07</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1,00</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0,93</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0,84</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0,76</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0,66</w:t>
            </w:r>
          </w:p>
        </w:tc>
        <w:tc>
          <w:tcPr>
            <w:tcW w:w="333" w:type="pct"/>
            <w:tcBorders>
              <w:top w:val="nil"/>
              <w:left w:val="nil"/>
              <w:bottom w:val="nil"/>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0,54</w:t>
            </w:r>
          </w:p>
        </w:tc>
      </w:tr>
      <w:tr w:rsidR="00DD4BEE" w:rsidRPr="00AC37C1" w:rsidTr="00161613">
        <w:trPr>
          <w:trHeight w:val="255"/>
        </w:trPr>
        <w:tc>
          <w:tcPr>
            <w:tcW w:w="904" w:type="pct"/>
            <w:tcBorders>
              <w:top w:val="nil"/>
              <w:left w:val="single" w:sz="4" w:space="0" w:color="auto"/>
              <w:bottom w:val="single" w:sz="4" w:space="0" w:color="auto"/>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25</w:t>
            </w:r>
          </w:p>
        </w:tc>
        <w:tc>
          <w:tcPr>
            <w:tcW w:w="620"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50</w:t>
            </w:r>
          </w:p>
        </w:tc>
        <w:tc>
          <w:tcPr>
            <w:tcW w:w="479"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1,48</w:t>
            </w:r>
          </w:p>
        </w:tc>
        <w:tc>
          <w:tcPr>
            <w:tcW w:w="33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1,41</w:t>
            </w:r>
          </w:p>
        </w:tc>
        <w:tc>
          <w:tcPr>
            <w:tcW w:w="33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1,34</w:t>
            </w:r>
          </w:p>
        </w:tc>
        <w:tc>
          <w:tcPr>
            <w:tcW w:w="33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1,26</w:t>
            </w:r>
          </w:p>
        </w:tc>
        <w:tc>
          <w:tcPr>
            <w:tcW w:w="33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1,18</w:t>
            </w:r>
          </w:p>
        </w:tc>
        <w:tc>
          <w:tcPr>
            <w:tcW w:w="33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1,09</w:t>
            </w:r>
          </w:p>
        </w:tc>
        <w:tc>
          <w:tcPr>
            <w:tcW w:w="33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1,00</w:t>
            </w:r>
          </w:p>
        </w:tc>
        <w:tc>
          <w:tcPr>
            <w:tcW w:w="33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0,89</w:t>
            </w:r>
          </w:p>
        </w:tc>
        <w:tc>
          <w:tcPr>
            <w:tcW w:w="33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0,78</w:t>
            </w:r>
          </w:p>
        </w:tc>
        <w:tc>
          <w:tcPr>
            <w:tcW w:w="33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9212EE">
            <w:pPr>
              <w:pStyle w:val="afff4"/>
              <w:spacing w:line="360" w:lineRule="auto"/>
              <w:rPr>
                <w:rFonts w:ascii="Cambria" w:hAnsi="Cambria"/>
                <w:sz w:val="22"/>
              </w:rPr>
            </w:pPr>
            <w:r w:rsidRPr="00AC37C1">
              <w:rPr>
                <w:rFonts w:ascii="Cambria" w:hAnsi="Cambria"/>
                <w:sz w:val="22"/>
              </w:rPr>
              <w:t>0,63</w:t>
            </w:r>
          </w:p>
        </w:tc>
      </w:tr>
    </w:tbl>
    <w:p w:rsidR="0094766C" w:rsidRPr="00AC37C1" w:rsidRDefault="0094766C" w:rsidP="00461932">
      <w:pPr>
        <w:pStyle w:val="Style4"/>
        <w:rPr>
          <w:rStyle w:val="FontStyle27"/>
          <w:rFonts w:ascii="Cambria" w:hAnsi="Cambria" w:cstheme="minorHAnsi"/>
          <w:lang w:eastAsia="uk-UA"/>
        </w:rPr>
      </w:pPr>
    </w:p>
    <w:p w:rsidR="00E05C6B" w:rsidRPr="00AC37C1" w:rsidRDefault="00E05C6B">
      <w:pPr>
        <w:spacing w:line="240" w:lineRule="auto"/>
        <w:ind w:firstLine="0"/>
        <w:jc w:val="left"/>
        <w:rPr>
          <w:rFonts w:ascii="Cambria" w:hAnsi="Cambria"/>
        </w:rPr>
      </w:pPr>
      <w:r w:rsidRPr="00AC37C1">
        <w:rPr>
          <w:rFonts w:ascii="Cambria" w:hAnsi="Cambria"/>
        </w:rPr>
        <w:br w:type="page"/>
      </w:r>
    </w:p>
    <w:p w:rsidR="00DD4BEE" w:rsidRPr="00AC37C1" w:rsidRDefault="00DD4BEE" w:rsidP="00161613">
      <w:pPr>
        <w:pStyle w:val="afff2"/>
        <w:rPr>
          <w:rFonts w:ascii="Cambria" w:hAnsi="Cambria"/>
        </w:rPr>
      </w:pPr>
      <w:r w:rsidRPr="00AC37C1">
        <w:rPr>
          <w:rFonts w:ascii="Cambria" w:hAnsi="Cambria"/>
        </w:rPr>
        <w:t>Таблиця Ж.9</w:t>
      </w:r>
      <w:r w:rsidR="00FC198F" w:rsidRPr="00AC37C1">
        <w:rPr>
          <w:rFonts w:ascii="Cambria" w:hAnsi="Cambria"/>
        </w:rPr>
        <w:t xml:space="preserve"> –</w:t>
      </w:r>
      <w:r w:rsidRPr="00AC37C1">
        <w:rPr>
          <w:rFonts w:ascii="Cambria" w:hAnsi="Cambria"/>
        </w:rPr>
        <w:t xml:space="preserve"> Поправковий коефіцієнт на кількість працюючих кабелів, що лежать поряд у землі (у трубах або без труб) (табл. 1.3.26 [24])</w:t>
      </w:r>
    </w:p>
    <w:tbl>
      <w:tblPr>
        <w:tblW w:w="5000" w:type="pct"/>
        <w:jc w:val="center"/>
        <w:tblLook w:val="04A0" w:firstRow="1" w:lastRow="0" w:firstColumn="1" w:lastColumn="0" w:noHBand="0" w:noVBand="1"/>
      </w:tblPr>
      <w:tblGrid>
        <w:gridCol w:w="3979"/>
        <w:gridCol w:w="941"/>
        <w:gridCol w:w="942"/>
        <w:gridCol w:w="942"/>
        <w:gridCol w:w="942"/>
        <w:gridCol w:w="942"/>
        <w:gridCol w:w="940"/>
      </w:tblGrid>
      <w:tr w:rsidR="00DD4BEE" w:rsidRPr="00AC37C1" w:rsidTr="00161613">
        <w:trPr>
          <w:trHeight w:val="255"/>
          <w:jc w:val="center"/>
        </w:trPr>
        <w:tc>
          <w:tcPr>
            <w:tcW w:w="2067"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Відстань між кабелями, мм</w:t>
            </w:r>
          </w:p>
        </w:tc>
        <w:tc>
          <w:tcPr>
            <w:tcW w:w="2933" w:type="pct"/>
            <w:gridSpan w:val="6"/>
            <w:tcBorders>
              <w:top w:val="single" w:sz="4" w:space="0" w:color="auto"/>
              <w:left w:val="nil"/>
              <w:bottom w:val="single" w:sz="4" w:space="0" w:color="auto"/>
              <w:right w:val="single" w:sz="4" w:space="0" w:color="000000"/>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 xml:space="preserve">Коефіцієнт </w:t>
            </w:r>
            <w:r w:rsidRPr="00AC37C1">
              <w:rPr>
                <w:rFonts w:ascii="Cambria" w:hAnsi="Cambria"/>
                <w:i/>
                <w:iCs/>
              </w:rPr>
              <w:t>К</w:t>
            </w:r>
            <w:r w:rsidRPr="00AC37C1">
              <w:rPr>
                <w:rFonts w:ascii="Cambria" w:hAnsi="Cambria"/>
                <w:iCs/>
                <w:vertAlign w:val="subscript"/>
              </w:rPr>
              <w:t>пр</w:t>
            </w:r>
            <w:r w:rsidR="00461932" w:rsidRPr="00AC37C1">
              <w:rPr>
                <w:rFonts w:ascii="Cambria" w:hAnsi="Cambria"/>
              </w:rPr>
              <w:t xml:space="preserve"> </w:t>
            </w:r>
            <w:r w:rsidRPr="00AC37C1">
              <w:rPr>
                <w:rFonts w:ascii="Cambria" w:hAnsi="Cambria"/>
              </w:rPr>
              <w:t>за кількістю кабелів, шт.</w:t>
            </w:r>
          </w:p>
        </w:tc>
      </w:tr>
      <w:tr w:rsidR="00DD4BEE" w:rsidRPr="00AC37C1" w:rsidTr="00161613">
        <w:trPr>
          <w:trHeight w:val="255"/>
          <w:jc w:val="center"/>
        </w:trPr>
        <w:tc>
          <w:tcPr>
            <w:tcW w:w="2067" w:type="pct"/>
            <w:vMerge/>
            <w:tcBorders>
              <w:top w:val="single" w:sz="4" w:space="0" w:color="auto"/>
              <w:left w:val="single" w:sz="4" w:space="0" w:color="auto"/>
              <w:bottom w:val="single" w:sz="4" w:space="0" w:color="000000"/>
              <w:right w:val="single" w:sz="4" w:space="0" w:color="auto"/>
            </w:tcBorders>
            <w:vAlign w:val="center"/>
            <w:hideMark/>
          </w:tcPr>
          <w:p w:rsidR="00DD4BEE" w:rsidRPr="00AC37C1" w:rsidRDefault="00DD4BEE" w:rsidP="00161613">
            <w:pPr>
              <w:pStyle w:val="afff4"/>
              <w:rPr>
                <w:rFonts w:ascii="Cambria" w:hAnsi="Cambria"/>
              </w:rPr>
            </w:pPr>
          </w:p>
        </w:tc>
        <w:tc>
          <w:tcPr>
            <w:tcW w:w="489"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w:t>
            </w:r>
          </w:p>
        </w:tc>
        <w:tc>
          <w:tcPr>
            <w:tcW w:w="489"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2</w:t>
            </w:r>
          </w:p>
        </w:tc>
        <w:tc>
          <w:tcPr>
            <w:tcW w:w="489"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3</w:t>
            </w:r>
          </w:p>
        </w:tc>
        <w:tc>
          <w:tcPr>
            <w:tcW w:w="489"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4</w:t>
            </w:r>
          </w:p>
        </w:tc>
        <w:tc>
          <w:tcPr>
            <w:tcW w:w="489"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5</w:t>
            </w:r>
          </w:p>
        </w:tc>
        <w:tc>
          <w:tcPr>
            <w:tcW w:w="489"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6</w:t>
            </w:r>
          </w:p>
        </w:tc>
      </w:tr>
      <w:tr w:rsidR="00DD4BEE" w:rsidRPr="00AC37C1" w:rsidTr="00161613">
        <w:trPr>
          <w:trHeight w:val="255"/>
          <w:jc w:val="center"/>
        </w:trPr>
        <w:tc>
          <w:tcPr>
            <w:tcW w:w="2067"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100</w:t>
            </w:r>
          </w:p>
        </w:tc>
        <w:tc>
          <w:tcPr>
            <w:tcW w:w="489"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1,00</w:t>
            </w:r>
          </w:p>
        </w:tc>
        <w:tc>
          <w:tcPr>
            <w:tcW w:w="489"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0,90</w:t>
            </w:r>
          </w:p>
        </w:tc>
        <w:tc>
          <w:tcPr>
            <w:tcW w:w="489"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0,85</w:t>
            </w:r>
          </w:p>
        </w:tc>
        <w:tc>
          <w:tcPr>
            <w:tcW w:w="489"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0,80</w:t>
            </w:r>
          </w:p>
        </w:tc>
        <w:tc>
          <w:tcPr>
            <w:tcW w:w="489"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0,78</w:t>
            </w:r>
          </w:p>
        </w:tc>
        <w:tc>
          <w:tcPr>
            <w:tcW w:w="489"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0,75</w:t>
            </w:r>
          </w:p>
        </w:tc>
      </w:tr>
      <w:tr w:rsidR="00DD4BEE" w:rsidRPr="00AC37C1" w:rsidTr="00161613">
        <w:trPr>
          <w:trHeight w:val="255"/>
          <w:jc w:val="center"/>
        </w:trPr>
        <w:tc>
          <w:tcPr>
            <w:tcW w:w="2067"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200</w:t>
            </w:r>
          </w:p>
        </w:tc>
        <w:tc>
          <w:tcPr>
            <w:tcW w:w="489"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1,00</w:t>
            </w:r>
          </w:p>
        </w:tc>
        <w:tc>
          <w:tcPr>
            <w:tcW w:w="489"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0,92</w:t>
            </w:r>
          </w:p>
        </w:tc>
        <w:tc>
          <w:tcPr>
            <w:tcW w:w="489"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0,87</w:t>
            </w:r>
          </w:p>
        </w:tc>
        <w:tc>
          <w:tcPr>
            <w:tcW w:w="489"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0,84</w:t>
            </w:r>
          </w:p>
        </w:tc>
        <w:tc>
          <w:tcPr>
            <w:tcW w:w="489"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0,82</w:t>
            </w:r>
          </w:p>
        </w:tc>
        <w:tc>
          <w:tcPr>
            <w:tcW w:w="489"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0,81</w:t>
            </w:r>
          </w:p>
        </w:tc>
      </w:tr>
      <w:tr w:rsidR="00DD4BEE" w:rsidRPr="00AC37C1" w:rsidTr="00161613">
        <w:trPr>
          <w:trHeight w:val="255"/>
          <w:jc w:val="center"/>
        </w:trPr>
        <w:tc>
          <w:tcPr>
            <w:tcW w:w="2067" w:type="pct"/>
            <w:tcBorders>
              <w:top w:val="nil"/>
              <w:left w:val="single" w:sz="4" w:space="0" w:color="auto"/>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300</w:t>
            </w:r>
          </w:p>
        </w:tc>
        <w:tc>
          <w:tcPr>
            <w:tcW w:w="489"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1,00</w:t>
            </w:r>
          </w:p>
        </w:tc>
        <w:tc>
          <w:tcPr>
            <w:tcW w:w="489"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0,93</w:t>
            </w:r>
          </w:p>
        </w:tc>
        <w:tc>
          <w:tcPr>
            <w:tcW w:w="489"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0,90</w:t>
            </w:r>
          </w:p>
        </w:tc>
        <w:tc>
          <w:tcPr>
            <w:tcW w:w="489"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0,87</w:t>
            </w:r>
          </w:p>
        </w:tc>
        <w:tc>
          <w:tcPr>
            <w:tcW w:w="489"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0,86</w:t>
            </w:r>
          </w:p>
        </w:tc>
        <w:tc>
          <w:tcPr>
            <w:tcW w:w="489"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0,85</w:t>
            </w:r>
          </w:p>
        </w:tc>
      </w:tr>
    </w:tbl>
    <w:p w:rsidR="00DD4BEE" w:rsidRPr="00AC37C1" w:rsidRDefault="00DD4BEE" w:rsidP="00161613">
      <w:pPr>
        <w:pStyle w:val="afff2"/>
        <w:rPr>
          <w:rFonts w:ascii="Cambria" w:hAnsi="Cambria"/>
        </w:rPr>
      </w:pPr>
      <w:r w:rsidRPr="00AC37C1">
        <w:rPr>
          <w:rFonts w:ascii="Cambria" w:hAnsi="Cambria"/>
        </w:rPr>
        <w:t>Таблиця Ж.10</w:t>
      </w:r>
      <w:r w:rsidR="00FC198F" w:rsidRPr="00AC37C1">
        <w:rPr>
          <w:rFonts w:ascii="Cambria" w:hAnsi="Cambria"/>
        </w:rPr>
        <w:t xml:space="preserve"> –</w:t>
      </w:r>
      <w:r w:rsidRPr="00AC37C1">
        <w:rPr>
          <w:rFonts w:ascii="Cambria" w:hAnsi="Cambria"/>
        </w:rPr>
        <w:t xml:space="preserve"> Допустиме короткочасне перевантаження для кабелів напругою до 10 кВ з паперовою просоченою</w:t>
      </w:r>
      <w:r w:rsidR="00461932" w:rsidRPr="00AC37C1">
        <w:rPr>
          <w:rFonts w:ascii="Cambria" w:hAnsi="Cambria"/>
        </w:rPr>
        <w:t xml:space="preserve"> </w:t>
      </w:r>
      <w:r w:rsidRPr="00AC37C1">
        <w:rPr>
          <w:rFonts w:ascii="Cambria" w:hAnsi="Cambria"/>
        </w:rPr>
        <w:t>ізоляцією (табл. 1.3.1 [24])</w:t>
      </w:r>
    </w:p>
    <w:tbl>
      <w:tblPr>
        <w:tblW w:w="5000" w:type="pct"/>
        <w:jc w:val="center"/>
        <w:tblLook w:val="04A0" w:firstRow="1" w:lastRow="0" w:firstColumn="1" w:lastColumn="0" w:noHBand="0" w:noVBand="1"/>
      </w:tblPr>
      <w:tblGrid>
        <w:gridCol w:w="3019"/>
        <w:gridCol w:w="2480"/>
        <w:gridCol w:w="1396"/>
        <w:gridCol w:w="1460"/>
        <w:gridCol w:w="1273"/>
      </w:tblGrid>
      <w:tr w:rsidR="00DD4BEE" w:rsidRPr="00AC37C1" w:rsidTr="00161613">
        <w:trPr>
          <w:trHeight w:val="255"/>
          <w:jc w:val="center"/>
        </w:trPr>
        <w:tc>
          <w:tcPr>
            <w:tcW w:w="1568"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DD4BEE" w:rsidRPr="00AC37C1" w:rsidRDefault="00DD4BEE" w:rsidP="00161613">
            <w:pPr>
              <w:pStyle w:val="afff4"/>
              <w:rPr>
                <w:rFonts w:ascii="Cambria" w:hAnsi="Cambria"/>
              </w:rPr>
            </w:pPr>
            <w:r w:rsidRPr="00AC37C1">
              <w:rPr>
                <w:rFonts w:ascii="Cambria" w:hAnsi="Cambria"/>
              </w:rPr>
              <w:t>Коефіцієнт попереднього навантаження</w:t>
            </w:r>
          </w:p>
        </w:tc>
        <w:tc>
          <w:tcPr>
            <w:tcW w:w="1288"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Вид прокладення</w:t>
            </w:r>
          </w:p>
        </w:tc>
        <w:tc>
          <w:tcPr>
            <w:tcW w:w="2144" w:type="pct"/>
            <w:gridSpan w:val="3"/>
            <w:tcBorders>
              <w:top w:val="single" w:sz="4" w:space="0" w:color="auto"/>
              <w:left w:val="nil"/>
              <w:bottom w:val="single" w:sz="4" w:space="0" w:color="auto"/>
              <w:right w:val="single" w:sz="4" w:space="0" w:color="000000"/>
            </w:tcBorders>
            <w:shd w:val="clear" w:color="auto" w:fill="auto"/>
            <w:vAlign w:val="center"/>
            <w:hideMark/>
          </w:tcPr>
          <w:p w:rsidR="00DD4BEE" w:rsidRPr="00AC37C1" w:rsidRDefault="00DD4BEE" w:rsidP="00161613">
            <w:pPr>
              <w:pStyle w:val="afff4"/>
              <w:rPr>
                <w:rFonts w:ascii="Cambria" w:hAnsi="Cambria"/>
              </w:rPr>
            </w:pPr>
            <w:r w:rsidRPr="00AC37C1">
              <w:rPr>
                <w:rFonts w:ascii="Cambria" w:hAnsi="Cambria"/>
              </w:rPr>
              <w:t>Допустиме перевантаження відносно номінального за час, год</w:t>
            </w:r>
          </w:p>
        </w:tc>
      </w:tr>
      <w:tr w:rsidR="00DD4BEE" w:rsidRPr="00AC37C1" w:rsidTr="00161613">
        <w:trPr>
          <w:trHeight w:val="255"/>
          <w:jc w:val="center"/>
        </w:trPr>
        <w:tc>
          <w:tcPr>
            <w:tcW w:w="1568" w:type="pct"/>
            <w:vMerge/>
            <w:tcBorders>
              <w:top w:val="single" w:sz="4" w:space="0" w:color="auto"/>
              <w:left w:val="single" w:sz="4" w:space="0" w:color="auto"/>
              <w:bottom w:val="single" w:sz="4" w:space="0" w:color="000000"/>
              <w:right w:val="single" w:sz="4" w:space="0" w:color="auto"/>
            </w:tcBorders>
            <w:vAlign w:val="center"/>
            <w:hideMark/>
          </w:tcPr>
          <w:p w:rsidR="00DD4BEE" w:rsidRPr="00AC37C1" w:rsidRDefault="00DD4BEE" w:rsidP="00161613">
            <w:pPr>
              <w:pStyle w:val="afff4"/>
              <w:rPr>
                <w:rFonts w:ascii="Cambria" w:hAnsi="Cambria"/>
              </w:rPr>
            </w:pPr>
          </w:p>
        </w:tc>
        <w:tc>
          <w:tcPr>
            <w:tcW w:w="1288" w:type="pct"/>
            <w:vMerge/>
            <w:tcBorders>
              <w:top w:val="single" w:sz="4" w:space="0" w:color="auto"/>
              <w:left w:val="single" w:sz="4" w:space="0" w:color="auto"/>
              <w:bottom w:val="single" w:sz="4" w:space="0" w:color="000000"/>
              <w:right w:val="single" w:sz="4" w:space="0" w:color="auto"/>
            </w:tcBorders>
            <w:vAlign w:val="center"/>
            <w:hideMark/>
          </w:tcPr>
          <w:p w:rsidR="00DD4BEE" w:rsidRPr="00AC37C1" w:rsidRDefault="00DD4BEE" w:rsidP="00161613">
            <w:pPr>
              <w:pStyle w:val="afff4"/>
              <w:rPr>
                <w:rFonts w:ascii="Cambria" w:hAnsi="Cambria"/>
              </w:rPr>
            </w:pPr>
          </w:p>
        </w:tc>
        <w:tc>
          <w:tcPr>
            <w:tcW w:w="725"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0,5</w:t>
            </w:r>
          </w:p>
        </w:tc>
        <w:tc>
          <w:tcPr>
            <w:tcW w:w="758" w:type="pct"/>
            <w:tcBorders>
              <w:top w:val="nil"/>
              <w:left w:val="nil"/>
              <w:bottom w:val="single" w:sz="4" w:space="0" w:color="auto"/>
              <w:right w:val="single" w:sz="4" w:space="0" w:color="auto"/>
            </w:tcBorders>
            <w:shd w:val="clear" w:color="auto" w:fill="auto"/>
            <w:noWrap/>
            <w:vAlign w:val="center"/>
            <w:hideMark/>
          </w:tcPr>
          <w:p w:rsidR="00DD4BEE" w:rsidRPr="00AC37C1" w:rsidRDefault="00461932" w:rsidP="00161613">
            <w:pPr>
              <w:pStyle w:val="afff4"/>
              <w:rPr>
                <w:rFonts w:ascii="Cambria" w:hAnsi="Cambria"/>
              </w:rPr>
            </w:pPr>
            <w:r w:rsidRPr="00AC37C1">
              <w:rPr>
                <w:rFonts w:ascii="Cambria" w:hAnsi="Cambria"/>
              </w:rPr>
              <w:t xml:space="preserve"> </w:t>
            </w:r>
            <w:r w:rsidR="00DD4BEE" w:rsidRPr="00AC37C1">
              <w:rPr>
                <w:rFonts w:ascii="Cambria" w:hAnsi="Cambria"/>
              </w:rPr>
              <w:t>1,0</w:t>
            </w:r>
          </w:p>
        </w:tc>
        <w:tc>
          <w:tcPr>
            <w:tcW w:w="661"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3,0</w:t>
            </w:r>
          </w:p>
        </w:tc>
      </w:tr>
      <w:tr w:rsidR="00DD4BEE" w:rsidRPr="00AC37C1" w:rsidTr="00161613">
        <w:trPr>
          <w:trHeight w:val="255"/>
          <w:jc w:val="center"/>
        </w:trPr>
        <w:tc>
          <w:tcPr>
            <w:tcW w:w="1568"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p>
        </w:tc>
        <w:tc>
          <w:tcPr>
            <w:tcW w:w="1288"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у землі</w:t>
            </w:r>
          </w:p>
        </w:tc>
        <w:tc>
          <w:tcPr>
            <w:tcW w:w="725"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1,35</w:t>
            </w:r>
          </w:p>
        </w:tc>
        <w:tc>
          <w:tcPr>
            <w:tcW w:w="758"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1,30</w:t>
            </w:r>
          </w:p>
        </w:tc>
        <w:tc>
          <w:tcPr>
            <w:tcW w:w="661"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1,15</w:t>
            </w:r>
          </w:p>
        </w:tc>
      </w:tr>
      <w:tr w:rsidR="00DD4BEE" w:rsidRPr="00AC37C1" w:rsidTr="00161613">
        <w:trPr>
          <w:trHeight w:val="255"/>
          <w:jc w:val="center"/>
        </w:trPr>
        <w:tc>
          <w:tcPr>
            <w:tcW w:w="1568"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0,6</w:t>
            </w:r>
          </w:p>
        </w:tc>
        <w:tc>
          <w:tcPr>
            <w:tcW w:w="1288"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у повітрі</w:t>
            </w:r>
          </w:p>
        </w:tc>
        <w:tc>
          <w:tcPr>
            <w:tcW w:w="725"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1,25</w:t>
            </w:r>
          </w:p>
        </w:tc>
        <w:tc>
          <w:tcPr>
            <w:tcW w:w="758"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1,15</w:t>
            </w:r>
          </w:p>
        </w:tc>
        <w:tc>
          <w:tcPr>
            <w:tcW w:w="661"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1,10</w:t>
            </w:r>
          </w:p>
        </w:tc>
      </w:tr>
      <w:tr w:rsidR="00DD4BEE" w:rsidRPr="00AC37C1" w:rsidTr="00161613">
        <w:trPr>
          <w:trHeight w:val="255"/>
          <w:jc w:val="center"/>
        </w:trPr>
        <w:tc>
          <w:tcPr>
            <w:tcW w:w="1568"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p>
        </w:tc>
        <w:tc>
          <w:tcPr>
            <w:tcW w:w="1288"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у трубах (у землі)</w:t>
            </w:r>
          </w:p>
        </w:tc>
        <w:tc>
          <w:tcPr>
            <w:tcW w:w="725"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1,20</w:t>
            </w:r>
          </w:p>
        </w:tc>
        <w:tc>
          <w:tcPr>
            <w:tcW w:w="758"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1,10</w:t>
            </w:r>
          </w:p>
        </w:tc>
        <w:tc>
          <w:tcPr>
            <w:tcW w:w="661"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1,00</w:t>
            </w:r>
          </w:p>
        </w:tc>
      </w:tr>
      <w:tr w:rsidR="00DD4BEE" w:rsidRPr="00AC37C1" w:rsidTr="00161613">
        <w:trPr>
          <w:trHeight w:val="255"/>
          <w:jc w:val="center"/>
        </w:trPr>
        <w:tc>
          <w:tcPr>
            <w:tcW w:w="1568"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p>
        </w:tc>
        <w:tc>
          <w:tcPr>
            <w:tcW w:w="1288"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у землі</w:t>
            </w:r>
          </w:p>
        </w:tc>
        <w:tc>
          <w:tcPr>
            <w:tcW w:w="725"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1,20</w:t>
            </w:r>
          </w:p>
        </w:tc>
        <w:tc>
          <w:tcPr>
            <w:tcW w:w="758"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1,15</w:t>
            </w:r>
          </w:p>
        </w:tc>
        <w:tc>
          <w:tcPr>
            <w:tcW w:w="661"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1,10</w:t>
            </w:r>
          </w:p>
        </w:tc>
      </w:tr>
      <w:tr w:rsidR="00DD4BEE" w:rsidRPr="00AC37C1" w:rsidTr="00161613">
        <w:trPr>
          <w:trHeight w:val="255"/>
          <w:jc w:val="center"/>
        </w:trPr>
        <w:tc>
          <w:tcPr>
            <w:tcW w:w="1568"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0,8</w:t>
            </w:r>
          </w:p>
        </w:tc>
        <w:tc>
          <w:tcPr>
            <w:tcW w:w="1288"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у повітрі</w:t>
            </w:r>
          </w:p>
        </w:tc>
        <w:tc>
          <w:tcPr>
            <w:tcW w:w="725"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1,15</w:t>
            </w:r>
          </w:p>
        </w:tc>
        <w:tc>
          <w:tcPr>
            <w:tcW w:w="758"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1,10</w:t>
            </w:r>
          </w:p>
        </w:tc>
        <w:tc>
          <w:tcPr>
            <w:tcW w:w="661"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1,05</w:t>
            </w:r>
          </w:p>
        </w:tc>
      </w:tr>
      <w:tr w:rsidR="00DD4BEE" w:rsidRPr="00AC37C1" w:rsidTr="00161613">
        <w:trPr>
          <w:trHeight w:val="255"/>
          <w:jc w:val="center"/>
        </w:trPr>
        <w:tc>
          <w:tcPr>
            <w:tcW w:w="1568" w:type="pct"/>
            <w:tcBorders>
              <w:top w:val="nil"/>
              <w:left w:val="single" w:sz="4" w:space="0" w:color="auto"/>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p>
        </w:tc>
        <w:tc>
          <w:tcPr>
            <w:tcW w:w="1288"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у трубах (у землі)</w:t>
            </w:r>
          </w:p>
        </w:tc>
        <w:tc>
          <w:tcPr>
            <w:tcW w:w="725"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1,10</w:t>
            </w:r>
          </w:p>
        </w:tc>
        <w:tc>
          <w:tcPr>
            <w:tcW w:w="758"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1,05</w:t>
            </w:r>
          </w:p>
        </w:tc>
        <w:tc>
          <w:tcPr>
            <w:tcW w:w="661"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rPr>
            </w:pPr>
            <w:r w:rsidRPr="00AC37C1">
              <w:rPr>
                <w:rFonts w:ascii="Cambria" w:hAnsi="Cambria"/>
              </w:rPr>
              <w:t>1,00</w:t>
            </w:r>
          </w:p>
        </w:tc>
      </w:tr>
    </w:tbl>
    <w:p w:rsidR="00DD4BEE" w:rsidRPr="00AC37C1" w:rsidRDefault="00DD4BEE" w:rsidP="00161613">
      <w:pPr>
        <w:pStyle w:val="afff2"/>
        <w:rPr>
          <w:rFonts w:ascii="Cambria" w:hAnsi="Cambria"/>
        </w:rPr>
      </w:pPr>
      <w:r w:rsidRPr="00AC37C1">
        <w:rPr>
          <w:rFonts w:ascii="Cambria" w:hAnsi="Cambria"/>
        </w:rPr>
        <w:t>Таблиця Ж.11</w:t>
      </w:r>
      <w:r w:rsidR="00FC198F" w:rsidRPr="00AC37C1">
        <w:rPr>
          <w:rFonts w:ascii="Cambria" w:hAnsi="Cambria"/>
        </w:rPr>
        <w:t xml:space="preserve"> –</w:t>
      </w:r>
      <w:r w:rsidRPr="00AC37C1">
        <w:rPr>
          <w:rFonts w:ascii="Cambria" w:hAnsi="Cambria"/>
        </w:rPr>
        <w:t xml:space="preserve"> Допустиме на період ліквідації післяаварійного режиму </w:t>
      </w:r>
      <w:r w:rsidR="00161613" w:rsidRPr="00AC37C1">
        <w:rPr>
          <w:rFonts w:ascii="Cambria" w:hAnsi="Cambria"/>
        </w:rPr>
        <w:t>перевантаження</w:t>
      </w:r>
      <w:r w:rsidR="00461932" w:rsidRPr="00AC37C1">
        <w:rPr>
          <w:rFonts w:ascii="Cambria" w:hAnsi="Cambria"/>
        </w:rPr>
        <w:t xml:space="preserve"> </w:t>
      </w:r>
      <w:r w:rsidRPr="00AC37C1">
        <w:rPr>
          <w:rFonts w:ascii="Cambria" w:hAnsi="Cambria"/>
        </w:rPr>
        <w:t>для кабелів напругою до 10 кВ з паперовою ізоляцією (табл. 1.3.2 [24])</w:t>
      </w:r>
    </w:p>
    <w:tbl>
      <w:tblPr>
        <w:tblW w:w="5000" w:type="pct"/>
        <w:jc w:val="center"/>
        <w:tblLook w:val="04A0" w:firstRow="1" w:lastRow="0" w:firstColumn="1" w:lastColumn="0" w:noHBand="0" w:noVBand="1"/>
      </w:tblPr>
      <w:tblGrid>
        <w:gridCol w:w="3740"/>
        <w:gridCol w:w="2343"/>
        <w:gridCol w:w="1463"/>
        <w:gridCol w:w="1267"/>
        <w:gridCol w:w="815"/>
      </w:tblGrid>
      <w:tr w:rsidR="00DD4BEE" w:rsidRPr="00AC37C1" w:rsidTr="00161613">
        <w:trPr>
          <w:trHeight w:val="255"/>
          <w:jc w:val="center"/>
        </w:trPr>
        <w:tc>
          <w:tcPr>
            <w:tcW w:w="1942"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DD4BEE" w:rsidRPr="00AC37C1" w:rsidRDefault="00DD4BEE" w:rsidP="00161613">
            <w:pPr>
              <w:pStyle w:val="afff4"/>
              <w:rPr>
                <w:rFonts w:ascii="Cambria" w:hAnsi="Cambria"/>
                <w:sz w:val="24"/>
              </w:rPr>
            </w:pPr>
            <w:r w:rsidRPr="00AC37C1">
              <w:rPr>
                <w:rFonts w:ascii="Cambria" w:hAnsi="Cambria"/>
                <w:sz w:val="24"/>
              </w:rPr>
              <w:t>Коефіцієнт попереднього навантаження</w:t>
            </w:r>
          </w:p>
        </w:tc>
        <w:tc>
          <w:tcPr>
            <w:tcW w:w="1217"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Вид прокладення</w:t>
            </w:r>
          </w:p>
        </w:tc>
        <w:tc>
          <w:tcPr>
            <w:tcW w:w="1841" w:type="pct"/>
            <w:gridSpan w:val="3"/>
            <w:tcBorders>
              <w:top w:val="single" w:sz="4" w:space="0" w:color="auto"/>
              <w:left w:val="nil"/>
              <w:bottom w:val="single" w:sz="4" w:space="0" w:color="auto"/>
              <w:right w:val="single" w:sz="4" w:space="0" w:color="000000"/>
            </w:tcBorders>
            <w:shd w:val="clear" w:color="auto" w:fill="auto"/>
            <w:vAlign w:val="center"/>
            <w:hideMark/>
          </w:tcPr>
          <w:p w:rsidR="00DD4BEE" w:rsidRPr="00AC37C1" w:rsidRDefault="00DD4BEE" w:rsidP="00161613">
            <w:pPr>
              <w:pStyle w:val="afff4"/>
              <w:rPr>
                <w:rFonts w:ascii="Cambria" w:hAnsi="Cambria"/>
                <w:sz w:val="24"/>
              </w:rPr>
            </w:pPr>
            <w:r w:rsidRPr="00AC37C1">
              <w:rPr>
                <w:rFonts w:ascii="Cambria" w:hAnsi="Cambria"/>
                <w:sz w:val="24"/>
              </w:rPr>
              <w:t>Допустиме перевантаження відносно номінального при тривалості максимуму, год</w:t>
            </w:r>
          </w:p>
        </w:tc>
      </w:tr>
      <w:tr w:rsidR="00DD4BEE" w:rsidRPr="00AC37C1" w:rsidTr="00161613">
        <w:trPr>
          <w:trHeight w:val="255"/>
          <w:jc w:val="center"/>
        </w:trPr>
        <w:tc>
          <w:tcPr>
            <w:tcW w:w="1942" w:type="pct"/>
            <w:vMerge/>
            <w:tcBorders>
              <w:top w:val="single" w:sz="4" w:space="0" w:color="auto"/>
              <w:left w:val="single" w:sz="4" w:space="0" w:color="auto"/>
              <w:bottom w:val="single" w:sz="4" w:space="0" w:color="000000"/>
              <w:right w:val="single" w:sz="4" w:space="0" w:color="auto"/>
            </w:tcBorders>
            <w:vAlign w:val="center"/>
            <w:hideMark/>
          </w:tcPr>
          <w:p w:rsidR="00DD4BEE" w:rsidRPr="00AC37C1" w:rsidRDefault="00DD4BEE" w:rsidP="00161613">
            <w:pPr>
              <w:pStyle w:val="afff4"/>
              <w:rPr>
                <w:rFonts w:ascii="Cambria" w:hAnsi="Cambria"/>
                <w:sz w:val="24"/>
              </w:rPr>
            </w:pPr>
          </w:p>
        </w:tc>
        <w:tc>
          <w:tcPr>
            <w:tcW w:w="1217" w:type="pct"/>
            <w:vMerge/>
            <w:tcBorders>
              <w:top w:val="single" w:sz="4" w:space="0" w:color="auto"/>
              <w:left w:val="single" w:sz="4" w:space="0" w:color="auto"/>
              <w:bottom w:val="single" w:sz="4" w:space="0" w:color="000000"/>
              <w:right w:val="single" w:sz="4" w:space="0" w:color="auto"/>
            </w:tcBorders>
            <w:vAlign w:val="center"/>
            <w:hideMark/>
          </w:tcPr>
          <w:p w:rsidR="00DD4BEE" w:rsidRPr="00AC37C1" w:rsidRDefault="00DD4BEE" w:rsidP="00161613">
            <w:pPr>
              <w:pStyle w:val="afff4"/>
              <w:rPr>
                <w:rFonts w:ascii="Cambria" w:hAnsi="Cambria"/>
                <w:sz w:val="24"/>
              </w:rPr>
            </w:pPr>
          </w:p>
        </w:tc>
        <w:tc>
          <w:tcPr>
            <w:tcW w:w="760"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1</w:t>
            </w:r>
          </w:p>
        </w:tc>
        <w:tc>
          <w:tcPr>
            <w:tcW w:w="658"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3</w:t>
            </w:r>
          </w:p>
        </w:tc>
        <w:tc>
          <w:tcPr>
            <w:tcW w:w="42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6</w:t>
            </w:r>
          </w:p>
        </w:tc>
      </w:tr>
      <w:tr w:rsidR="00DD4BEE" w:rsidRPr="00AC37C1" w:rsidTr="00161613">
        <w:trPr>
          <w:trHeight w:val="255"/>
          <w:jc w:val="center"/>
        </w:trPr>
        <w:tc>
          <w:tcPr>
            <w:tcW w:w="1942"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p>
        </w:tc>
        <w:tc>
          <w:tcPr>
            <w:tcW w:w="1217"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у землі</w:t>
            </w:r>
          </w:p>
        </w:tc>
        <w:tc>
          <w:tcPr>
            <w:tcW w:w="760"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1,50</w:t>
            </w:r>
          </w:p>
        </w:tc>
        <w:tc>
          <w:tcPr>
            <w:tcW w:w="658"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1,35</w:t>
            </w:r>
          </w:p>
        </w:tc>
        <w:tc>
          <w:tcPr>
            <w:tcW w:w="423"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1,25</w:t>
            </w:r>
          </w:p>
        </w:tc>
      </w:tr>
      <w:tr w:rsidR="00DD4BEE" w:rsidRPr="00AC37C1" w:rsidTr="00161613">
        <w:trPr>
          <w:trHeight w:val="255"/>
          <w:jc w:val="center"/>
        </w:trPr>
        <w:tc>
          <w:tcPr>
            <w:tcW w:w="1942"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0,6</w:t>
            </w:r>
          </w:p>
        </w:tc>
        <w:tc>
          <w:tcPr>
            <w:tcW w:w="1217"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у повітрі</w:t>
            </w:r>
          </w:p>
        </w:tc>
        <w:tc>
          <w:tcPr>
            <w:tcW w:w="760"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1,35</w:t>
            </w:r>
          </w:p>
        </w:tc>
        <w:tc>
          <w:tcPr>
            <w:tcW w:w="658"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1,25</w:t>
            </w:r>
          </w:p>
        </w:tc>
        <w:tc>
          <w:tcPr>
            <w:tcW w:w="423"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1,25</w:t>
            </w:r>
          </w:p>
        </w:tc>
      </w:tr>
      <w:tr w:rsidR="00DD4BEE" w:rsidRPr="00AC37C1" w:rsidTr="00161613">
        <w:trPr>
          <w:trHeight w:val="255"/>
          <w:jc w:val="center"/>
        </w:trPr>
        <w:tc>
          <w:tcPr>
            <w:tcW w:w="1942"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p>
        </w:tc>
        <w:tc>
          <w:tcPr>
            <w:tcW w:w="1217"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у трубах (у землі)</w:t>
            </w:r>
          </w:p>
        </w:tc>
        <w:tc>
          <w:tcPr>
            <w:tcW w:w="760"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1,30</w:t>
            </w:r>
          </w:p>
        </w:tc>
        <w:tc>
          <w:tcPr>
            <w:tcW w:w="658"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1,20</w:t>
            </w:r>
          </w:p>
        </w:tc>
        <w:tc>
          <w:tcPr>
            <w:tcW w:w="423"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1,15</w:t>
            </w:r>
          </w:p>
        </w:tc>
      </w:tr>
      <w:tr w:rsidR="00DD4BEE" w:rsidRPr="00AC37C1" w:rsidTr="00161613">
        <w:trPr>
          <w:trHeight w:val="255"/>
          <w:jc w:val="center"/>
        </w:trPr>
        <w:tc>
          <w:tcPr>
            <w:tcW w:w="1942"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p>
        </w:tc>
        <w:tc>
          <w:tcPr>
            <w:tcW w:w="1217"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у землі</w:t>
            </w:r>
          </w:p>
        </w:tc>
        <w:tc>
          <w:tcPr>
            <w:tcW w:w="760"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1,35</w:t>
            </w:r>
          </w:p>
        </w:tc>
        <w:tc>
          <w:tcPr>
            <w:tcW w:w="658"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1,25</w:t>
            </w:r>
          </w:p>
        </w:tc>
        <w:tc>
          <w:tcPr>
            <w:tcW w:w="423"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1,20</w:t>
            </w:r>
          </w:p>
        </w:tc>
      </w:tr>
      <w:tr w:rsidR="00DD4BEE" w:rsidRPr="00AC37C1" w:rsidTr="00161613">
        <w:trPr>
          <w:trHeight w:val="255"/>
          <w:jc w:val="center"/>
        </w:trPr>
        <w:tc>
          <w:tcPr>
            <w:tcW w:w="1942"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0,8</w:t>
            </w:r>
          </w:p>
        </w:tc>
        <w:tc>
          <w:tcPr>
            <w:tcW w:w="1217"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у повітрі</w:t>
            </w:r>
          </w:p>
        </w:tc>
        <w:tc>
          <w:tcPr>
            <w:tcW w:w="760"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1,30</w:t>
            </w:r>
          </w:p>
        </w:tc>
        <w:tc>
          <w:tcPr>
            <w:tcW w:w="658"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1,25</w:t>
            </w:r>
          </w:p>
        </w:tc>
        <w:tc>
          <w:tcPr>
            <w:tcW w:w="423" w:type="pct"/>
            <w:tcBorders>
              <w:top w:val="nil"/>
              <w:left w:val="nil"/>
              <w:bottom w:val="nil"/>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1,25</w:t>
            </w:r>
          </w:p>
        </w:tc>
      </w:tr>
      <w:tr w:rsidR="00DD4BEE" w:rsidRPr="00AC37C1" w:rsidTr="00161613">
        <w:trPr>
          <w:trHeight w:val="255"/>
          <w:jc w:val="center"/>
        </w:trPr>
        <w:tc>
          <w:tcPr>
            <w:tcW w:w="1942" w:type="pct"/>
            <w:tcBorders>
              <w:top w:val="nil"/>
              <w:left w:val="single" w:sz="4" w:space="0" w:color="auto"/>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p>
        </w:tc>
        <w:tc>
          <w:tcPr>
            <w:tcW w:w="1217"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у трубах (у землі)</w:t>
            </w:r>
          </w:p>
        </w:tc>
        <w:tc>
          <w:tcPr>
            <w:tcW w:w="760"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1,20</w:t>
            </w:r>
          </w:p>
        </w:tc>
        <w:tc>
          <w:tcPr>
            <w:tcW w:w="658"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1,15</w:t>
            </w:r>
          </w:p>
        </w:tc>
        <w:tc>
          <w:tcPr>
            <w:tcW w:w="423"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161613">
            <w:pPr>
              <w:pStyle w:val="afff4"/>
              <w:rPr>
                <w:rFonts w:ascii="Cambria" w:hAnsi="Cambria"/>
                <w:sz w:val="24"/>
              </w:rPr>
            </w:pPr>
            <w:r w:rsidRPr="00AC37C1">
              <w:rPr>
                <w:rFonts w:ascii="Cambria" w:hAnsi="Cambria"/>
                <w:sz w:val="24"/>
              </w:rPr>
              <w:t>1,10</w:t>
            </w:r>
          </w:p>
        </w:tc>
      </w:tr>
    </w:tbl>
    <w:p w:rsidR="00E05C6B" w:rsidRPr="00AC37C1" w:rsidRDefault="00E05C6B" w:rsidP="00161613">
      <w:pPr>
        <w:pStyle w:val="afff6"/>
        <w:rPr>
          <w:rFonts w:ascii="Cambria" w:hAnsi="Cambria"/>
        </w:rPr>
      </w:pPr>
    </w:p>
    <w:p w:rsidR="00E05C6B" w:rsidRPr="00AC37C1" w:rsidRDefault="00E05C6B">
      <w:pPr>
        <w:spacing w:line="240" w:lineRule="auto"/>
        <w:ind w:firstLine="0"/>
        <w:jc w:val="left"/>
        <w:rPr>
          <w:rFonts w:ascii="Cambria" w:eastAsia="Times New Roman" w:hAnsi="Cambria"/>
          <w:szCs w:val="28"/>
          <w:lang w:eastAsia="ru-RU"/>
        </w:rPr>
      </w:pPr>
      <w:r w:rsidRPr="00AC37C1">
        <w:rPr>
          <w:rFonts w:ascii="Cambria" w:hAnsi="Cambria"/>
        </w:rPr>
        <w:br w:type="page"/>
      </w:r>
    </w:p>
    <w:p w:rsidR="00DD4BEE" w:rsidRPr="00AC37C1" w:rsidRDefault="00DD4BEE" w:rsidP="00161613">
      <w:pPr>
        <w:pStyle w:val="afff6"/>
        <w:rPr>
          <w:rFonts w:ascii="Cambria" w:hAnsi="Cambria"/>
        </w:rPr>
      </w:pPr>
      <w:r w:rsidRPr="00AC37C1">
        <w:rPr>
          <w:rFonts w:ascii="Cambria" w:hAnsi="Cambria"/>
        </w:rPr>
        <w:t>Таблиця Ж.12</w:t>
      </w:r>
      <w:r w:rsidR="00FC198F" w:rsidRPr="00AC37C1">
        <w:rPr>
          <w:rFonts w:ascii="Cambria" w:hAnsi="Cambria"/>
        </w:rPr>
        <w:t xml:space="preserve"> –</w:t>
      </w:r>
      <w:r w:rsidRPr="00AC37C1">
        <w:rPr>
          <w:rFonts w:ascii="Cambria" w:hAnsi="Cambria"/>
        </w:rPr>
        <w:t xml:space="preserve"> Значення питомих опорів проводів і кабелів</w:t>
      </w:r>
    </w:p>
    <w:tbl>
      <w:tblPr>
        <w:tblW w:w="5000" w:type="pct"/>
        <w:tblLook w:val="04A0" w:firstRow="1" w:lastRow="0" w:firstColumn="1" w:lastColumn="0" w:noHBand="0" w:noVBand="1"/>
      </w:tblPr>
      <w:tblGrid>
        <w:gridCol w:w="1951"/>
        <w:gridCol w:w="1453"/>
        <w:gridCol w:w="877"/>
        <w:gridCol w:w="892"/>
        <w:gridCol w:w="766"/>
        <w:gridCol w:w="766"/>
        <w:gridCol w:w="766"/>
        <w:gridCol w:w="766"/>
        <w:gridCol w:w="1391"/>
      </w:tblGrid>
      <w:tr w:rsidR="00DD4BEE" w:rsidRPr="00AC37C1" w:rsidTr="00161613">
        <w:trPr>
          <w:trHeight w:val="255"/>
        </w:trPr>
        <w:tc>
          <w:tcPr>
            <w:tcW w:w="945"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DD4BEE" w:rsidRPr="00AC37C1" w:rsidRDefault="00DD4BEE" w:rsidP="00161613">
            <w:pPr>
              <w:pStyle w:val="afff4"/>
              <w:rPr>
                <w:rFonts w:ascii="Cambria" w:hAnsi="Cambria"/>
                <w:sz w:val="24"/>
              </w:rPr>
            </w:pPr>
            <w:r w:rsidRPr="00AC37C1">
              <w:rPr>
                <w:rFonts w:ascii="Cambria" w:hAnsi="Cambria"/>
                <w:sz w:val="24"/>
              </w:rPr>
              <w:t>Переріз струмопровідної жили, мм</w:t>
            </w:r>
            <w:r w:rsidRPr="00AC37C1">
              <w:rPr>
                <w:rFonts w:ascii="Cambria" w:hAnsi="Cambria"/>
                <w:sz w:val="24"/>
                <w:vertAlign w:val="superscript"/>
              </w:rPr>
              <w:t>2</w:t>
            </w:r>
          </w:p>
        </w:tc>
        <w:tc>
          <w:tcPr>
            <w:tcW w:w="1132" w:type="pct"/>
            <w:gridSpan w:val="2"/>
            <w:tcBorders>
              <w:top w:val="single" w:sz="4" w:space="0" w:color="auto"/>
              <w:left w:val="nil"/>
              <w:bottom w:val="single" w:sz="4" w:space="0" w:color="auto"/>
              <w:right w:val="single" w:sz="4" w:space="0" w:color="000000"/>
            </w:tcBorders>
            <w:shd w:val="clear" w:color="auto" w:fill="auto"/>
            <w:hideMark/>
          </w:tcPr>
          <w:p w:rsidR="00DD4BEE" w:rsidRPr="00AC37C1" w:rsidRDefault="00DD4BEE" w:rsidP="00CD32A0">
            <w:pPr>
              <w:pStyle w:val="afff4"/>
              <w:rPr>
                <w:rFonts w:ascii="Cambria" w:hAnsi="Cambria"/>
                <w:sz w:val="24"/>
              </w:rPr>
            </w:pPr>
            <w:r w:rsidRPr="00AC37C1">
              <w:rPr>
                <w:rFonts w:ascii="Cambria" w:hAnsi="Cambria"/>
                <w:sz w:val="24"/>
              </w:rPr>
              <w:t>Активний опір жил при 20 С, мОм/м</w:t>
            </w:r>
          </w:p>
        </w:tc>
        <w:tc>
          <w:tcPr>
            <w:tcW w:w="2923" w:type="pct"/>
            <w:gridSpan w:val="6"/>
            <w:tcBorders>
              <w:top w:val="single" w:sz="4" w:space="0" w:color="auto"/>
              <w:left w:val="nil"/>
              <w:bottom w:val="single" w:sz="4" w:space="0" w:color="auto"/>
              <w:right w:val="single" w:sz="4" w:space="0" w:color="000000"/>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Індуктивний опір, мОм/м</w:t>
            </w:r>
          </w:p>
        </w:tc>
      </w:tr>
      <w:tr w:rsidR="00161613" w:rsidRPr="00AC37C1" w:rsidTr="00161613">
        <w:trPr>
          <w:trHeight w:val="510"/>
        </w:trPr>
        <w:tc>
          <w:tcPr>
            <w:tcW w:w="945" w:type="pct"/>
            <w:vMerge/>
            <w:tcBorders>
              <w:top w:val="single" w:sz="4" w:space="0" w:color="auto"/>
              <w:left w:val="single" w:sz="4" w:space="0" w:color="auto"/>
              <w:bottom w:val="single" w:sz="4" w:space="0" w:color="000000"/>
              <w:right w:val="single" w:sz="4" w:space="0" w:color="auto"/>
            </w:tcBorders>
            <w:vAlign w:val="center"/>
            <w:hideMark/>
          </w:tcPr>
          <w:p w:rsidR="00161613" w:rsidRPr="00AC37C1" w:rsidRDefault="00161613" w:rsidP="00CD32A0">
            <w:pPr>
              <w:pStyle w:val="afff4"/>
              <w:rPr>
                <w:rFonts w:ascii="Cambria" w:hAnsi="Cambria"/>
                <w:sz w:val="24"/>
              </w:rPr>
            </w:pPr>
          </w:p>
        </w:tc>
        <w:tc>
          <w:tcPr>
            <w:tcW w:w="702" w:type="pct"/>
            <w:tcBorders>
              <w:top w:val="nil"/>
              <w:left w:val="nil"/>
              <w:bottom w:val="nil"/>
              <w:right w:val="single" w:sz="4" w:space="0" w:color="auto"/>
            </w:tcBorders>
            <w:shd w:val="clear" w:color="auto" w:fill="auto"/>
            <w:noWrap/>
            <w:hideMark/>
          </w:tcPr>
          <w:p w:rsidR="00161613" w:rsidRPr="00AC37C1" w:rsidRDefault="00161613" w:rsidP="00CD32A0">
            <w:pPr>
              <w:pStyle w:val="afff4"/>
              <w:rPr>
                <w:rFonts w:ascii="Cambria" w:hAnsi="Cambria"/>
                <w:sz w:val="24"/>
              </w:rPr>
            </w:pPr>
            <w:r w:rsidRPr="00AC37C1">
              <w:rPr>
                <w:rFonts w:ascii="Cambria" w:hAnsi="Cambria"/>
                <w:sz w:val="24"/>
              </w:rPr>
              <w:t> </w:t>
            </w:r>
          </w:p>
        </w:tc>
        <w:tc>
          <w:tcPr>
            <w:tcW w:w="431" w:type="pct"/>
            <w:tcBorders>
              <w:top w:val="nil"/>
              <w:left w:val="nil"/>
              <w:bottom w:val="nil"/>
              <w:right w:val="single" w:sz="4" w:space="0" w:color="auto"/>
            </w:tcBorders>
            <w:shd w:val="clear" w:color="auto" w:fill="auto"/>
            <w:noWrap/>
            <w:hideMark/>
          </w:tcPr>
          <w:p w:rsidR="00161613" w:rsidRPr="00AC37C1" w:rsidRDefault="00161613" w:rsidP="00CD32A0">
            <w:pPr>
              <w:pStyle w:val="afff4"/>
              <w:rPr>
                <w:rFonts w:ascii="Cambria" w:hAnsi="Cambria"/>
                <w:sz w:val="24"/>
              </w:rPr>
            </w:pPr>
            <w:r w:rsidRPr="00AC37C1">
              <w:rPr>
                <w:rFonts w:ascii="Cambria" w:hAnsi="Cambria"/>
                <w:sz w:val="24"/>
              </w:rPr>
              <w:t> </w:t>
            </w:r>
          </w:p>
        </w:tc>
        <w:tc>
          <w:tcPr>
            <w:tcW w:w="1932" w:type="pct"/>
            <w:gridSpan w:val="5"/>
            <w:tcBorders>
              <w:top w:val="single" w:sz="4" w:space="0" w:color="auto"/>
              <w:left w:val="nil"/>
              <w:bottom w:val="single" w:sz="4" w:space="0" w:color="auto"/>
              <w:right w:val="single" w:sz="4" w:space="0" w:color="000000"/>
            </w:tcBorders>
            <w:shd w:val="clear" w:color="auto" w:fill="auto"/>
            <w:hideMark/>
          </w:tcPr>
          <w:p w:rsidR="00161613" w:rsidRPr="00AC37C1" w:rsidRDefault="00161613" w:rsidP="00CD32A0">
            <w:pPr>
              <w:pStyle w:val="afff4"/>
              <w:rPr>
                <w:rFonts w:ascii="Cambria" w:hAnsi="Cambria"/>
                <w:sz w:val="24"/>
              </w:rPr>
            </w:pPr>
            <w:r w:rsidRPr="00AC37C1">
              <w:rPr>
                <w:rFonts w:ascii="Cambria" w:hAnsi="Cambria"/>
                <w:sz w:val="24"/>
              </w:rPr>
              <w:t>кабель із поясною паперовою ізоляцією напругою, кВ</w:t>
            </w:r>
          </w:p>
        </w:tc>
        <w:tc>
          <w:tcPr>
            <w:tcW w:w="991" w:type="pct"/>
            <w:vMerge w:val="restart"/>
            <w:tcBorders>
              <w:top w:val="nil"/>
              <w:left w:val="nil"/>
              <w:right w:val="single" w:sz="4" w:space="0" w:color="auto"/>
            </w:tcBorders>
            <w:shd w:val="clear" w:color="auto" w:fill="auto"/>
            <w:hideMark/>
          </w:tcPr>
          <w:p w:rsidR="00161613" w:rsidRPr="00AC37C1" w:rsidRDefault="00161613" w:rsidP="00CD32A0">
            <w:pPr>
              <w:pStyle w:val="afff4"/>
              <w:rPr>
                <w:rFonts w:ascii="Cambria" w:hAnsi="Cambria"/>
                <w:sz w:val="24"/>
              </w:rPr>
            </w:pPr>
            <w:r w:rsidRPr="00AC37C1">
              <w:rPr>
                <w:rFonts w:ascii="Cambria" w:hAnsi="Cambria"/>
                <w:sz w:val="24"/>
              </w:rPr>
              <w:t>три проводи в трубі та кабель із гумовою чи полівініл-хлоридною ізоляцією</w:t>
            </w:r>
          </w:p>
        </w:tc>
      </w:tr>
      <w:tr w:rsidR="00161613" w:rsidRPr="00AC37C1" w:rsidTr="00161613">
        <w:trPr>
          <w:trHeight w:val="1530"/>
        </w:trPr>
        <w:tc>
          <w:tcPr>
            <w:tcW w:w="945" w:type="pct"/>
            <w:vMerge/>
            <w:tcBorders>
              <w:top w:val="single" w:sz="4" w:space="0" w:color="auto"/>
              <w:left w:val="single" w:sz="4" w:space="0" w:color="auto"/>
              <w:bottom w:val="single" w:sz="4" w:space="0" w:color="auto"/>
              <w:right w:val="single" w:sz="4" w:space="0" w:color="auto"/>
            </w:tcBorders>
            <w:vAlign w:val="center"/>
            <w:hideMark/>
          </w:tcPr>
          <w:p w:rsidR="00161613" w:rsidRPr="00AC37C1" w:rsidRDefault="00161613" w:rsidP="00CD32A0">
            <w:pPr>
              <w:pStyle w:val="afff4"/>
              <w:rPr>
                <w:rFonts w:ascii="Cambria" w:hAnsi="Cambria"/>
                <w:sz w:val="24"/>
              </w:rPr>
            </w:pPr>
          </w:p>
        </w:tc>
        <w:tc>
          <w:tcPr>
            <w:tcW w:w="702" w:type="pct"/>
            <w:tcBorders>
              <w:top w:val="nil"/>
              <w:left w:val="nil"/>
              <w:bottom w:val="single" w:sz="4" w:space="0" w:color="auto"/>
              <w:right w:val="single" w:sz="4" w:space="0" w:color="auto"/>
            </w:tcBorders>
            <w:shd w:val="clear" w:color="auto" w:fill="auto"/>
            <w:hideMark/>
          </w:tcPr>
          <w:p w:rsidR="00161613" w:rsidRPr="00AC37C1" w:rsidRDefault="00161613" w:rsidP="00CD32A0">
            <w:pPr>
              <w:pStyle w:val="afff4"/>
              <w:rPr>
                <w:rFonts w:ascii="Cambria" w:hAnsi="Cambria"/>
                <w:sz w:val="24"/>
              </w:rPr>
            </w:pPr>
            <w:r w:rsidRPr="00AC37C1">
              <w:rPr>
                <w:rFonts w:ascii="Cambria" w:hAnsi="Cambria"/>
                <w:sz w:val="24"/>
              </w:rPr>
              <w:t>алюмінієвої</w:t>
            </w:r>
          </w:p>
        </w:tc>
        <w:tc>
          <w:tcPr>
            <w:tcW w:w="431" w:type="pct"/>
            <w:tcBorders>
              <w:top w:val="nil"/>
              <w:left w:val="nil"/>
              <w:bottom w:val="single" w:sz="4" w:space="0" w:color="auto"/>
              <w:right w:val="single" w:sz="4" w:space="0" w:color="auto"/>
            </w:tcBorders>
            <w:shd w:val="clear" w:color="auto" w:fill="auto"/>
            <w:hideMark/>
          </w:tcPr>
          <w:p w:rsidR="00161613" w:rsidRPr="00AC37C1" w:rsidRDefault="00161613" w:rsidP="00CD32A0">
            <w:pPr>
              <w:pStyle w:val="afff4"/>
              <w:rPr>
                <w:rFonts w:ascii="Cambria" w:hAnsi="Cambria"/>
                <w:sz w:val="24"/>
              </w:rPr>
            </w:pPr>
            <w:r w:rsidRPr="00AC37C1">
              <w:rPr>
                <w:rFonts w:ascii="Cambria" w:hAnsi="Cambria"/>
                <w:sz w:val="24"/>
              </w:rPr>
              <w:t>мідної</w:t>
            </w:r>
          </w:p>
        </w:tc>
        <w:tc>
          <w:tcPr>
            <w:tcW w:w="434" w:type="pct"/>
            <w:tcBorders>
              <w:top w:val="nil"/>
              <w:left w:val="nil"/>
              <w:bottom w:val="single" w:sz="4" w:space="0" w:color="auto"/>
              <w:right w:val="single" w:sz="4" w:space="0" w:color="auto"/>
            </w:tcBorders>
            <w:shd w:val="clear" w:color="auto" w:fill="auto"/>
            <w:noWrap/>
            <w:vAlign w:val="center"/>
            <w:hideMark/>
          </w:tcPr>
          <w:p w:rsidR="00161613" w:rsidRPr="00AC37C1" w:rsidRDefault="00161613" w:rsidP="00CD32A0">
            <w:pPr>
              <w:pStyle w:val="afff4"/>
              <w:rPr>
                <w:rFonts w:ascii="Cambria" w:hAnsi="Cambria"/>
                <w:sz w:val="24"/>
              </w:rPr>
            </w:pPr>
            <w:r w:rsidRPr="00AC37C1">
              <w:rPr>
                <w:rFonts w:ascii="Cambria" w:hAnsi="Cambria"/>
                <w:sz w:val="24"/>
              </w:rPr>
              <w:t>1</w:t>
            </w:r>
          </w:p>
        </w:tc>
        <w:tc>
          <w:tcPr>
            <w:tcW w:w="374" w:type="pct"/>
            <w:tcBorders>
              <w:top w:val="nil"/>
              <w:left w:val="nil"/>
              <w:bottom w:val="single" w:sz="4" w:space="0" w:color="auto"/>
              <w:right w:val="single" w:sz="4" w:space="0" w:color="auto"/>
            </w:tcBorders>
            <w:shd w:val="clear" w:color="auto" w:fill="auto"/>
            <w:noWrap/>
            <w:vAlign w:val="center"/>
            <w:hideMark/>
          </w:tcPr>
          <w:p w:rsidR="00161613" w:rsidRPr="00AC37C1" w:rsidRDefault="00161613" w:rsidP="00CD32A0">
            <w:pPr>
              <w:pStyle w:val="afff4"/>
              <w:rPr>
                <w:rFonts w:ascii="Cambria" w:hAnsi="Cambria"/>
                <w:sz w:val="24"/>
              </w:rPr>
            </w:pPr>
            <w:r w:rsidRPr="00AC37C1">
              <w:rPr>
                <w:rFonts w:ascii="Cambria" w:hAnsi="Cambria"/>
                <w:sz w:val="24"/>
              </w:rPr>
              <w:t>6</w:t>
            </w:r>
          </w:p>
        </w:tc>
        <w:tc>
          <w:tcPr>
            <w:tcW w:w="374" w:type="pct"/>
            <w:tcBorders>
              <w:top w:val="nil"/>
              <w:left w:val="nil"/>
              <w:bottom w:val="single" w:sz="4" w:space="0" w:color="auto"/>
              <w:right w:val="single" w:sz="4" w:space="0" w:color="auto"/>
            </w:tcBorders>
            <w:shd w:val="clear" w:color="auto" w:fill="auto"/>
            <w:noWrap/>
            <w:vAlign w:val="center"/>
            <w:hideMark/>
          </w:tcPr>
          <w:p w:rsidR="00161613" w:rsidRPr="00AC37C1" w:rsidRDefault="00161613" w:rsidP="00CD32A0">
            <w:pPr>
              <w:pStyle w:val="afff4"/>
              <w:rPr>
                <w:rFonts w:ascii="Cambria" w:hAnsi="Cambria"/>
                <w:sz w:val="24"/>
              </w:rPr>
            </w:pPr>
            <w:r w:rsidRPr="00AC37C1">
              <w:rPr>
                <w:rFonts w:ascii="Cambria" w:hAnsi="Cambria"/>
                <w:sz w:val="24"/>
              </w:rPr>
              <w:t>10</w:t>
            </w:r>
          </w:p>
        </w:tc>
        <w:tc>
          <w:tcPr>
            <w:tcW w:w="374" w:type="pct"/>
            <w:tcBorders>
              <w:top w:val="nil"/>
              <w:left w:val="nil"/>
              <w:bottom w:val="single" w:sz="4" w:space="0" w:color="auto"/>
              <w:right w:val="single" w:sz="4" w:space="0" w:color="auto"/>
            </w:tcBorders>
            <w:shd w:val="clear" w:color="auto" w:fill="auto"/>
            <w:noWrap/>
            <w:vAlign w:val="center"/>
            <w:hideMark/>
          </w:tcPr>
          <w:p w:rsidR="00161613" w:rsidRPr="00AC37C1" w:rsidRDefault="00161613" w:rsidP="00CD32A0">
            <w:pPr>
              <w:pStyle w:val="afff4"/>
              <w:rPr>
                <w:rFonts w:ascii="Cambria" w:hAnsi="Cambria"/>
                <w:sz w:val="24"/>
              </w:rPr>
            </w:pPr>
            <w:r w:rsidRPr="00AC37C1">
              <w:rPr>
                <w:rFonts w:ascii="Cambria" w:hAnsi="Cambria"/>
                <w:sz w:val="24"/>
              </w:rPr>
              <w:t>20</w:t>
            </w:r>
          </w:p>
        </w:tc>
        <w:tc>
          <w:tcPr>
            <w:tcW w:w="375" w:type="pct"/>
            <w:tcBorders>
              <w:top w:val="nil"/>
              <w:left w:val="nil"/>
              <w:bottom w:val="single" w:sz="4" w:space="0" w:color="auto"/>
              <w:right w:val="single" w:sz="4" w:space="0" w:color="auto"/>
            </w:tcBorders>
            <w:shd w:val="clear" w:color="auto" w:fill="auto"/>
            <w:noWrap/>
            <w:vAlign w:val="center"/>
            <w:hideMark/>
          </w:tcPr>
          <w:p w:rsidR="00161613" w:rsidRPr="00AC37C1" w:rsidRDefault="00161613" w:rsidP="00CD32A0">
            <w:pPr>
              <w:pStyle w:val="afff4"/>
              <w:rPr>
                <w:rFonts w:ascii="Cambria" w:hAnsi="Cambria"/>
                <w:sz w:val="24"/>
              </w:rPr>
            </w:pPr>
            <w:r w:rsidRPr="00AC37C1">
              <w:rPr>
                <w:rFonts w:ascii="Cambria" w:hAnsi="Cambria"/>
                <w:sz w:val="24"/>
              </w:rPr>
              <w:t>35</w:t>
            </w:r>
          </w:p>
        </w:tc>
        <w:tc>
          <w:tcPr>
            <w:tcW w:w="991" w:type="pct"/>
            <w:vMerge/>
            <w:tcBorders>
              <w:left w:val="nil"/>
              <w:bottom w:val="single" w:sz="4" w:space="0" w:color="auto"/>
              <w:right w:val="single" w:sz="4" w:space="0" w:color="auto"/>
            </w:tcBorders>
            <w:shd w:val="clear" w:color="auto" w:fill="auto"/>
            <w:hideMark/>
          </w:tcPr>
          <w:p w:rsidR="00161613" w:rsidRPr="00AC37C1" w:rsidRDefault="00161613" w:rsidP="00161613">
            <w:pPr>
              <w:pStyle w:val="afff4"/>
              <w:rPr>
                <w:rFonts w:ascii="Cambria" w:hAnsi="Cambria"/>
                <w:sz w:val="24"/>
              </w:rPr>
            </w:pPr>
          </w:p>
        </w:tc>
      </w:tr>
      <w:tr w:rsidR="00161613" w:rsidRPr="00AC37C1" w:rsidTr="00161613">
        <w:trPr>
          <w:trHeight w:val="390"/>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w:t>
            </w:r>
          </w:p>
        </w:tc>
        <w:tc>
          <w:tcPr>
            <w:tcW w:w="702"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43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18,5</w:t>
            </w:r>
          </w:p>
        </w:tc>
        <w:tc>
          <w:tcPr>
            <w:tcW w:w="43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375"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99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0,133</w:t>
            </w:r>
          </w:p>
        </w:tc>
      </w:tr>
      <w:tr w:rsidR="00161613" w:rsidRPr="00AC37C1" w:rsidTr="00161613">
        <w:trPr>
          <w:trHeight w:val="270"/>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1,5</w:t>
            </w:r>
          </w:p>
        </w:tc>
        <w:tc>
          <w:tcPr>
            <w:tcW w:w="702"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43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12,3</w:t>
            </w:r>
          </w:p>
        </w:tc>
        <w:tc>
          <w:tcPr>
            <w:tcW w:w="43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375"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99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0,126</w:t>
            </w:r>
          </w:p>
        </w:tc>
      </w:tr>
      <w:tr w:rsidR="00161613" w:rsidRPr="00AC37C1" w:rsidTr="00161613">
        <w:trPr>
          <w:trHeight w:val="270"/>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2,5</w:t>
            </w:r>
          </w:p>
        </w:tc>
        <w:tc>
          <w:tcPr>
            <w:tcW w:w="702"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12,5</w:t>
            </w:r>
          </w:p>
        </w:tc>
        <w:tc>
          <w:tcPr>
            <w:tcW w:w="43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7,4</w:t>
            </w:r>
          </w:p>
        </w:tc>
        <w:tc>
          <w:tcPr>
            <w:tcW w:w="43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0,104</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374" w:type="pct"/>
            <w:tcBorders>
              <w:top w:val="single" w:sz="4" w:space="0" w:color="auto"/>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375"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99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0,116</w:t>
            </w:r>
          </w:p>
        </w:tc>
      </w:tr>
      <w:tr w:rsidR="00161613" w:rsidRPr="00AC37C1" w:rsidTr="00161613">
        <w:trPr>
          <w:trHeight w:val="255"/>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4</w:t>
            </w:r>
          </w:p>
        </w:tc>
        <w:tc>
          <w:tcPr>
            <w:tcW w:w="702"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7,81</w:t>
            </w:r>
          </w:p>
        </w:tc>
        <w:tc>
          <w:tcPr>
            <w:tcW w:w="43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4,63</w:t>
            </w:r>
          </w:p>
        </w:tc>
        <w:tc>
          <w:tcPr>
            <w:tcW w:w="43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0,095</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375"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99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0,102</w:t>
            </w:r>
          </w:p>
        </w:tc>
      </w:tr>
      <w:tr w:rsidR="00161613" w:rsidRPr="00AC37C1" w:rsidTr="00161613">
        <w:trPr>
          <w:trHeight w:val="255"/>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6</w:t>
            </w:r>
          </w:p>
        </w:tc>
        <w:tc>
          <w:tcPr>
            <w:tcW w:w="702"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5,21</w:t>
            </w:r>
          </w:p>
        </w:tc>
        <w:tc>
          <w:tcPr>
            <w:tcW w:w="43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3,09</w:t>
            </w:r>
          </w:p>
        </w:tc>
        <w:tc>
          <w:tcPr>
            <w:tcW w:w="43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0,090</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375"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99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0,100</w:t>
            </w:r>
          </w:p>
        </w:tc>
      </w:tr>
      <w:tr w:rsidR="00161613" w:rsidRPr="00AC37C1" w:rsidTr="00161613">
        <w:trPr>
          <w:trHeight w:val="236"/>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10</w:t>
            </w:r>
          </w:p>
        </w:tc>
        <w:tc>
          <w:tcPr>
            <w:tcW w:w="702"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3,12</w:t>
            </w:r>
          </w:p>
        </w:tc>
        <w:tc>
          <w:tcPr>
            <w:tcW w:w="43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1,84</w:t>
            </w:r>
          </w:p>
        </w:tc>
        <w:tc>
          <w:tcPr>
            <w:tcW w:w="43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0,073</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0,110</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0,122</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375" w:type="pct"/>
            <w:tcBorders>
              <w:top w:val="single" w:sz="4" w:space="0" w:color="auto"/>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99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0,099</w:t>
            </w:r>
          </w:p>
        </w:tc>
      </w:tr>
      <w:tr w:rsidR="00161613" w:rsidRPr="00AC37C1" w:rsidTr="00161613">
        <w:trPr>
          <w:trHeight w:val="255"/>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16</w:t>
            </w:r>
          </w:p>
        </w:tc>
        <w:tc>
          <w:tcPr>
            <w:tcW w:w="702"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1,95</w:t>
            </w:r>
          </w:p>
        </w:tc>
        <w:tc>
          <w:tcPr>
            <w:tcW w:w="43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1,16</w:t>
            </w:r>
          </w:p>
        </w:tc>
        <w:tc>
          <w:tcPr>
            <w:tcW w:w="43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0,0675</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0,103</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0,113</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375"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99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0,095</w:t>
            </w:r>
          </w:p>
        </w:tc>
      </w:tr>
      <w:tr w:rsidR="00161613" w:rsidRPr="00AC37C1" w:rsidTr="00161613">
        <w:trPr>
          <w:trHeight w:val="255"/>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25</w:t>
            </w:r>
          </w:p>
        </w:tc>
        <w:tc>
          <w:tcPr>
            <w:tcW w:w="702"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1,25</w:t>
            </w:r>
          </w:p>
        </w:tc>
        <w:tc>
          <w:tcPr>
            <w:tcW w:w="43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0,74</w:t>
            </w:r>
          </w:p>
        </w:tc>
        <w:tc>
          <w:tcPr>
            <w:tcW w:w="43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0,0662</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0,091</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0,099</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0,135</w:t>
            </w:r>
          </w:p>
        </w:tc>
        <w:tc>
          <w:tcPr>
            <w:tcW w:w="375"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99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0,091</w:t>
            </w:r>
          </w:p>
        </w:tc>
      </w:tr>
      <w:tr w:rsidR="00161613" w:rsidRPr="00AC37C1" w:rsidTr="00161613">
        <w:trPr>
          <w:trHeight w:val="255"/>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35</w:t>
            </w:r>
          </w:p>
        </w:tc>
        <w:tc>
          <w:tcPr>
            <w:tcW w:w="702"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0,894</w:t>
            </w:r>
          </w:p>
        </w:tc>
        <w:tc>
          <w:tcPr>
            <w:tcW w:w="43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0,53</w:t>
            </w:r>
          </w:p>
        </w:tc>
        <w:tc>
          <w:tcPr>
            <w:tcW w:w="43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0,0637</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0,087</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0,095</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0,129</w:t>
            </w:r>
          </w:p>
        </w:tc>
        <w:tc>
          <w:tcPr>
            <w:tcW w:w="375"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99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0,088</w:t>
            </w:r>
          </w:p>
        </w:tc>
      </w:tr>
      <w:tr w:rsidR="00161613" w:rsidRPr="00AC37C1" w:rsidTr="00161613">
        <w:trPr>
          <w:trHeight w:val="255"/>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50</w:t>
            </w:r>
          </w:p>
        </w:tc>
        <w:tc>
          <w:tcPr>
            <w:tcW w:w="702"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0,625</w:t>
            </w:r>
          </w:p>
        </w:tc>
        <w:tc>
          <w:tcPr>
            <w:tcW w:w="43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0,37</w:t>
            </w:r>
          </w:p>
        </w:tc>
        <w:tc>
          <w:tcPr>
            <w:tcW w:w="43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0,0625</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0,083</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0,090</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0,119</w:t>
            </w:r>
          </w:p>
        </w:tc>
        <w:tc>
          <w:tcPr>
            <w:tcW w:w="375"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99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0,085</w:t>
            </w:r>
          </w:p>
        </w:tc>
      </w:tr>
      <w:tr w:rsidR="00161613" w:rsidRPr="00AC37C1" w:rsidTr="00161613">
        <w:trPr>
          <w:trHeight w:val="255"/>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70</w:t>
            </w:r>
          </w:p>
        </w:tc>
        <w:tc>
          <w:tcPr>
            <w:tcW w:w="702"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0,447</w:t>
            </w:r>
          </w:p>
        </w:tc>
        <w:tc>
          <w:tcPr>
            <w:tcW w:w="43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0,265</w:t>
            </w:r>
          </w:p>
        </w:tc>
        <w:tc>
          <w:tcPr>
            <w:tcW w:w="43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0,0612</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0,080</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0,086</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0,116</w:t>
            </w:r>
          </w:p>
        </w:tc>
        <w:tc>
          <w:tcPr>
            <w:tcW w:w="375"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0Д37</w:t>
            </w:r>
          </w:p>
        </w:tc>
        <w:tc>
          <w:tcPr>
            <w:tcW w:w="99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0,082</w:t>
            </w:r>
          </w:p>
        </w:tc>
      </w:tr>
      <w:tr w:rsidR="00161613" w:rsidRPr="00AC37C1" w:rsidTr="00161613">
        <w:trPr>
          <w:trHeight w:val="255"/>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95</w:t>
            </w:r>
          </w:p>
        </w:tc>
        <w:tc>
          <w:tcPr>
            <w:tcW w:w="702"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0,329</w:t>
            </w:r>
          </w:p>
        </w:tc>
        <w:tc>
          <w:tcPr>
            <w:tcW w:w="43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0,195</w:t>
            </w:r>
          </w:p>
        </w:tc>
        <w:tc>
          <w:tcPr>
            <w:tcW w:w="43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0,0602</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0,078</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0,083</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0,110</w:t>
            </w:r>
          </w:p>
        </w:tc>
        <w:tc>
          <w:tcPr>
            <w:tcW w:w="375"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0,126</w:t>
            </w:r>
          </w:p>
        </w:tc>
        <w:tc>
          <w:tcPr>
            <w:tcW w:w="99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0,081</w:t>
            </w:r>
          </w:p>
        </w:tc>
      </w:tr>
      <w:tr w:rsidR="00161613" w:rsidRPr="00AC37C1" w:rsidTr="00161613">
        <w:trPr>
          <w:trHeight w:val="255"/>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120</w:t>
            </w:r>
          </w:p>
        </w:tc>
        <w:tc>
          <w:tcPr>
            <w:tcW w:w="702"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0,261</w:t>
            </w:r>
          </w:p>
        </w:tc>
        <w:tc>
          <w:tcPr>
            <w:tcW w:w="43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0,154</w:t>
            </w:r>
          </w:p>
        </w:tc>
        <w:tc>
          <w:tcPr>
            <w:tcW w:w="43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0,0602</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0,076</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0,081</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0,107</w:t>
            </w:r>
          </w:p>
        </w:tc>
        <w:tc>
          <w:tcPr>
            <w:tcW w:w="375"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0,120</w:t>
            </w:r>
          </w:p>
        </w:tc>
        <w:tc>
          <w:tcPr>
            <w:tcW w:w="99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0,080</w:t>
            </w:r>
          </w:p>
        </w:tc>
      </w:tr>
      <w:tr w:rsidR="00161613" w:rsidRPr="00AC37C1" w:rsidTr="00161613">
        <w:trPr>
          <w:trHeight w:val="255"/>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150</w:t>
            </w:r>
          </w:p>
        </w:tc>
        <w:tc>
          <w:tcPr>
            <w:tcW w:w="702"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0,208</w:t>
            </w:r>
          </w:p>
        </w:tc>
        <w:tc>
          <w:tcPr>
            <w:tcW w:w="43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0,124</w:t>
            </w:r>
          </w:p>
        </w:tc>
        <w:tc>
          <w:tcPr>
            <w:tcW w:w="43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0,0596</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0,074</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0,079</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0,104</w:t>
            </w:r>
          </w:p>
        </w:tc>
        <w:tc>
          <w:tcPr>
            <w:tcW w:w="375"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0,116</w:t>
            </w:r>
          </w:p>
        </w:tc>
        <w:tc>
          <w:tcPr>
            <w:tcW w:w="99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0,079</w:t>
            </w:r>
          </w:p>
        </w:tc>
      </w:tr>
      <w:tr w:rsidR="00161613" w:rsidRPr="00AC37C1" w:rsidTr="00161613">
        <w:trPr>
          <w:trHeight w:val="255"/>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185</w:t>
            </w:r>
          </w:p>
        </w:tc>
        <w:tc>
          <w:tcPr>
            <w:tcW w:w="702"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0,169</w:t>
            </w:r>
          </w:p>
        </w:tc>
        <w:tc>
          <w:tcPr>
            <w:tcW w:w="43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0,100</w:t>
            </w:r>
          </w:p>
        </w:tc>
        <w:tc>
          <w:tcPr>
            <w:tcW w:w="43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0,0596</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0,073</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0,077</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0,101</w:t>
            </w:r>
          </w:p>
        </w:tc>
        <w:tc>
          <w:tcPr>
            <w:tcW w:w="375"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0,113</w:t>
            </w:r>
          </w:p>
        </w:tc>
        <w:tc>
          <w:tcPr>
            <w:tcW w:w="99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0,078</w:t>
            </w:r>
          </w:p>
        </w:tc>
      </w:tr>
      <w:tr w:rsidR="00161613" w:rsidRPr="00AC37C1" w:rsidTr="00161613">
        <w:trPr>
          <w:trHeight w:val="255"/>
        </w:trPr>
        <w:tc>
          <w:tcPr>
            <w:tcW w:w="945" w:type="pct"/>
            <w:tcBorders>
              <w:top w:val="single" w:sz="4" w:space="0" w:color="auto"/>
              <w:left w:val="single" w:sz="4" w:space="0" w:color="auto"/>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240</w:t>
            </w:r>
          </w:p>
        </w:tc>
        <w:tc>
          <w:tcPr>
            <w:tcW w:w="702"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0,130</w:t>
            </w:r>
          </w:p>
        </w:tc>
        <w:tc>
          <w:tcPr>
            <w:tcW w:w="43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0,077</w:t>
            </w:r>
          </w:p>
        </w:tc>
        <w:tc>
          <w:tcPr>
            <w:tcW w:w="43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0,0587</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0,071</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0,071</w:t>
            </w:r>
          </w:p>
        </w:tc>
        <w:tc>
          <w:tcPr>
            <w:tcW w:w="374"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375" w:type="pct"/>
            <w:tcBorders>
              <w:top w:val="single" w:sz="4" w:space="0" w:color="auto"/>
              <w:left w:val="single" w:sz="4" w:space="0" w:color="auto"/>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w:t>
            </w:r>
          </w:p>
        </w:tc>
        <w:tc>
          <w:tcPr>
            <w:tcW w:w="991" w:type="pct"/>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0,077</w:t>
            </w:r>
          </w:p>
        </w:tc>
      </w:tr>
    </w:tbl>
    <w:p w:rsidR="00161613" w:rsidRPr="00AC37C1" w:rsidRDefault="00161613" w:rsidP="00161613">
      <w:pPr>
        <w:pStyle w:val="afff2"/>
        <w:rPr>
          <w:rFonts w:ascii="Cambria" w:hAnsi="Cambria"/>
        </w:rPr>
      </w:pPr>
    </w:p>
    <w:p w:rsidR="00161613" w:rsidRPr="00AC37C1" w:rsidRDefault="00161613">
      <w:pPr>
        <w:spacing w:line="240" w:lineRule="auto"/>
        <w:ind w:firstLine="0"/>
        <w:jc w:val="left"/>
        <w:rPr>
          <w:rFonts w:ascii="Cambria" w:hAnsi="Cambria"/>
        </w:rPr>
      </w:pPr>
      <w:r w:rsidRPr="00AC37C1">
        <w:rPr>
          <w:rFonts w:ascii="Cambria" w:hAnsi="Cambria"/>
        </w:rPr>
        <w:br w:type="page"/>
      </w:r>
    </w:p>
    <w:p w:rsidR="00DD4BEE" w:rsidRPr="00AC37C1" w:rsidRDefault="00DD4BEE" w:rsidP="00161613">
      <w:pPr>
        <w:pStyle w:val="afff2"/>
        <w:rPr>
          <w:rFonts w:ascii="Cambria" w:hAnsi="Cambria"/>
        </w:rPr>
      </w:pPr>
      <w:r w:rsidRPr="00AC37C1">
        <w:rPr>
          <w:rFonts w:ascii="Cambria" w:hAnsi="Cambria"/>
        </w:rPr>
        <w:t>Таблиця Ж.13</w:t>
      </w:r>
      <w:r w:rsidR="00FC198F" w:rsidRPr="00AC37C1">
        <w:rPr>
          <w:rFonts w:ascii="Cambria" w:hAnsi="Cambria"/>
        </w:rPr>
        <w:t xml:space="preserve"> –</w:t>
      </w:r>
      <w:r w:rsidRPr="00AC37C1">
        <w:rPr>
          <w:rFonts w:ascii="Cambria" w:hAnsi="Cambria"/>
        </w:rPr>
        <w:t xml:space="preserve"> Значення коефіцієнта С для кабелів напругою 6 та 10 кВ</w:t>
      </w:r>
    </w:p>
    <w:tbl>
      <w:tblPr>
        <w:tblW w:w="5000" w:type="pct"/>
        <w:tblLook w:val="04A0" w:firstRow="1" w:lastRow="0" w:firstColumn="1" w:lastColumn="0" w:noHBand="0" w:noVBand="1"/>
      </w:tblPr>
      <w:tblGrid>
        <w:gridCol w:w="5968"/>
        <w:gridCol w:w="1831"/>
        <w:gridCol w:w="1829"/>
      </w:tblGrid>
      <w:tr w:rsidR="00DD4BEE" w:rsidRPr="00AC37C1" w:rsidTr="00161613">
        <w:trPr>
          <w:trHeight w:val="255"/>
        </w:trPr>
        <w:tc>
          <w:tcPr>
            <w:tcW w:w="3099" w:type="pct"/>
            <w:vMerge w:val="restart"/>
            <w:tcBorders>
              <w:top w:val="single" w:sz="4" w:space="0" w:color="auto"/>
              <w:left w:val="single" w:sz="4" w:space="0" w:color="auto"/>
              <w:right w:val="single" w:sz="4" w:space="0" w:color="auto"/>
            </w:tcBorders>
            <w:shd w:val="clear" w:color="auto" w:fill="auto"/>
            <w:noWrap/>
            <w:vAlign w:val="center"/>
            <w:hideMark/>
          </w:tcPr>
          <w:p w:rsidR="00DD4BEE" w:rsidRPr="00AC37C1" w:rsidRDefault="00461932" w:rsidP="00CD32A0">
            <w:pPr>
              <w:pStyle w:val="afff4"/>
              <w:rPr>
                <w:rFonts w:ascii="Cambria" w:hAnsi="Cambria"/>
                <w:sz w:val="24"/>
              </w:rPr>
            </w:pPr>
            <w:r w:rsidRPr="00AC37C1">
              <w:rPr>
                <w:rFonts w:ascii="Cambria" w:hAnsi="Cambria"/>
                <w:sz w:val="24"/>
              </w:rPr>
              <w:t xml:space="preserve"> </w:t>
            </w:r>
            <w:r w:rsidR="00DD4BEE" w:rsidRPr="00AC37C1">
              <w:rPr>
                <w:rFonts w:ascii="Cambria" w:hAnsi="Cambria"/>
                <w:sz w:val="24"/>
              </w:rPr>
              <w:t>Кабель</w:t>
            </w:r>
          </w:p>
        </w:tc>
        <w:tc>
          <w:tcPr>
            <w:tcW w:w="1901" w:type="pct"/>
            <w:gridSpan w:val="2"/>
            <w:tcBorders>
              <w:top w:val="single" w:sz="4" w:space="0" w:color="auto"/>
              <w:left w:val="nil"/>
              <w:bottom w:val="single" w:sz="4" w:space="0" w:color="auto"/>
              <w:right w:val="single" w:sz="4" w:space="0" w:color="000000"/>
            </w:tcBorders>
            <w:shd w:val="clear" w:color="auto" w:fill="auto"/>
            <w:vAlign w:val="center"/>
            <w:hideMark/>
          </w:tcPr>
          <w:p w:rsidR="00DD4BEE" w:rsidRPr="00AC37C1" w:rsidRDefault="00DD4BEE" w:rsidP="00CD32A0">
            <w:pPr>
              <w:pStyle w:val="afff4"/>
              <w:rPr>
                <w:rFonts w:ascii="Cambria" w:hAnsi="Cambria"/>
                <w:sz w:val="24"/>
              </w:rPr>
            </w:pPr>
            <w:r w:rsidRPr="00AC37C1">
              <w:rPr>
                <w:rFonts w:ascii="Cambria" w:hAnsi="Cambria"/>
                <w:sz w:val="24"/>
              </w:rPr>
              <w:t xml:space="preserve">Коефіцієнт </w:t>
            </w:r>
            <w:r w:rsidRPr="00AC37C1">
              <w:rPr>
                <w:rFonts w:ascii="Cambria" w:hAnsi="Cambria"/>
                <w:i/>
                <w:iCs/>
                <w:sz w:val="24"/>
              </w:rPr>
              <w:t xml:space="preserve">С, </w:t>
            </w:r>
            <w:r w:rsidRPr="00AC37C1">
              <w:rPr>
                <w:rFonts w:ascii="Cambria" w:hAnsi="Cambria"/>
                <w:sz w:val="24"/>
              </w:rPr>
              <w:t>Ас</w:t>
            </w:r>
            <w:r w:rsidRPr="00AC37C1">
              <w:rPr>
                <w:rFonts w:ascii="Cambria" w:hAnsi="Cambria"/>
                <w:sz w:val="24"/>
                <w:vertAlign w:val="superscript"/>
              </w:rPr>
              <w:t>1/2</w:t>
            </w:r>
            <w:r w:rsidRPr="00AC37C1">
              <w:rPr>
                <w:rFonts w:ascii="Cambria" w:hAnsi="Cambria"/>
                <w:sz w:val="24"/>
              </w:rPr>
              <w:t>/мм</w:t>
            </w:r>
            <w:r w:rsidRPr="00AC37C1">
              <w:rPr>
                <w:rFonts w:ascii="Cambria" w:hAnsi="Cambria"/>
                <w:sz w:val="24"/>
                <w:vertAlign w:val="superscript"/>
              </w:rPr>
              <w:t>2</w:t>
            </w:r>
            <w:r w:rsidRPr="00AC37C1">
              <w:rPr>
                <w:rFonts w:ascii="Cambria" w:hAnsi="Cambria"/>
                <w:sz w:val="24"/>
              </w:rPr>
              <w:t xml:space="preserve"> за напругою кабелю, кВ</w:t>
            </w:r>
          </w:p>
        </w:tc>
      </w:tr>
      <w:tr w:rsidR="00DD4BEE" w:rsidRPr="00AC37C1" w:rsidTr="00161613">
        <w:trPr>
          <w:trHeight w:val="255"/>
        </w:trPr>
        <w:tc>
          <w:tcPr>
            <w:tcW w:w="3099" w:type="pct"/>
            <w:vMerge/>
            <w:tcBorders>
              <w:left w:val="single" w:sz="4" w:space="0" w:color="auto"/>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p>
        </w:tc>
        <w:tc>
          <w:tcPr>
            <w:tcW w:w="951"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6</w:t>
            </w:r>
          </w:p>
        </w:tc>
        <w:tc>
          <w:tcPr>
            <w:tcW w:w="951"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10</w:t>
            </w:r>
          </w:p>
        </w:tc>
      </w:tr>
      <w:tr w:rsidR="00DD4BEE" w:rsidRPr="00AC37C1" w:rsidTr="00161613">
        <w:trPr>
          <w:trHeight w:val="510"/>
        </w:trPr>
        <w:tc>
          <w:tcPr>
            <w:tcW w:w="3099"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D32A0">
            <w:pPr>
              <w:pStyle w:val="afff4"/>
              <w:rPr>
                <w:rFonts w:ascii="Cambria" w:hAnsi="Cambria"/>
                <w:sz w:val="24"/>
              </w:rPr>
            </w:pPr>
            <w:r w:rsidRPr="00AC37C1">
              <w:rPr>
                <w:rFonts w:ascii="Cambria" w:hAnsi="Cambria"/>
                <w:sz w:val="24"/>
              </w:rPr>
              <w:t>Кабелі з алюмінієвими суцільними жилами й паперовою ізоляцією</w:t>
            </w:r>
          </w:p>
        </w:tc>
        <w:tc>
          <w:tcPr>
            <w:tcW w:w="951"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92</w:t>
            </w:r>
          </w:p>
        </w:tc>
        <w:tc>
          <w:tcPr>
            <w:tcW w:w="951"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94</w:t>
            </w:r>
          </w:p>
        </w:tc>
      </w:tr>
      <w:tr w:rsidR="00DD4BEE" w:rsidRPr="00AC37C1" w:rsidTr="00161613">
        <w:trPr>
          <w:trHeight w:val="510"/>
        </w:trPr>
        <w:tc>
          <w:tcPr>
            <w:tcW w:w="3099"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D32A0">
            <w:pPr>
              <w:pStyle w:val="afff4"/>
              <w:rPr>
                <w:rFonts w:ascii="Cambria" w:hAnsi="Cambria"/>
                <w:sz w:val="24"/>
              </w:rPr>
            </w:pPr>
            <w:r w:rsidRPr="00AC37C1">
              <w:rPr>
                <w:rFonts w:ascii="Cambria" w:hAnsi="Cambria"/>
                <w:sz w:val="24"/>
              </w:rPr>
              <w:t>Кабелі з алюмінієвими багатодротяними жилами й паперовою ізоляцією</w:t>
            </w:r>
          </w:p>
        </w:tc>
        <w:tc>
          <w:tcPr>
            <w:tcW w:w="951"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98</w:t>
            </w:r>
          </w:p>
        </w:tc>
        <w:tc>
          <w:tcPr>
            <w:tcW w:w="951"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100</w:t>
            </w:r>
          </w:p>
        </w:tc>
      </w:tr>
      <w:tr w:rsidR="00DD4BEE" w:rsidRPr="00AC37C1" w:rsidTr="00161613">
        <w:trPr>
          <w:trHeight w:val="510"/>
        </w:trPr>
        <w:tc>
          <w:tcPr>
            <w:tcW w:w="3099"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D32A0">
            <w:pPr>
              <w:pStyle w:val="afff4"/>
              <w:rPr>
                <w:rFonts w:ascii="Cambria" w:hAnsi="Cambria"/>
                <w:sz w:val="24"/>
              </w:rPr>
            </w:pPr>
            <w:r w:rsidRPr="00AC37C1">
              <w:rPr>
                <w:rFonts w:ascii="Cambria" w:hAnsi="Cambria"/>
                <w:sz w:val="24"/>
              </w:rPr>
              <w:t>Кабелі з мідними суцільними жилами й паперовою ізоляцією</w:t>
            </w:r>
          </w:p>
        </w:tc>
        <w:tc>
          <w:tcPr>
            <w:tcW w:w="951"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140</w:t>
            </w:r>
          </w:p>
        </w:tc>
        <w:tc>
          <w:tcPr>
            <w:tcW w:w="951"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143</w:t>
            </w:r>
          </w:p>
        </w:tc>
      </w:tr>
      <w:tr w:rsidR="00DD4BEE" w:rsidRPr="00AC37C1" w:rsidTr="00161613">
        <w:trPr>
          <w:trHeight w:val="510"/>
        </w:trPr>
        <w:tc>
          <w:tcPr>
            <w:tcW w:w="3099"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D32A0">
            <w:pPr>
              <w:pStyle w:val="afff4"/>
              <w:rPr>
                <w:rFonts w:ascii="Cambria" w:hAnsi="Cambria"/>
                <w:sz w:val="24"/>
              </w:rPr>
            </w:pPr>
            <w:r w:rsidRPr="00AC37C1">
              <w:rPr>
                <w:rFonts w:ascii="Cambria" w:hAnsi="Cambria"/>
                <w:sz w:val="24"/>
              </w:rPr>
              <w:t>Кабелі з мідними багатодротяними жилами й паперовою ізоляцією</w:t>
            </w:r>
          </w:p>
        </w:tc>
        <w:tc>
          <w:tcPr>
            <w:tcW w:w="951"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147</w:t>
            </w:r>
          </w:p>
        </w:tc>
        <w:tc>
          <w:tcPr>
            <w:tcW w:w="951"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150</w:t>
            </w:r>
          </w:p>
        </w:tc>
      </w:tr>
      <w:tr w:rsidR="00DD4BEE" w:rsidRPr="00AC37C1" w:rsidTr="00161613">
        <w:trPr>
          <w:trHeight w:val="510"/>
        </w:trPr>
        <w:tc>
          <w:tcPr>
            <w:tcW w:w="3099"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D32A0">
            <w:pPr>
              <w:pStyle w:val="afff4"/>
              <w:rPr>
                <w:rFonts w:ascii="Cambria" w:hAnsi="Cambria"/>
                <w:sz w:val="24"/>
              </w:rPr>
            </w:pPr>
            <w:r w:rsidRPr="00AC37C1">
              <w:rPr>
                <w:rFonts w:ascii="Cambria" w:hAnsi="Cambria"/>
                <w:sz w:val="24"/>
              </w:rPr>
              <w:t>Кабелі з алюмінієвими жилами й полівінілхлоридною або гумовою ізоляцією</w:t>
            </w:r>
          </w:p>
        </w:tc>
        <w:tc>
          <w:tcPr>
            <w:tcW w:w="951"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75</w:t>
            </w:r>
          </w:p>
        </w:tc>
        <w:tc>
          <w:tcPr>
            <w:tcW w:w="951"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78</w:t>
            </w:r>
          </w:p>
        </w:tc>
      </w:tr>
      <w:tr w:rsidR="00DD4BEE" w:rsidRPr="00AC37C1" w:rsidTr="00161613">
        <w:trPr>
          <w:trHeight w:val="510"/>
        </w:trPr>
        <w:tc>
          <w:tcPr>
            <w:tcW w:w="3099"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D32A0">
            <w:pPr>
              <w:pStyle w:val="afff4"/>
              <w:rPr>
                <w:rFonts w:ascii="Cambria" w:hAnsi="Cambria"/>
                <w:sz w:val="24"/>
              </w:rPr>
            </w:pPr>
            <w:r w:rsidRPr="00AC37C1">
              <w:rPr>
                <w:rFonts w:ascii="Cambria" w:hAnsi="Cambria"/>
                <w:sz w:val="24"/>
              </w:rPr>
              <w:t>Кабелі з мідними жилами й полівінілхлоридною або гумовою ізоляцією</w:t>
            </w:r>
          </w:p>
        </w:tc>
        <w:tc>
          <w:tcPr>
            <w:tcW w:w="951"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114</w:t>
            </w:r>
          </w:p>
        </w:tc>
        <w:tc>
          <w:tcPr>
            <w:tcW w:w="951"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118</w:t>
            </w:r>
          </w:p>
        </w:tc>
      </w:tr>
      <w:tr w:rsidR="00DD4BEE" w:rsidRPr="00AC37C1" w:rsidTr="00161613">
        <w:trPr>
          <w:trHeight w:val="510"/>
        </w:trPr>
        <w:tc>
          <w:tcPr>
            <w:tcW w:w="3099"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D32A0">
            <w:pPr>
              <w:pStyle w:val="afff4"/>
              <w:rPr>
                <w:rFonts w:ascii="Cambria" w:hAnsi="Cambria"/>
                <w:sz w:val="24"/>
              </w:rPr>
            </w:pPr>
            <w:r w:rsidRPr="00AC37C1">
              <w:rPr>
                <w:rFonts w:ascii="Cambria" w:hAnsi="Cambria"/>
                <w:sz w:val="24"/>
              </w:rPr>
              <w:t>Кабелі з алюмінієвими жилами й поліетиленовою ізоляцією</w:t>
            </w:r>
          </w:p>
        </w:tc>
        <w:tc>
          <w:tcPr>
            <w:tcW w:w="951"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62</w:t>
            </w:r>
          </w:p>
        </w:tc>
        <w:tc>
          <w:tcPr>
            <w:tcW w:w="951" w:type="pct"/>
            <w:tcBorders>
              <w:top w:val="nil"/>
              <w:left w:val="nil"/>
              <w:bottom w:val="nil"/>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65</w:t>
            </w:r>
          </w:p>
        </w:tc>
      </w:tr>
      <w:tr w:rsidR="00DD4BEE" w:rsidRPr="00AC37C1" w:rsidTr="00161613">
        <w:trPr>
          <w:trHeight w:val="510"/>
        </w:trPr>
        <w:tc>
          <w:tcPr>
            <w:tcW w:w="3099" w:type="pct"/>
            <w:tcBorders>
              <w:top w:val="nil"/>
              <w:left w:val="single" w:sz="4" w:space="0" w:color="auto"/>
              <w:bottom w:val="single" w:sz="4" w:space="0" w:color="auto"/>
              <w:right w:val="single" w:sz="4" w:space="0" w:color="auto"/>
            </w:tcBorders>
            <w:shd w:val="clear" w:color="auto" w:fill="auto"/>
            <w:vAlign w:val="center"/>
            <w:hideMark/>
          </w:tcPr>
          <w:p w:rsidR="00DD4BEE" w:rsidRPr="00AC37C1" w:rsidRDefault="00DD4BEE" w:rsidP="00CD32A0">
            <w:pPr>
              <w:pStyle w:val="afff4"/>
              <w:rPr>
                <w:rFonts w:ascii="Cambria" w:hAnsi="Cambria"/>
                <w:sz w:val="24"/>
              </w:rPr>
            </w:pPr>
            <w:r w:rsidRPr="00AC37C1">
              <w:rPr>
                <w:rFonts w:ascii="Cambria" w:hAnsi="Cambria"/>
                <w:sz w:val="24"/>
              </w:rPr>
              <w:t>Кабелі з мідними жилами й поліетиленовою ізоляцією</w:t>
            </w:r>
          </w:p>
        </w:tc>
        <w:tc>
          <w:tcPr>
            <w:tcW w:w="951"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94</w:t>
            </w:r>
          </w:p>
        </w:tc>
        <w:tc>
          <w:tcPr>
            <w:tcW w:w="951" w:type="pct"/>
            <w:tcBorders>
              <w:top w:val="nil"/>
              <w:left w:val="nil"/>
              <w:bottom w:val="single" w:sz="4" w:space="0" w:color="auto"/>
              <w:right w:val="single" w:sz="4" w:space="0" w:color="auto"/>
            </w:tcBorders>
            <w:shd w:val="clear" w:color="auto" w:fill="auto"/>
            <w:noWrap/>
            <w:vAlign w:val="center"/>
            <w:hideMark/>
          </w:tcPr>
          <w:p w:rsidR="00DD4BEE" w:rsidRPr="00AC37C1" w:rsidRDefault="00DD4BEE" w:rsidP="00CD32A0">
            <w:pPr>
              <w:pStyle w:val="afff4"/>
              <w:rPr>
                <w:rFonts w:ascii="Cambria" w:hAnsi="Cambria"/>
                <w:sz w:val="24"/>
              </w:rPr>
            </w:pPr>
            <w:r w:rsidRPr="00AC37C1">
              <w:rPr>
                <w:rFonts w:ascii="Cambria" w:hAnsi="Cambria"/>
                <w:sz w:val="24"/>
              </w:rPr>
              <w:t>98</w:t>
            </w:r>
          </w:p>
        </w:tc>
      </w:tr>
    </w:tbl>
    <w:p w:rsidR="00DD4BEE" w:rsidRPr="00AC37C1" w:rsidRDefault="00DD4BEE" w:rsidP="00161613">
      <w:pPr>
        <w:pStyle w:val="afff2"/>
        <w:rPr>
          <w:rFonts w:ascii="Cambria" w:hAnsi="Cambria"/>
        </w:rPr>
      </w:pPr>
      <w:r w:rsidRPr="00AC37C1">
        <w:rPr>
          <w:rFonts w:ascii="Cambria" w:hAnsi="Cambria"/>
        </w:rPr>
        <w:t>Таблиця Ж.14</w:t>
      </w:r>
      <w:r w:rsidR="00FC198F" w:rsidRPr="00AC37C1">
        <w:rPr>
          <w:rFonts w:ascii="Cambria" w:hAnsi="Cambria"/>
        </w:rPr>
        <w:t xml:space="preserve"> –</w:t>
      </w:r>
      <w:r w:rsidRPr="00AC37C1">
        <w:rPr>
          <w:rFonts w:ascii="Cambria" w:hAnsi="Cambria"/>
        </w:rPr>
        <w:t xml:space="preserve"> Мінімальні площі перерізу проводів і кабелів за умов механічної</w:t>
      </w:r>
      <w:r w:rsidR="00461932" w:rsidRPr="00AC37C1">
        <w:rPr>
          <w:rFonts w:ascii="Cambria" w:hAnsi="Cambria"/>
        </w:rPr>
        <w:t xml:space="preserve"> </w:t>
      </w:r>
      <w:r w:rsidRPr="00AC37C1">
        <w:rPr>
          <w:rFonts w:ascii="Cambria" w:hAnsi="Cambria"/>
        </w:rPr>
        <w:t>міцності [28]</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40"/>
        <w:gridCol w:w="1065"/>
        <w:gridCol w:w="1623"/>
      </w:tblGrid>
      <w:tr w:rsidR="00DD4BEE" w:rsidRPr="00AC37C1" w:rsidTr="00161613">
        <w:tc>
          <w:tcPr>
            <w:tcW w:w="3604" w:type="pct"/>
            <w:vMerge w:val="restart"/>
          </w:tcPr>
          <w:p w:rsidR="00DD4BEE" w:rsidRPr="00AC37C1" w:rsidRDefault="00DD4BEE" w:rsidP="00CD32A0">
            <w:pPr>
              <w:pStyle w:val="afff4"/>
              <w:rPr>
                <w:rFonts w:ascii="Cambria" w:hAnsi="Cambria"/>
                <w:sz w:val="24"/>
              </w:rPr>
            </w:pPr>
            <w:r w:rsidRPr="00AC37C1">
              <w:rPr>
                <w:rFonts w:ascii="Cambria" w:hAnsi="Cambria"/>
                <w:sz w:val="24"/>
              </w:rPr>
              <w:t>Характеристика провідника та умови прокладання</w:t>
            </w:r>
          </w:p>
        </w:tc>
        <w:tc>
          <w:tcPr>
            <w:tcW w:w="1396" w:type="pct"/>
            <w:gridSpan w:val="2"/>
            <w:vAlign w:val="center"/>
          </w:tcPr>
          <w:p w:rsidR="00DD4BEE" w:rsidRPr="00AC37C1" w:rsidRDefault="00DD4BEE" w:rsidP="00161613">
            <w:pPr>
              <w:pStyle w:val="afff4"/>
              <w:rPr>
                <w:rFonts w:ascii="Cambria" w:hAnsi="Cambria"/>
                <w:sz w:val="24"/>
              </w:rPr>
            </w:pPr>
            <w:r w:rsidRPr="00AC37C1">
              <w:rPr>
                <w:rFonts w:ascii="Cambria" w:hAnsi="Cambria"/>
                <w:sz w:val="24"/>
              </w:rPr>
              <w:t>Найменша площа перерізу</w:t>
            </w:r>
            <w:r w:rsidR="00161613" w:rsidRPr="00AC37C1">
              <w:rPr>
                <w:rFonts w:ascii="Cambria" w:hAnsi="Cambria"/>
                <w:sz w:val="24"/>
              </w:rPr>
              <w:t xml:space="preserve"> </w:t>
            </w:r>
            <w:r w:rsidRPr="00AC37C1">
              <w:rPr>
                <w:rFonts w:ascii="Cambria" w:hAnsi="Cambria"/>
                <w:sz w:val="24"/>
              </w:rPr>
              <w:t>провідників, мм2</w:t>
            </w:r>
          </w:p>
        </w:tc>
      </w:tr>
      <w:tr w:rsidR="00DD4BEE" w:rsidRPr="00AC37C1" w:rsidTr="00161613">
        <w:tc>
          <w:tcPr>
            <w:tcW w:w="3604" w:type="pct"/>
            <w:vMerge/>
          </w:tcPr>
          <w:p w:rsidR="00DD4BEE" w:rsidRPr="00AC37C1" w:rsidRDefault="00DD4BEE" w:rsidP="00CD32A0">
            <w:pPr>
              <w:pStyle w:val="afff4"/>
              <w:rPr>
                <w:rFonts w:ascii="Cambria" w:hAnsi="Cambria"/>
                <w:sz w:val="24"/>
              </w:rPr>
            </w:pPr>
          </w:p>
        </w:tc>
        <w:tc>
          <w:tcPr>
            <w:tcW w:w="553" w:type="pct"/>
            <w:vAlign w:val="center"/>
          </w:tcPr>
          <w:p w:rsidR="00DD4BEE" w:rsidRPr="00AC37C1" w:rsidRDefault="00461932" w:rsidP="00CD32A0">
            <w:pPr>
              <w:pStyle w:val="afff4"/>
              <w:rPr>
                <w:rFonts w:ascii="Cambria" w:hAnsi="Cambria"/>
                <w:sz w:val="24"/>
              </w:rPr>
            </w:pPr>
            <w:r w:rsidRPr="00AC37C1">
              <w:rPr>
                <w:rFonts w:ascii="Cambria" w:hAnsi="Cambria"/>
                <w:sz w:val="24"/>
              </w:rPr>
              <w:t xml:space="preserve"> </w:t>
            </w:r>
            <w:r w:rsidR="00DD4BEE" w:rsidRPr="00AC37C1">
              <w:rPr>
                <w:rFonts w:ascii="Cambria" w:hAnsi="Cambria"/>
                <w:sz w:val="24"/>
              </w:rPr>
              <w:t>мідних</w:t>
            </w:r>
          </w:p>
        </w:tc>
        <w:tc>
          <w:tcPr>
            <w:tcW w:w="843" w:type="pct"/>
            <w:vAlign w:val="center"/>
          </w:tcPr>
          <w:p w:rsidR="00DD4BEE" w:rsidRPr="00AC37C1" w:rsidRDefault="00DD4BEE" w:rsidP="00CD32A0">
            <w:pPr>
              <w:pStyle w:val="afff4"/>
              <w:rPr>
                <w:rFonts w:ascii="Cambria" w:hAnsi="Cambria"/>
                <w:sz w:val="24"/>
              </w:rPr>
            </w:pPr>
            <w:r w:rsidRPr="00AC37C1">
              <w:rPr>
                <w:rFonts w:ascii="Cambria" w:hAnsi="Cambria"/>
                <w:sz w:val="24"/>
              </w:rPr>
              <w:t>алюмінієвих</w:t>
            </w:r>
          </w:p>
        </w:tc>
      </w:tr>
      <w:tr w:rsidR="00DD4BEE" w:rsidRPr="00AC37C1" w:rsidTr="00161613">
        <w:tc>
          <w:tcPr>
            <w:tcW w:w="3604" w:type="pct"/>
          </w:tcPr>
          <w:p w:rsidR="00DD4BEE" w:rsidRPr="00AC37C1" w:rsidRDefault="00DD4BEE" w:rsidP="00CD32A0">
            <w:pPr>
              <w:pStyle w:val="afff4"/>
              <w:rPr>
                <w:rFonts w:ascii="Cambria" w:hAnsi="Cambria"/>
                <w:sz w:val="24"/>
              </w:rPr>
            </w:pPr>
            <w:r w:rsidRPr="00AC37C1">
              <w:rPr>
                <w:rFonts w:ascii="Cambria" w:hAnsi="Cambria"/>
                <w:sz w:val="24"/>
              </w:rPr>
              <w:t>Шнури в загальній оболонці</w:t>
            </w:r>
          </w:p>
        </w:tc>
        <w:tc>
          <w:tcPr>
            <w:tcW w:w="553" w:type="pct"/>
            <w:vAlign w:val="center"/>
          </w:tcPr>
          <w:p w:rsidR="00DD4BEE" w:rsidRPr="00AC37C1" w:rsidRDefault="00DD4BEE" w:rsidP="00CD32A0">
            <w:pPr>
              <w:pStyle w:val="afff4"/>
              <w:rPr>
                <w:rFonts w:ascii="Cambria" w:hAnsi="Cambria"/>
                <w:sz w:val="24"/>
              </w:rPr>
            </w:pPr>
            <w:r w:rsidRPr="00AC37C1">
              <w:rPr>
                <w:rFonts w:ascii="Cambria" w:hAnsi="Cambria"/>
                <w:sz w:val="24"/>
              </w:rPr>
              <w:t>0,75</w:t>
            </w:r>
          </w:p>
        </w:tc>
        <w:tc>
          <w:tcPr>
            <w:tcW w:w="843" w:type="pct"/>
            <w:vAlign w:val="center"/>
          </w:tcPr>
          <w:p w:rsidR="00DD4BEE" w:rsidRPr="00AC37C1" w:rsidRDefault="00DD4BEE" w:rsidP="00CD32A0">
            <w:pPr>
              <w:pStyle w:val="afff4"/>
              <w:rPr>
                <w:rFonts w:ascii="Cambria" w:hAnsi="Cambria"/>
                <w:sz w:val="24"/>
              </w:rPr>
            </w:pPr>
            <w:r w:rsidRPr="00AC37C1">
              <w:rPr>
                <w:rFonts w:ascii="Cambria" w:hAnsi="Cambria"/>
                <w:sz w:val="24"/>
              </w:rPr>
              <w:t>-</w:t>
            </w:r>
          </w:p>
        </w:tc>
      </w:tr>
      <w:tr w:rsidR="00DD4BEE" w:rsidRPr="00AC37C1" w:rsidTr="00161613">
        <w:tc>
          <w:tcPr>
            <w:tcW w:w="3604" w:type="pct"/>
            <w:tcBorders>
              <w:bottom w:val="nil"/>
            </w:tcBorders>
          </w:tcPr>
          <w:p w:rsidR="0094766C" w:rsidRPr="00AC37C1" w:rsidRDefault="00DD4BEE" w:rsidP="00CD32A0">
            <w:pPr>
              <w:pStyle w:val="afff4"/>
              <w:rPr>
                <w:rFonts w:ascii="Cambria" w:hAnsi="Cambria"/>
                <w:sz w:val="24"/>
              </w:rPr>
            </w:pPr>
            <w:r w:rsidRPr="00AC37C1">
              <w:rPr>
                <w:rFonts w:ascii="Cambria" w:hAnsi="Cambria"/>
                <w:sz w:val="24"/>
              </w:rPr>
              <w:t>Незахищені ізольовані проводи для стаціонарного прокладання всередині приміщень:</w:t>
            </w:r>
          </w:p>
          <w:p w:rsidR="00DD4BEE" w:rsidRPr="00AC37C1" w:rsidRDefault="00DD4BEE" w:rsidP="00161613">
            <w:pPr>
              <w:pStyle w:val="afff4"/>
              <w:rPr>
                <w:rFonts w:ascii="Cambria" w:hAnsi="Cambria"/>
                <w:sz w:val="24"/>
              </w:rPr>
            </w:pPr>
            <w:r w:rsidRPr="00AC37C1">
              <w:rPr>
                <w:rFonts w:ascii="Cambria" w:hAnsi="Cambria"/>
                <w:sz w:val="24"/>
              </w:rPr>
              <w:t xml:space="preserve">на роликах та </w:t>
            </w:r>
            <w:r w:rsidR="00161613" w:rsidRPr="00AC37C1">
              <w:rPr>
                <w:rFonts w:ascii="Cambria" w:hAnsi="Cambria"/>
                <w:sz w:val="24"/>
              </w:rPr>
              <w:t>по</w:t>
            </w:r>
            <w:r w:rsidRPr="00AC37C1">
              <w:rPr>
                <w:rFonts w:ascii="Cambria" w:hAnsi="Cambria"/>
                <w:sz w:val="24"/>
              </w:rPr>
              <w:t>лицях</w:t>
            </w:r>
          </w:p>
        </w:tc>
        <w:tc>
          <w:tcPr>
            <w:tcW w:w="553" w:type="pct"/>
            <w:tcBorders>
              <w:bottom w:val="nil"/>
            </w:tcBorders>
            <w:vAlign w:val="bottom"/>
          </w:tcPr>
          <w:p w:rsidR="00DD4BEE" w:rsidRPr="00AC37C1" w:rsidRDefault="00DD4BEE" w:rsidP="00CD32A0">
            <w:pPr>
              <w:pStyle w:val="afff4"/>
              <w:rPr>
                <w:rFonts w:ascii="Cambria" w:hAnsi="Cambria"/>
                <w:sz w:val="24"/>
              </w:rPr>
            </w:pPr>
            <w:r w:rsidRPr="00AC37C1">
              <w:rPr>
                <w:rFonts w:ascii="Cambria" w:hAnsi="Cambria"/>
                <w:sz w:val="24"/>
              </w:rPr>
              <w:t>1,0</w:t>
            </w:r>
          </w:p>
        </w:tc>
        <w:tc>
          <w:tcPr>
            <w:tcW w:w="843" w:type="pct"/>
            <w:tcBorders>
              <w:bottom w:val="nil"/>
            </w:tcBorders>
            <w:vAlign w:val="bottom"/>
          </w:tcPr>
          <w:p w:rsidR="00DD4BEE" w:rsidRPr="00AC37C1" w:rsidRDefault="00DD4BEE" w:rsidP="00CD32A0">
            <w:pPr>
              <w:pStyle w:val="afff4"/>
              <w:rPr>
                <w:rFonts w:ascii="Cambria" w:hAnsi="Cambria"/>
                <w:sz w:val="24"/>
              </w:rPr>
            </w:pPr>
            <w:r w:rsidRPr="00AC37C1">
              <w:rPr>
                <w:rFonts w:ascii="Cambria" w:hAnsi="Cambria"/>
                <w:sz w:val="24"/>
              </w:rPr>
              <w:t>2,5</w:t>
            </w:r>
          </w:p>
        </w:tc>
      </w:tr>
      <w:tr w:rsidR="00DD4BEE" w:rsidRPr="00AC37C1" w:rsidTr="00161613">
        <w:trPr>
          <w:trHeight w:val="197"/>
        </w:trPr>
        <w:tc>
          <w:tcPr>
            <w:tcW w:w="3604" w:type="pct"/>
            <w:tcBorders>
              <w:top w:val="nil"/>
            </w:tcBorders>
          </w:tcPr>
          <w:p w:rsidR="00DD4BEE" w:rsidRPr="00AC37C1" w:rsidRDefault="00DD4BEE" w:rsidP="00CD32A0">
            <w:pPr>
              <w:pStyle w:val="afff4"/>
              <w:rPr>
                <w:rFonts w:ascii="Cambria" w:hAnsi="Cambria"/>
                <w:sz w:val="24"/>
              </w:rPr>
            </w:pPr>
            <w:r w:rsidRPr="00AC37C1">
              <w:rPr>
                <w:rFonts w:ascii="Cambria" w:hAnsi="Cambria"/>
                <w:sz w:val="24"/>
              </w:rPr>
              <w:t>на ізоляторах</w:t>
            </w:r>
          </w:p>
        </w:tc>
        <w:tc>
          <w:tcPr>
            <w:tcW w:w="553" w:type="pct"/>
            <w:tcBorders>
              <w:top w:val="nil"/>
            </w:tcBorders>
          </w:tcPr>
          <w:p w:rsidR="00DD4BEE" w:rsidRPr="00AC37C1" w:rsidRDefault="00DD4BEE" w:rsidP="00CD32A0">
            <w:pPr>
              <w:pStyle w:val="afff4"/>
              <w:rPr>
                <w:rFonts w:ascii="Cambria" w:hAnsi="Cambria"/>
                <w:sz w:val="24"/>
              </w:rPr>
            </w:pPr>
            <w:r w:rsidRPr="00AC37C1">
              <w:rPr>
                <w:rFonts w:ascii="Cambria" w:hAnsi="Cambria"/>
                <w:sz w:val="24"/>
              </w:rPr>
              <w:t>1,5</w:t>
            </w:r>
          </w:p>
        </w:tc>
        <w:tc>
          <w:tcPr>
            <w:tcW w:w="843" w:type="pct"/>
            <w:tcBorders>
              <w:top w:val="nil"/>
            </w:tcBorders>
          </w:tcPr>
          <w:p w:rsidR="00DD4BEE" w:rsidRPr="00AC37C1" w:rsidRDefault="00DD4BEE" w:rsidP="00CD32A0">
            <w:pPr>
              <w:pStyle w:val="afff4"/>
              <w:rPr>
                <w:rFonts w:ascii="Cambria" w:hAnsi="Cambria"/>
                <w:sz w:val="24"/>
              </w:rPr>
            </w:pPr>
            <w:r w:rsidRPr="00AC37C1">
              <w:rPr>
                <w:rFonts w:ascii="Cambria" w:hAnsi="Cambria"/>
                <w:sz w:val="24"/>
              </w:rPr>
              <w:t>4,0</w:t>
            </w:r>
          </w:p>
        </w:tc>
      </w:tr>
      <w:tr w:rsidR="00DD4BEE" w:rsidRPr="00AC37C1" w:rsidTr="00161613">
        <w:tc>
          <w:tcPr>
            <w:tcW w:w="3604" w:type="pct"/>
          </w:tcPr>
          <w:p w:rsidR="00DD4BEE" w:rsidRPr="00AC37C1" w:rsidRDefault="00DD4BEE" w:rsidP="00CD32A0">
            <w:pPr>
              <w:pStyle w:val="afff4"/>
              <w:rPr>
                <w:rFonts w:ascii="Cambria" w:hAnsi="Cambria"/>
                <w:sz w:val="24"/>
              </w:rPr>
            </w:pPr>
            <w:r w:rsidRPr="00AC37C1">
              <w:rPr>
                <w:rFonts w:ascii="Cambria" w:hAnsi="Cambria"/>
                <w:sz w:val="24"/>
              </w:rPr>
              <w:t>Ізольовані проводи та кабелі в трубах та металевих рукавах</w:t>
            </w:r>
          </w:p>
        </w:tc>
        <w:tc>
          <w:tcPr>
            <w:tcW w:w="553" w:type="pct"/>
            <w:vAlign w:val="center"/>
          </w:tcPr>
          <w:p w:rsidR="00DD4BEE" w:rsidRPr="00AC37C1" w:rsidRDefault="00DD4BEE" w:rsidP="00CD32A0">
            <w:pPr>
              <w:pStyle w:val="afff4"/>
              <w:rPr>
                <w:rFonts w:ascii="Cambria" w:hAnsi="Cambria"/>
                <w:sz w:val="24"/>
              </w:rPr>
            </w:pPr>
            <w:r w:rsidRPr="00AC37C1">
              <w:rPr>
                <w:rFonts w:ascii="Cambria" w:hAnsi="Cambria"/>
                <w:sz w:val="24"/>
              </w:rPr>
              <w:t>1,0</w:t>
            </w:r>
          </w:p>
        </w:tc>
        <w:tc>
          <w:tcPr>
            <w:tcW w:w="843" w:type="pct"/>
            <w:vAlign w:val="center"/>
          </w:tcPr>
          <w:p w:rsidR="00DD4BEE" w:rsidRPr="00AC37C1" w:rsidRDefault="00DD4BEE" w:rsidP="00CD32A0">
            <w:pPr>
              <w:pStyle w:val="afff4"/>
              <w:rPr>
                <w:rFonts w:ascii="Cambria" w:hAnsi="Cambria"/>
                <w:sz w:val="24"/>
              </w:rPr>
            </w:pPr>
            <w:r w:rsidRPr="00AC37C1">
              <w:rPr>
                <w:rFonts w:ascii="Cambria" w:hAnsi="Cambria"/>
                <w:sz w:val="24"/>
              </w:rPr>
              <w:t>2,5</w:t>
            </w:r>
          </w:p>
        </w:tc>
      </w:tr>
      <w:tr w:rsidR="00DD4BEE" w:rsidRPr="00AC37C1" w:rsidTr="00161613">
        <w:tc>
          <w:tcPr>
            <w:tcW w:w="3604" w:type="pct"/>
          </w:tcPr>
          <w:p w:rsidR="00DD4BEE" w:rsidRPr="00AC37C1" w:rsidRDefault="00DD4BEE" w:rsidP="00CD32A0">
            <w:pPr>
              <w:pStyle w:val="afff4"/>
              <w:rPr>
                <w:rFonts w:ascii="Cambria" w:hAnsi="Cambria"/>
                <w:sz w:val="24"/>
              </w:rPr>
            </w:pPr>
            <w:r w:rsidRPr="00AC37C1">
              <w:rPr>
                <w:rFonts w:ascii="Cambria" w:hAnsi="Cambria"/>
                <w:sz w:val="24"/>
              </w:rPr>
              <w:t>Неізольовані проводи в зовнішніх установках</w:t>
            </w:r>
          </w:p>
        </w:tc>
        <w:tc>
          <w:tcPr>
            <w:tcW w:w="553" w:type="pct"/>
            <w:vAlign w:val="center"/>
          </w:tcPr>
          <w:p w:rsidR="00DD4BEE" w:rsidRPr="00AC37C1" w:rsidRDefault="00DD4BEE" w:rsidP="00CD32A0">
            <w:pPr>
              <w:pStyle w:val="afff4"/>
              <w:rPr>
                <w:rFonts w:ascii="Cambria" w:hAnsi="Cambria"/>
                <w:sz w:val="24"/>
              </w:rPr>
            </w:pPr>
            <w:r w:rsidRPr="00AC37C1">
              <w:rPr>
                <w:rFonts w:ascii="Cambria" w:hAnsi="Cambria"/>
                <w:sz w:val="24"/>
              </w:rPr>
              <w:t>4,0</w:t>
            </w:r>
          </w:p>
        </w:tc>
        <w:tc>
          <w:tcPr>
            <w:tcW w:w="843" w:type="pct"/>
            <w:vAlign w:val="center"/>
          </w:tcPr>
          <w:p w:rsidR="00DD4BEE" w:rsidRPr="00AC37C1" w:rsidRDefault="00DD4BEE" w:rsidP="00CD32A0">
            <w:pPr>
              <w:pStyle w:val="afff4"/>
              <w:rPr>
                <w:rFonts w:ascii="Cambria" w:hAnsi="Cambria"/>
                <w:sz w:val="24"/>
              </w:rPr>
            </w:pPr>
            <w:r w:rsidRPr="00AC37C1">
              <w:rPr>
                <w:rFonts w:ascii="Cambria" w:hAnsi="Cambria"/>
                <w:sz w:val="24"/>
              </w:rPr>
              <w:t>10</w:t>
            </w:r>
          </w:p>
        </w:tc>
      </w:tr>
      <w:tr w:rsidR="00DD4BEE" w:rsidRPr="00AC37C1" w:rsidTr="00161613">
        <w:tc>
          <w:tcPr>
            <w:tcW w:w="3604" w:type="pct"/>
          </w:tcPr>
          <w:p w:rsidR="00DD4BEE" w:rsidRPr="00AC37C1" w:rsidRDefault="00DD4BEE" w:rsidP="00CD32A0">
            <w:pPr>
              <w:pStyle w:val="afff4"/>
              <w:rPr>
                <w:rFonts w:ascii="Cambria" w:hAnsi="Cambria"/>
                <w:sz w:val="24"/>
              </w:rPr>
            </w:pPr>
            <w:r w:rsidRPr="00AC37C1">
              <w:rPr>
                <w:rFonts w:ascii="Cambria" w:hAnsi="Cambria"/>
                <w:sz w:val="24"/>
              </w:rPr>
              <w:t>Повітряні лінії до 1000 В</w:t>
            </w:r>
          </w:p>
        </w:tc>
        <w:tc>
          <w:tcPr>
            <w:tcW w:w="553" w:type="pct"/>
            <w:vAlign w:val="center"/>
          </w:tcPr>
          <w:p w:rsidR="00DD4BEE" w:rsidRPr="00AC37C1" w:rsidRDefault="00DD4BEE" w:rsidP="00CD32A0">
            <w:pPr>
              <w:pStyle w:val="afff4"/>
              <w:rPr>
                <w:rFonts w:ascii="Cambria" w:hAnsi="Cambria"/>
                <w:sz w:val="24"/>
              </w:rPr>
            </w:pPr>
            <w:r w:rsidRPr="00AC37C1">
              <w:rPr>
                <w:rFonts w:ascii="Cambria" w:hAnsi="Cambria"/>
                <w:sz w:val="24"/>
              </w:rPr>
              <w:t>-</w:t>
            </w:r>
          </w:p>
        </w:tc>
        <w:tc>
          <w:tcPr>
            <w:tcW w:w="843" w:type="pct"/>
            <w:vAlign w:val="center"/>
          </w:tcPr>
          <w:p w:rsidR="00DD4BEE" w:rsidRPr="00AC37C1" w:rsidRDefault="00DD4BEE" w:rsidP="00CD32A0">
            <w:pPr>
              <w:pStyle w:val="afff4"/>
              <w:rPr>
                <w:rFonts w:ascii="Cambria" w:hAnsi="Cambria"/>
                <w:sz w:val="24"/>
              </w:rPr>
            </w:pPr>
            <w:r w:rsidRPr="00AC37C1">
              <w:rPr>
                <w:rFonts w:ascii="Cambria" w:hAnsi="Cambria"/>
                <w:sz w:val="24"/>
              </w:rPr>
              <w:t>16</w:t>
            </w:r>
          </w:p>
        </w:tc>
      </w:tr>
    </w:tbl>
    <w:p w:rsidR="00AD5360" w:rsidRPr="00AC37C1" w:rsidRDefault="00AD5360" w:rsidP="00AD5360">
      <w:pPr>
        <w:pStyle w:val="afff6"/>
        <w:rPr>
          <w:rFonts w:ascii="Cambria" w:hAnsi="Cambria"/>
        </w:rPr>
      </w:pPr>
    </w:p>
    <w:p w:rsidR="00AD5360" w:rsidRPr="00AC37C1" w:rsidRDefault="00AD5360">
      <w:pPr>
        <w:spacing w:line="240" w:lineRule="auto"/>
        <w:ind w:firstLine="0"/>
        <w:jc w:val="left"/>
        <w:rPr>
          <w:rFonts w:ascii="Cambria" w:eastAsia="Times New Roman" w:hAnsi="Cambria"/>
          <w:szCs w:val="28"/>
          <w:lang w:eastAsia="ru-RU"/>
        </w:rPr>
      </w:pPr>
      <w:r w:rsidRPr="00AC37C1">
        <w:rPr>
          <w:rFonts w:ascii="Cambria" w:hAnsi="Cambria"/>
        </w:rPr>
        <w:br w:type="page"/>
      </w:r>
    </w:p>
    <w:p w:rsidR="00AD5360" w:rsidRPr="00AC37C1" w:rsidRDefault="00AD5360" w:rsidP="00AD5360">
      <w:pPr>
        <w:pStyle w:val="afff6"/>
        <w:spacing w:line="276" w:lineRule="auto"/>
        <w:rPr>
          <w:rFonts w:ascii="Cambria" w:hAnsi="Cambria"/>
        </w:rPr>
      </w:pPr>
      <w:r w:rsidRPr="00AC37C1">
        <w:rPr>
          <w:rFonts w:ascii="Cambria" w:hAnsi="Cambria"/>
        </w:rPr>
        <w:t>Таблиця Ж.15</w:t>
      </w:r>
      <w:r w:rsidR="00FC198F" w:rsidRPr="00AC37C1">
        <w:rPr>
          <w:rFonts w:ascii="Cambria" w:hAnsi="Cambria"/>
        </w:rPr>
        <w:t xml:space="preserve"> –</w:t>
      </w:r>
      <w:r w:rsidRPr="00AC37C1">
        <w:rPr>
          <w:rFonts w:ascii="Cambria" w:hAnsi="Cambria"/>
        </w:rPr>
        <w:t xml:space="preserve"> Допустиме струмове навантаження й опори для трижильних кабельних ліній (КЛ) марки АПвП з алюмінієвими жилами з ізоляцією з шитого поліетилену, з зовнішньою оболонкою</w:t>
      </w:r>
      <w:r w:rsidRPr="00AC37C1">
        <w:rPr>
          <w:rFonts w:ascii="Cambria" w:hAnsi="Cambria"/>
          <w:spacing w:val="-27"/>
        </w:rPr>
        <w:t xml:space="preserve"> </w:t>
      </w:r>
      <w:r w:rsidRPr="00AC37C1">
        <w:rPr>
          <w:rFonts w:ascii="Cambria" w:hAnsi="Cambria"/>
        </w:rPr>
        <w:t xml:space="preserve">з поліетилену або сополімера поліетилену, на </w:t>
      </w:r>
      <w:r w:rsidRPr="00AC37C1">
        <w:rPr>
          <w:rFonts w:ascii="Cambria" w:hAnsi="Cambria"/>
          <w:u w:val="single" w:color="000000"/>
        </w:rPr>
        <w:t>номінальну напругу 10</w:t>
      </w:r>
      <w:r w:rsidRPr="00AC37C1">
        <w:rPr>
          <w:rFonts w:ascii="Cambria" w:hAnsi="Cambria"/>
          <w:spacing w:val="-19"/>
          <w:u w:val="single" w:color="000000"/>
        </w:rPr>
        <w:t xml:space="preserve"> </w:t>
      </w:r>
      <w:r w:rsidRPr="00AC37C1">
        <w:rPr>
          <w:rFonts w:ascii="Cambria" w:hAnsi="Cambria"/>
          <w:u w:val="single" w:color="000000"/>
        </w:rPr>
        <w:t>кВ</w:t>
      </w:r>
    </w:p>
    <w:tbl>
      <w:tblPr>
        <w:tblStyle w:val="TableNormal"/>
        <w:tblW w:w="5000" w:type="pct"/>
        <w:tblLook w:val="01E0" w:firstRow="1" w:lastRow="1" w:firstColumn="1" w:lastColumn="1" w:noHBand="0" w:noVBand="0"/>
      </w:tblPr>
      <w:tblGrid>
        <w:gridCol w:w="2063"/>
        <w:gridCol w:w="1442"/>
        <w:gridCol w:w="1573"/>
        <w:gridCol w:w="2355"/>
        <w:gridCol w:w="2195"/>
      </w:tblGrid>
      <w:tr w:rsidR="00AD5360" w:rsidRPr="00AC37C1" w:rsidTr="009212EE">
        <w:trPr>
          <w:trHeight w:hRule="exact" w:val="295"/>
        </w:trPr>
        <w:tc>
          <w:tcPr>
            <w:tcW w:w="1071" w:type="pct"/>
            <w:vMerge w:val="restart"/>
            <w:tcBorders>
              <w:top w:val="single" w:sz="4" w:space="0" w:color="000000"/>
              <w:left w:val="single" w:sz="4" w:space="0" w:color="000000"/>
              <w:right w:val="single" w:sz="4" w:space="0" w:color="000000"/>
            </w:tcBorders>
          </w:tcPr>
          <w:p w:rsidR="00AD5360" w:rsidRPr="00AC37C1" w:rsidRDefault="00AD5360" w:rsidP="00743F73">
            <w:pPr>
              <w:pStyle w:val="TableParagraph"/>
              <w:spacing w:before="5" w:line="225" w:lineRule="auto"/>
              <w:ind w:left="249" w:right="248"/>
              <w:rPr>
                <w:rFonts w:ascii="Cambria" w:hAnsi="Cambria"/>
                <w:sz w:val="16"/>
                <w:szCs w:val="16"/>
                <w:lang w:val="uk-UA"/>
              </w:rPr>
            </w:pPr>
            <w:r w:rsidRPr="00AC37C1">
              <w:rPr>
                <w:rFonts w:ascii="Cambria" w:hAnsi="Cambria"/>
                <w:sz w:val="24"/>
                <w:lang w:val="uk-UA"/>
              </w:rPr>
              <w:t>Кількість і номінальний переріз жил,</w:t>
            </w:r>
            <w:r w:rsidRPr="00AC37C1">
              <w:rPr>
                <w:rFonts w:ascii="Cambria" w:hAnsi="Cambria"/>
                <w:spacing w:val="-2"/>
                <w:sz w:val="24"/>
                <w:lang w:val="uk-UA"/>
              </w:rPr>
              <w:t xml:space="preserve"> </w:t>
            </w:r>
            <w:r w:rsidRPr="00AC37C1">
              <w:rPr>
                <w:rFonts w:ascii="Cambria" w:hAnsi="Cambria"/>
                <w:sz w:val="24"/>
                <w:lang w:val="uk-UA"/>
              </w:rPr>
              <w:t>мм</w:t>
            </w:r>
            <w:r w:rsidRPr="00AC37C1">
              <w:rPr>
                <w:rFonts w:ascii="Cambria" w:hAnsi="Cambria"/>
                <w:position w:val="11"/>
                <w:sz w:val="16"/>
                <w:lang w:val="uk-UA"/>
              </w:rPr>
              <w:t>2</w:t>
            </w:r>
          </w:p>
        </w:tc>
        <w:tc>
          <w:tcPr>
            <w:tcW w:w="1566" w:type="pct"/>
            <w:gridSpan w:val="2"/>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73" w:lineRule="exact"/>
              <w:ind w:left="753"/>
              <w:rPr>
                <w:rFonts w:ascii="Cambria" w:hAnsi="Cambria"/>
                <w:sz w:val="24"/>
                <w:szCs w:val="24"/>
                <w:lang w:val="uk-UA"/>
              </w:rPr>
            </w:pPr>
            <w:r w:rsidRPr="00AC37C1">
              <w:rPr>
                <w:rFonts w:ascii="Cambria" w:hAnsi="Cambria"/>
                <w:sz w:val="24"/>
                <w:lang w:val="uk-UA"/>
              </w:rPr>
              <w:t>Опір жил,</w:t>
            </w:r>
            <w:r w:rsidRPr="00AC37C1">
              <w:rPr>
                <w:rFonts w:ascii="Cambria" w:hAnsi="Cambria"/>
                <w:spacing w:val="2"/>
                <w:sz w:val="24"/>
                <w:lang w:val="uk-UA"/>
              </w:rPr>
              <w:t xml:space="preserve"> </w:t>
            </w:r>
            <w:r w:rsidRPr="00AC37C1">
              <w:rPr>
                <w:rFonts w:ascii="Cambria" w:hAnsi="Cambria"/>
                <w:sz w:val="24"/>
                <w:lang w:val="uk-UA"/>
              </w:rPr>
              <w:t>Ом/км</w:t>
            </w:r>
          </w:p>
        </w:tc>
        <w:tc>
          <w:tcPr>
            <w:tcW w:w="2363" w:type="pct"/>
            <w:gridSpan w:val="2"/>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left="494"/>
              <w:rPr>
                <w:rFonts w:ascii="Cambria" w:hAnsi="Cambria"/>
                <w:sz w:val="24"/>
                <w:szCs w:val="24"/>
                <w:lang w:val="uk-UA"/>
              </w:rPr>
            </w:pPr>
            <w:r w:rsidRPr="00AC37C1">
              <w:rPr>
                <w:rFonts w:ascii="Cambria" w:hAnsi="Cambria"/>
                <w:sz w:val="24"/>
                <w:lang w:val="uk-UA"/>
              </w:rPr>
              <w:t>Допустиме струмове навантаження,</w:t>
            </w:r>
            <w:r w:rsidRPr="00AC37C1">
              <w:rPr>
                <w:rFonts w:ascii="Cambria" w:hAnsi="Cambria"/>
                <w:spacing w:val="-13"/>
                <w:sz w:val="24"/>
                <w:lang w:val="uk-UA"/>
              </w:rPr>
              <w:t xml:space="preserve"> </w:t>
            </w:r>
            <w:r w:rsidRPr="00AC37C1">
              <w:rPr>
                <w:rFonts w:ascii="Cambria" w:hAnsi="Cambria"/>
                <w:sz w:val="24"/>
                <w:lang w:val="uk-UA"/>
              </w:rPr>
              <w:t>А</w:t>
            </w:r>
          </w:p>
        </w:tc>
      </w:tr>
      <w:tr w:rsidR="00AD5360" w:rsidRPr="00AC37C1" w:rsidTr="009212EE">
        <w:trPr>
          <w:trHeight w:hRule="exact" w:val="543"/>
        </w:trPr>
        <w:tc>
          <w:tcPr>
            <w:tcW w:w="1071" w:type="pct"/>
            <w:vMerge/>
            <w:tcBorders>
              <w:left w:val="single" w:sz="4" w:space="0" w:color="000000"/>
              <w:bottom w:val="single" w:sz="4" w:space="0" w:color="000000"/>
              <w:right w:val="single" w:sz="4" w:space="0" w:color="000000"/>
            </w:tcBorders>
          </w:tcPr>
          <w:p w:rsidR="00AD5360" w:rsidRPr="00AC37C1" w:rsidRDefault="00AD5360" w:rsidP="00743F73">
            <w:pPr>
              <w:rPr>
                <w:rFonts w:ascii="Cambria" w:hAnsi="Cambria"/>
              </w:rPr>
            </w:pPr>
          </w:p>
        </w:tc>
        <w:tc>
          <w:tcPr>
            <w:tcW w:w="749"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before="121"/>
              <w:rPr>
                <w:rFonts w:ascii="Cambria" w:hAnsi="Cambria"/>
                <w:sz w:val="24"/>
                <w:szCs w:val="24"/>
                <w:lang w:val="uk-UA"/>
              </w:rPr>
            </w:pPr>
            <w:r w:rsidRPr="00AC37C1">
              <w:rPr>
                <w:rFonts w:ascii="Cambria" w:hAnsi="Cambria"/>
                <w:sz w:val="24"/>
                <w:lang w:val="uk-UA"/>
              </w:rPr>
              <w:t>Активний</w:t>
            </w:r>
          </w:p>
        </w:tc>
        <w:tc>
          <w:tcPr>
            <w:tcW w:w="817"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before="121"/>
              <w:rPr>
                <w:rFonts w:ascii="Cambria" w:hAnsi="Cambria"/>
                <w:sz w:val="24"/>
                <w:szCs w:val="24"/>
                <w:lang w:val="uk-UA"/>
              </w:rPr>
            </w:pPr>
            <w:r w:rsidRPr="00AC37C1">
              <w:rPr>
                <w:rFonts w:ascii="Cambria" w:hAnsi="Cambria"/>
                <w:sz w:val="24"/>
                <w:lang w:val="uk-UA"/>
              </w:rPr>
              <w:t>Індуктивний</w:t>
            </w:r>
          </w:p>
        </w:tc>
        <w:tc>
          <w:tcPr>
            <w:tcW w:w="1223"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before="121"/>
              <w:ind w:right="5"/>
              <w:rPr>
                <w:rFonts w:ascii="Cambria" w:hAnsi="Cambria"/>
                <w:sz w:val="24"/>
                <w:szCs w:val="24"/>
              </w:rPr>
            </w:pPr>
            <w:r w:rsidRPr="00AC37C1">
              <w:rPr>
                <w:rFonts w:ascii="Cambria" w:hAnsi="Cambria"/>
                <w:sz w:val="24"/>
                <w:lang w:val="uk-UA"/>
              </w:rPr>
              <w:t>У</w:t>
            </w:r>
            <w:r w:rsidRPr="00AC37C1">
              <w:rPr>
                <w:rFonts w:ascii="Cambria" w:hAnsi="Cambria"/>
                <w:spacing w:val="-1"/>
                <w:sz w:val="24"/>
                <w:lang w:val="uk-UA"/>
              </w:rPr>
              <w:t xml:space="preserve"> </w:t>
            </w:r>
            <w:r w:rsidRPr="00AC37C1">
              <w:rPr>
                <w:rFonts w:ascii="Cambria" w:hAnsi="Cambria"/>
                <w:sz w:val="24"/>
                <w:lang w:val="uk-UA"/>
              </w:rPr>
              <w:t>з</w:t>
            </w:r>
            <w:r w:rsidRPr="00AC37C1">
              <w:rPr>
                <w:rFonts w:ascii="Cambria" w:hAnsi="Cambria"/>
                <w:sz w:val="24"/>
              </w:rPr>
              <w:t>емлі</w:t>
            </w:r>
          </w:p>
        </w:tc>
        <w:tc>
          <w:tcPr>
            <w:tcW w:w="1140"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before="121"/>
              <w:rPr>
                <w:rFonts w:ascii="Cambria" w:hAnsi="Cambria"/>
                <w:sz w:val="24"/>
                <w:szCs w:val="24"/>
              </w:rPr>
            </w:pPr>
            <w:r w:rsidRPr="00AC37C1">
              <w:rPr>
                <w:rFonts w:ascii="Cambria" w:hAnsi="Cambria"/>
                <w:sz w:val="24"/>
              </w:rPr>
              <w:t>У</w:t>
            </w:r>
            <w:r w:rsidRPr="00AC37C1">
              <w:rPr>
                <w:rFonts w:ascii="Cambria" w:hAnsi="Cambria"/>
                <w:spacing w:val="1"/>
                <w:sz w:val="24"/>
              </w:rPr>
              <w:t xml:space="preserve"> </w:t>
            </w:r>
            <w:r w:rsidRPr="00AC37C1">
              <w:rPr>
                <w:rFonts w:ascii="Cambria" w:hAnsi="Cambria"/>
                <w:sz w:val="24"/>
              </w:rPr>
              <w:t>повітрі</w:t>
            </w:r>
          </w:p>
        </w:tc>
      </w:tr>
      <w:tr w:rsidR="00AD5360" w:rsidRPr="00AC37C1" w:rsidTr="009212EE">
        <w:trPr>
          <w:trHeight w:hRule="exact" w:val="286"/>
        </w:trPr>
        <w:tc>
          <w:tcPr>
            <w:tcW w:w="107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szCs w:val="24"/>
              </w:rPr>
              <w:t>3×35</w:t>
            </w:r>
          </w:p>
        </w:tc>
        <w:tc>
          <w:tcPr>
            <w:tcW w:w="749"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0,868</w:t>
            </w:r>
          </w:p>
        </w:tc>
        <w:tc>
          <w:tcPr>
            <w:tcW w:w="817"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0,095</w:t>
            </w:r>
          </w:p>
        </w:tc>
        <w:tc>
          <w:tcPr>
            <w:tcW w:w="1223"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119</w:t>
            </w:r>
          </w:p>
        </w:tc>
        <w:tc>
          <w:tcPr>
            <w:tcW w:w="1140"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132</w:t>
            </w:r>
          </w:p>
        </w:tc>
      </w:tr>
      <w:tr w:rsidR="00AD5360" w:rsidRPr="00AC37C1" w:rsidTr="009212EE">
        <w:trPr>
          <w:trHeight w:hRule="exact" w:val="286"/>
        </w:trPr>
        <w:tc>
          <w:tcPr>
            <w:tcW w:w="107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szCs w:val="24"/>
              </w:rPr>
              <w:t>3×50</w:t>
            </w:r>
          </w:p>
        </w:tc>
        <w:tc>
          <w:tcPr>
            <w:tcW w:w="749"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0,641</w:t>
            </w:r>
          </w:p>
        </w:tc>
        <w:tc>
          <w:tcPr>
            <w:tcW w:w="817"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0,090</w:t>
            </w:r>
          </w:p>
        </w:tc>
        <w:tc>
          <w:tcPr>
            <w:tcW w:w="1223"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140</w:t>
            </w:r>
          </w:p>
        </w:tc>
        <w:tc>
          <w:tcPr>
            <w:tcW w:w="1140"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158</w:t>
            </w:r>
          </w:p>
        </w:tc>
      </w:tr>
      <w:tr w:rsidR="00AD5360" w:rsidRPr="00AC37C1" w:rsidTr="009212EE">
        <w:trPr>
          <w:trHeight w:hRule="exact" w:val="288"/>
        </w:trPr>
        <w:tc>
          <w:tcPr>
            <w:tcW w:w="107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70" w:lineRule="exact"/>
              <w:rPr>
                <w:rFonts w:ascii="Cambria" w:hAnsi="Cambria"/>
                <w:sz w:val="24"/>
                <w:szCs w:val="24"/>
              </w:rPr>
            </w:pPr>
            <w:r w:rsidRPr="00AC37C1">
              <w:rPr>
                <w:rFonts w:ascii="Cambria" w:hAnsi="Cambria"/>
                <w:sz w:val="24"/>
                <w:szCs w:val="24"/>
              </w:rPr>
              <w:t>3×70</w:t>
            </w:r>
          </w:p>
        </w:tc>
        <w:tc>
          <w:tcPr>
            <w:tcW w:w="749"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70" w:lineRule="exact"/>
              <w:ind w:right="2"/>
              <w:rPr>
                <w:rFonts w:ascii="Cambria" w:hAnsi="Cambria"/>
                <w:sz w:val="24"/>
                <w:szCs w:val="24"/>
              </w:rPr>
            </w:pPr>
            <w:r w:rsidRPr="00AC37C1">
              <w:rPr>
                <w:rFonts w:ascii="Cambria" w:hAnsi="Cambria"/>
                <w:sz w:val="24"/>
              </w:rPr>
              <w:t>0,443</w:t>
            </w:r>
          </w:p>
        </w:tc>
        <w:tc>
          <w:tcPr>
            <w:tcW w:w="817"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70" w:lineRule="exact"/>
              <w:rPr>
                <w:rFonts w:ascii="Cambria" w:hAnsi="Cambria"/>
                <w:sz w:val="24"/>
                <w:szCs w:val="24"/>
              </w:rPr>
            </w:pPr>
            <w:r w:rsidRPr="00AC37C1">
              <w:rPr>
                <w:rFonts w:ascii="Cambria" w:hAnsi="Cambria"/>
                <w:sz w:val="24"/>
              </w:rPr>
              <w:t>0,086</w:t>
            </w:r>
          </w:p>
        </w:tc>
        <w:tc>
          <w:tcPr>
            <w:tcW w:w="1223"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70" w:lineRule="exact"/>
              <w:ind w:right="2"/>
              <w:rPr>
                <w:rFonts w:ascii="Cambria" w:hAnsi="Cambria"/>
                <w:sz w:val="24"/>
                <w:szCs w:val="24"/>
              </w:rPr>
            </w:pPr>
            <w:r w:rsidRPr="00AC37C1">
              <w:rPr>
                <w:rFonts w:ascii="Cambria" w:hAnsi="Cambria"/>
                <w:sz w:val="24"/>
              </w:rPr>
              <w:t>171</w:t>
            </w:r>
          </w:p>
        </w:tc>
        <w:tc>
          <w:tcPr>
            <w:tcW w:w="1140"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70" w:lineRule="exact"/>
              <w:ind w:right="2"/>
              <w:rPr>
                <w:rFonts w:ascii="Cambria" w:hAnsi="Cambria"/>
                <w:sz w:val="24"/>
                <w:szCs w:val="24"/>
              </w:rPr>
            </w:pPr>
            <w:r w:rsidRPr="00AC37C1">
              <w:rPr>
                <w:rFonts w:ascii="Cambria" w:hAnsi="Cambria"/>
                <w:sz w:val="24"/>
              </w:rPr>
              <w:t>196</w:t>
            </w:r>
          </w:p>
        </w:tc>
      </w:tr>
      <w:tr w:rsidR="00AD5360" w:rsidRPr="00AC37C1" w:rsidTr="009212EE">
        <w:trPr>
          <w:trHeight w:hRule="exact" w:val="286"/>
        </w:trPr>
        <w:tc>
          <w:tcPr>
            <w:tcW w:w="107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szCs w:val="24"/>
              </w:rPr>
              <w:t>3×95</w:t>
            </w:r>
          </w:p>
        </w:tc>
        <w:tc>
          <w:tcPr>
            <w:tcW w:w="749"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0,320</w:t>
            </w:r>
          </w:p>
        </w:tc>
        <w:tc>
          <w:tcPr>
            <w:tcW w:w="817"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0,083</w:t>
            </w:r>
          </w:p>
        </w:tc>
        <w:tc>
          <w:tcPr>
            <w:tcW w:w="1223"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203</w:t>
            </w:r>
          </w:p>
        </w:tc>
        <w:tc>
          <w:tcPr>
            <w:tcW w:w="1140"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236</w:t>
            </w:r>
          </w:p>
        </w:tc>
      </w:tr>
      <w:tr w:rsidR="00AD5360" w:rsidRPr="00AC37C1" w:rsidTr="009212EE">
        <w:trPr>
          <w:trHeight w:hRule="exact" w:val="286"/>
        </w:trPr>
        <w:tc>
          <w:tcPr>
            <w:tcW w:w="107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szCs w:val="24"/>
              </w:rPr>
              <w:t>3×120</w:t>
            </w:r>
          </w:p>
        </w:tc>
        <w:tc>
          <w:tcPr>
            <w:tcW w:w="749"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0,253</w:t>
            </w:r>
          </w:p>
        </w:tc>
        <w:tc>
          <w:tcPr>
            <w:tcW w:w="817"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0,081</w:t>
            </w:r>
          </w:p>
        </w:tc>
        <w:tc>
          <w:tcPr>
            <w:tcW w:w="1223"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232</w:t>
            </w:r>
          </w:p>
        </w:tc>
        <w:tc>
          <w:tcPr>
            <w:tcW w:w="1140"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273</w:t>
            </w:r>
          </w:p>
        </w:tc>
      </w:tr>
      <w:tr w:rsidR="00AD5360" w:rsidRPr="00AC37C1" w:rsidTr="009212EE">
        <w:trPr>
          <w:trHeight w:hRule="exact" w:val="286"/>
        </w:trPr>
        <w:tc>
          <w:tcPr>
            <w:tcW w:w="107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szCs w:val="24"/>
              </w:rPr>
              <w:t>3×150</w:t>
            </w:r>
          </w:p>
        </w:tc>
        <w:tc>
          <w:tcPr>
            <w:tcW w:w="749"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0,206</w:t>
            </w:r>
          </w:p>
        </w:tc>
        <w:tc>
          <w:tcPr>
            <w:tcW w:w="817"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0,079</w:t>
            </w:r>
          </w:p>
        </w:tc>
        <w:tc>
          <w:tcPr>
            <w:tcW w:w="1223"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260</w:t>
            </w:r>
          </w:p>
        </w:tc>
        <w:tc>
          <w:tcPr>
            <w:tcW w:w="1140"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309</w:t>
            </w:r>
          </w:p>
        </w:tc>
      </w:tr>
      <w:tr w:rsidR="00AD5360" w:rsidRPr="00AC37C1" w:rsidTr="009212EE">
        <w:trPr>
          <w:trHeight w:hRule="exact" w:val="286"/>
        </w:trPr>
        <w:tc>
          <w:tcPr>
            <w:tcW w:w="107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szCs w:val="24"/>
              </w:rPr>
              <w:t>3×185</w:t>
            </w:r>
          </w:p>
        </w:tc>
        <w:tc>
          <w:tcPr>
            <w:tcW w:w="749"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0,164</w:t>
            </w:r>
          </w:p>
        </w:tc>
        <w:tc>
          <w:tcPr>
            <w:tcW w:w="817"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0,077</w:t>
            </w:r>
          </w:p>
        </w:tc>
        <w:tc>
          <w:tcPr>
            <w:tcW w:w="1223"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294</w:t>
            </w:r>
          </w:p>
        </w:tc>
        <w:tc>
          <w:tcPr>
            <w:tcW w:w="1140"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355</w:t>
            </w:r>
          </w:p>
        </w:tc>
      </w:tr>
      <w:tr w:rsidR="00AD5360" w:rsidRPr="00AC37C1" w:rsidTr="009212EE">
        <w:trPr>
          <w:trHeight w:hRule="exact" w:val="288"/>
        </w:trPr>
        <w:tc>
          <w:tcPr>
            <w:tcW w:w="107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szCs w:val="24"/>
              </w:rPr>
              <w:t>3×240</w:t>
            </w:r>
          </w:p>
        </w:tc>
        <w:tc>
          <w:tcPr>
            <w:tcW w:w="749"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0,125</w:t>
            </w:r>
          </w:p>
        </w:tc>
        <w:tc>
          <w:tcPr>
            <w:tcW w:w="817"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0,075</w:t>
            </w:r>
          </w:p>
        </w:tc>
        <w:tc>
          <w:tcPr>
            <w:tcW w:w="1223"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340</w:t>
            </w:r>
          </w:p>
        </w:tc>
        <w:tc>
          <w:tcPr>
            <w:tcW w:w="1140"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415</w:t>
            </w:r>
          </w:p>
        </w:tc>
      </w:tr>
    </w:tbl>
    <w:p w:rsidR="00AD5360" w:rsidRPr="00AC37C1" w:rsidRDefault="00AD5360" w:rsidP="00AD5360">
      <w:pPr>
        <w:pStyle w:val="afff2"/>
        <w:rPr>
          <w:rFonts w:ascii="Cambria" w:hAnsi="Cambria"/>
        </w:rPr>
      </w:pPr>
      <w:r w:rsidRPr="00AC37C1">
        <w:rPr>
          <w:rFonts w:ascii="Cambria" w:hAnsi="Cambria"/>
        </w:rPr>
        <w:t>Таблиця Ж.16</w:t>
      </w:r>
      <w:r w:rsidR="00FC198F" w:rsidRPr="00AC37C1">
        <w:rPr>
          <w:rFonts w:ascii="Cambria" w:hAnsi="Cambria"/>
        </w:rPr>
        <w:t xml:space="preserve"> –</w:t>
      </w:r>
      <w:r w:rsidRPr="00AC37C1">
        <w:rPr>
          <w:rFonts w:ascii="Cambria" w:hAnsi="Cambria"/>
        </w:rPr>
        <w:t xml:space="preserve"> Допустиме струмове навантаження й опори для чотирижильних КЛ марки АВВГ із алюмінієвими жилами з полівінілхлоридною ізоляцією та зовнішньою оболонкою, на </w:t>
      </w:r>
      <w:r w:rsidRPr="00AC37C1">
        <w:rPr>
          <w:rFonts w:ascii="Cambria" w:hAnsi="Cambria"/>
          <w:u w:val="single" w:color="000000"/>
        </w:rPr>
        <w:t>номінальну напругу до 1000</w:t>
      </w:r>
      <w:r w:rsidRPr="00AC37C1">
        <w:rPr>
          <w:rFonts w:ascii="Cambria" w:hAnsi="Cambria"/>
          <w:spacing w:val="-7"/>
          <w:u w:val="single" w:color="000000"/>
        </w:rPr>
        <w:t xml:space="preserve"> </w:t>
      </w:r>
      <w:r w:rsidRPr="00AC37C1">
        <w:rPr>
          <w:rFonts w:ascii="Cambria" w:hAnsi="Cambria"/>
          <w:u w:val="single" w:color="000000"/>
        </w:rPr>
        <w:t>В</w:t>
      </w:r>
    </w:p>
    <w:tbl>
      <w:tblPr>
        <w:tblStyle w:val="TableNormal"/>
        <w:tblW w:w="5000" w:type="pct"/>
        <w:tblLook w:val="01E0" w:firstRow="1" w:lastRow="1" w:firstColumn="1" w:lastColumn="1" w:noHBand="0" w:noVBand="0"/>
      </w:tblPr>
      <w:tblGrid>
        <w:gridCol w:w="2063"/>
        <w:gridCol w:w="1413"/>
        <w:gridCol w:w="1600"/>
        <w:gridCol w:w="2384"/>
        <w:gridCol w:w="2168"/>
      </w:tblGrid>
      <w:tr w:rsidR="00AD5360" w:rsidRPr="00AC37C1" w:rsidTr="009212EE">
        <w:trPr>
          <w:trHeight w:hRule="exact" w:val="295"/>
        </w:trPr>
        <w:tc>
          <w:tcPr>
            <w:tcW w:w="1071" w:type="pct"/>
            <w:vMerge w:val="restart"/>
            <w:tcBorders>
              <w:top w:val="single" w:sz="4" w:space="0" w:color="000000"/>
              <w:left w:val="single" w:sz="4" w:space="0" w:color="000000"/>
              <w:right w:val="single" w:sz="4" w:space="0" w:color="000000"/>
            </w:tcBorders>
          </w:tcPr>
          <w:p w:rsidR="00AD5360" w:rsidRPr="00AC37C1" w:rsidRDefault="00AD5360" w:rsidP="00743F73">
            <w:pPr>
              <w:pStyle w:val="TableParagraph"/>
              <w:spacing w:before="5" w:line="225" w:lineRule="auto"/>
              <w:ind w:left="249" w:right="248"/>
              <w:rPr>
                <w:rFonts w:ascii="Cambria" w:hAnsi="Cambria"/>
                <w:sz w:val="16"/>
                <w:szCs w:val="16"/>
                <w:lang w:val="uk-UA"/>
              </w:rPr>
            </w:pPr>
            <w:r w:rsidRPr="00AC37C1">
              <w:rPr>
                <w:rFonts w:ascii="Cambria" w:hAnsi="Cambria"/>
                <w:sz w:val="24"/>
                <w:lang w:val="uk-UA"/>
              </w:rPr>
              <w:t>Кількість і номінальний переріз жил,</w:t>
            </w:r>
            <w:r w:rsidRPr="00AC37C1">
              <w:rPr>
                <w:rFonts w:ascii="Cambria" w:hAnsi="Cambria"/>
                <w:spacing w:val="-2"/>
                <w:sz w:val="24"/>
                <w:lang w:val="uk-UA"/>
              </w:rPr>
              <w:t xml:space="preserve"> </w:t>
            </w:r>
            <w:r w:rsidRPr="00AC37C1">
              <w:rPr>
                <w:rFonts w:ascii="Cambria" w:hAnsi="Cambria"/>
                <w:sz w:val="24"/>
                <w:lang w:val="uk-UA"/>
              </w:rPr>
              <w:t>мм</w:t>
            </w:r>
            <w:r w:rsidRPr="00AC37C1">
              <w:rPr>
                <w:rFonts w:ascii="Cambria" w:hAnsi="Cambria"/>
                <w:position w:val="11"/>
                <w:sz w:val="16"/>
                <w:lang w:val="uk-UA"/>
              </w:rPr>
              <w:t>2</w:t>
            </w:r>
          </w:p>
        </w:tc>
        <w:tc>
          <w:tcPr>
            <w:tcW w:w="1565" w:type="pct"/>
            <w:gridSpan w:val="2"/>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73" w:lineRule="exact"/>
              <w:ind w:left="753"/>
              <w:rPr>
                <w:rFonts w:ascii="Cambria" w:hAnsi="Cambria"/>
                <w:sz w:val="24"/>
                <w:szCs w:val="24"/>
                <w:lang w:val="uk-UA"/>
              </w:rPr>
            </w:pPr>
            <w:r w:rsidRPr="00AC37C1">
              <w:rPr>
                <w:rFonts w:ascii="Cambria" w:hAnsi="Cambria"/>
                <w:sz w:val="24"/>
                <w:lang w:val="uk-UA"/>
              </w:rPr>
              <w:t>Опір жил,</w:t>
            </w:r>
            <w:r w:rsidRPr="00AC37C1">
              <w:rPr>
                <w:rFonts w:ascii="Cambria" w:hAnsi="Cambria"/>
                <w:spacing w:val="1"/>
                <w:sz w:val="24"/>
                <w:lang w:val="uk-UA"/>
              </w:rPr>
              <w:t xml:space="preserve"> </w:t>
            </w:r>
            <w:r w:rsidRPr="00AC37C1">
              <w:rPr>
                <w:rFonts w:ascii="Cambria" w:hAnsi="Cambria"/>
                <w:sz w:val="24"/>
                <w:lang w:val="uk-UA"/>
              </w:rPr>
              <w:t>Ом/км</w:t>
            </w:r>
          </w:p>
        </w:tc>
        <w:tc>
          <w:tcPr>
            <w:tcW w:w="2364" w:type="pct"/>
            <w:gridSpan w:val="2"/>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73" w:lineRule="exact"/>
              <w:ind w:left="494"/>
              <w:rPr>
                <w:rFonts w:ascii="Cambria" w:hAnsi="Cambria"/>
                <w:sz w:val="24"/>
                <w:szCs w:val="24"/>
                <w:lang w:val="uk-UA"/>
              </w:rPr>
            </w:pPr>
            <w:r w:rsidRPr="00AC37C1">
              <w:rPr>
                <w:rFonts w:ascii="Cambria" w:hAnsi="Cambria"/>
                <w:sz w:val="24"/>
                <w:lang w:val="uk-UA"/>
              </w:rPr>
              <w:t>Допустиме струмове навантаження,</w:t>
            </w:r>
            <w:r w:rsidRPr="00AC37C1">
              <w:rPr>
                <w:rFonts w:ascii="Cambria" w:hAnsi="Cambria"/>
                <w:spacing w:val="-13"/>
                <w:sz w:val="24"/>
                <w:lang w:val="uk-UA"/>
              </w:rPr>
              <w:t xml:space="preserve"> </w:t>
            </w:r>
            <w:r w:rsidRPr="00AC37C1">
              <w:rPr>
                <w:rFonts w:ascii="Cambria" w:hAnsi="Cambria"/>
                <w:sz w:val="24"/>
                <w:lang w:val="uk-UA"/>
              </w:rPr>
              <w:t>А</w:t>
            </w:r>
          </w:p>
        </w:tc>
      </w:tr>
      <w:tr w:rsidR="00AD5360" w:rsidRPr="00AC37C1" w:rsidTr="009212EE">
        <w:trPr>
          <w:trHeight w:hRule="exact" w:val="542"/>
        </w:trPr>
        <w:tc>
          <w:tcPr>
            <w:tcW w:w="1071" w:type="pct"/>
            <w:vMerge/>
            <w:tcBorders>
              <w:left w:val="single" w:sz="4" w:space="0" w:color="000000"/>
              <w:bottom w:val="single" w:sz="4" w:space="0" w:color="000000"/>
              <w:right w:val="single" w:sz="4" w:space="0" w:color="000000"/>
            </w:tcBorders>
          </w:tcPr>
          <w:p w:rsidR="00AD5360" w:rsidRPr="00AC37C1" w:rsidRDefault="00AD5360" w:rsidP="00743F73">
            <w:pPr>
              <w:rPr>
                <w:rFonts w:ascii="Cambria" w:hAnsi="Cambria"/>
              </w:rPr>
            </w:pPr>
          </w:p>
        </w:tc>
        <w:tc>
          <w:tcPr>
            <w:tcW w:w="734"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before="121"/>
              <w:rPr>
                <w:rFonts w:ascii="Cambria" w:hAnsi="Cambria"/>
                <w:sz w:val="24"/>
                <w:szCs w:val="24"/>
                <w:lang w:val="uk-UA"/>
              </w:rPr>
            </w:pPr>
            <w:r w:rsidRPr="00AC37C1">
              <w:rPr>
                <w:rFonts w:ascii="Cambria" w:hAnsi="Cambria"/>
                <w:sz w:val="24"/>
                <w:lang w:val="uk-UA"/>
              </w:rPr>
              <w:t>Активний</w:t>
            </w:r>
          </w:p>
        </w:tc>
        <w:tc>
          <w:tcPr>
            <w:tcW w:w="83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before="121"/>
              <w:rPr>
                <w:rFonts w:ascii="Cambria" w:hAnsi="Cambria"/>
                <w:sz w:val="24"/>
                <w:szCs w:val="24"/>
                <w:lang w:val="uk-UA"/>
              </w:rPr>
            </w:pPr>
            <w:r w:rsidRPr="00AC37C1">
              <w:rPr>
                <w:rFonts w:ascii="Cambria" w:hAnsi="Cambria"/>
                <w:sz w:val="24"/>
                <w:lang w:val="uk-UA"/>
              </w:rPr>
              <w:t>Індуктивний</w:t>
            </w:r>
          </w:p>
        </w:tc>
        <w:tc>
          <w:tcPr>
            <w:tcW w:w="1238"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before="121"/>
              <w:ind w:right="3"/>
              <w:rPr>
                <w:rFonts w:ascii="Cambria" w:hAnsi="Cambria"/>
                <w:sz w:val="24"/>
                <w:szCs w:val="24"/>
              </w:rPr>
            </w:pPr>
            <w:r w:rsidRPr="00AC37C1">
              <w:rPr>
                <w:rFonts w:ascii="Cambria" w:hAnsi="Cambria"/>
                <w:sz w:val="24"/>
                <w:lang w:val="uk-UA"/>
              </w:rPr>
              <w:t>У</w:t>
            </w:r>
            <w:r w:rsidRPr="00AC37C1">
              <w:rPr>
                <w:rFonts w:ascii="Cambria" w:hAnsi="Cambria"/>
                <w:spacing w:val="-1"/>
                <w:sz w:val="24"/>
                <w:lang w:val="uk-UA"/>
              </w:rPr>
              <w:t xml:space="preserve"> </w:t>
            </w:r>
            <w:r w:rsidRPr="00AC37C1">
              <w:rPr>
                <w:rFonts w:ascii="Cambria" w:hAnsi="Cambria"/>
                <w:sz w:val="24"/>
                <w:lang w:val="uk-UA"/>
              </w:rPr>
              <w:t>з</w:t>
            </w:r>
            <w:r w:rsidRPr="00AC37C1">
              <w:rPr>
                <w:rFonts w:ascii="Cambria" w:hAnsi="Cambria"/>
                <w:sz w:val="24"/>
              </w:rPr>
              <w:t>емлі</w:t>
            </w:r>
          </w:p>
        </w:tc>
        <w:tc>
          <w:tcPr>
            <w:tcW w:w="1126"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before="121"/>
              <w:rPr>
                <w:rFonts w:ascii="Cambria" w:hAnsi="Cambria"/>
                <w:sz w:val="24"/>
                <w:szCs w:val="24"/>
              </w:rPr>
            </w:pPr>
            <w:r w:rsidRPr="00AC37C1">
              <w:rPr>
                <w:rFonts w:ascii="Cambria" w:hAnsi="Cambria"/>
                <w:sz w:val="24"/>
              </w:rPr>
              <w:t>У</w:t>
            </w:r>
            <w:r w:rsidRPr="00AC37C1">
              <w:rPr>
                <w:rFonts w:ascii="Cambria" w:hAnsi="Cambria"/>
                <w:spacing w:val="1"/>
                <w:sz w:val="24"/>
              </w:rPr>
              <w:t xml:space="preserve"> </w:t>
            </w:r>
            <w:r w:rsidRPr="00AC37C1">
              <w:rPr>
                <w:rFonts w:ascii="Cambria" w:hAnsi="Cambria"/>
                <w:sz w:val="24"/>
              </w:rPr>
              <w:t>повітрі</w:t>
            </w:r>
          </w:p>
        </w:tc>
      </w:tr>
      <w:tr w:rsidR="00AD5360" w:rsidRPr="00AC37C1" w:rsidTr="009212EE">
        <w:trPr>
          <w:trHeight w:hRule="exact" w:val="286"/>
        </w:trPr>
        <w:tc>
          <w:tcPr>
            <w:tcW w:w="107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1"/>
              <w:rPr>
                <w:rFonts w:ascii="Cambria" w:hAnsi="Cambria"/>
                <w:sz w:val="24"/>
                <w:szCs w:val="24"/>
              </w:rPr>
            </w:pPr>
            <w:r w:rsidRPr="00AC37C1">
              <w:rPr>
                <w:rFonts w:ascii="Cambria" w:hAnsi="Cambria"/>
                <w:sz w:val="24"/>
                <w:szCs w:val="24"/>
              </w:rPr>
              <w:t>4×2,5</w:t>
            </w:r>
          </w:p>
        </w:tc>
        <w:tc>
          <w:tcPr>
            <w:tcW w:w="734"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12,1</w:t>
            </w:r>
          </w:p>
        </w:tc>
        <w:tc>
          <w:tcPr>
            <w:tcW w:w="83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0,104</w:t>
            </w:r>
          </w:p>
        </w:tc>
        <w:tc>
          <w:tcPr>
            <w:tcW w:w="1238"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4"/>
              <w:rPr>
                <w:rFonts w:ascii="Cambria" w:hAnsi="Cambria"/>
                <w:sz w:val="24"/>
                <w:szCs w:val="24"/>
              </w:rPr>
            </w:pPr>
            <w:r w:rsidRPr="00AC37C1">
              <w:rPr>
                <w:rFonts w:ascii="Cambria" w:hAnsi="Cambria"/>
                <w:sz w:val="24"/>
              </w:rPr>
              <w:t>26</w:t>
            </w:r>
          </w:p>
        </w:tc>
        <w:tc>
          <w:tcPr>
            <w:tcW w:w="1126"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19</w:t>
            </w:r>
          </w:p>
        </w:tc>
      </w:tr>
      <w:tr w:rsidR="00AD5360" w:rsidRPr="00AC37C1" w:rsidTr="009212EE">
        <w:trPr>
          <w:trHeight w:hRule="exact" w:val="288"/>
        </w:trPr>
        <w:tc>
          <w:tcPr>
            <w:tcW w:w="107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70" w:lineRule="exact"/>
              <w:rPr>
                <w:rFonts w:ascii="Cambria" w:hAnsi="Cambria"/>
                <w:sz w:val="24"/>
                <w:szCs w:val="24"/>
              </w:rPr>
            </w:pPr>
            <w:r w:rsidRPr="00AC37C1">
              <w:rPr>
                <w:rFonts w:ascii="Cambria" w:hAnsi="Cambria"/>
                <w:sz w:val="24"/>
                <w:szCs w:val="24"/>
              </w:rPr>
              <w:t>4×4</w:t>
            </w:r>
          </w:p>
        </w:tc>
        <w:tc>
          <w:tcPr>
            <w:tcW w:w="734"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70" w:lineRule="exact"/>
              <w:rPr>
                <w:rFonts w:ascii="Cambria" w:hAnsi="Cambria"/>
                <w:sz w:val="24"/>
                <w:szCs w:val="24"/>
              </w:rPr>
            </w:pPr>
            <w:r w:rsidRPr="00AC37C1">
              <w:rPr>
                <w:rFonts w:ascii="Cambria" w:hAnsi="Cambria"/>
                <w:sz w:val="24"/>
              </w:rPr>
              <w:t>7,41</w:t>
            </w:r>
          </w:p>
        </w:tc>
        <w:tc>
          <w:tcPr>
            <w:tcW w:w="83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70" w:lineRule="exact"/>
              <w:rPr>
                <w:rFonts w:ascii="Cambria" w:hAnsi="Cambria"/>
                <w:sz w:val="24"/>
                <w:szCs w:val="24"/>
              </w:rPr>
            </w:pPr>
            <w:r w:rsidRPr="00AC37C1">
              <w:rPr>
                <w:rFonts w:ascii="Cambria" w:hAnsi="Cambria"/>
                <w:sz w:val="24"/>
              </w:rPr>
              <w:t>0,095</w:t>
            </w:r>
          </w:p>
        </w:tc>
        <w:tc>
          <w:tcPr>
            <w:tcW w:w="1238"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70" w:lineRule="exact"/>
              <w:ind w:right="4"/>
              <w:rPr>
                <w:rFonts w:ascii="Cambria" w:hAnsi="Cambria"/>
                <w:sz w:val="24"/>
                <w:szCs w:val="24"/>
              </w:rPr>
            </w:pPr>
            <w:r w:rsidRPr="00AC37C1">
              <w:rPr>
                <w:rFonts w:ascii="Cambria" w:hAnsi="Cambria"/>
                <w:sz w:val="24"/>
              </w:rPr>
              <w:t>34</w:t>
            </w:r>
          </w:p>
        </w:tc>
        <w:tc>
          <w:tcPr>
            <w:tcW w:w="1126"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70" w:lineRule="exact"/>
              <w:ind w:right="2"/>
              <w:rPr>
                <w:rFonts w:ascii="Cambria" w:hAnsi="Cambria"/>
                <w:sz w:val="24"/>
                <w:szCs w:val="24"/>
              </w:rPr>
            </w:pPr>
            <w:r w:rsidRPr="00AC37C1">
              <w:rPr>
                <w:rFonts w:ascii="Cambria" w:hAnsi="Cambria"/>
                <w:sz w:val="24"/>
              </w:rPr>
              <w:t>27</w:t>
            </w:r>
          </w:p>
        </w:tc>
      </w:tr>
      <w:tr w:rsidR="00AD5360" w:rsidRPr="00AC37C1" w:rsidTr="009212EE">
        <w:trPr>
          <w:trHeight w:hRule="exact" w:val="286"/>
        </w:trPr>
        <w:tc>
          <w:tcPr>
            <w:tcW w:w="107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szCs w:val="24"/>
              </w:rPr>
              <w:t>4×6</w:t>
            </w:r>
          </w:p>
        </w:tc>
        <w:tc>
          <w:tcPr>
            <w:tcW w:w="734"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5,11</w:t>
            </w:r>
          </w:p>
        </w:tc>
        <w:tc>
          <w:tcPr>
            <w:tcW w:w="83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0,090</w:t>
            </w:r>
          </w:p>
        </w:tc>
        <w:tc>
          <w:tcPr>
            <w:tcW w:w="1238"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4"/>
              <w:rPr>
                <w:rFonts w:ascii="Cambria" w:hAnsi="Cambria"/>
                <w:sz w:val="24"/>
                <w:szCs w:val="24"/>
              </w:rPr>
            </w:pPr>
            <w:r w:rsidRPr="00AC37C1">
              <w:rPr>
                <w:rFonts w:ascii="Cambria" w:hAnsi="Cambria"/>
                <w:sz w:val="24"/>
              </w:rPr>
              <w:t>41</w:t>
            </w:r>
          </w:p>
        </w:tc>
        <w:tc>
          <w:tcPr>
            <w:tcW w:w="1126"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34</w:t>
            </w:r>
          </w:p>
        </w:tc>
      </w:tr>
      <w:tr w:rsidR="00AD5360" w:rsidRPr="00AC37C1" w:rsidTr="009212EE">
        <w:trPr>
          <w:trHeight w:hRule="exact" w:val="286"/>
        </w:trPr>
        <w:tc>
          <w:tcPr>
            <w:tcW w:w="107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szCs w:val="24"/>
              </w:rPr>
              <w:t>4×10</w:t>
            </w:r>
          </w:p>
        </w:tc>
        <w:tc>
          <w:tcPr>
            <w:tcW w:w="734"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3,08</w:t>
            </w:r>
          </w:p>
        </w:tc>
        <w:tc>
          <w:tcPr>
            <w:tcW w:w="83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0,073</w:t>
            </w:r>
          </w:p>
        </w:tc>
        <w:tc>
          <w:tcPr>
            <w:tcW w:w="1238"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4"/>
              <w:rPr>
                <w:rFonts w:ascii="Cambria" w:hAnsi="Cambria"/>
                <w:sz w:val="24"/>
                <w:szCs w:val="24"/>
              </w:rPr>
            </w:pPr>
            <w:r w:rsidRPr="00AC37C1">
              <w:rPr>
                <w:rFonts w:ascii="Cambria" w:hAnsi="Cambria"/>
                <w:sz w:val="24"/>
              </w:rPr>
              <w:t>55</w:t>
            </w:r>
          </w:p>
        </w:tc>
        <w:tc>
          <w:tcPr>
            <w:tcW w:w="1126"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46</w:t>
            </w:r>
          </w:p>
        </w:tc>
      </w:tr>
      <w:tr w:rsidR="00AD5360" w:rsidRPr="00AC37C1" w:rsidTr="009212EE">
        <w:trPr>
          <w:trHeight w:hRule="exact" w:val="286"/>
        </w:trPr>
        <w:tc>
          <w:tcPr>
            <w:tcW w:w="107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szCs w:val="24"/>
              </w:rPr>
              <w:t>4×16</w:t>
            </w:r>
          </w:p>
        </w:tc>
        <w:tc>
          <w:tcPr>
            <w:tcW w:w="734"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1,91</w:t>
            </w:r>
          </w:p>
        </w:tc>
        <w:tc>
          <w:tcPr>
            <w:tcW w:w="83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0,0675</w:t>
            </w:r>
          </w:p>
        </w:tc>
        <w:tc>
          <w:tcPr>
            <w:tcW w:w="1238"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4"/>
              <w:rPr>
                <w:rFonts w:ascii="Cambria" w:hAnsi="Cambria"/>
                <w:sz w:val="24"/>
                <w:szCs w:val="24"/>
              </w:rPr>
            </w:pPr>
            <w:r w:rsidRPr="00AC37C1">
              <w:rPr>
                <w:rFonts w:ascii="Cambria" w:hAnsi="Cambria"/>
                <w:sz w:val="24"/>
              </w:rPr>
              <w:t>72</w:t>
            </w:r>
          </w:p>
        </w:tc>
        <w:tc>
          <w:tcPr>
            <w:tcW w:w="1126"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62</w:t>
            </w:r>
          </w:p>
        </w:tc>
      </w:tr>
      <w:tr w:rsidR="00AD5360" w:rsidRPr="00AC37C1" w:rsidTr="009212EE">
        <w:trPr>
          <w:trHeight w:hRule="exact" w:val="286"/>
        </w:trPr>
        <w:tc>
          <w:tcPr>
            <w:tcW w:w="107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szCs w:val="24"/>
              </w:rPr>
              <w:t>4×25</w:t>
            </w:r>
          </w:p>
        </w:tc>
        <w:tc>
          <w:tcPr>
            <w:tcW w:w="734"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1,20</w:t>
            </w:r>
          </w:p>
        </w:tc>
        <w:tc>
          <w:tcPr>
            <w:tcW w:w="83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0,0662</w:t>
            </w:r>
          </w:p>
        </w:tc>
        <w:tc>
          <w:tcPr>
            <w:tcW w:w="1238"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4"/>
              <w:rPr>
                <w:rFonts w:ascii="Cambria" w:hAnsi="Cambria"/>
                <w:sz w:val="24"/>
                <w:szCs w:val="24"/>
              </w:rPr>
            </w:pPr>
            <w:r w:rsidRPr="00AC37C1">
              <w:rPr>
                <w:rFonts w:ascii="Cambria" w:hAnsi="Cambria"/>
                <w:sz w:val="24"/>
              </w:rPr>
              <w:t>93</w:t>
            </w:r>
          </w:p>
        </w:tc>
        <w:tc>
          <w:tcPr>
            <w:tcW w:w="1126"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82</w:t>
            </w:r>
          </w:p>
        </w:tc>
      </w:tr>
      <w:tr w:rsidR="00AD5360" w:rsidRPr="00AC37C1" w:rsidTr="009212EE">
        <w:trPr>
          <w:trHeight w:hRule="exact" w:val="286"/>
        </w:trPr>
        <w:tc>
          <w:tcPr>
            <w:tcW w:w="107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szCs w:val="24"/>
              </w:rPr>
              <w:t>4×35</w:t>
            </w:r>
          </w:p>
        </w:tc>
        <w:tc>
          <w:tcPr>
            <w:tcW w:w="734"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0,868</w:t>
            </w:r>
          </w:p>
        </w:tc>
        <w:tc>
          <w:tcPr>
            <w:tcW w:w="83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0,0637</w:t>
            </w:r>
          </w:p>
        </w:tc>
        <w:tc>
          <w:tcPr>
            <w:tcW w:w="1238"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4"/>
              <w:rPr>
                <w:rFonts w:ascii="Cambria" w:hAnsi="Cambria"/>
                <w:sz w:val="24"/>
                <w:szCs w:val="24"/>
              </w:rPr>
            </w:pPr>
            <w:r w:rsidRPr="00AC37C1">
              <w:rPr>
                <w:rFonts w:ascii="Cambria" w:hAnsi="Cambria"/>
                <w:sz w:val="24"/>
              </w:rPr>
              <w:t>112</w:t>
            </w:r>
          </w:p>
        </w:tc>
        <w:tc>
          <w:tcPr>
            <w:tcW w:w="1126"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101</w:t>
            </w:r>
          </w:p>
        </w:tc>
      </w:tr>
      <w:tr w:rsidR="00AD5360" w:rsidRPr="00AC37C1" w:rsidTr="009212EE">
        <w:trPr>
          <w:trHeight w:hRule="exact" w:val="288"/>
        </w:trPr>
        <w:tc>
          <w:tcPr>
            <w:tcW w:w="107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70" w:lineRule="exact"/>
              <w:rPr>
                <w:rFonts w:ascii="Cambria" w:hAnsi="Cambria"/>
                <w:sz w:val="24"/>
                <w:szCs w:val="24"/>
              </w:rPr>
            </w:pPr>
            <w:r w:rsidRPr="00AC37C1">
              <w:rPr>
                <w:rFonts w:ascii="Cambria" w:hAnsi="Cambria"/>
                <w:sz w:val="24"/>
                <w:szCs w:val="24"/>
              </w:rPr>
              <w:t>4×50</w:t>
            </w:r>
          </w:p>
        </w:tc>
        <w:tc>
          <w:tcPr>
            <w:tcW w:w="734"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70" w:lineRule="exact"/>
              <w:rPr>
                <w:rFonts w:ascii="Cambria" w:hAnsi="Cambria"/>
                <w:sz w:val="24"/>
                <w:szCs w:val="24"/>
              </w:rPr>
            </w:pPr>
            <w:r w:rsidRPr="00AC37C1">
              <w:rPr>
                <w:rFonts w:ascii="Cambria" w:hAnsi="Cambria"/>
                <w:sz w:val="24"/>
              </w:rPr>
              <w:t>0,641</w:t>
            </w:r>
          </w:p>
        </w:tc>
        <w:tc>
          <w:tcPr>
            <w:tcW w:w="83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70" w:lineRule="exact"/>
              <w:rPr>
                <w:rFonts w:ascii="Cambria" w:hAnsi="Cambria"/>
                <w:sz w:val="24"/>
                <w:szCs w:val="24"/>
              </w:rPr>
            </w:pPr>
            <w:r w:rsidRPr="00AC37C1">
              <w:rPr>
                <w:rFonts w:ascii="Cambria" w:hAnsi="Cambria"/>
                <w:sz w:val="24"/>
              </w:rPr>
              <w:t>0,0625</w:t>
            </w:r>
          </w:p>
        </w:tc>
        <w:tc>
          <w:tcPr>
            <w:tcW w:w="1238"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70" w:lineRule="exact"/>
              <w:ind w:right="4"/>
              <w:rPr>
                <w:rFonts w:ascii="Cambria" w:hAnsi="Cambria"/>
                <w:sz w:val="24"/>
                <w:szCs w:val="24"/>
              </w:rPr>
            </w:pPr>
            <w:r w:rsidRPr="00AC37C1">
              <w:rPr>
                <w:rFonts w:ascii="Cambria" w:hAnsi="Cambria"/>
                <w:sz w:val="24"/>
              </w:rPr>
              <w:t>137</w:t>
            </w:r>
          </w:p>
        </w:tc>
        <w:tc>
          <w:tcPr>
            <w:tcW w:w="1126"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70" w:lineRule="exact"/>
              <w:ind w:right="2"/>
              <w:rPr>
                <w:rFonts w:ascii="Cambria" w:hAnsi="Cambria"/>
                <w:sz w:val="24"/>
                <w:szCs w:val="24"/>
              </w:rPr>
            </w:pPr>
            <w:r w:rsidRPr="00AC37C1">
              <w:rPr>
                <w:rFonts w:ascii="Cambria" w:hAnsi="Cambria"/>
                <w:sz w:val="24"/>
              </w:rPr>
              <w:t>126</w:t>
            </w:r>
          </w:p>
        </w:tc>
      </w:tr>
      <w:tr w:rsidR="00AD5360" w:rsidRPr="00AC37C1" w:rsidTr="009212EE">
        <w:trPr>
          <w:trHeight w:hRule="exact" w:val="286"/>
        </w:trPr>
        <w:tc>
          <w:tcPr>
            <w:tcW w:w="107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9" w:lineRule="exact"/>
              <w:rPr>
                <w:rFonts w:ascii="Cambria" w:hAnsi="Cambria"/>
                <w:sz w:val="24"/>
                <w:szCs w:val="24"/>
              </w:rPr>
            </w:pPr>
            <w:r w:rsidRPr="00AC37C1">
              <w:rPr>
                <w:rFonts w:ascii="Cambria" w:hAnsi="Cambria"/>
                <w:sz w:val="24"/>
                <w:szCs w:val="24"/>
              </w:rPr>
              <w:t>4×70</w:t>
            </w:r>
          </w:p>
        </w:tc>
        <w:tc>
          <w:tcPr>
            <w:tcW w:w="734"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9" w:lineRule="exact"/>
              <w:rPr>
                <w:rFonts w:ascii="Cambria" w:hAnsi="Cambria"/>
                <w:sz w:val="24"/>
                <w:szCs w:val="24"/>
              </w:rPr>
            </w:pPr>
            <w:r w:rsidRPr="00AC37C1">
              <w:rPr>
                <w:rFonts w:ascii="Cambria" w:hAnsi="Cambria"/>
                <w:sz w:val="24"/>
              </w:rPr>
              <w:t>0,443</w:t>
            </w:r>
          </w:p>
        </w:tc>
        <w:tc>
          <w:tcPr>
            <w:tcW w:w="83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9" w:lineRule="exact"/>
              <w:rPr>
                <w:rFonts w:ascii="Cambria" w:hAnsi="Cambria"/>
                <w:sz w:val="24"/>
                <w:szCs w:val="24"/>
              </w:rPr>
            </w:pPr>
            <w:r w:rsidRPr="00AC37C1">
              <w:rPr>
                <w:rFonts w:ascii="Cambria" w:hAnsi="Cambria"/>
                <w:sz w:val="24"/>
              </w:rPr>
              <w:t>0,0612</w:t>
            </w:r>
          </w:p>
        </w:tc>
        <w:tc>
          <w:tcPr>
            <w:tcW w:w="1238"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9" w:lineRule="exact"/>
              <w:ind w:right="4"/>
              <w:rPr>
                <w:rFonts w:ascii="Cambria" w:hAnsi="Cambria"/>
                <w:sz w:val="24"/>
                <w:szCs w:val="24"/>
              </w:rPr>
            </w:pPr>
            <w:r w:rsidRPr="00AC37C1">
              <w:rPr>
                <w:rFonts w:ascii="Cambria" w:hAnsi="Cambria"/>
                <w:sz w:val="24"/>
              </w:rPr>
              <w:t>165</w:t>
            </w:r>
          </w:p>
        </w:tc>
        <w:tc>
          <w:tcPr>
            <w:tcW w:w="1126"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9" w:lineRule="exact"/>
              <w:ind w:right="2"/>
              <w:rPr>
                <w:rFonts w:ascii="Cambria" w:hAnsi="Cambria"/>
                <w:sz w:val="24"/>
                <w:szCs w:val="24"/>
              </w:rPr>
            </w:pPr>
            <w:r w:rsidRPr="00AC37C1">
              <w:rPr>
                <w:rFonts w:ascii="Cambria" w:hAnsi="Cambria"/>
                <w:sz w:val="24"/>
              </w:rPr>
              <w:t>155</w:t>
            </w:r>
          </w:p>
        </w:tc>
      </w:tr>
      <w:tr w:rsidR="00AD5360" w:rsidRPr="00AC37C1" w:rsidTr="009212EE">
        <w:trPr>
          <w:trHeight w:hRule="exact" w:val="286"/>
        </w:trPr>
        <w:tc>
          <w:tcPr>
            <w:tcW w:w="107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szCs w:val="24"/>
              </w:rPr>
              <w:t>4×95</w:t>
            </w:r>
          </w:p>
        </w:tc>
        <w:tc>
          <w:tcPr>
            <w:tcW w:w="734"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0,320</w:t>
            </w:r>
          </w:p>
        </w:tc>
        <w:tc>
          <w:tcPr>
            <w:tcW w:w="83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0,0602</w:t>
            </w:r>
          </w:p>
        </w:tc>
        <w:tc>
          <w:tcPr>
            <w:tcW w:w="1238"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4"/>
              <w:rPr>
                <w:rFonts w:ascii="Cambria" w:hAnsi="Cambria"/>
                <w:sz w:val="24"/>
                <w:szCs w:val="24"/>
              </w:rPr>
            </w:pPr>
            <w:r w:rsidRPr="00AC37C1">
              <w:rPr>
                <w:rFonts w:ascii="Cambria" w:hAnsi="Cambria"/>
                <w:sz w:val="24"/>
              </w:rPr>
              <w:t>197</w:t>
            </w:r>
          </w:p>
        </w:tc>
        <w:tc>
          <w:tcPr>
            <w:tcW w:w="1126"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190</w:t>
            </w:r>
          </w:p>
        </w:tc>
      </w:tr>
      <w:tr w:rsidR="00AD5360" w:rsidRPr="00AC37C1" w:rsidTr="009212EE">
        <w:trPr>
          <w:trHeight w:hRule="exact" w:val="286"/>
        </w:trPr>
        <w:tc>
          <w:tcPr>
            <w:tcW w:w="107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szCs w:val="24"/>
              </w:rPr>
              <w:t>4×120</w:t>
            </w:r>
          </w:p>
        </w:tc>
        <w:tc>
          <w:tcPr>
            <w:tcW w:w="734"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0,253</w:t>
            </w:r>
          </w:p>
        </w:tc>
        <w:tc>
          <w:tcPr>
            <w:tcW w:w="83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0,0602</w:t>
            </w:r>
          </w:p>
        </w:tc>
        <w:tc>
          <w:tcPr>
            <w:tcW w:w="1238"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4"/>
              <w:rPr>
                <w:rFonts w:ascii="Cambria" w:hAnsi="Cambria"/>
                <w:sz w:val="24"/>
                <w:szCs w:val="24"/>
              </w:rPr>
            </w:pPr>
            <w:r w:rsidRPr="00AC37C1">
              <w:rPr>
                <w:rFonts w:ascii="Cambria" w:hAnsi="Cambria"/>
                <w:sz w:val="24"/>
              </w:rPr>
              <w:t>224</w:t>
            </w:r>
          </w:p>
        </w:tc>
        <w:tc>
          <w:tcPr>
            <w:tcW w:w="1126"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219</w:t>
            </w:r>
          </w:p>
        </w:tc>
      </w:tr>
      <w:tr w:rsidR="00AD5360" w:rsidRPr="00AC37C1" w:rsidTr="009212EE">
        <w:trPr>
          <w:trHeight w:hRule="exact" w:val="286"/>
        </w:trPr>
        <w:tc>
          <w:tcPr>
            <w:tcW w:w="107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szCs w:val="24"/>
              </w:rPr>
              <w:t>4×150</w:t>
            </w:r>
          </w:p>
        </w:tc>
        <w:tc>
          <w:tcPr>
            <w:tcW w:w="734"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0,206</w:t>
            </w:r>
          </w:p>
        </w:tc>
        <w:tc>
          <w:tcPr>
            <w:tcW w:w="83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0,0596</w:t>
            </w:r>
          </w:p>
        </w:tc>
        <w:tc>
          <w:tcPr>
            <w:tcW w:w="1238"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4"/>
              <w:rPr>
                <w:rFonts w:ascii="Cambria" w:hAnsi="Cambria"/>
                <w:sz w:val="24"/>
                <w:szCs w:val="24"/>
              </w:rPr>
            </w:pPr>
            <w:r w:rsidRPr="00AC37C1">
              <w:rPr>
                <w:rFonts w:ascii="Cambria" w:hAnsi="Cambria"/>
                <w:sz w:val="24"/>
              </w:rPr>
              <w:t>254</w:t>
            </w:r>
          </w:p>
        </w:tc>
        <w:tc>
          <w:tcPr>
            <w:tcW w:w="1126"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254</w:t>
            </w:r>
          </w:p>
        </w:tc>
      </w:tr>
      <w:tr w:rsidR="00AD5360" w:rsidRPr="00AC37C1" w:rsidTr="009212EE">
        <w:trPr>
          <w:trHeight w:hRule="exact" w:val="286"/>
        </w:trPr>
        <w:tc>
          <w:tcPr>
            <w:tcW w:w="107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szCs w:val="24"/>
              </w:rPr>
              <w:t>4×185</w:t>
            </w:r>
          </w:p>
        </w:tc>
        <w:tc>
          <w:tcPr>
            <w:tcW w:w="734"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0,164</w:t>
            </w:r>
          </w:p>
        </w:tc>
        <w:tc>
          <w:tcPr>
            <w:tcW w:w="83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0,0596</w:t>
            </w:r>
          </w:p>
        </w:tc>
        <w:tc>
          <w:tcPr>
            <w:tcW w:w="1238"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4"/>
              <w:rPr>
                <w:rFonts w:ascii="Cambria" w:hAnsi="Cambria"/>
                <w:sz w:val="24"/>
                <w:szCs w:val="24"/>
              </w:rPr>
            </w:pPr>
            <w:r w:rsidRPr="00AC37C1">
              <w:rPr>
                <w:rFonts w:ascii="Cambria" w:hAnsi="Cambria"/>
                <w:sz w:val="24"/>
              </w:rPr>
              <w:t>286</w:t>
            </w:r>
          </w:p>
        </w:tc>
        <w:tc>
          <w:tcPr>
            <w:tcW w:w="1126"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291</w:t>
            </w:r>
          </w:p>
        </w:tc>
      </w:tr>
      <w:tr w:rsidR="00AD5360" w:rsidRPr="00AC37C1" w:rsidTr="009212EE">
        <w:trPr>
          <w:trHeight w:hRule="exact" w:val="288"/>
        </w:trPr>
        <w:tc>
          <w:tcPr>
            <w:tcW w:w="107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szCs w:val="24"/>
              </w:rPr>
              <w:t>4×240</w:t>
            </w:r>
          </w:p>
        </w:tc>
        <w:tc>
          <w:tcPr>
            <w:tcW w:w="734"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0,125</w:t>
            </w:r>
          </w:p>
        </w:tc>
        <w:tc>
          <w:tcPr>
            <w:tcW w:w="831"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rPr>
                <w:rFonts w:ascii="Cambria" w:hAnsi="Cambria"/>
                <w:sz w:val="24"/>
                <w:szCs w:val="24"/>
              </w:rPr>
            </w:pPr>
            <w:r w:rsidRPr="00AC37C1">
              <w:rPr>
                <w:rFonts w:ascii="Cambria" w:hAnsi="Cambria"/>
                <w:sz w:val="24"/>
              </w:rPr>
              <w:t>0,0587</w:t>
            </w:r>
          </w:p>
        </w:tc>
        <w:tc>
          <w:tcPr>
            <w:tcW w:w="1238"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4"/>
              <w:rPr>
                <w:rFonts w:ascii="Cambria" w:hAnsi="Cambria"/>
                <w:sz w:val="24"/>
                <w:szCs w:val="24"/>
              </w:rPr>
            </w:pPr>
            <w:r w:rsidRPr="00AC37C1">
              <w:rPr>
                <w:rFonts w:ascii="Cambria" w:hAnsi="Cambria"/>
                <w:sz w:val="24"/>
              </w:rPr>
              <w:t>330</w:t>
            </w:r>
          </w:p>
        </w:tc>
        <w:tc>
          <w:tcPr>
            <w:tcW w:w="1126" w:type="pct"/>
            <w:tcBorders>
              <w:top w:val="single" w:sz="4" w:space="0" w:color="000000"/>
              <w:left w:val="single" w:sz="4" w:space="0" w:color="000000"/>
              <w:bottom w:val="single" w:sz="4" w:space="0" w:color="000000"/>
              <w:right w:val="single" w:sz="4" w:space="0" w:color="000000"/>
            </w:tcBorders>
          </w:tcPr>
          <w:p w:rsidR="00AD5360" w:rsidRPr="00AC37C1" w:rsidRDefault="00AD5360" w:rsidP="00743F73">
            <w:pPr>
              <w:pStyle w:val="TableParagraph"/>
              <w:spacing w:line="268" w:lineRule="exact"/>
              <w:ind w:right="2"/>
              <w:rPr>
                <w:rFonts w:ascii="Cambria" w:hAnsi="Cambria"/>
                <w:sz w:val="24"/>
                <w:szCs w:val="24"/>
              </w:rPr>
            </w:pPr>
            <w:r w:rsidRPr="00AC37C1">
              <w:rPr>
                <w:rFonts w:ascii="Cambria" w:hAnsi="Cambria"/>
                <w:sz w:val="24"/>
              </w:rPr>
              <w:t>343</w:t>
            </w:r>
          </w:p>
        </w:tc>
      </w:tr>
    </w:tbl>
    <w:p w:rsidR="00DD4BEE" w:rsidRPr="00AC37C1" w:rsidRDefault="00DD4BEE" w:rsidP="00461932">
      <w:pPr>
        <w:rPr>
          <w:rFonts w:ascii="Cambria" w:hAnsi="Cambria"/>
        </w:rPr>
      </w:pPr>
    </w:p>
    <w:p w:rsidR="0094766C" w:rsidRPr="00AC37C1" w:rsidRDefault="00DD4BEE" w:rsidP="009C17FC">
      <w:pPr>
        <w:pStyle w:val="1"/>
        <w:rPr>
          <w:rFonts w:ascii="Cambria" w:hAnsi="Cambria"/>
        </w:rPr>
      </w:pPr>
      <w:bookmarkStart w:id="81" w:name="_Toc473479174"/>
      <w:r w:rsidRPr="00AC37C1">
        <w:rPr>
          <w:rFonts w:ascii="Cambria" w:hAnsi="Cambria"/>
        </w:rPr>
        <w:t>Додаток И</w:t>
      </w:r>
      <w:r w:rsidR="009C17FC" w:rsidRPr="00AC37C1">
        <w:rPr>
          <w:rFonts w:ascii="Cambria" w:hAnsi="Cambria"/>
        </w:rPr>
        <w:br/>
      </w:r>
      <w:r w:rsidRPr="00AC37C1">
        <w:rPr>
          <w:rFonts w:ascii="Cambria" w:hAnsi="Cambria"/>
        </w:rPr>
        <w:t>Довідкові дані до підрозділу «Розрахунок струмів короткого замикання»</w:t>
      </w:r>
      <w:bookmarkEnd w:id="81"/>
      <w:r w:rsidR="00461932" w:rsidRPr="00AC37C1">
        <w:rPr>
          <w:rFonts w:ascii="Cambria" w:hAnsi="Cambria"/>
        </w:rPr>
        <w:t xml:space="preserve"> </w:t>
      </w:r>
    </w:p>
    <w:p w:rsidR="00DD4BEE" w:rsidRPr="00AC37C1" w:rsidRDefault="00DD4BEE" w:rsidP="00161613">
      <w:pPr>
        <w:pStyle w:val="afff2"/>
        <w:rPr>
          <w:rFonts w:ascii="Cambria" w:hAnsi="Cambria"/>
        </w:rPr>
      </w:pPr>
      <w:r w:rsidRPr="00AC37C1">
        <w:rPr>
          <w:rFonts w:ascii="Cambria" w:hAnsi="Cambria"/>
        </w:rPr>
        <w:t>Таблиця И.1</w:t>
      </w:r>
      <w:r w:rsidR="00FC198F" w:rsidRPr="00AC37C1">
        <w:rPr>
          <w:rFonts w:ascii="Cambria" w:hAnsi="Cambria"/>
        </w:rPr>
        <w:t xml:space="preserve"> –</w:t>
      </w:r>
      <w:r w:rsidRPr="00AC37C1">
        <w:rPr>
          <w:rFonts w:ascii="Cambria" w:hAnsi="Cambria"/>
        </w:rPr>
        <w:t xml:space="preserve"> Опори знижувальних трансформаторів із вторинною напругою 0,4 кВ</w:t>
      </w:r>
    </w:p>
    <w:tbl>
      <w:tblPr>
        <w:tblW w:w="0" w:type="auto"/>
        <w:tblLook w:val="04A0" w:firstRow="1" w:lastRow="0" w:firstColumn="1" w:lastColumn="0" w:noHBand="0" w:noVBand="1"/>
      </w:tblPr>
      <w:tblGrid>
        <w:gridCol w:w="1395"/>
        <w:gridCol w:w="1150"/>
        <w:gridCol w:w="479"/>
        <w:gridCol w:w="792"/>
        <w:gridCol w:w="792"/>
        <w:gridCol w:w="792"/>
        <w:gridCol w:w="811"/>
        <w:gridCol w:w="811"/>
        <w:gridCol w:w="834"/>
        <w:gridCol w:w="886"/>
        <w:gridCol w:w="886"/>
      </w:tblGrid>
      <w:tr w:rsidR="00DD4BEE" w:rsidRPr="00AC37C1" w:rsidTr="009212EE">
        <w:trPr>
          <w:trHeight w:val="300"/>
        </w:trPr>
        <w:tc>
          <w:tcPr>
            <w:tcW w:w="0" w:type="auto"/>
            <w:vMerge w:val="restart"/>
            <w:tcBorders>
              <w:top w:val="single" w:sz="4" w:space="0" w:color="auto"/>
              <w:left w:val="single" w:sz="4" w:space="0" w:color="auto"/>
              <w:bottom w:val="single" w:sz="4" w:space="0" w:color="auto"/>
              <w:right w:val="single" w:sz="4" w:space="0" w:color="auto"/>
            </w:tcBorders>
            <w:shd w:val="clear" w:color="auto" w:fill="auto"/>
            <w:hideMark/>
          </w:tcPr>
          <w:p w:rsidR="00DD4BEE" w:rsidRPr="00AC37C1" w:rsidRDefault="00DD4BEE" w:rsidP="00CD32A0">
            <w:pPr>
              <w:pStyle w:val="afff4"/>
              <w:rPr>
                <w:rFonts w:ascii="Cambria" w:hAnsi="Cambria"/>
                <w:sz w:val="24"/>
              </w:rPr>
            </w:pPr>
            <w:r w:rsidRPr="00AC37C1">
              <w:rPr>
                <w:rFonts w:ascii="Cambria" w:hAnsi="Cambria"/>
                <w:sz w:val="24"/>
              </w:rPr>
              <w:t>Номінальна потужність, кВ·А</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hideMark/>
          </w:tcPr>
          <w:p w:rsidR="00DD4BEE" w:rsidRPr="00AC37C1" w:rsidRDefault="00DD4BEE" w:rsidP="00CD32A0">
            <w:pPr>
              <w:pStyle w:val="afff4"/>
              <w:rPr>
                <w:rFonts w:ascii="Cambria" w:hAnsi="Cambria"/>
                <w:sz w:val="24"/>
              </w:rPr>
            </w:pPr>
            <w:r w:rsidRPr="00AC37C1">
              <w:rPr>
                <w:rFonts w:ascii="Cambria" w:hAnsi="Cambria"/>
                <w:sz w:val="24"/>
              </w:rPr>
              <w:t>Схема зєднання обмоток</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hideMark/>
          </w:tcPr>
          <w:p w:rsidR="00DD4BEE" w:rsidRPr="00AC37C1" w:rsidRDefault="00DD4BEE" w:rsidP="00CD32A0">
            <w:pPr>
              <w:pStyle w:val="afff4"/>
              <w:rPr>
                <w:rFonts w:ascii="Cambria" w:hAnsi="Cambria"/>
                <w:sz w:val="24"/>
              </w:rPr>
            </w:pPr>
            <w:r w:rsidRPr="00AC37C1">
              <w:rPr>
                <w:rFonts w:ascii="Cambria" w:hAnsi="Cambria"/>
                <w:i/>
                <w:sz w:val="24"/>
              </w:rPr>
              <w:t>U</w:t>
            </w:r>
            <w:r w:rsidRPr="00AC37C1">
              <w:rPr>
                <w:rFonts w:ascii="Cambria" w:hAnsi="Cambria"/>
                <w:sz w:val="24"/>
                <w:vertAlign w:val="subscript"/>
              </w:rPr>
              <w:t>к</w:t>
            </w:r>
            <w:r w:rsidRPr="00AC37C1">
              <w:rPr>
                <w:rFonts w:ascii="Cambria" w:hAnsi="Cambria"/>
                <w:sz w:val="24"/>
              </w:rPr>
              <w:t>, %</w:t>
            </w:r>
          </w:p>
        </w:tc>
        <w:tc>
          <w:tcPr>
            <w:tcW w:w="0" w:type="auto"/>
            <w:gridSpan w:val="8"/>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Значення опорів, мОм</w:t>
            </w:r>
          </w:p>
        </w:tc>
      </w:tr>
      <w:tr w:rsidR="00DD4BEE" w:rsidRPr="00AC37C1" w:rsidTr="009212EE">
        <w:trPr>
          <w:trHeight w:val="465"/>
        </w:trPr>
        <w:tc>
          <w:tcPr>
            <w:tcW w:w="0" w:type="auto"/>
            <w:vMerge/>
            <w:tcBorders>
              <w:top w:val="single" w:sz="4" w:space="0" w:color="auto"/>
              <w:left w:val="single" w:sz="4" w:space="0" w:color="auto"/>
              <w:bottom w:val="single" w:sz="4" w:space="0" w:color="auto"/>
              <w:right w:val="single" w:sz="4" w:space="0" w:color="auto"/>
            </w:tcBorders>
            <w:hideMark/>
          </w:tcPr>
          <w:p w:rsidR="00DD4BEE" w:rsidRPr="00AC37C1" w:rsidRDefault="00DD4BEE" w:rsidP="00CD32A0">
            <w:pPr>
              <w:pStyle w:val="afff4"/>
              <w:rPr>
                <w:rFonts w:ascii="Cambria" w:hAnsi="Cambria"/>
                <w:sz w:val="24"/>
              </w:rPr>
            </w:pPr>
          </w:p>
        </w:tc>
        <w:tc>
          <w:tcPr>
            <w:tcW w:w="0" w:type="auto"/>
            <w:vMerge/>
            <w:tcBorders>
              <w:top w:val="single" w:sz="4" w:space="0" w:color="auto"/>
              <w:left w:val="single" w:sz="4" w:space="0" w:color="auto"/>
              <w:bottom w:val="single" w:sz="4" w:space="0" w:color="auto"/>
              <w:right w:val="single" w:sz="4" w:space="0" w:color="auto"/>
            </w:tcBorders>
            <w:hideMark/>
          </w:tcPr>
          <w:p w:rsidR="00DD4BEE" w:rsidRPr="00AC37C1" w:rsidRDefault="00DD4BEE" w:rsidP="00CD32A0">
            <w:pPr>
              <w:pStyle w:val="afff4"/>
              <w:rPr>
                <w:rFonts w:ascii="Cambria" w:hAnsi="Cambria"/>
                <w:sz w:val="24"/>
              </w:rPr>
            </w:pPr>
          </w:p>
        </w:tc>
        <w:tc>
          <w:tcPr>
            <w:tcW w:w="0" w:type="auto"/>
            <w:vMerge/>
            <w:tcBorders>
              <w:top w:val="single" w:sz="4" w:space="0" w:color="auto"/>
              <w:left w:val="single" w:sz="4" w:space="0" w:color="auto"/>
              <w:bottom w:val="single" w:sz="4" w:space="0" w:color="000000"/>
              <w:right w:val="single" w:sz="4" w:space="0" w:color="auto"/>
            </w:tcBorders>
            <w:hideMark/>
          </w:tcPr>
          <w:p w:rsidR="00DD4BEE" w:rsidRPr="00AC37C1" w:rsidRDefault="00DD4BEE" w:rsidP="00CD32A0">
            <w:pPr>
              <w:pStyle w:val="afff4"/>
              <w:rPr>
                <w:rFonts w:ascii="Cambria" w:hAnsi="Cambria"/>
                <w:sz w:val="24"/>
              </w:rPr>
            </w:pPr>
          </w:p>
        </w:tc>
        <w:tc>
          <w:tcPr>
            <w:tcW w:w="0" w:type="auto"/>
            <w:gridSpan w:val="3"/>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прямої послідовності</w:t>
            </w:r>
          </w:p>
        </w:tc>
        <w:tc>
          <w:tcPr>
            <w:tcW w:w="0" w:type="auto"/>
            <w:gridSpan w:val="2"/>
            <w:tcBorders>
              <w:top w:val="single" w:sz="4" w:space="0" w:color="auto"/>
              <w:left w:val="nil"/>
              <w:bottom w:val="single" w:sz="4" w:space="0" w:color="auto"/>
              <w:right w:val="single" w:sz="4" w:space="0" w:color="000000"/>
            </w:tcBorders>
            <w:shd w:val="clear" w:color="auto" w:fill="auto"/>
            <w:hideMark/>
          </w:tcPr>
          <w:p w:rsidR="00DD4BEE" w:rsidRPr="00AC37C1" w:rsidRDefault="00DD4BEE" w:rsidP="00CD32A0">
            <w:pPr>
              <w:pStyle w:val="afff4"/>
              <w:rPr>
                <w:rFonts w:ascii="Cambria" w:hAnsi="Cambria"/>
                <w:sz w:val="24"/>
              </w:rPr>
            </w:pPr>
            <w:r w:rsidRPr="00AC37C1">
              <w:rPr>
                <w:rFonts w:ascii="Cambria" w:hAnsi="Cambria"/>
                <w:sz w:val="24"/>
              </w:rPr>
              <w:t>нульової послідовності</w:t>
            </w:r>
          </w:p>
        </w:tc>
        <w:tc>
          <w:tcPr>
            <w:tcW w:w="0" w:type="auto"/>
            <w:gridSpan w:val="3"/>
            <w:tcBorders>
              <w:top w:val="single" w:sz="4" w:space="0" w:color="auto"/>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rPr>
            </w:pPr>
            <w:r w:rsidRPr="00AC37C1">
              <w:rPr>
                <w:rFonts w:ascii="Cambria" w:hAnsi="Cambria"/>
                <w:sz w:val="24"/>
              </w:rPr>
              <w:t>струму однофазного КЗ</w:t>
            </w:r>
          </w:p>
        </w:tc>
      </w:tr>
      <w:tr w:rsidR="00DD4BEE" w:rsidRPr="00AC37C1" w:rsidTr="009212EE">
        <w:trPr>
          <w:trHeight w:val="183"/>
        </w:trPr>
        <w:tc>
          <w:tcPr>
            <w:tcW w:w="0" w:type="auto"/>
            <w:vMerge/>
            <w:tcBorders>
              <w:top w:val="single" w:sz="4" w:space="0" w:color="auto"/>
              <w:left w:val="single" w:sz="4" w:space="0" w:color="auto"/>
              <w:bottom w:val="single" w:sz="4" w:space="0" w:color="auto"/>
              <w:right w:val="single" w:sz="4" w:space="0" w:color="auto"/>
            </w:tcBorders>
            <w:hideMark/>
          </w:tcPr>
          <w:p w:rsidR="00DD4BEE" w:rsidRPr="00AC37C1" w:rsidRDefault="00DD4BEE" w:rsidP="00CD32A0">
            <w:pPr>
              <w:pStyle w:val="afff4"/>
              <w:rPr>
                <w:rFonts w:ascii="Cambria" w:hAnsi="Cambria"/>
                <w:sz w:val="24"/>
              </w:rPr>
            </w:pPr>
          </w:p>
        </w:tc>
        <w:tc>
          <w:tcPr>
            <w:tcW w:w="0" w:type="auto"/>
            <w:vMerge/>
            <w:tcBorders>
              <w:top w:val="single" w:sz="4" w:space="0" w:color="auto"/>
              <w:left w:val="single" w:sz="4" w:space="0" w:color="auto"/>
              <w:bottom w:val="single" w:sz="4" w:space="0" w:color="auto"/>
              <w:right w:val="single" w:sz="4" w:space="0" w:color="auto"/>
            </w:tcBorders>
            <w:hideMark/>
          </w:tcPr>
          <w:p w:rsidR="00DD4BEE" w:rsidRPr="00AC37C1" w:rsidRDefault="00DD4BEE" w:rsidP="00CD32A0">
            <w:pPr>
              <w:pStyle w:val="afff4"/>
              <w:rPr>
                <w:rFonts w:ascii="Cambria" w:hAnsi="Cambria"/>
                <w:sz w:val="24"/>
              </w:rPr>
            </w:pPr>
          </w:p>
        </w:tc>
        <w:tc>
          <w:tcPr>
            <w:tcW w:w="0" w:type="auto"/>
            <w:vMerge/>
            <w:tcBorders>
              <w:top w:val="single" w:sz="4" w:space="0" w:color="auto"/>
              <w:left w:val="single" w:sz="4" w:space="0" w:color="auto"/>
              <w:bottom w:val="single" w:sz="4" w:space="0" w:color="000000"/>
              <w:right w:val="single" w:sz="4" w:space="0" w:color="auto"/>
            </w:tcBorders>
            <w:hideMark/>
          </w:tcPr>
          <w:p w:rsidR="00DD4BEE" w:rsidRPr="00AC37C1" w:rsidRDefault="00DD4BEE" w:rsidP="00CD32A0">
            <w:pPr>
              <w:pStyle w:val="afff4"/>
              <w:rPr>
                <w:rFonts w:ascii="Cambria" w:hAnsi="Cambria"/>
                <w:sz w:val="24"/>
              </w:rPr>
            </w:pPr>
          </w:p>
        </w:tc>
        <w:tc>
          <w:tcPr>
            <w:tcW w:w="0" w:type="auto"/>
            <w:tcBorders>
              <w:top w:val="nil"/>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vertAlign w:val="subscript"/>
              </w:rPr>
            </w:pPr>
            <w:r w:rsidRPr="00AC37C1">
              <w:rPr>
                <w:rFonts w:ascii="Cambria" w:hAnsi="Cambria"/>
                <w:sz w:val="24"/>
              </w:rPr>
              <w:t>r</w:t>
            </w:r>
            <w:r w:rsidRPr="00AC37C1">
              <w:rPr>
                <w:rFonts w:ascii="Cambria" w:hAnsi="Cambria"/>
                <w:sz w:val="24"/>
                <w:vertAlign w:val="subscript"/>
              </w:rPr>
              <w:t>1т</w:t>
            </w:r>
          </w:p>
        </w:tc>
        <w:tc>
          <w:tcPr>
            <w:tcW w:w="0" w:type="auto"/>
            <w:tcBorders>
              <w:top w:val="nil"/>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vertAlign w:val="subscript"/>
              </w:rPr>
            </w:pPr>
            <w:r w:rsidRPr="00AC37C1">
              <w:rPr>
                <w:rFonts w:ascii="Cambria" w:hAnsi="Cambria"/>
                <w:sz w:val="24"/>
              </w:rPr>
              <w:t>x</w:t>
            </w:r>
            <w:r w:rsidRPr="00AC37C1">
              <w:rPr>
                <w:rFonts w:ascii="Cambria" w:hAnsi="Cambria"/>
                <w:sz w:val="24"/>
                <w:vertAlign w:val="subscript"/>
              </w:rPr>
              <w:t>1т</w:t>
            </w:r>
          </w:p>
        </w:tc>
        <w:tc>
          <w:tcPr>
            <w:tcW w:w="0" w:type="auto"/>
            <w:tcBorders>
              <w:top w:val="nil"/>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vertAlign w:val="subscript"/>
              </w:rPr>
            </w:pPr>
            <w:r w:rsidRPr="00AC37C1">
              <w:rPr>
                <w:rFonts w:ascii="Cambria" w:hAnsi="Cambria"/>
                <w:sz w:val="24"/>
              </w:rPr>
              <w:t>z</w:t>
            </w:r>
            <w:r w:rsidRPr="00AC37C1">
              <w:rPr>
                <w:rFonts w:ascii="Cambria" w:hAnsi="Cambria"/>
                <w:sz w:val="24"/>
                <w:vertAlign w:val="subscript"/>
              </w:rPr>
              <w:t>1т</w:t>
            </w:r>
          </w:p>
        </w:tc>
        <w:tc>
          <w:tcPr>
            <w:tcW w:w="0" w:type="auto"/>
            <w:tcBorders>
              <w:top w:val="nil"/>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vertAlign w:val="subscript"/>
              </w:rPr>
            </w:pPr>
            <w:r w:rsidRPr="00AC37C1">
              <w:rPr>
                <w:rFonts w:ascii="Cambria" w:hAnsi="Cambria"/>
                <w:sz w:val="24"/>
              </w:rPr>
              <w:t>r</w:t>
            </w:r>
            <w:r w:rsidRPr="00AC37C1">
              <w:rPr>
                <w:rFonts w:ascii="Cambria" w:hAnsi="Cambria"/>
                <w:sz w:val="24"/>
                <w:vertAlign w:val="subscript"/>
              </w:rPr>
              <w:t>0т</w:t>
            </w:r>
          </w:p>
        </w:tc>
        <w:tc>
          <w:tcPr>
            <w:tcW w:w="0" w:type="auto"/>
            <w:tcBorders>
              <w:top w:val="nil"/>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vertAlign w:val="subscript"/>
              </w:rPr>
            </w:pPr>
            <w:r w:rsidRPr="00AC37C1">
              <w:rPr>
                <w:rFonts w:ascii="Cambria" w:hAnsi="Cambria"/>
                <w:sz w:val="24"/>
              </w:rPr>
              <w:t>x</w:t>
            </w:r>
            <w:r w:rsidRPr="00AC37C1">
              <w:rPr>
                <w:rFonts w:ascii="Cambria" w:hAnsi="Cambria"/>
                <w:sz w:val="24"/>
                <w:vertAlign w:val="subscript"/>
              </w:rPr>
              <w:t>0т</w:t>
            </w:r>
          </w:p>
        </w:tc>
        <w:tc>
          <w:tcPr>
            <w:tcW w:w="0" w:type="auto"/>
            <w:tcBorders>
              <w:top w:val="nil"/>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vertAlign w:val="subscript"/>
              </w:rPr>
            </w:pPr>
            <w:r w:rsidRPr="00AC37C1">
              <w:rPr>
                <w:rFonts w:ascii="Cambria" w:hAnsi="Cambria"/>
                <w:sz w:val="24"/>
              </w:rPr>
              <w:t>r</w:t>
            </w:r>
            <w:r w:rsidRPr="00AC37C1">
              <w:rPr>
                <w:rFonts w:ascii="Cambria" w:hAnsi="Cambria"/>
                <w:sz w:val="24"/>
                <w:vertAlign w:val="subscript"/>
              </w:rPr>
              <w:t>т</w:t>
            </w:r>
          </w:p>
        </w:tc>
        <w:tc>
          <w:tcPr>
            <w:tcW w:w="0" w:type="auto"/>
            <w:tcBorders>
              <w:top w:val="nil"/>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vertAlign w:val="subscript"/>
              </w:rPr>
            </w:pPr>
            <w:r w:rsidRPr="00AC37C1">
              <w:rPr>
                <w:rFonts w:ascii="Cambria" w:hAnsi="Cambria"/>
                <w:sz w:val="24"/>
              </w:rPr>
              <w:t>x</w:t>
            </w:r>
            <w:r w:rsidRPr="00AC37C1">
              <w:rPr>
                <w:rFonts w:ascii="Cambria" w:hAnsi="Cambria"/>
                <w:sz w:val="24"/>
                <w:vertAlign w:val="subscript"/>
              </w:rPr>
              <w:t>т</w:t>
            </w:r>
          </w:p>
        </w:tc>
        <w:tc>
          <w:tcPr>
            <w:tcW w:w="0" w:type="auto"/>
            <w:tcBorders>
              <w:top w:val="nil"/>
              <w:left w:val="nil"/>
              <w:bottom w:val="single" w:sz="4" w:space="0" w:color="auto"/>
              <w:right w:val="single" w:sz="4" w:space="0" w:color="auto"/>
            </w:tcBorders>
            <w:shd w:val="clear" w:color="auto" w:fill="auto"/>
            <w:noWrap/>
            <w:hideMark/>
          </w:tcPr>
          <w:p w:rsidR="00DD4BEE" w:rsidRPr="00AC37C1" w:rsidRDefault="00DD4BEE" w:rsidP="00CD32A0">
            <w:pPr>
              <w:pStyle w:val="afff4"/>
              <w:rPr>
                <w:rFonts w:ascii="Cambria" w:hAnsi="Cambria"/>
                <w:sz w:val="24"/>
                <w:vertAlign w:val="subscript"/>
              </w:rPr>
            </w:pPr>
            <w:r w:rsidRPr="00AC37C1">
              <w:rPr>
                <w:rFonts w:ascii="Cambria" w:hAnsi="Cambria"/>
                <w:sz w:val="24"/>
              </w:rPr>
              <w:t>z</w:t>
            </w:r>
            <w:r w:rsidRPr="00AC37C1">
              <w:rPr>
                <w:rFonts w:ascii="Cambria" w:hAnsi="Cambria"/>
                <w:sz w:val="24"/>
                <w:vertAlign w:val="subscript"/>
              </w:rPr>
              <w:t>т</w:t>
            </w:r>
          </w:p>
        </w:tc>
      </w:tr>
      <w:tr w:rsidR="00DD4BEE" w:rsidRPr="00AC37C1" w:rsidTr="009212EE">
        <w:trPr>
          <w:trHeight w:val="300"/>
        </w:trPr>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25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Y/Y</w:t>
            </w:r>
            <w:r w:rsidRPr="00AC37C1">
              <w:rPr>
                <w:rFonts w:ascii="Cambria" w:hAnsi="Cambria"/>
                <w:sz w:val="22"/>
                <w:vertAlign w:val="subscript"/>
                <w:lang w:eastAsia="uk-UA"/>
              </w:rPr>
              <w:t>н</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154</w:t>
            </w:r>
          </w:p>
        </w:tc>
        <w:tc>
          <w:tcPr>
            <w:tcW w:w="0" w:type="auto"/>
            <w:tcBorders>
              <w:top w:val="nil"/>
              <w:left w:val="nil"/>
              <w:bottom w:val="nil"/>
              <w:right w:val="nil"/>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244</w:t>
            </w:r>
          </w:p>
        </w:tc>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287</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1650</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1930</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1958</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2418</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3110</w:t>
            </w:r>
          </w:p>
        </w:tc>
      </w:tr>
      <w:tr w:rsidR="00DD4BEE" w:rsidRPr="00AC37C1" w:rsidTr="009212EE">
        <w:trPr>
          <w:trHeight w:val="270"/>
        </w:trPr>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25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Y/Z</w:t>
            </w:r>
            <w:r w:rsidRPr="00AC37C1">
              <w:rPr>
                <w:rFonts w:ascii="Cambria" w:hAnsi="Cambria"/>
                <w:sz w:val="22"/>
                <w:vertAlign w:val="subscript"/>
                <w:lang w:eastAsia="uk-UA"/>
              </w:rPr>
              <w:t>н</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4,7</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177</w:t>
            </w:r>
          </w:p>
        </w:tc>
        <w:tc>
          <w:tcPr>
            <w:tcW w:w="0" w:type="auto"/>
            <w:tcBorders>
              <w:top w:val="nil"/>
              <w:left w:val="nil"/>
              <w:bottom w:val="nil"/>
              <w:right w:val="nil"/>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245</w:t>
            </w:r>
          </w:p>
        </w:tc>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302</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73</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35,4</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w:t>
            </w:r>
          </w:p>
        </w:tc>
        <w:tc>
          <w:tcPr>
            <w:tcW w:w="0" w:type="auto"/>
            <w:tcBorders>
              <w:top w:val="nil"/>
              <w:left w:val="nil"/>
              <w:bottom w:val="nil"/>
              <w:right w:val="single" w:sz="4" w:space="0" w:color="auto"/>
            </w:tcBorders>
            <w:shd w:val="clear" w:color="auto" w:fill="auto"/>
            <w:noWrap/>
            <w:vAlign w:val="bottom"/>
            <w:hideMark/>
          </w:tcPr>
          <w:p w:rsidR="00DD4BEE" w:rsidRPr="00AC37C1" w:rsidRDefault="00DD4BEE" w:rsidP="00CD32A0">
            <w:pPr>
              <w:pStyle w:val="afff4"/>
              <w:rPr>
                <w:rFonts w:ascii="Cambria" w:hAnsi="Cambria"/>
                <w:sz w:val="22"/>
              </w:rPr>
            </w:pPr>
            <w:r w:rsidRPr="00AC37C1">
              <w:rPr>
                <w:rFonts w:ascii="Cambria" w:hAnsi="Cambria"/>
                <w:sz w:val="22"/>
              </w:rPr>
              <w:t>-</w:t>
            </w:r>
          </w:p>
        </w:tc>
        <w:tc>
          <w:tcPr>
            <w:tcW w:w="0" w:type="auto"/>
            <w:tcBorders>
              <w:top w:val="nil"/>
              <w:left w:val="nil"/>
              <w:bottom w:val="nil"/>
              <w:right w:val="single" w:sz="4" w:space="0" w:color="auto"/>
            </w:tcBorders>
            <w:shd w:val="clear" w:color="auto" w:fill="auto"/>
            <w:noWrap/>
            <w:vAlign w:val="bottom"/>
            <w:hideMark/>
          </w:tcPr>
          <w:p w:rsidR="00DD4BEE" w:rsidRPr="00AC37C1" w:rsidRDefault="00DD4BEE" w:rsidP="00CD32A0">
            <w:pPr>
              <w:pStyle w:val="afff4"/>
              <w:rPr>
                <w:rFonts w:ascii="Cambria" w:hAnsi="Cambria"/>
                <w:sz w:val="22"/>
              </w:rPr>
            </w:pPr>
            <w:r w:rsidRPr="00AC37C1">
              <w:rPr>
                <w:rFonts w:ascii="Cambria" w:hAnsi="Cambria"/>
                <w:sz w:val="22"/>
              </w:rPr>
              <w:t>-</w:t>
            </w:r>
          </w:p>
        </w:tc>
      </w:tr>
      <w:tr w:rsidR="00DD4BEE" w:rsidRPr="00AC37C1" w:rsidTr="009212EE">
        <w:trPr>
          <w:trHeight w:val="300"/>
        </w:trPr>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40</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Y/Y</w:t>
            </w:r>
            <w:r w:rsidRPr="00AC37C1">
              <w:rPr>
                <w:rFonts w:ascii="Cambria" w:hAnsi="Cambria"/>
                <w:sz w:val="22"/>
                <w:vertAlign w:val="subscript"/>
                <w:lang w:eastAsia="uk-UA"/>
              </w:rPr>
              <w:t>н</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88</w:t>
            </w:r>
          </w:p>
        </w:tc>
        <w:tc>
          <w:tcPr>
            <w:tcW w:w="0" w:type="auto"/>
            <w:tcBorders>
              <w:top w:val="nil"/>
              <w:left w:val="nil"/>
              <w:bottom w:val="nil"/>
              <w:right w:val="nil"/>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157</w:t>
            </w:r>
          </w:p>
        </w:tc>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180</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952</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1269</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1128</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1583</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1944</w:t>
            </w:r>
          </w:p>
        </w:tc>
      </w:tr>
      <w:tr w:rsidR="00DD4BEE" w:rsidRPr="00AC37C1" w:rsidTr="009212EE">
        <w:trPr>
          <w:trHeight w:val="300"/>
        </w:trPr>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40</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Y/Z</w:t>
            </w:r>
            <w:r w:rsidRPr="00AC37C1">
              <w:rPr>
                <w:rFonts w:ascii="Cambria" w:hAnsi="Cambria"/>
                <w:sz w:val="22"/>
                <w:vertAlign w:val="subscript"/>
                <w:lang w:eastAsia="uk-UA"/>
              </w:rPr>
              <w:t>н</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4,7</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100</w:t>
            </w:r>
          </w:p>
        </w:tc>
        <w:tc>
          <w:tcPr>
            <w:tcW w:w="0" w:type="auto"/>
            <w:tcBorders>
              <w:top w:val="nil"/>
              <w:left w:val="nil"/>
              <w:bottom w:val="nil"/>
              <w:right w:val="nil"/>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159</w:t>
            </w:r>
          </w:p>
        </w:tc>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188</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44</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13,4</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w:t>
            </w:r>
          </w:p>
        </w:tc>
        <w:tc>
          <w:tcPr>
            <w:tcW w:w="0" w:type="auto"/>
            <w:tcBorders>
              <w:top w:val="nil"/>
              <w:left w:val="nil"/>
              <w:bottom w:val="nil"/>
              <w:right w:val="single" w:sz="4" w:space="0" w:color="auto"/>
            </w:tcBorders>
            <w:shd w:val="clear" w:color="auto" w:fill="auto"/>
            <w:noWrap/>
            <w:vAlign w:val="bottom"/>
            <w:hideMark/>
          </w:tcPr>
          <w:p w:rsidR="00DD4BEE" w:rsidRPr="00AC37C1" w:rsidRDefault="00DD4BEE" w:rsidP="00CD32A0">
            <w:pPr>
              <w:pStyle w:val="afff4"/>
              <w:rPr>
                <w:rFonts w:ascii="Cambria" w:hAnsi="Cambria"/>
                <w:sz w:val="22"/>
              </w:rPr>
            </w:pPr>
            <w:r w:rsidRPr="00AC37C1">
              <w:rPr>
                <w:rFonts w:ascii="Cambria" w:hAnsi="Cambria"/>
                <w:sz w:val="22"/>
              </w:rPr>
              <w:t>-</w:t>
            </w:r>
          </w:p>
        </w:tc>
        <w:tc>
          <w:tcPr>
            <w:tcW w:w="0" w:type="auto"/>
            <w:tcBorders>
              <w:top w:val="nil"/>
              <w:left w:val="nil"/>
              <w:bottom w:val="nil"/>
              <w:right w:val="single" w:sz="4" w:space="0" w:color="auto"/>
            </w:tcBorders>
            <w:shd w:val="clear" w:color="auto" w:fill="auto"/>
            <w:noWrap/>
            <w:vAlign w:val="bottom"/>
            <w:hideMark/>
          </w:tcPr>
          <w:p w:rsidR="00DD4BEE" w:rsidRPr="00AC37C1" w:rsidRDefault="00DD4BEE" w:rsidP="00CD32A0">
            <w:pPr>
              <w:pStyle w:val="afff4"/>
              <w:rPr>
                <w:rFonts w:ascii="Cambria" w:hAnsi="Cambria"/>
                <w:sz w:val="22"/>
              </w:rPr>
            </w:pPr>
            <w:r w:rsidRPr="00AC37C1">
              <w:rPr>
                <w:rFonts w:ascii="Cambria" w:hAnsi="Cambria"/>
                <w:sz w:val="22"/>
              </w:rPr>
              <w:t>-</w:t>
            </w:r>
          </w:p>
        </w:tc>
      </w:tr>
      <w:tr w:rsidR="00DD4BEE" w:rsidRPr="00AC37C1" w:rsidTr="009212EE">
        <w:trPr>
          <w:trHeight w:val="300"/>
        </w:trPr>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63</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Y/Y</w:t>
            </w:r>
            <w:r w:rsidRPr="00AC37C1">
              <w:rPr>
                <w:rFonts w:ascii="Cambria" w:hAnsi="Cambria"/>
                <w:sz w:val="22"/>
                <w:vertAlign w:val="subscript"/>
                <w:lang w:eastAsia="uk-UA"/>
              </w:rPr>
              <w:t>н</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52</w:t>
            </w:r>
          </w:p>
        </w:tc>
        <w:tc>
          <w:tcPr>
            <w:tcW w:w="0" w:type="auto"/>
            <w:tcBorders>
              <w:top w:val="nil"/>
              <w:left w:val="nil"/>
              <w:bottom w:val="nil"/>
              <w:right w:val="nil"/>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102</w:t>
            </w:r>
          </w:p>
        </w:tc>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114</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504</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873</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608</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1077</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1237</w:t>
            </w:r>
          </w:p>
        </w:tc>
      </w:tr>
      <w:tr w:rsidR="00DD4BEE" w:rsidRPr="00AC37C1" w:rsidTr="009212EE">
        <w:trPr>
          <w:trHeight w:val="300"/>
        </w:trPr>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63</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Y/Z</w:t>
            </w:r>
            <w:r w:rsidRPr="00AC37C1">
              <w:rPr>
                <w:rFonts w:ascii="Cambria" w:hAnsi="Cambria"/>
                <w:sz w:val="22"/>
                <w:vertAlign w:val="subscript"/>
                <w:lang w:eastAsia="uk-UA"/>
              </w:rPr>
              <w:t>н</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4,7</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59</w:t>
            </w:r>
          </w:p>
        </w:tc>
        <w:tc>
          <w:tcPr>
            <w:tcW w:w="0" w:type="auto"/>
            <w:tcBorders>
              <w:top w:val="nil"/>
              <w:left w:val="nil"/>
              <w:bottom w:val="nil"/>
              <w:right w:val="nil"/>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105</w:t>
            </w:r>
          </w:p>
        </w:tc>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119</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28</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12</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w:t>
            </w:r>
          </w:p>
        </w:tc>
        <w:tc>
          <w:tcPr>
            <w:tcW w:w="0" w:type="auto"/>
            <w:tcBorders>
              <w:top w:val="nil"/>
              <w:left w:val="nil"/>
              <w:bottom w:val="nil"/>
              <w:right w:val="single" w:sz="4" w:space="0" w:color="auto"/>
            </w:tcBorders>
            <w:shd w:val="clear" w:color="auto" w:fill="auto"/>
            <w:noWrap/>
            <w:vAlign w:val="bottom"/>
            <w:hideMark/>
          </w:tcPr>
          <w:p w:rsidR="00DD4BEE" w:rsidRPr="00AC37C1" w:rsidRDefault="00DD4BEE" w:rsidP="00CD32A0">
            <w:pPr>
              <w:pStyle w:val="afff4"/>
              <w:rPr>
                <w:rFonts w:ascii="Cambria" w:hAnsi="Cambria"/>
                <w:sz w:val="22"/>
              </w:rPr>
            </w:pPr>
            <w:r w:rsidRPr="00AC37C1">
              <w:rPr>
                <w:rFonts w:ascii="Cambria" w:hAnsi="Cambria"/>
                <w:sz w:val="22"/>
              </w:rPr>
              <w:t>-</w:t>
            </w:r>
          </w:p>
        </w:tc>
        <w:tc>
          <w:tcPr>
            <w:tcW w:w="0" w:type="auto"/>
            <w:tcBorders>
              <w:top w:val="nil"/>
              <w:left w:val="nil"/>
              <w:bottom w:val="nil"/>
              <w:right w:val="single" w:sz="4" w:space="0" w:color="auto"/>
            </w:tcBorders>
            <w:shd w:val="clear" w:color="auto" w:fill="auto"/>
            <w:noWrap/>
            <w:vAlign w:val="bottom"/>
            <w:hideMark/>
          </w:tcPr>
          <w:p w:rsidR="00DD4BEE" w:rsidRPr="00AC37C1" w:rsidRDefault="00DD4BEE" w:rsidP="00CD32A0">
            <w:pPr>
              <w:pStyle w:val="afff4"/>
              <w:rPr>
                <w:rFonts w:ascii="Cambria" w:hAnsi="Cambria"/>
                <w:sz w:val="22"/>
              </w:rPr>
            </w:pPr>
            <w:r w:rsidRPr="00AC37C1">
              <w:rPr>
                <w:rFonts w:ascii="Cambria" w:hAnsi="Cambria"/>
                <w:sz w:val="22"/>
              </w:rPr>
              <w:t>-</w:t>
            </w:r>
          </w:p>
        </w:tc>
      </w:tr>
      <w:tr w:rsidR="00DD4BEE" w:rsidRPr="00AC37C1" w:rsidTr="009212EE">
        <w:trPr>
          <w:trHeight w:val="300"/>
        </w:trPr>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100</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Y/Y</w:t>
            </w:r>
            <w:r w:rsidRPr="00AC37C1">
              <w:rPr>
                <w:rFonts w:ascii="Cambria" w:hAnsi="Cambria"/>
                <w:sz w:val="22"/>
                <w:vertAlign w:val="subscript"/>
                <w:lang w:eastAsia="uk-UA"/>
              </w:rPr>
              <w:t>н</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31,5</w:t>
            </w:r>
          </w:p>
        </w:tc>
        <w:tc>
          <w:tcPr>
            <w:tcW w:w="0" w:type="auto"/>
            <w:tcBorders>
              <w:top w:val="nil"/>
              <w:left w:val="nil"/>
              <w:bottom w:val="nil"/>
              <w:right w:val="nil"/>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65</w:t>
            </w:r>
          </w:p>
        </w:tc>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72</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254</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582</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317</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712</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779</w:t>
            </w:r>
          </w:p>
        </w:tc>
      </w:tr>
      <w:tr w:rsidR="00DD4BEE" w:rsidRPr="00AC37C1" w:rsidTr="009212EE">
        <w:trPr>
          <w:trHeight w:val="300"/>
        </w:trPr>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100</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Y/Z</w:t>
            </w:r>
            <w:r w:rsidRPr="00AC37C1">
              <w:rPr>
                <w:rFonts w:ascii="Cambria" w:hAnsi="Cambria"/>
                <w:sz w:val="22"/>
                <w:vertAlign w:val="subscript"/>
                <w:lang w:eastAsia="uk-UA"/>
              </w:rPr>
              <w:t>н</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4,7</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36,3</w:t>
            </w:r>
          </w:p>
        </w:tc>
        <w:tc>
          <w:tcPr>
            <w:tcW w:w="0" w:type="auto"/>
            <w:tcBorders>
              <w:top w:val="nil"/>
              <w:left w:val="nil"/>
              <w:bottom w:val="nil"/>
              <w:right w:val="nil"/>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65,7</w:t>
            </w:r>
          </w:p>
        </w:tc>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75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15,6</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10,6</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w:t>
            </w:r>
          </w:p>
        </w:tc>
        <w:tc>
          <w:tcPr>
            <w:tcW w:w="0" w:type="auto"/>
            <w:tcBorders>
              <w:top w:val="nil"/>
              <w:left w:val="nil"/>
              <w:bottom w:val="nil"/>
              <w:right w:val="single" w:sz="4" w:space="0" w:color="auto"/>
            </w:tcBorders>
            <w:shd w:val="clear" w:color="auto" w:fill="auto"/>
            <w:noWrap/>
            <w:vAlign w:val="bottom"/>
            <w:hideMark/>
          </w:tcPr>
          <w:p w:rsidR="00DD4BEE" w:rsidRPr="00AC37C1" w:rsidRDefault="00DD4BEE" w:rsidP="00CD32A0">
            <w:pPr>
              <w:pStyle w:val="afff4"/>
              <w:rPr>
                <w:rFonts w:ascii="Cambria" w:hAnsi="Cambria"/>
                <w:sz w:val="22"/>
              </w:rPr>
            </w:pPr>
            <w:r w:rsidRPr="00AC37C1">
              <w:rPr>
                <w:rFonts w:ascii="Cambria" w:hAnsi="Cambria"/>
                <w:sz w:val="22"/>
              </w:rPr>
              <w:t>-</w:t>
            </w:r>
          </w:p>
        </w:tc>
        <w:tc>
          <w:tcPr>
            <w:tcW w:w="0" w:type="auto"/>
            <w:tcBorders>
              <w:top w:val="nil"/>
              <w:left w:val="nil"/>
              <w:bottom w:val="nil"/>
              <w:right w:val="single" w:sz="4" w:space="0" w:color="auto"/>
            </w:tcBorders>
            <w:shd w:val="clear" w:color="auto" w:fill="auto"/>
            <w:noWrap/>
            <w:vAlign w:val="bottom"/>
            <w:hideMark/>
          </w:tcPr>
          <w:p w:rsidR="00DD4BEE" w:rsidRPr="00AC37C1" w:rsidRDefault="00DD4BEE" w:rsidP="00CD32A0">
            <w:pPr>
              <w:pStyle w:val="afff4"/>
              <w:rPr>
                <w:rFonts w:ascii="Cambria" w:hAnsi="Cambria"/>
                <w:sz w:val="22"/>
              </w:rPr>
            </w:pPr>
            <w:r w:rsidRPr="00AC37C1">
              <w:rPr>
                <w:rFonts w:ascii="Cambria" w:hAnsi="Cambria"/>
                <w:sz w:val="22"/>
              </w:rPr>
              <w:t>-</w:t>
            </w:r>
          </w:p>
        </w:tc>
      </w:tr>
      <w:tr w:rsidR="00DD4BEE" w:rsidRPr="00AC37C1" w:rsidTr="009212EE">
        <w:trPr>
          <w:trHeight w:val="300"/>
        </w:trPr>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160</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Y/Y</w:t>
            </w:r>
            <w:r w:rsidRPr="00AC37C1">
              <w:rPr>
                <w:rFonts w:ascii="Cambria" w:hAnsi="Cambria"/>
                <w:sz w:val="22"/>
                <w:vertAlign w:val="subscript"/>
                <w:lang w:eastAsia="uk-UA"/>
              </w:rPr>
              <w:t>н</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16,6</w:t>
            </w:r>
          </w:p>
        </w:tc>
        <w:tc>
          <w:tcPr>
            <w:tcW w:w="0" w:type="auto"/>
            <w:tcBorders>
              <w:top w:val="nil"/>
              <w:left w:val="nil"/>
              <w:bottom w:val="nil"/>
              <w:right w:val="nil"/>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41,7</w:t>
            </w:r>
          </w:p>
        </w:tc>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151</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367</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184</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450</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486</w:t>
            </w:r>
          </w:p>
        </w:tc>
      </w:tr>
      <w:tr w:rsidR="00DD4BEE" w:rsidRPr="00AC37C1" w:rsidTr="009212EE">
        <w:trPr>
          <w:trHeight w:val="300"/>
        </w:trPr>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160</w:t>
            </w:r>
          </w:p>
        </w:tc>
        <w:tc>
          <w:tcPr>
            <w:tcW w:w="0" w:type="auto"/>
            <w:tcBorders>
              <w:top w:val="nil"/>
              <w:left w:val="nil"/>
              <w:bottom w:val="nil"/>
              <w:right w:val="single" w:sz="4" w:space="0" w:color="auto"/>
            </w:tcBorders>
            <w:shd w:val="clear" w:color="auto" w:fill="auto"/>
            <w:noWrap/>
            <w:vAlign w:val="bottom"/>
            <w:hideMark/>
          </w:tcPr>
          <w:p w:rsidR="00DD4BEE" w:rsidRPr="00AC37C1" w:rsidRDefault="00DD4BEE" w:rsidP="00CD32A0">
            <w:pPr>
              <w:pStyle w:val="afff4"/>
              <w:rPr>
                <w:rFonts w:ascii="Cambria" w:hAnsi="Cambria"/>
                <w:sz w:val="22"/>
              </w:rPr>
            </w:pPr>
            <w:r w:rsidRPr="00AC37C1">
              <w:rPr>
                <w:rFonts w:ascii="Cambria" w:hAnsi="Cambria"/>
                <w:sz w:val="22"/>
              </w:rPr>
              <w:t>∆/Y</w:t>
            </w:r>
            <w:r w:rsidRPr="00AC37C1">
              <w:rPr>
                <w:rFonts w:ascii="Cambria" w:hAnsi="Cambria"/>
                <w:sz w:val="22"/>
                <w:vertAlign w:val="subscript"/>
              </w:rPr>
              <w:t>н</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16,6</w:t>
            </w:r>
          </w:p>
        </w:tc>
        <w:tc>
          <w:tcPr>
            <w:tcW w:w="0" w:type="auto"/>
            <w:tcBorders>
              <w:top w:val="nil"/>
              <w:left w:val="nil"/>
              <w:bottom w:val="nil"/>
              <w:right w:val="nil"/>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41,7</w:t>
            </w:r>
          </w:p>
        </w:tc>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16,6</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41,7</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49,9</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125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135</w:t>
            </w:r>
          </w:p>
        </w:tc>
      </w:tr>
      <w:tr w:rsidR="00DD4BEE" w:rsidRPr="00AC37C1" w:rsidTr="009212EE">
        <w:trPr>
          <w:trHeight w:val="300"/>
        </w:trPr>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250</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Y/Y</w:t>
            </w:r>
            <w:r w:rsidRPr="00AC37C1">
              <w:rPr>
                <w:rFonts w:ascii="Cambria" w:hAnsi="Cambria"/>
                <w:sz w:val="22"/>
                <w:vertAlign w:val="subscript"/>
                <w:lang w:eastAsia="uk-UA"/>
              </w:rPr>
              <w:t>н</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9,4</w:t>
            </w:r>
          </w:p>
        </w:tc>
        <w:tc>
          <w:tcPr>
            <w:tcW w:w="0" w:type="auto"/>
            <w:tcBorders>
              <w:top w:val="nil"/>
              <w:left w:val="nil"/>
              <w:bottom w:val="nil"/>
              <w:right w:val="nil"/>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27,2</w:t>
            </w:r>
          </w:p>
        </w:tc>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28,7</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96,5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235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115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289</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311</w:t>
            </w:r>
          </w:p>
        </w:tc>
      </w:tr>
      <w:tr w:rsidR="00DD4BEE" w:rsidRPr="00AC37C1" w:rsidTr="009212EE">
        <w:trPr>
          <w:trHeight w:val="300"/>
        </w:trPr>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250</w:t>
            </w:r>
          </w:p>
        </w:tc>
        <w:tc>
          <w:tcPr>
            <w:tcW w:w="0" w:type="auto"/>
            <w:tcBorders>
              <w:top w:val="nil"/>
              <w:left w:val="nil"/>
              <w:bottom w:val="nil"/>
              <w:right w:val="single" w:sz="4" w:space="0" w:color="auto"/>
            </w:tcBorders>
            <w:shd w:val="clear" w:color="auto" w:fill="auto"/>
            <w:noWrap/>
            <w:vAlign w:val="bottom"/>
            <w:hideMark/>
          </w:tcPr>
          <w:p w:rsidR="00DD4BEE" w:rsidRPr="00AC37C1" w:rsidRDefault="00DD4BEE" w:rsidP="00CD32A0">
            <w:pPr>
              <w:pStyle w:val="afff4"/>
              <w:rPr>
                <w:rFonts w:ascii="Cambria" w:hAnsi="Cambria"/>
                <w:sz w:val="22"/>
              </w:rPr>
            </w:pPr>
            <w:r w:rsidRPr="00AC37C1">
              <w:rPr>
                <w:rFonts w:ascii="Cambria" w:hAnsi="Cambria"/>
                <w:sz w:val="22"/>
              </w:rPr>
              <w:t>∆/Y</w:t>
            </w:r>
            <w:r w:rsidRPr="00AC37C1">
              <w:rPr>
                <w:rFonts w:ascii="Cambria" w:hAnsi="Cambria"/>
                <w:sz w:val="22"/>
                <w:vertAlign w:val="subscript"/>
              </w:rPr>
              <w:t>н</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9,4</w:t>
            </w:r>
          </w:p>
        </w:tc>
        <w:tc>
          <w:tcPr>
            <w:tcW w:w="0" w:type="auto"/>
            <w:tcBorders>
              <w:top w:val="nil"/>
              <w:left w:val="nil"/>
              <w:bottom w:val="nil"/>
              <w:right w:val="nil"/>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27,2</w:t>
            </w:r>
          </w:p>
        </w:tc>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28,7</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9,4</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27,2</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8,2</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61,6</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86,3</w:t>
            </w:r>
          </w:p>
        </w:tc>
      </w:tr>
      <w:tr w:rsidR="00DD4BEE" w:rsidRPr="00AC37C1" w:rsidTr="009212EE">
        <w:trPr>
          <w:trHeight w:val="300"/>
        </w:trPr>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400</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Y/Y</w:t>
            </w:r>
            <w:r w:rsidRPr="00AC37C1">
              <w:rPr>
                <w:rFonts w:ascii="Cambria" w:hAnsi="Cambria"/>
                <w:sz w:val="22"/>
                <w:vertAlign w:val="subscript"/>
                <w:lang w:eastAsia="uk-UA"/>
              </w:rPr>
              <w:t>н</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5,5</w:t>
            </w:r>
          </w:p>
        </w:tc>
        <w:tc>
          <w:tcPr>
            <w:tcW w:w="0" w:type="auto"/>
            <w:tcBorders>
              <w:top w:val="nil"/>
              <w:left w:val="nil"/>
              <w:bottom w:val="nil"/>
              <w:right w:val="nil"/>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17,1</w:t>
            </w:r>
          </w:p>
        </w:tc>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18</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55,6</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149</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66,6</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183</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195</w:t>
            </w:r>
          </w:p>
        </w:tc>
      </w:tr>
      <w:tr w:rsidR="00DD4BEE" w:rsidRPr="00AC37C1" w:rsidTr="009212EE">
        <w:trPr>
          <w:trHeight w:val="300"/>
        </w:trPr>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400</w:t>
            </w:r>
          </w:p>
        </w:tc>
        <w:tc>
          <w:tcPr>
            <w:tcW w:w="0" w:type="auto"/>
            <w:tcBorders>
              <w:top w:val="nil"/>
              <w:left w:val="nil"/>
              <w:bottom w:val="nil"/>
              <w:right w:val="single" w:sz="4" w:space="0" w:color="auto"/>
            </w:tcBorders>
            <w:shd w:val="clear" w:color="auto" w:fill="auto"/>
            <w:noWrap/>
            <w:vAlign w:val="bottom"/>
            <w:hideMark/>
          </w:tcPr>
          <w:p w:rsidR="00DD4BEE" w:rsidRPr="00AC37C1" w:rsidRDefault="00DD4BEE" w:rsidP="00CD32A0">
            <w:pPr>
              <w:pStyle w:val="afff4"/>
              <w:rPr>
                <w:rFonts w:ascii="Cambria" w:hAnsi="Cambria"/>
                <w:sz w:val="22"/>
              </w:rPr>
            </w:pPr>
            <w:r w:rsidRPr="00AC37C1">
              <w:rPr>
                <w:rFonts w:ascii="Cambria" w:hAnsi="Cambria"/>
                <w:sz w:val="22"/>
              </w:rPr>
              <w:t>∆/Y</w:t>
            </w:r>
            <w:r w:rsidRPr="00AC37C1">
              <w:rPr>
                <w:rFonts w:ascii="Cambria" w:hAnsi="Cambria"/>
                <w:sz w:val="22"/>
                <w:vertAlign w:val="subscript"/>
              </w:rPr>
              <w:t>н</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4,5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5,9</w:t>
            </w:r>
          </w:p>
        </w:tc>
        <w:tc>
          <w:tcPr>
            <w:tcW w:w="0" w:type="auto"/>
            <w:tcBorders>
              <w:top w:val="nil"/>
              <w:left w:val="nil"/>
              <w:bottom w:val="nil"/>
              <w:right w:val="nil"/>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17</w:t>
            </w:r>
          </w:p>
        </w:tc>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18</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5,9</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17</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17,7</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51</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54</w:t>
            </w:r>
          </w:p>
        </w:tc>
      </w:tr>
      <w:tr w:rsidR="00DD4BEE" w:rsidRPr="00AC37C1" w:rsidTr="009212EE">
        <w:trPr>
          <w:trHeight w:val="300"/>
        </w:trPr>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630</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Y/Y</w:t>
            </w:r>
            <w:r w:rsidRPr="00AC37C1">
              <w:rPr>
                <w:rFonts w:ascii="Cambria" w:hAnsi="Cambria"/>
                <w:sz w:val="22"/>
                <w:vertAlign w:val="subscript"/>
                <w:lang w:eastAsia="uk-UA"/>
              </w:rPr>
              <w:t>н</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5,5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3,1</w:t>
            </w:r>
          </w:p>
        </w:tc>
        <w:tc>
          <w:tcPr>
            <w:tcW w:w="0" w:type="auto"/>
            <w:tcBorders>
              <w:top w:val="nil"/>
              <w:left w:val="nil"/>
              <w:bottom w:val="nil"/>
              <w:right w:val="nil"/>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13,6</w:t>
            </w:r>
          </w:p>
        </w:tc>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14</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30,2</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95,8</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36,4</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123</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128</w:t>
            </w:r>
          </w:p>
        </w:tc>
      </w:tr>
      <w:tr w:rsidR="00DD4BEE" w:rsidRPr="00AC37C1" w:rsidTr="009212EE">
        <w:trPr>
          <w:trHeight w:val="300"/>
        </w:trPr>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630</w:t>
            </w:r>
          </w:p>
        </w:tc>
        <w:tc>
          <w:tcPr>
            <w:tcW w:w="0" w:type="auto"/>
            <w:tcBorders>
              <w:top w:val="nil"/>
              <w:left w:val="nil"/>
              <w:bottom w:val="nil"/>
              <w:right w:val="single" w:sz="4" w:space="0" w:color="auto"/>
            </w:tcBorders>
            <w:shd w:val="clear" w:color="auto" w:fill="auto"/>
            <w:noWrap/>
            <w:vAlign w:val="bottom"/>
            <w:hideMark/>
          </w:tcPr>
          <w:p w:rsidR="00DD4BEE" w:rsidRPr="00AC37C1" w:rsidRDefault="00DD4BEE" w:rsidP="00CD32A0">
            <w:pPr>
              <w:pStyle w:val="afff4"/>
              <w:rPr>
                <w:rFonts w:ascii="Cambria" w:hAnsi="Cambria"/>
                <w:sz w:val="22"/>
              </w:rPr>
            </w:pPr>
            <w:r w:rsidRPr="00AC37C1">
              <w:rPr>
                <w:rFonts w:ascii="Cambria" w:hAnsi="Cambria"/>
                <w:sz w:val="22"/>
              </w:rPr>
              <w:t>∆/Y</w:t>
            </w:r>
            <w:r w:rsidRPr="00AC37C1">
              <w:rPr>
                <w:rFonts w:ascii="Cambria" w:hAnsi="Cambria"/>
                <w:sz w:val="22"/>
                <w:vertAlign w:val="subscript"/>
              </w:rPr>
              <w:t>н</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5,5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3,4</w:t>
            </w:r>
          </w:p>
        </w:tc>
        <w:tc>
          <w:tcPr>
            <w:tcW w:w="0" w:type="auto"/>
            <w:tcBorders>
              <w:top w:val="nil"/>
              <w:left w:val="nil"/>
              <w:bottom w:val="nil"/>
              <w:right w:val="nil"/>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13,5</w:t>
            </w:r>
          </w:p>
        </w:tc>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14</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3,4</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13,5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10,2</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40,5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42</w:t>
            </w:r>
          </w:p>
        </w:tc>
      </w:tr>
      <w:tr w:rsidR="00DD4BEE" w:rsidRPr="00AC37C1" w:rsidTr="009212EE">
        <w:trPr>
          <w:trHeight w:val="300"/>
        </w:trPr>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1000</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Y/Y</w:t>
            </w:r>
            <w:r w:rsidRPr="00AC37C1">
              <w:rPr>
                <w:rFonts w:ascii="Cambria" w:hAnsi="Cambria"/>
                <w:sz w:val="22"/>
                <w:vertAlign w:val="subscript"/>
                <w:lang w:eastAsia="uk-UA"/>
              </w:rPr>
              <w:t>н</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5,5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1,7</w:t>
            </w:r>
          </w:p>
        </w:tc>
        <w:tc>
          <w:tcPr>
            <w:tcW w:w="0" w:type="auto"/>
            <w:tcBorders>
              <w:top w:val="nil"/>
              <w:left w:val="nil"/>
              <w:bottom w:val="nil"/>
              <w:right w:val="nil"/>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8,6</w:t>
            </w:r>
          </w:p>
        </w:tc>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8,6</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19,6</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68,6</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2,3</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77,8</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81</w:t>
            </w:r>
          </w:p>
        </w:tc>
      </w:tr>
      <w:tr w:rsidR="00DD4BEE" w:rsidRPr="00AC37C1" w:rsidTr="009212EE">
        <w:trPr>
          <w:trHeight w:val="300"/>
        </w:trPr>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1000</w:t>
            </w:r>
          </w:p>
        </w:tc>
        <w:tc>
          <w:tcPr>
            <w:tcW w:w="0" w:type="auto"/>
            <w:tcBorders>
              <w:top w:val="nil"/>
              <w:left w:val="nil"/>
              <w:bottom w:val="nil"/>
              <w:right w:val="single" w:sz="4" w:space="0" w:color="auto"/>
            </w:tcBorders>
            <w:shd w:val="clear" w:color="auto" w:fill="auto"/>
            <w:noWrap/>
            <w:vAlign w:val="bottom"/>
            <w:hideMark/>
          </w:tcPr>
          <w:p w:rsidR="00DD4BEE" w:rsidRPr="00AC37C1" w:rsidRDefault="00DD4BEE" w:rsidP="00CD32A0">
            <w:pPr>
              <w:pStyle w:val="afff4"/>
              <w:rPr>
                <w:rFonts w:ascii="Cambria" w:hAnsi="Cambria"/>
                <w:sz w:val="22"/>
              </w:rPr>
            </w:pPr>
            <w:r w:rsidRPr="00AC37C1">
              <w:rPr>
                <w:rFonts w:ascii="Cambria" w:hAnsi="Cambria"/>
                <w:sz w:val="22"/>
              </w:rPr>
              <w:t>∆/Y</w:t>
            </w:r>
            <w:r w:rsidRPr="00AC37C1">
              <w:rPr>
                <w:rFonts w:ascii="Cambria" w:hAnsi="Cambria"/>
                <w:sz w:val="22"/>
                <w:vertAlign w:val="subscript"/>
              </w:rPr>
              <w:t>н</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5,5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1,9</w:t>
            </w:r>
          </w:p>
        </w:tc>
        <w:tc>
          <w:tcPr>
            <w:tcW w:w="0" w:type="auto"/>
            <w:tcBorders>
              <w:top w:val="nil"/>
              <w:left w:val="nil"/>
              <w:bottom w:val="nil"/>
              <w:right w:val="nil"/>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8,6</w:t>
            </w:r>
          </w:p>
        </w:tc>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8,8</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1,9</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8,6</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5,7</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25,6</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26,4</w:t>
            </w:r>
          </w:p>
        </w:tc>
      </w:tr>
      <w:tr w:rsidR="00DD4BEE" w:rsidRPr="00AC37C1" w:rsidTr="009212EE">
        <w:trPr>
          <w:trHeight w:val="300"/>
        </w:trPr>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1600</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Y/Y</w:t>
            </w:r>
            <w:r w:rsidRPr="00AC37C1">
              <w:rPr>
                <w:rFonts w:ascii="Cambria" w:hAnsi="Cambria"/>
                <w:sz w:val="22"/>
                <w:vertAlign w:val="subscript"/>
                <w:lang w:eastAsia="uk-UA"/>
              </w:rPr>
              <w:t>н</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5,5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1,1</w:t>
            </w:r>
          </w:p>
        </w:tc>
        <w:tc>
          <w:tcPr>
            <w:tcW w:w="0" w:type="auto"/>
            <w:tcBorders>
              <w:top w:val="nil"/>
              <w:left w:val="nil"/>
              <w:bottom w:val="nil"/>
              <w:right w:val="nil"/>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5,4</w:t>
            </w:r>
          </w:p>
        </w:tc>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5,5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16,3</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50</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18,3</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60,8</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63,5</w:t>
            </w:r>
          </w:p>
        </w:tc>
      </w:tr>
      <w:tr w:rsidR="00DD4BEE" w:rsidRPr="00AC37C1" w:rsidTr="009212EE">
        <w:trPr>
          <w:trHeight w:val="300"/>
        </w:trPr>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1600</w:t>
            </w:r>
          </w:p>
        </w:tc>
        <w:tc>
          <w:tcPr>
            <w:tcW w:w="0" w:type="auto"/>
            <w:tcBorders>
              <w:top w:val="nil"/>
              <w:left w:val="nil"/>
              <w:bottom w:val="nil"/>
              <w:right w:val="single" w:sz="4" w:space="0" w:color="auto"/>
            </w:tcBorders>
            <w:shd w:val="clear" w:color="auto" w:fill="auto"/>
            <w:noWrap/>
            <w:vAlign w:val="bottom"/>
            <w:hideMark/>
          </w:tcPr>
          <w:p w:rsidR="00DD4BEE" w:rsidRPr="00AC37C1" w:rsidRDefault="00DD4BEE" w:rsidP="00CD32A0">
            <w:pPr>
              <w:pStyle w:val="afff4"/>
              <w:rPr>
                <w:rFonts w:ascii="Cambria" w:hAnsi="Cambria"/>
                <w:sz w:val="22"/>
              </w:rPr>
            </w:pPr>
            <w:r w:rsidRPr="00AC37C1">
              <w:rPr>
                <w:rFonts w:ascii="Cambria" w:hAnsi="Cambria"/>
                <w:sz w:val="22"/>
              </w:rPr>
              <w:t>∆/Y</w:t>
            </w:r>
            <w:r w:rsidRPr="00AC37C1">
              <w:rPr>
                <w:rFonts w:ascii="Cambria" w:hAnsi="Cambria"/>
                <w:sz w:val="22"/>
                <w:vertAlign w:val="subscript"/>
              </w:rPr>
              <w:t>н</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5,5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І,1</w:t>
            </w:r>
          </w:p>
        </w:tc>
        <w:tc>
          <w:tcPr>
            <w:tcW w:w="0" w:type="auto"/>
            <w:tcBorders>
              <w:top w:val="nil"/>
              <w:left w:val="nil"/>
              <w:bottom w:val="nil"/>
              <w:right w:val="nil"/>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5,4</w:t>
            </w:r>
          </w:p>
        </w:tc>
        <w:tc>
          <w:tcPr>
            <w:tcW w:w="0" w:type="auto"/>
            <w:tcBorders>
              <w:top w:val="nil"/>
              <w:left w:val="single" w:sz="4" w:space="0" w:color="auto"/>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5,5</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1,1</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5,4</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3,3</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16,2</w:t>
            </w:r>
          </w:p>
        </w:tc>
        <w:tc>
          <w:tcPr>
            <w:tcW w:w="0" w:type="auto"/>
            <w:tcBorders>
              <w:top w:val="nil"/>
              <w:left w:val="nil"/>
              <w:bottom w:val="nil"/>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16,5</w:t>
            </w:r>
          </w:p>
        </w:tc>
      </w:tr>
      <w:tr w:rsidR="00DD4BEE" w:rsidRPr="00AC37C1" w:rsidTr="009212EE">
        <w:trPr>
          <w:trHeight w:val="300"/>
        </w:trPr>
        <w:tc>
          <w:tcPr>
            <w:tcW w:w="0" w:type="auto"/>
            <w:tcBorders>
              <w:top w:val="nil"/>
              <w:left w:val="single" w:sz="4" w:space="0" w:color="auto"/>
              <w:bottom w:val="single" w:sz="4" w:space="0" w:color="auto"/>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2500</w:t>
            </w:r>
          </w:p>
        </w:tc>
        <w:tc>
          <w:tcPr>
            <w:tcW w:w="0" w:type="auto"/>
            <w:tcBorders>
              <w:top w:val="nil"/>
              <w:left w:val="nil"/>
              <w:bottom w:val="single" w:sz="4" w:space="0" w:color="auto"/>
              <w:right w:val="single" w:sz="4" w:space="0" w:color="auto"/>
            </w:tcBorders>
            <w:shd w:val="clear" w:color="auto" w:fill="auto"/>
            <w:noWrap/>
            <w:vAlign w:val="bottom"/>
            <w:hideMark/>
          </w:tcPr>
          <w:p w:rsidR="00DD4BEE" w:rsidRPr="00AC37C1" w:rsidRDefault="00DD4BEE" w:rsidP="00CD32A0">
            <w:pPr>
              <w:pStyle w:val="afff4"/>
              <w:rPr>
                <w:rFonts w:ascii="Cambria" w:hAnsi="Cambria"/>
                <w:sz w:val="22"/>
              </w:rPr>
            </w:pPr>
            <w:r w:rsidRPr="00AC37C1">
              <w:rPr>
                <w:rFonts w:ascii="Cambria" w:hAnsi="Cambria"/>
                <w:sz w:val="22"/>
              </w:rPr>
              <w:t>∆/Y</w:t>
            </w:r>
            <w:r w:rsidRPr="00AC37C1">
              <w:rPr>
                <w:rFonts w:ascii="Cambria" w:hAnsi="Cambria"/>
                <w:sz w:val="22"/>
                <w:vertAlign w:val="subscript"/>
              </w:rPr>
              <w:t>н</w:t>
            </w:r>
          </w:p>
        </w:tc>
        <w:tc>
          <w:tcPr>
            <w:tcW w:w="0" w:type="auto"/>
            <w:tcBorders>
              <w:top w:val="nil"/>
              <w:left w:val="nil"/>
              <w:bottom w:val="single" w:sz="4" w:space="0" w:color="auto"/>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5,5</w:t>
            </w:r>
          </w:p>
        </w:tc>
        <w:tc>
          <w:tcPr>
            <w:tcW w:w="0" w:type="auto"/>
            <w:tcBorders>
              <w:top w:val="nil"/>
              <w:left w:val="nil"/>
              <w:bottom w:val="single" w:sz="4" w:space="0" w:color="auto"/>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0,64</w:t>
            </w:r>
          </w:p>
        </w:tc>
        <w:tc>
          <w:tcPr>
            <w:tcW w:w="0" w:type="auto"/>
            <w:tcBorders>
              <w:top w:val="nil"/>
              <w:left w:val="nil"/>
              <w:bottom w:val="single" w:sz="4" w:space="0" w:color="auto"/>
              <w:right w:val="nil"/>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3,46</w:t>
            </w:r>
          </w:p>
        </w:tc>
        <w:tc>
          <w:tcPr>
            <w:tcW w:w="0" w:type="auto"/>
            <w:tcBorders>
              <w:top w:val="nil"/>
              <w:left w:val="single" w:sz="4" w:space="0" w:color="auto"/>
              <w:bottom w:val="single" w:sz="4" w:space="0" w:color="auto"/>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3,52</w:t>
            </w:r>
          </w:p>
        </w:tc>
        <w:tc>
          <w:tcPr>
            <w:tcW w:w="0" w:type="auto"/>
            <w:tcBorders>
              <w:top w:val="nil"/>
              <w:left w:val="nil"/>
              <w:bottom w:val="single" w:sz="4" w:space="0" w:color="auto"/>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0,64</w:t>
            </w:r>
          </w:p>
        </w:tc>
        <w:tc>
          <w:tcPr>
            <w:tcW w:w="0" w:type="auto"/>
            <w:tcBorders>
              <w:top w:val="nil"/>
              <w:left w:val="nil"/>
              <w:bottom w:val="single" w:sz="4" w:space="0" w:color="auto"/>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3,46</w:t>
            </w:r>
          </w:p>
        </w:tc>
        <w:tc>
          <w:tcPr>
            <w:tcW w:w="0" w:type="auto"/>
            <w:tcBorders>
              <w:top w:val="nil"/>
              <w:left w:val="nil"/>
              <w:bottom w:val="single" w:sz="4" w:space="0" w:color="auto"/>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lang w:eastAsia="uk-UA"/>
              </w:rPr>
              <w:t>1,92</w:t>
            </w:r>
          </w:p>
        </w:tc>
        <w:tc>
          <w:tcPr>
            <w:tcW w:w="0" w:type="auto"/>
            <w:tcBorders>
              <w:top w:val="nil"/>
              <w:left w:val="nil"/>
              <w:bottom w:val="single" w:sz="4" w:space="0" w:color="auto"/>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10,38</w:t>
            </w:r>
          </w:p>
        </w:tc>
        <w:tc>
          <w:tcPr>
            <w:tcW w:w="0" w:type="auto"/>
            <w:tcBorders>
              <w:top w:val="nil"/>
              <w:left w:val="nil"/>
              <w:bottom w:val="single" w:sz="4" w:space="0" w:color="auto"/>
              <w:right w:val="single" w:sz="4" w:space="0" w:color="auto"/>
            </w:tcBorders>
            <w:shd w:val="clear" w:color="auto" w:fill="auto"/>
            <w:hideMark/>
          </w:tcPr>
          <w:p w:rsidR="00DD4BEE" w:rsidRPr="00AC37C1" w:rsidRDefault="00DD4BEE" w:rsidP="00CD32A0">
            <w:pPr>
              <w:pStyle w:val="afff4"/>
              <w:rPr>
                <w:rFonts w:ascii="Cambria" w:hAnsi="Cambria"/>
                <w:sz w:val="22"/>
              </w:rPr>
            </w:pPr>
            <w:r w:rsidRPr="00AC37C1">
              <w:rPr>
                <w:rFonts w:ascii="Cambria" w:hAnsi="Cambria"/>
                <w:sz w:val="22"/>
              </w:rPr>
              <w:t>10,56</w:t>
            </w:r>
          </w:p>
        </w:tc>
      </w:tr>
    </w:tbl>
    <w:p w:rsidR="00DD4BEE" w:rsidRPr="00AC37C1" w:rsidRDefault="00DD4BEE" w:rsidP="00161613">
      <w:pPr>
        <w:rPr>
          <w:rFonts w:ascii="Cambria" w:hAnsi="Cambria"/>
        </w:rPr>
      </w:pPr>
      <w:r w:rsidRPr="00AC37C1">
        <w:rPr>
          <w:rFonts w:ascii="Cambria" w:hAnsi="Cambria"/>
        </w:rPr>
        <w:t>Примітки:</w:t>
      </w:r>
    </w:p>
    <w:p w:rsidR="00DD4BEE" w:rsidRPr="00AC37C1" w:rsidRDefault="00DD4BEE" w:rsidP="00161613">
      <w:pPr>
        <w:rPr>
          <w:rFonts w:ascii="Cambria" w:hAnsi="Cambria"/>
        </w:rPr>
      </w:pPr>
      <w:r w:rsidRPr="00AC37C1">
        <w:rPr>
          <w:rFonts w:ascii="Cambria" w:hAnsi="Cambria"/>
        </w:rPr>
        <w:t>Указані в таблиці значення опорів масляних трансформаторів приведені до напруги 0,4 кВ.</w:t>
      </w:r>
    </w:p>
    <w:p w:rsidR="00DD4BEE" w:rsidRPr="00AC37C1" w:rsidRDefault="00DD4BEE" w:rsidP="00161613">
      <w:pPr>
        <w:rPr>
          <w:rFonts w:ascii="Cambria" w:hAnsi="Cambria"/>
        </w:rPr>
      </w:pPr>
      <w:r w:rsidRPr="00AC37C1">
        <w:rPr>
          <w:rFonts w:ascii="Cambria" w:hAnsi="Cambria"/>
        </w:rPr>
        <w:t>Для трансформаторів із вторинною напругою 0,23 кВ дані таблиці треба зменшити в три рази, а для трансформаторів із вторинною напругою 0,69 кВ – збільшити в три рази.</w:t>
      </w:r>
    </w:p>
    <w:p w:rsidR="0094766C" w:rsidRPr="00AC37C1" w:rsidRDefault="00DD4BEE" w:rsidP="00161613">
      <w:pPr>
        <w:rPr>
          <w:rFonts w:ascii="Cambria" w:hAnsi="Cambria"/>
        </w:rPr>
      </w:pPr>
      <w:r w:rsidRPr="00AC37C1">
        <w:rPr>
          <w:rFonts w:ascii="Cambria" w:hAnsi="Cambria"/>
        </w:rPr>
        <w:t>Y – група з'єднання обмоток "зірка"; Yн – група з'єднання обмоток "зірка з нульовим виводом";</w:t>
      </w:r>
      <w:r w:rsidR="00461932" w:rsidRPr="00AC37C1">
        <w:rPr>
          <w:rFonts w:ascii="Cambria" w:hAnsi="Cambria"/>
        </w:rPr>
        <w:t xml:space="preserve"> </w:t>
      </w:r>
      <w:r w:rsidRPr="00AC37C1">
        <w:rPr>
          <w:rFonts w:ascii="Cambria" w:hAnsi="Cambria"/>
        </w:rPr>
        <w:t>∆ – група з'єднання обмоток "трикутник"; Zн – група з'єднання обмоток "зигзаг із нульовим виводом".</w:t>
      </w:r>
    </w:p>
    <w:p w:rsidR="00DD4BEE" w:rsidRPr="00AC37C1" w:rsidRDefault="00DD4BEE" w:rsidP="00161613">
      <w:pPr>
        <w:pStyle w:val="afff2"/>
        <w:rPr>
          <w:rFonts w:ascii="Cambria" w:hAnsi="Cambria"/>
        </w:rPr>
      </w:pPr>
      <w:r w:rsidRPr="00AC37C1">
        <w:rPr>
          <w:rFonts w:ascii="Cambria" w:hAnsi="Cambria"/>
        </w:rPr>
        <w:t>Таблиці И.2</w:t>
      </w:r>
      <w:r w:rsidR="00FC198F" w:rsidRPr="00AC37C1">
        <w:rPr>
          <w:rFonts w:ascii="Cambria" w:hAnsi="Cambria"/>
        </w:rPr>
        <w:t xml:space="preserve"> –</w:t>
      </w:r>
      <w:r w:rsidRPr="00AC37C1">
        <w:rPr>
          <w:rFonts w:ascii="Cambria" w:hAnsi="Cambria"/>
        </w:rPr>
        <w:t xml:space="preserve"> Значення опорів автоматичних вимикачів</w:t>
      </w:r>
    </w:p>
    <w:tbl>
      <w:tblPr>
        <w:tblW w:w="5000" w:type="pct"/>
        <w:jc w:val="center"/>
        <w:tblLook w:val="04A0" w:firstRow="1" w:lastRow="0" w:firstColumn="1" w:lastColumn="0" w:noHBand="0" w:noVBand="1"/>
      </w:tblPr>
      <w:tblGrid>
        <w:gridCol w:w="1385"/>
        <w:gridCol w:w="1698"/>
        <w:gridCol w:w="1733"/>
        <w:gridCol w:w="1385"/>
        <w:gridCol w:w="1698"/>
        <w:gridCol w:w="1729"/>
      </w:tblGrid>
      <w:tr w:rsidR="00DD4BEE" w:rsidRPr="00AC37C1" w:rsidTr="00161613">
        <w:trPr>
          <w:trHeight w:val="300"/>
          <w:jc w:val="center"/>
        </w:trPr>
        <w:tc>
          <w:tcPr>
            <w:tcW w:w="719" w:type="pct"/>
            <w:tcBorders>
              <w:top w:val="single" w:sz="4" w:space="0" w:color="auto"/>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rPr>
            </w:pPr>
            <w:r w:rsidRPr="00AC37C1">
              <w:rPr>
                <w:rFonts w:ascii="Cambria" w:hAnsi="Cambria"/>
                <w:i/>
              </w:rPr>
              <w:t>І</w:t>
            </w:r>
            <w:r w:rsidRPr="00AC37C1">
              <w:rPr>
                <w:rFonts w:ascii="Cambria" w:hAnsi="Cambria"/>
                <w:vertAlign w:val="subscript"/>
              </w:rPr>
              <w:t>ном</w:t>
            </w:r>
            <w:r w:rsidRPr="00AC37C1">
              <w:rPr>
                <w:rFonts w:ascii="Cambria" w:hAnsi="Cambria"/>
              </w:rPr>
              <w:t>, А</w:t>
            </w:r>
          </w:p>
        </w:tc>
        <w:tc>
          <w:tcPr>
            <w:tcW w:w="882" w:type="pct"/>
            <w:tcBorders>
              <w:top w:val="single" w:sz="4" w:space="0" w:color="auto"/>
              <w:left w:val="nil"/>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rPr>
            </w:pPr>
            <w:r w:rsidRPr="00AC37C1">
              <w:rPr>
                <w:rFonts w:ascii="Cambria" w:hAnsi="Cambria"/>
                <w:i/>
              </w:rPr>
              <w:t>r</w:t>
            </w:r>
            <w:r w:rsidRPr="00AC37C1">
              <w:rPr>
                <w:rFonts w:ascii="Cambria" w:hAnsi="Cambria"/>
                <w:vertAlign w:val="subscript"/>
              </w:rPr>
              <w:t>а</w:t>
            </w:r>
            <w:r w:rsidRPr="00AC37C1">
              <w:rPr>
                <w:rFonts w:ascii="Cambria" w:hAnsi="Cambria"/>
              </w:rPr>
              <w:t>, мОм</w:t>
            </w:r>
          </w:p>
        </w:tc>
        <w:tc>
          <w:tcPr>
            <w:tcW w:w="900" w:type="pct"/>
            <w:tcBorders>
              <w:top w:val="single" w:sz="4" w:space="0" w:color="auto"/>
              <w:left w:val="nil"/>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rPr>
            </w:pPr>
            <w:r w:rsidRPr="00AC37C1">
              <w:rPr>
                <w:rFonts w:ascii="Cambria" w:hAnsi="Cambria"/>
                <w:i/>
              </w:rPr>
              <w:t>x</w:t>
            </w:r>
            <w:r w:rsidRPr="00AC37C1">
              <w:rPr>
                <w:rFonts w:ascii="Cambria" w:hAnsi="Cambria"/>
                <w:vertAlign w:val="subscript"/>
              </w:rPr>
              <w:t>а</w:t>
            </w:r>
            <w:r w:rsidRPr="00AC37C1">
              <w:rPr>
                <w:rFonts w:ascii="Cambria" w:hAnsi="Cambria"/>
              </w:rPr>
              <w:t>, мОм</w:t>
            </w:r>
          </w:p>
        </w:tc>
        <w:tc>
          <w:tcPr>
            <w:tcW w:w="719" w:type="pct"/>
            <w:tcBorders>
              <w:top w:val="single" w:sz="4" w:space="0" w:color="auto"/>
              <w:left w:val="nil"/>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rPr>
            </w:pPr>
            <w:r w:rsidRPr="00AC37C1">
              <w:rPr>
                <w:rFonts w:ascii="Cambria" w:hAnsi="Cambria"/>
                <w:i/>
              </w:rPr>
              <w:t>І</w:t>
            </w:r>
            <w:r w:rsidRPr="00AC37C1">
              <w:rPr>
                <w:rFonts w:ascii="Cambria" w:hAnsi="Cambria"/>
                <w:vertAlign w:val="subscript"/>
              </w:rPr>
              <w:t>ном</w:t>
            </w:r>
            <w:r w:rsidRPr="00AC37C1">
              <w:rPr>
                <w:rFonts w:ascii="Cambria" w:hAnsi="Cambria"/>
              </w:rPr>
              <w:t>, А</w:t>
            </w:r>
          </w:p>
        </w:tc>
        <w:tc>
          <w:tcPr>
            <w:tcW w:w="882" w:type="pct"/>
            <w:tcBorders>
              <w:top w:val="single" w:sz="4" w:space="0" w:color="auto"/>
              <w:left w:val="nil"/>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rPr>
            </w:pPr>
            <w:r w:rsidRPr="00AC37C1">
              <w:rPr>
                <w:rFonts w:ascii="Cambria" w:hAnsi="Cambria"/>
                <w:i/>
              </w:rPr>
              <w:t>r</w:t>
            </w:r>
            <w:r w:rsidRPr="00AC37C1">
              <w:rPr>
                <w:rFonts w:ascii="Cambria" w:hAnsi="Cambria"/>
                <w:vertAlign w:val="subscript"/>
              </w:rPr>
              <w:t>а</w:t>
            </w:r>
            <w:r w:rsidRPr="00AC37C1">
              <w:rPr>
                <w:rFonts w:ascii="Cambria" w:hAnsi="Cambria"/>
              </w:rPr>
              <w:t>, мОм</w:t>
            </w:r>
          </w:p>
        </w:tc>
        <w:tc>
          <w:tcPr>
            <w:tcW w:w="900" w:type="pct"/>
            <w:tcBorders>
              <w:top w:val="single" w:sz="4" w:space="0" w:color="auto"/>
              <w:left w:val="nil"/>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rPr>
            </w:pPr>
            <w:r w:rsidRPr="00AC37C1">
              <w:rPr>
                <w:rFonts w:ascii="Cambria" w:hAnsi="Cambria"/>
                <w:i/>
              </w:rPr>
              <w:t>x</w:t>
            </w:r>
            <w:r w:rsidRPr="00AC37C1">
              <w:rPr>
                <w:rFonts w:ascii="Cambria" w:hAnsi="Cambria"/>
                <w:vertAlign w:val="subscript"/>
              </w:rPr>
              <w:t>а</w:t>
            </w:r>
            <w:r w:rsidRPr="00AC37C1">
              <w:rPr>
                <w:rFonts w:ascii="Cambria" w:hAnsi="Cambria"/>
              </w:rPr>
              <w:t>, мОм</w:t>
            </w:r>
          </w:p>
        </w:tc>
      </w:tr>
      <w:tr w:rsidR="00DD4BEE" w:rsidRPr="00AC37C1" w:rsidTr="00161613">
        <w:trPr>
          <w:trHeight w:val="300"/>
          <w:jc w:val="center"/>
        </w:trPr>
        <w:tc>
          <w:tcPr>
            <w:tcW w:w="719" w:type="pct"/>
            <w:tcBorders>
              <w:top w:val="single" w:sz="4" w:space="0" w:color="auto"/>
              <w:left w:val="single" w:sz="4" w:space="0" w:color="auto"/>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50</w:t>
            </w:r>
          </w:p>
        </w:tc>
        <w:tc>
          <w:tcPr>
            <w:tcW w:w="882" w:type="pct"/>
            <w:tcBorders>
              <w:top w:val="single" w:sz="4" w:space="0" w:color="auto"/>
              <w:left w:val="nil"/>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7</w:t>
            </w:r>
          </w:p>
        </w:tc>
        <w:tc>
          <w:tcPr>
            <w:tcW w:w="900" w:type="pct"/>
            <w:tcBorders>
              <w:top w:val="single" w:sz="4" w:space="0" w:color="auto"/>
              <w:left w:val="nil"/>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4,5</w:t>
            </w:r>
          </w:p>
        </w:tc>
        <w:tc>
          <w:tcPr>
            <w:tcW w:w="719" w:type="pct"/>
            <w:tcBorders>
              <w:top w:val="single" w:sz="4" w:space="0" w:color="auto"/>
              <w:left w:val="nil"/>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rPr>
            </w:pPr>
            <w:r w:rsidRPr="00AC37C1">
              <w:rPr>
                <w:rFonts w:ascii="Cambria" w:hAnsi="Cambria"/>
              </w:rPr>
              <w:t>630</w:t>
            </w:r>
          </w:p>
        </w:tc>
        <w:tc>
          <w:tcPr>
            <w:tcW w:w="882" w:type="pct"/>
            <w:tcBorders>
              <w:top w:val="single" w:sz="4" w:space="0" w:color="auto"/>
              <w:left w:val="nil"/>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0,41</w:t>
            </w:r>
          </w:p>
        </w:tc>
        <w:tc>
          <w:tcPr>
            <w:tcW w:w="900" w:type="pct"/>
            <w:tcBorders>
              <w:top w:val="single" w:sz="4" w:space="0" w:color="auto"/>
              <w:left w:val="nil"/>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0,13</w:t>
            </w:r>
          </w:p>
        </w:tc>
      </w:tr>
      <w:tr w:rsidR="00DD4BEE" w:rsidRPr="00AC37C1" w:rsidTr="00161613">
        <w:trPr>
          <w:trHeight w:val="300"/>
          <w:jc w:val="center"/>
        </w:trPr>
        <w:tc>
          <w:tcPr>
            <w:tcW w:w="719" w:type="pct"/>
            <w:tcBorders>
              <w:top w:val="nil"/>
              <w:left w:val="single" w:sz="4" w:space="0" w:color="auto"/>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70</w:t>
            </w:r>
          </w:p>
        </w:tc>
        <w:tc>
          <w:tcPr>
            <w:tcW w:w="882"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3,5</w:t>
            </w:r>
          </w:p>
        </w:tc>
        <w:tc>
          <w:tcPr>
            <w:tcW w:w="900"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2</w:t>
            </w:r>
          </w:p>
        </w:tc>
        <w:tc>
          <w:tcPr>
            <w:tcW w:w="719" w:type="pct"/>
            <w:tcBorders>
              <w:top w:val="nil"/>
              <w:left w:val="nil"/>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rPr>
            </w:pPr>
            <w:r w:rsidRPr="00AC37C1">
              <w:rPr>
                <w:rFonts w:ascii="Cambria" w:hAnsi="Cambria"/>
              </w:rPr>
              <w:t>1000</w:t>
            </w:r>
          </w:p>
        </w:tc>
        <w:tc>
          <w:tcPr>
            <w:tcW w:w="882"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0,25</w:t>
            </w:r>
          </w:p>
        </w:tc>
        <w:tc>
          <w:tcPr>
            <w:tcW w:w="900"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0,1</w:t>
            </w:r>
          </w:p>
        </w:tc>
      </w:tr>
      <w:tr w:rsidR="00DD4BEE" w:rsidRPr="00AC37C1" w:rsidTr="00161613">
        <w:trPr>
          <w:trHeight w:val="300"/>
          <w:jc w:val="center"/>
        </w:trPr>
        <w:tc>
          <w:tcPr>
            <w:tcW w:w="719" w:type="pct"/>
            <w:tcBorders>
              <w:top w:val="nil"/>
              <w:left w:val="single" w:sz="4" w:space="0" w:color="auto"/>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100</w:t>
            </w:r>
          </w:p>
        </w:tc>
        <w:tc>
          <w:tcPr>
            <w:tcW w:w="882"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2,15</w:t>
            </w:r>
          </w:p>
        </w:tc>
        <w:tc>
          <w:tcPr>
            <w:tcW w:w="900"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1,2</w:t>
            </w:r>
          </w:p>
        </w:tc>
        <w:tc>
          <w:tcPr>
            <w:tcW w:w="719" w:type="pct"/>
            <w:tcBorders>
              <w:top w:val="nil"/>
              <w:left w:val="nil"/>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rPr>
            </w:pPr>
            <w:r w:rsidRPr="00AC37C1">
              <w:rPr>
                <w:rFonts w:ascii="Cambria" w:hAnsi="Cambria"/>
              </w:rPr>
              <w:t>1600</w:t>
            </w:r>
          </w:p>
        </w:tc>
        <w:tc>
          <w:tcPr>
            <w:tcW w:w="882"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0,14</w:t>
            </w:r>
          </w:p>
        </w:tc>
        <w:tc>
          <w:tcPr>
            <w:tcW w:w="900"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0,08</w:t>
            </w:r>
          </w:p>
        </w:tc>
      </w:tr>
      <w:tr w:rsidR="00DD4BEE" w:rsidRPr="00AC37C1" w:rsidTr="00161613">
        <w:trPr>
          <w:trHeight w:val="300"/>
          <w:jc w:val="center"/>
        </w:trPr>
        <w:tc>
          <w:tcPr>
            <w:tcW w:w="719" w:type="pct"/>
            <w:tcBorders>
              <w:top w:val="nil"/>
              <w:left w:val="single" w:sz="4" w:space="0" w:color="auto"/>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160</w:t>
            </w:r>
          </w:p>
        </w:tc>
        <w:tc>
          <w:tcPr>
            <w:tcW w:w="882"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1,3</w:t>
            </w:r>
          </w:p>
        </w:tc>
        <w:tc>
          <w:tcPr>
            <w:tcW w:w="900"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0,7</w:t>
            </w:r>
          </w:p>
        </w:tc>
        <w:tc>
          <w:tcPr>
            <w:tcW w:w="719" w:type="pct"/>
            <w:tcBorders>
              <w:top w:val="nil"/>
              <w:left w:val="nil"/>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rPr>
            </w:pPr>
            <w:r w:rsidRPr="00AC37C1">
              <w:rPr>
                <w:rFonts w:ascii="Cambria" w:hAnsi="Cambria"/>
              </w:rPr>
              <w:t>2500</w:t>
            </w:r>
          </w:p>
        </w:tc>
        <w:tc>
          <w:tcPr>
            <w:tcW w:w="882"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0,13</w:t>
            </w:r>
          </w:p>
        </w:tc>
        <w:tc>
          <w:tcPr>
            <w:tcW w:w="900"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0,07</w:t>
            </w:r>
          </w:p>
        </w:tc>
      </w:tr>
      <w:tr w:rsidR="00DD4BEE" w:rsidRPr="00AC37C1" w:rsidTr="00161613">
        <w:trPr>
          <w:trHeight w:val="300"/>
          <w:jc w:val="center"/>
        </w:trPr>
        <w:tc>
          <w:tcPr>
            <w:tcW w:w="719" w:type="pct"/>
            <w:tcBorders>
              <w:top w:val="nil"/>
              <w:left w:val="single" w:sz="4" w:space="0" w:color="auto"/>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250</w:t>
            </w:r>
          </w:p>
        </w:tc>
        <w:tc>
          <w:tcPr>
            <w:tcW w:w="882"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І,1</w:t>
            </w:r>
          </w:p>
        </w:tc>
        <w:tc>
          <w:tcPr>
            <w:tcW w:w="900"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0,5</w:t>
            </w:r>
          </w:p>
        </w:tc>
        <w:tc>
          <w:tcPr>
            <w:tcW w:w="719" w:type="pct"/>
            <w:tcBorders>
              <w:top w:val="nil"/>
              <w:left w:val="nil"/>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rPr>
            </w:pPr>
            <w:r w:rsidRPr="00AC37C1">
              <w:rPr>
                <w:rFonts w:ascii="Cambria" w:hAnsi="Cambria"/>
              </w:rPr>
              <w:t>4000</w:t>
            </w:r>
          </w:p>
        </w:tc>
        <w:tc>
          <w:tcPr>
            <w:tcW w:w="882"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0,1</w:t>
            </w:r>
          </w:p>
        </w:tc>
        <w:tc>
          <w:tcPr>
            <w:tcW w:w="900"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0,05</w:t>
            </w:r>
          </w:p>
        </w:tc>
      </w:tr>
      <w:tr w:rsidR="00DD4BEE" w:rsidRPr="00AC37C1" w:rsidTr="00161613">
        <w:trPr>
          <w:trHeight w:val="300"/>
          <w:jc w:val="center"/>
        </w:trPr>
        <w:tc>
          <w:tcPr>
            <w:tcW w:w="719" w:type="pct"/>
            <w:tcBorders>
              <w:top w:val="nil"/>
              <w:left w:val="single" w:sz="4" w:space="0" w:color="auto"/>
              <w:bottom w:val="single" w:sz="4" w:space="0" w:color="auto"/>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400</w:t>
            </w:r>
          </w:p>
        </w:tc>
        <w:tc>
          <w:tcPr>
            <w:tcW w:w="882" w:type="pct"/>
            <w:tcBorders>
              <w:top w:val="nil"/>
              <w:left w:val="nil"/>
              <w:bottom w:val="single" w:sz="4" w:space="0" w:color="auto"/>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0,65</w:t>
            </w:r>
          </w:p>
        </w:tc>
        <w:tc>
          <w:tcPr>
            <w:tcW w:w="900" w:type="pct"/>
            <w:tcBorders>
              <w:top w:val="nil"/>
              <w:left w:val="nil"/>
              <w:bottom w:val="single" w:sz="4" w:space="0" w:color="auto"/>
              <w:right w:val="single" w:sz="4" w:space="0" w:color="auto"/>
            </w:tcBorders>
            <w:shd w:val="clear" w:color="auto" w:fill="auto"/>
            <w:hideMark/>
          </w:tcPr>
          <w:p w:rsidR="00DD4BEE" w:rsidRPr="00AC37C1" w:rsidRDefault="00DD4BEE" w:rsidP="008C3DC2">
            <w:pPr>
              <w:pStyle w:val="afff4"/>
              <w:rPr>
                <w:rFonts w:ascii="Cambria" w:hAnsi="Cambria"/>
              </w:rPr>
            </w:pPr>
            <w:r w:rsidRPr="00AC37C1">
              <w:rPr>
                <w:rFonts w:ascii="Cambria" w:hAnsi="Cambria"/>
                <w:lang w:eastAsia="uk-UA"/>
              </w:rPr>
              <w:t>0,17</w:t>
            </w:r>
          </w:p>
        </w:tc>
        <w:tc>
          <w:tcPr>
            <w:tcW w:w="719" w:type="pct"/>
            <w:tcBorders>
              <w:top w:val="nil"/>
              <w:left w:val="nil"/>
              <w:bottom w:val="single" w:sz="4" w:space="0" w:color="auto"/>
              <w:right w:val="single" w:sz="4" w:space="0" w:color="auto"/>
            </w:tcBorders>
            <w:shd w:val="clear" w:color="auto" w:fill="auto"/>
            <w:noWrap/>
            <w:vAlign w:val="bottom"/>
            <w:hideMark/>
          </w:tcPr>
          <w:p w:rsidR="00DD4BEE" w:rsidRPr="00AC37C1" w:rsidRDefault="00DD4BEE" w:rsidP="008C3DC2">
            <w:pPr>
              <w:pStyle w:val="afff4"/>
              <w:rPr>
                <w:rFonts w:ascii="Cambria" w:hAnsi="Cambria"/>
              </w:rPr>
            </w:pPr>
            <w:r w:rsidRPr="00AC37C1">
              <w:rPr>
                <w:rFonts w:ascii="Cambria" w:hAnsi="Cambria"/>
              </w:rPr>
              <w:t>-</w:t>
            </w:r>
          </w:p>
        </w:tc>
        <w:tc>
          <w:tcPr>
            <w:tcW w:w="882" w:type="pct"/>
            <w:tcBorders>
              <w:top w:val="nil"/>
              <w:left w:val="nil"/>
              <w:bottom w:val="single" w:sz="4" w:space="0" w:color="auto"/>
              <w:right w:val="single" w:sz="4" w:space="0" w:color="auto"/>
            </w:tcBorders>
            <w:shd w:val="clear" w:color="auto" w:fill="auto"/>
            <w:noWrap/>
            <w:vAlign w:val="bottom"/>
            <w:hideMark/>
          </w:tcPr>
          <w:p w:rsidR="00DD4BEE" w:rsidRPr="00AC37C1" w:rsidRDefault="00DD4BEE" w:rsidP="008C3DC2">
            <w:pPr>
              <w:pStyle w:val="afff4"/>
              <w:rPr>
                <w:rFonts w:ascii="Cambria" w:hAnsi="Cambria"/>
              </w:rPr>
            </w:pPr>
            <w:r w:rsidRPr="00AC37C1">
              <w:rPr>
                <w:rFonts w:ascii="Cambria" w:hAnsi="Cambria"/>
              </w:rPr>
              <w:t>-</w:t>
            </w:r>
          </w:p>
        </w:tc>
        <w:tc>
          <w:tcPr>
            <w:tcW w:w="900" w:type="pct"/>
            <w:tcBorders>
              <w:top w:val="nil"/>
              <w:left w:val="nil"/>
              <w:bottom w:val="single" w:sz="4" w:space="0" w:color="auto"/>
              <w:right w:val="single" w:sz="4" w:space="0" w:color="auto"/>
            </w:tcBorders>
            <w:shd w:val="clear" w:color="auto" w:fill="auto"/>
            <w:noWrap/>
            <w:vAlign w:val="bottom"/>
            <w:hideMark/>
          </w:tcPr>
          <w:p w:rsidR="00DD4BEE" w:rsidRPr="00AC37C1" w:rsidRDefault="00DD4BEE" w:rsidP="008C3DC2">
            <w:pPr>
              <w:pStyle w:val="afff4"/>
              <w:rPr>
                <w:rFonts w:ascii="Cambria" w:hAnsi="Cambria"/>
              </w:rPr>
            </w:pPr>
            <w:r w:rsidRPr="00AC37C1">
              <w:rPr>
                <w:rFonts w:ascii="Cambria" w:hAnsi="Cambria"/>
              </w:rPr>
              <w:t>-</w:t>
            </w:r>
          </w:p>
        </w:tc>
      </w:tr>
    </w:tbl>
    <w:p w:rsidR="00DD4BEE" w:rsidRPr="00AC37C1" w:rsidRDefault="00461932" w:rsidP="00161613">
      <w:pPr>
        <w:rPr>
          <w:rFonts w:ascii="Cambria" w:hAnsi="Cambria"/>
        </w:rPr>
      </w:pPr>
      <w:r w:rsidRPr="00AC37C1">
        <w:rPr>
          <w:rFonts w:ascii="Cambria" w:hAnsi="Cambria"/>
        </w:rPr>
        <w:t xml:space="preserve"> </w:t>
      </w:r>
      <w:r w:rsidR="00DD4BEE" w:rsidRPr="00AC37C1">
        <w:rPr>
          <w:rFonts w:ascii="Cambria" w:hAnsi="Cambria"/>
        </w:rPr>
        <w:t xml:space="preserve">Примітка. Наведені значення опорів містять в собі опори струмових котушок </w:t>
      </w:r>
      <w:r w:rsidR="00161613" w:rsidRPr="00AC37C1">
        <w:rPr>
          <w:rFonts w:ascii="Cambria" w:hAnsi="Cambria"/>
        </w:rPr>
        <w:t>розчіплювачів</w:t>
      </w:r>
      <w:r w:rsidR="00DD4BEE" w:rsidRPr="00AC37C1">
        <w:rPr>
          <w:rFonts w:ascii="Cambria" w:hAnsi="Cambria"/>
        </w:rPr>
        <w:t xml:space="preserve"> і перехідні опори рухливих контактів.</w:t>
      </w:r>
    </w:p>
    <w:p w:rsidR="00161613" w:rsidRPr="00AC37C1" w:rsidRDefault="00DD4BEE" w:rsidP="00161613">
      <w:pPr>
        <w:pStyle w:val="afff6"/>
        <w:rPr>
          <w:rFonts w:ascii="Cambria" w:hAnsi="Cambria"/>
        </w:rPr>
      </w:pPr>
      <w:r w:rsidRPr="00AC37C1">
        <w:rPr>
          <w:rFonts w:ascii="Cambria" w:hAnsi="Cambria"/>
        </w:rPr>
        <w:t>Таблиця И.3</w:t>
      </w:r>
      <w:r w:rsidR="00FC198F" w:rsidRPr="00AC37C1">
        <w:rPr>
          <w:rFonts w:ascii="Cambria" w:hAnsi="Cambria"/>
        </w:rPr>
        <w:t xml:space="preserve"> –</w:t>
      </w:r>
      <w:r w:rsidRPr="00AC37C1">
        <w:rPr>
          <w:rFonts w:ascii="Cambria" w:hAnsi="Cambria"/>
        </w:rPr>
        <w:t xml:space="preserve"> Орієнтовні значення опорів</w:t>
      </w:r>
      <w:r w:rsidR="00461932" w:rsidRPr="00AC37C1">
        <w:rPr>
          <w:rFonts w:ascii="Cambria" w:hAnsi="Cambria"/>
        </w:rPr>
        <w:t xml:space="preserve"> </w:t>
      </w:r>
      <w:r w:rsidR="00161613" w:rsidRPr="00AC37C1">
        <w:rPr>
          <w:rFonts w:ascii="Cambria" w:hAnsi="Cambria"/>
        </w:rPr>
        <w:t>первинних обмоток котушкових трансформаторів струму напругою до 1 кВ</w:t>
      </w:r>
    </w:p>
    <w:tbl>
      <w:tblPr>
        <w:tblW w:w="5000" w:type="pct"/>
        <w:tblLook w:val="04A0" w:firstRow="1" w:lastRow="0" w:firstColumn="1" w:lastColumn="0" w:noHBand="0" w:noVBand="1"/>
      </w:tblPr>
      <w:tblGrid>
        <w:gridCol w:w="4214"/>
        <w:gridCol w:w="1354"/>
        <w:gridCol w:w="1354"/>
        <w:gridCol w:w="1354"/>
        <w:gridCol w:w="1352"/>
      </w:tblGrid>
      <w:tr w:rsidR="00161613" w:rsidRPr="00AC37C1" w:rsidTr="00161613">
        <w:trPr>
          <w:trHeight w:val="630"/>
        </w:trPr>
        <w:tc>
          <w:tcPr>
            <w:tcW w:w="218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61613" w:rsidRPr="00AC37C1" w:rsidRDefault="00161613" w:rsidP="00161613">
            <w:pPr>
              <w:pStyle w:val="afff4"/>
              <w:rPr>
                <w:rFonts w:ascii="Cambria" w:hAnsi="Cambria"/>
                <w:sz w:val="24"/>
              </w:rPr>
            </w:pPr>
            <w:r w:rsidRPr="00AC37C1">
              <w:rPr>
                <w:rFonts w:ascii="Cambria" w:hAnsi="Cambria"/>
                <w:sz w:val="24"/>
              </w:rPr>
              <w:t>Коефіцієнт трансформації трансформаторів струму</w:t>
            </w:r>
          </w:p>
        </w:tc>
        <w:tc>
          <w:tcPr>
            <w:tcW w:w="2811" w:type="pct"/>
            <w:gridSpan w:val="4"/>
            <w:tcBorders>
              <w:top w:val="single" w:sz="4" w:space="0" w:color="auto"/>
              <w:left w:val="nil"/>
              <w:bottom w:val="single" w:sz="4" w:space="0" w:color="auto"/>
              <w:right w:val="single" w:sz="4" w:space="0" w:color="auto"/>
            </w:tcBorders>
            <w:shd w:val="clear" w:color="auto" w:fill="auto"/>
            <w:vAlign w:val="center"/>
            <w:hideMark/>
          </w:tcPr>
          <w:p w:rsidR="00161613" w:rsidRPr="00AC37C1" w:rsidRDefault="00161613" w:rsidP="00161613">
            <w:pPr>
              <w:pStyle w:val="afff4"/>
              <w:rPr>
                <w:rFonts w:ascii="Cambria" w:hAnsi="Cambria"/>
                <w:sz w:val="24"/>
              </w:rPr>
            </w:pPr>
            <w:r w:rsidRPr="00AC37C1">
              <w:rPr>
                <w:rFonts w:ascii="Cambria" w:hAnsi="Cambria"/>
                <w:sz w:val="24"/>
              </w:rPr>
              <w:t xml:space="preserve">Значення опорів для трансформаторів струму класу точності, мОм </w:t>
            </w:r>
          </w:p>
        </w:tc>
      </w:tr>
      <w:tr w:rsidR="00161613" w:rsidRPr="00AC37C1" w:rsidTr="00161613">
        <w:trPr>
          <w:trHeight w:val="300"/>
        </w:trPr>
        <w:tc>
          <w:tcPr>
            <w:tcW w:w="2189" w:type="pct"/>
            <w:vMerge/>
            <w:tcBorders>
              <w:top w:val="single" w:sz="4" w:space="0" w:color="auto"/>
              <w:left w:val="single" w:sz="4" w:space="0" w:color="auto"/>
              <w:bottom w:val="single" w:sz="4" w:space="0" w:color="auto"/>
              <w:right w:val="single" w:sz="4" w:space="0" w:color="auto"/>
            </w:tcBorders>
            <w:vAlign w:val="center"/>
            <w:hideMark/>
          </w:tcPr>
          <w:p w:rsidR="00161613" w:rsidRPr="00AC37C1" w:rsidRDefault="00161613" w:rsidP="00161613">
            <w:pPr>
              <w:pStyle w:val="afff4"/>
              <w:rPr>
                <w:rFonts w:ascii="Cambria" w:hAnsi="Cambria"/>
                <w:sz w:val="24"/>
              </w:rPr>
            </w:pPr>
          </w:p>
        </w:tc>
        <w:tc>
          <w:tcPr>
            <w:tcW w:w="1406" w:type="pct"/>
            <w:gridSpan w:val="2"/>
            <w:tcBorders>
              <w:top w:val="single" w:sz="4" w:space="0" w:color="auto"/>
              <w:left w:val="nil"/>
              <w:bottom w:val="single" w:sz="4" w:space="0" w:color="auto"/>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1</w:t>
            </w:r>
          </w:p>
        </w:tc>
        <w:tc>
          <w:tcPr>
            <w:tcW w:w="1406" w:type="pct"/>
            <w:gridSpan w:val="2"/>
            <w:tcBorders>
              <w:top w:val="single" w:sz="4" w:space="0" w:color="auto"/>
              <w:left w:val="nil"/>
              <w:bottom w:val="single" w:sz="4" w:space="0" w:color="auto"/>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2</w:t>
            </w:r>
          </w:p>
        </w:tc>
      </w:tr>
      <w:tr w:rsidR="00161613" w:rsidRPr="00AC37C1" w:rsidTr="00161613">
        <w:trPr>
          <w:trHeight w:val="300"/>
        </w:trPr>
        <w:tc>
          <w:tcPr>
            <w:tcW w:w="2189" w:type="pct"/>
            <w:vMerge/>
            <w:tcBorders>
              <w:top w:val="single" w:sz="4" w:space="0" w:color="auto"/>
              <w:left w:val="single" w:sz="4" w:space="0" w:color="auto"/>
              <w:bottom w:val="single" w:sz="4" w:space="0" w:color="auto"/>
              <w:right w:val="single" w:sz="4" w:space="0" w:color="auto"/>
            </w:tcBorders>
            <w:vAlign w:val="center"/>
            <w:hideMark/>
          </w:tcPr>
          <w:p w:rsidR="00161613" w:rsidRPr="00AC37C1" w:rsidRDefault="00161613" w:rsidP="00161613">
            <w:pPr>
              <w:pStyle w:val="afff4"/>
              <w:rPr>
                <w:rFonts w:ascii="Cambria" w:hAnsi="Cambria"/>
                <w:sz w:val="24"/>
              </w:rPr>
            </w:pPr>
          </w:p>
        </w:tc>
        <w:tc>
          <w:tcPr>
            <w:tcW w:w="703" w:type="pct"/>
            <w:tcBorders>
              <w:top w:val="nil"/>
              <w:left w:val="nil"/>
              <w:bottom w:val="single" w:sz="4" w:space="0" w:color="auto"/>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r</w:t>
            </w:r>
          </w:p>
        </w:tc>
        <w:tc>
          <w:tcPr>
            <w:tcW w:w="703" w:type="pct"/>
            <w:tcBorders>
              <w:top w:val="nil"/>
              <w:left w:val="nil"/>
              <w:bottom w:val="single" w:sz="4" w:space="0" w:color="auto"/>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x</w:t>
            </w:r>
          </w:p>
        </w:tc>
        <w:tc>
          <w:tcPr>
            <w:tcW w:w="703" w:type="pct"/>
            <w:tcBorders>
              <w:top w:val="nil"/>
              <w:left w:val="nil"/>
              <w:bottom w:val="single" w:sz="4" w:space="0" w:color="auto"/>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r</w:t>
            </w:r>
          </w:p>
        </w:tc>
        <w:tc>
          <w:tcPr>
            <w:tcW w:w="703" w:type="pct"/>
            <w:tcBorders>
              <w:top w:val="nil"/>
              <w:left w:val="nil"/>
              <w:bottom w:val="single" w:sz="4" w:space="0" w:color="auto"/>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x</w:t>
            </w:r>
          </w:p>
        </w:tc>
      </w:tr>
      <w:tr w:rsidR="00161613" w:rsidRPr="00AC37C1" w:rsidTr="00161613">
        <w:trPr>
          <w:trHeight w:val="300"/>
        </w:trPr>
        <w:tc>
          <w:tcPr>
            <w:tcW w:w="2189" w:type="pct"/>
            <w:tcBorders>
              <w:top w:val="nil"/>
              <w:left w:val="single" w:sz="4" w:space="0" w:color="auto"/>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20/5</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42</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67</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19</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17</w:t>
            </w:r>
          </w:p>
        </w:tc>
      </w:tr>
      <w:tr w:rsidR="00161613" w:rsidRPr="00AC37C1" w:rsidTr="00161613">
        <w:trPr>
          <w:trHeight w:val="300"/>
        </w:trPr>
        <w:tc>
          <w:tcPr>
            <w:tcW w:w="2189" w:type="pct"/>
            <w:tcBorders>
              <w:top w:val="nil"/>
              <w:left w:val="single" w:sz="4" w:space="0" w:color="auto"/>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30/5</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20</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30</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8,2</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8</w:t>
            </w:r>
          </w:p>
        </w:tc>
      </w:tr>
      <w:tr w:rsidR="00161613" w:rsidRPr="00AC37C1" w:rsidTr="00161613">
        <w:trPr>
          <w:trHeight w:val="300"/>
        </w:trPr>
        <w:tc>
          <w:tcPr>
            <w:tcW w:w="2189" w:type="pct"/>
            <w:tcBorders>
              <w:top w:val="nil"/>
              <w:left w:val="single" w:sz="4" w:space="0" w:color="auto"/>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40/5</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11</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17</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4,8</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4,2</w:t>
            </w:r>
          </w:p>
        </w:tc>
      </w:tr>
      <w:tr w:rsidR="00161613" w:rsidRPr="00AC37C1" w:rsidTr="00161613">
        <w:trPr>
          <w:trHeight w:val="300"/>
        </w:trPr>
        <w:tc>
          <w:tcPr>
            <w:tcW w:w="2189" w:type="pct"/>
            <w:tcBorders>
              <w:top w:val="nil"/>
              <w:left w:val="single" w:sz="4" w:space="0" w:color="auto"/>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50/5</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7</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11</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3</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2,8</w:t>
            </w:r>
          </w:p>
        </w:tc>
      </w:tr>
      <w:tr w:rsidR="00161613" w:rsidRPr="00AC37C1" w:rsidTr="00161613">
        <w:trPr>
          <w:trHeight w:val="300"/>
        </w:trPr>
        <w:tc>
          <w:tcPr>
            <w:tcW w:w="2189" w:type="pct"/>
            <w:tcBorders>
              <w:top w:val="nil"/>
              <w:left w:val="single" w:sz="4" w:space="0" w:color="auto"/>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75/5</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3</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4,8</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1,3</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1,2</w:t>
            </w:r>
          </w:p>
        </w:tc>
      </w:tr>
      <w:tr w:rsidR="00161613" w:rsidRPr="00AC37C1" w:rsidTr="00161613">
        <w:trPr>
          <w:trHeight w:val="300"/>
        </w:trPr>
        <w:tc>
          <w:tcPr>
            <w:tcW w:w="2189" w:type="pct"/>
            <w:tcBorders>
              <w:top w:val="nil"/>
              <w:left w:val="single" w:sz="4" w:space="0" w:color="auto"/>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100/5</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2,7</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1,7</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0,75</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0,7</w:t>
            </w:r>
          </w:p>
        </w:tc>
      </w:tr>
      <w:tr w:rsidR="00161613" w:rsidRPr="00AC37C1" w:rsidTr="00161613">
        <w:trPr>
          <w:trHeight w:val="300"/>
        </w:trPr>
        <w:tc>
          <w:tcPr>
            <w:tcW w:w="2189" w:type="pct"/>
            <w:tcBorders>
              <w:top w:val="nil"/>
              <w:left w:val="single" w:sz="4" w:space="0" w:color="auto"/>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150/5</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0,75</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1,2</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0,33</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0,3</w:t>
            </w:r>
          </w:p>
        </w:tc>
      </w:tr>
      <w:tr w:rsidR="00161613" w:rsidRPr="00AC37C1" w:rsidTr="00161613">
        <w:trPr>
          <w:trHeight w:val="300"/>
        </w:trPr>
        <w:tc>
          <w:tcPr>
            <w:tcW w:w="2189" w:type="pct"/>
            <w:tcBorders>
              <w:top w:val="nil"/>
              <w:left w:val="single" w:sz="4" w:space="0" w:color="auto"/>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200/5</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0,42</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0,67</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0,19</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0,17</w:t>
            </w:r>
          </w:p>
        </w:tc>
      </w:tr>
      <w:tr w:rsidR="00161613" w:rsidRPr="00AC37C1" w:rsidTr="00161613">
        <w:trPr>
          <w:trHeight w:val="300"/>
        </w:trPr>
        <w:tc>
          <w:tcPr>
            <w:tcW w:w="2189" w:type="pct"/>
            <w:tcBorders>
              <w:top w:val="nil"/>
              <w:left w:val="single" w:sz="4" w:space="0" w:color="auto"/>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300/5</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0,2</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0,3</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0,09</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0,08</w:t>
            </w:r>
          </w:p>
        </w:tc>
      </w:tr>
      <w:tr w:rsidR="00161613" w:rsidRPr="00AC37C1" w:rsidTr="00161613">
        <w:trPr>
          <w:trHeight w:val="300"/>
        </w:trPr>
        <w:tc>
          <w:tcPr>
            <w:tcW w:w="2189" w:type="pct"/>
            <w:tcBorders>
              <w:top w:val="nil"/>
              <w:left w:val="single" w:sz="4" w:space="0" w:color="auto"/>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400/5</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0,11</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0,17</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0,05</w:t>
            </w:r>
          </w:p>
        </w:tc>
        <w:tc>
          <w:tcPr>
            <w:tcW w:w="703" w:type="pct"/>
            <w:tcBorders>
              <w:top w:val="nil"/>
              <w:left w:val="nil"/>
              <w:bottom w:val="nil"/>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0,04</w:t>
            </w:r>
          </w:p>
        </w:tc>
      </w:tr>
      <w:tr w:rsidR="00161613" w:rsidRPr="00AC37C1" w:rsidTr="00161613">
        <w:trPr>
          <w:trHeight w:val="300"/>
        </w:trPr>
        <w:tc>
          <w:tcPr>
            <w:tcW w:w="2189" w:type="pct"/>
            <w:tcBorders>
              <w:top w:val="nil"/>
              <w:left w:val="single" w:sz="4" w:space="0" w:color="auto"/>
              <w:bottom w:val="single" w:sz="4" w:space="0" w:color="auto"/>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500/5</w:t>
            </w:r>
          </w:p>
        </w:tc>
        <w:tc>
          <w:tcPr>
            <w:tcW w:w="703" w:type="pct"/>
            <w:tcBorders>
              <w:top w:val="nil"/>
              <w:left w:val="nil"/>
              <w:bottom w:val="single" w:sz="4" w:space="0" w:color="auto"/>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0,05</w:t>
            </w:r>
          </w:p>
        </w:tc>
        <w:tc>
          <w:tcPr>
            <w:tcW w:w="703" w:type="pct"/>
            <w:tcBorders>
              <w:top w:val="nil"/>
              <w:left w:val="nil"/>
              <w:bottom w:val="single" w:sz="4" w:space="0" w:color="auto"/>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0,07</w:t>
            </w:r>
          </w:p>
        </w:tc>
        <w:tc>
          <w:tcPr>
            <w:tcW w:w="703" w:type="pct"/>
            <w:tcBorders>
              <w:top w:val="nil"/>
              <w:left w:val="nil"/>
              <w:bottom w:val="single" w:sz="4" w:space="0" w:color="auto"/>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0,02</w:t>
            </w:r>
          </w:p>
        </w:tc>
        <w:tc>
          <w:tcPr>
            <w:tcW w:w="703" w:type="pct"/>
            <w:tcBorders>
              <w:top w:val="nil"/>
              <w:left w:val="nil"/>
              <w:bottom w:val="single" w:sz="4" w:space="0" w:color="auto"/>
              <w:right w:val="single" w:sz="4" w:space="0" w:color="auto"/>
            </w:tcBorders>
            <w:shd w:val="clear" w:color="auto" w:fill="auto"/>
            <w:noWrap/>
            <w:vAlign w:val="center"/>
            <w:hideMark/>
          </w:tcPr>
          <w:p w:rsidR="00161613" w:rsidRPr="00AC37C1" w:rsidRDefault="00161613" w:rsidP="00161613">
            <w:pPr>
              <w:pStyle w:val="afff4"/>
              <w:rPr>
                <w:rFonts w:ascii="Cambria" w:hAnsi="Cambria"/>
                <w:sz w:val="24"/>
              </w:rPr>
            </w:pPr>
            <w:r w:rsidRPr="00AC37C1">
              <w:rPr>
                <w:rFonts w:ascii="Cambria" w:hAnsi="Cambria"/>
                <w:sz w:val="24"/>
              </w:rPr>
              <w:t>0,02</w:t>
            </w:r>
          </w:p>
        </w:tc>
      </w:tr>
    </w:tbl>
    <w:p w:rsidR="00161613" w:rsidRPr="00AC37C1" w:rsidRDefault="00161613" w:rsidP="00161613">
      <w:pPr>
        <w:rPr>
          <w:rFonts w:ascii="Cambria" w:hAnsi="Cambria"/>
        </w:rPr>
      </w:pPr>
    </w:p>
    <w:p w:rsidR="00C3149E" w:rsidRPr="00AC37C1" w:rsidRDefault="00C3149E">
      <w:pPr>
        <w:spacing w:line="240" w:lineRule="auto"/>
        <w:ind w:firstLine="0"/>
        <w:jc w:val="left"/>
        <w:rPr>
          <w:rFonts w:ascii="Cambria" w:eastAsia="Times New Roman" w:hAnsi="Cambria"/>
          <w:szCs w:val="28"/>
          <w:lang w:eastAsia="ru-RU"/>
        </w:rPr>
      </w:pPr>
      <w:r w:rsidRPr="00AC37C1">
        <w:rPr>
          <w:rFonts w:ascii="Cambria" w:hAnsi="Cambria"/>
        </w:rPr>
        <w:br w:type="page"/>
      </w:r>
    </w:p>
    <w:p w:rsidR="00DD4BEE" w:rsidRPr="00AC37C1" w:rsidRDefault="00DD4BEE" w:rsidP="00C3149E">
      <w:pPr>
        <w:pStyle w:val="afff6"/>
        <w:rPr>
          <w:rStyle w:val="FontStyle61"/>
          <w:rFonts w:ascii="Cambria" w:hAnsi="Cambria" w:cstheme="minorHAnsi"/>
          <w:b w:val="0"/>
          <w:lang w:eastAsia="uk-UA"/>
        </w:rPr>
      </w:pPr>
      <w:r w:rsidRPr="00AC37C1">
        <w:rPr>
          <w:rFonts w:ascii="Cambria" w:hAnsi="Cambria"/>
        </w:rPr>
        <w:t>Таблиця И.4</w:t>
      </w:r>
      <w:r w:rsidR="00FC198F" w:rsidRPr="00AC37C1">
        <w:rPr>
          <w:rFonts w:ascii="Cambria" w:hAnsi="Cambria"/>
        </w:rPr>
        <w:t xml:space="preserve"> –</w:t>
      </w:r>
      <w:r w:rsidRPr="00AC37C1">
        <w:rPr>
          <w:rFonts w:ascii="Cambria" w:hAnsi="Cambria"/>
        </w:rPr>
        <w:t xml:space="preserve"> Приблизні значення</w:t>
      </w:r>
      <w:r w:rsidR="00461932" w:rsidRPr="00AC37C1">
        <w:rPr>
          <w:rFonts w:ascii="Cambria" w:hAnsi="Cambria"/>
        </w:rPr>
        <w:t xml:space="preserve"> </w:t>
      </w:r>
      <w:r w:rsidRPr="00AC37C1">
        <w:rPr>
          <w:rFonts w:ascii="Cambria" w:hAnsi="Cambria"/>
        </w:rPr>
        <w:t>активних опорів рознімних контактів комутаційних апаратів</w:t>
      </w:r>
      <w:r w:rsidR="00461932" w:rsidRPr="00AC37C1">
        <w:rPr>
          <w:rFonts w:ascii="Cambria" w:hAnsi="Cambria"/>
        </w:rPr>
        <w:t xml:space="preserve"> </w:t>
      </w:r>
      <w:r w:rsidRPr="00AC37C1">
        <w:rPr>
          <w:rFonts w:ascii="Cambria" w:hAnsi="Cambria"/>
        </w:rPr>
        <w:t>напругою до 1 кВ</w:t>
      </w:r>
      <w:r w:rsidR="00461932" w:rsidRPr="00AC37C1">
        <w:rPr>
          <w:rStyle w:val="FontStyle61"/>
          <w:rFonts w:ascii="Cambria" w:hAnsi="Cambria" w:cstheme="minorHAnsi"/>
          <w:lang w:eastAsia="uk-UA"/>
        </w:rPr>
        <w:t xml:space="preserve"> </w:t>
      </w:r>
    </w:p>
    <w:tbl>
      <w:tblPr>
        <w:tblW w:w="5000" w:type="pct"/>
        <w:tblLook w:val="04A0" w:firstRow="1" w:lastRow="0" w:firstColumn="1" w:lastColumn="0" w:noHBand="0" w:noVBand="1"/>
      </w:tblPr>
      <w:tblGrid>
        <w:gridCol w:w="5078"/>
        <w:gridCol w:w="2176"/>
        <w:gridCol w:w="2374"/>
      </w:tblGrid>
      <w:tr w:rsidR="008C3DC2" w:rsidRPr="00AC37C1" w:rsidTr="00C3149E">
        <w:trPr>
          <w:trHeight w:val="20"/>
        </w:trPr>
        <w:tc>
          <w:tcPr>
            <w:tcW w:w="2637" w:type="pct"/>
            <w:vMerge w:val="restart"/>
            <w:tcBorders>
              <w:top w:val="single" w:sz="4" w:space="0" w:color="auto"/>
              <w:left w:val="single" w:sz="4" w:space="0" w:color="auto"/>
              <w:bottom w:val="single" w:sz="4" w:space="0" w:color="auto"/>
              <w:right w:val="single" w:sz="4" w:space="0" w:color="auto"/>
            </w:tcBorders>
            <w:shd w:val="clear" w:color="auto" w:fill="auto"/>
            <w:hideMark/>
          </w:tcPr>
          <w:p w:rsidR="008C3DC2" w:rsidRPr="00AC37C1" w:rsidRDefault="008C3DC2" w:rsidP="00AC711D">
            <w:pPr>
              <w:pStyle w:val="afff4"/>
              <w:rPr>
                <w:rFonts w:ascii="Cambria" w:hAnsi="Cambria"/>
                <w:sz w:val="24"/>
              </w:rPr>
            </w:pPr>
            <w:r w:rsidRPr="00AC37C1">
              <w:rPr>
                <w:rFonts w:ascii="Cambria" w:hAnsi="Cambria"/>
                <w:sz w:val="24"/>
              </w:rPr>
              <w:t>Номінальний струм апарата, А</w:t>
            </w:r>
          </w:p>
        </w:tc>
        <w:tc>
          <w:tcPr>
            <w:tcW w:w="2363" w:type="pct"/>
            <w:gridSpan w:val="2"/>
            <w:tcBorders>
              <w:top w:val="single" w:sz="4" w:space="0" w:color="auto"/>
              <w:left w:val="nil"/>
              <w:bottom w:val="single" w:sz="4" w:space="0" w:color="auto"/>
              <w:right w:val="single" w:sz="4" w:space="0" w:color="auto"/>
            </w:tcBorders>
            <w:shd w:val="clear" w:color="auto" w:fill="auto"/>
            <w:vAlign w:val="center"/>
            <w:hideMark/>
          </w:tcPr>
          <w:p w:rsidR="008C3DC2" w:rsidRPr="00AC37C1" w:rsidRDefault="008C3DC2" w:rsidP="00AC711D">
            <w:pPr>
              <w:pStyle w:val="afff4"/>
              <w:rPr>
                <w:rFonts w:ascii="Cambria" w:hAnsi="Cambria"/>
                <w:sz w:val="24"/>
              </w:rPr>
            </w:pPr>
            <w:r w:rsidRPr="00AC37C1">
              <w:rPr>
                <w:rFonts w:ascii="Cambria" w:hAnsi="Cambria"/>
                <w:sz w:val="24"/>
              </w:rPr>
              <w:t>Активний опір, мОм</w:t>
            </w:r>
          </w:p>
        </w:tc>
      </w:tr>
      <w:tr w:rsidR="008C3DC2" w:rsidRPr="00AC37C1" w:rsidTr="00C3149E">
        <w:trPr>
          <w:trHeight w:val="20"/>
        </w:trPr>
        <w:tc>
          <w:tcPr>
            <w:tcW w:w="2637" w:type="pct"/>
            <w:vMerge/>
            <w:tcBorders>
              <w:top w:val="single" w:sz="4" w:space="0" w:color="auto"/>
              <w:left w:val="single" w:sz="4" w:space="0" w:color="auto"/>
              <w:bottom w:val="single" w:sz="4" w:space="0" w:color="auto"/>
              <w:right w:val="single" w:sz="4" w:space="0" w:color="auto"/>
            </w:tcBorders>
            <w:vAlign w:val="center"/>
            <w:hideMark/>
          </w:tcPr>
          <w:p w:rsidR="008C3DC2" w:rsidRPr="00AC37C1" w:rsidRDefault="008C3DC2" w:rsidP="00AC711D">
            <w:pPr>
              <w:pStyle w:val="afff4"/>
              <w:rPr>
                <w:rFonts w:ascii="Cambria" w:hAnsi="Cambria"/>
                <w:sz w:val="24"/>
              </w:rPr>
            </w:pPr>
          </w:p>
        </w:tc>
        <w:tc>
          <w:tcPr>
            <w:tcW w:w="1130" w:type="pct"/>
            <w:tcBorders>
              <w:top w:val="nil"/>
              <w:left w:val="nil"/>
              <w:bottom w:val="single" w:sz="4" w:space="0" w:color="auto"/>
              <w:right w:val="single" w:sz="4" w:space="0" w:color="auto"/>
            </w:tcBorders>
            <w:shd w:val="clear" w:color="auto" w:fill="auto"/>
            <w:vAlign w:val="center"/>
            <w:hideMark/>
          </w:tcPr>
          <w:p w:rsidR="008C3DC2" w:rsidRPr="00AC37C1" w:rsidRDefault="008C3DC2" w:rsidP="00AC711D">
            <w:pPr>
              <w:pStyle w:val="afff4"/>
              <w:rPr>
                <w:rFonts w:ascii="Cambria" w:hAnsi="Cambria"/>
                <w:sz w:val="24"/>
              </w:rPr>
            </w:pPr>
            <w:r w:rsidRPr="00AC37C1">
              <w:rPr>
                <w:rFonts w:ascii="Cambria" w:hAnsi="Cambria"/>
                <w:sz w:val="24"/>
              </w:rPr>
              <w:t>рубильника</w:t>
            </w:r>
          </w:p>
        </w:tc>
        <w:tc>
          <w:tcPr>
            <w:tcW w:w="1233" w:type="pct"/>
            <w:tcBorders>
              <w:top w:val="nil"/>
              <w:left w:val="nil"/>
              <w:bottom w:val="single" w:sz="4" w:space="0" w:color="auto"/>
              <w:right w:val="single" w:sz="4" w:space="0" w:color="auto"/>
            </w:tcBorders>
            <w:shd w:val="clear" w:color="auto" w:fill="auto"/>
            <w:vAlign w:val="center"/>
            <w:hideMark/>
          </w:tcPr>
          <w:p w:rsidR="008C3DC2" w:rsidRPr="00AC37C1" w:rsidRDefault="008C3DC2" w:rsidP="00AC711D">
            <w:pPr>
              <w:pStyle w:val="afff4"/>
              <w:rPr>
                <w:rFonts w:ascii="Cambria" w:hAnsi="Cambria"/>
                <w:sz w:val="24"/>
              </w:rPr>
            </w:pPr>
            <w:r w:rsidRPr="00AC37C1">
              <w:rPr>
                <w:rFonts w:ascii="Cambria" w:hAnsi="Cambria"/>
                <w:sz w:val="24"/>
              </w:rPr>
              <w:t>роз'єднувача</w:t>
            </w:r>
          </w:p>
        </w:tc>
      </w:tr>
      <w:tr w:rsidR="008C3DC2" w:rsidRPr="00AC37C1" w:rsidTr="00C3149E">
        <w:trPr>
          <w:trHeight w:val="20"/>
        </w:trPr>
        <w:tc>
          <w:tcPr>
            <w:tcW w:w="2637" w:type="pct"/>
            <w:tcBorders>
              <w:top w:val="nil"/>
              <w:left w:val="single" w:sz="4" w:space="0" w:color="auto"/>
              <w:bottom w:val="nil"/>
              <w:right w:val="nil"/>
            </w:tcBorders>
            <w:shd w:val="clear" w:color="auto" w:fill="auto"/>
            <w:vAlign w:val="bottom"/>
            <w:hideMark/>
          </w:tcPr>
          <w:p w:rsidR="008C3DC2" w:rsidRPr="00AC37C1" w:rsidRDefault="008C3DC2" w:rsidP="00AC711D">
            <w:pPr>
              <w:pStyle w:val="afff4"/>
              <w:rPr>
                <w:rFonts w:ascii="Cambria" w:hAnsi="Cambria"/>
                <w:sz w:val="24"/>
              </w:rPr>
            </w:pPr>
            <w:r w:rsidRPr="00AC37C1">
              <w:rPr>
                <w:rFonts w:ascii="Cambria" w:hAnsi="Cambria"/>
                <w:sz w:val="24"/>
              </w:rPr>
              <w:t>50</w:t>
            </w:r>
          </w:p>
        </w:tc>
        <w:tc>
          <w:tcPr>
            <w:tcW w:w="1130" w:type="pct"/>
            <w:tcBorders>
              <w:top w:val="nil"/>
              <w:left w:val="single" w:sz="4" w:space="0" w:color="auto"/>
              <w:bottom w:val="nil"/>
              <w:right w:val="single" w:sz="4" w:space="0" w:color="auto"/>
            </w:tcBorders>
            <w:shd w:val="clear" w:color="auto" w:fill="auto"/>
            <w:noWrap/>
            <w:vAlign w:val="bottom"/>
            <w:hideMark/>
          </w:tcPr>
          <w:p w:rsidR="008C3DC2" w:rsidRPr="00AC37C1" w:rsidRDefault="008C3DC2" w:rsidP="00AC711D">
            <w:pPr>
              <w:pStyle w:val="afff4"/>
              <w:rPr>
                <w:rFonts w:ascii="Cambria" w:hAnsi="Cambria"/>
                <w:sz w:val="24"/>
              </w:rPr>
            </w:pPr>
            <w:r w:rsidRPr="00AC37C1">
              <w:rPr>
                <w:rFonts w:ascii="Cambria" w:hAnsi="Cambria"/>
                <w:sz w:val="24"/>
              </w:rPr>
              <w:t>–</w:t>
            </w:r>
          </w:p>
        </w:tc>
        <w:tc>
          <w:tcPr>
            <w:tcW w:w="1233" w:type="pct"/>
            <w:tcBorders>
              <w:top w:val="nil"/>
              <w:left w:val="nil"/>
              <w:bottom w:val="nil"/>
              <w:right w:val="single" w:sz="4" w:space="0" w:color="auto"/>
            </w:tcBorders>
            <w:shd w:val="clear" w:color="auto" w:fill="auto"/>
            <w:noWrap/>
            <w:vAlign w:val="bottom"/>
            <w:hideMark/>
          </w:tcPr>
          <w:p w:rsidR="008C3DC2" w:rsidRPr="00AC37C1" w:rsidRDefault="008C3DC2" w:rsidP="00AC711D">
            <w:pPr>
              <w:pStyle w:val="afff4"/>
              <w:rPr>
                <w:rFonts w:ascii="Cambria" w:hAnsi="Cambria"/>
                <w:sz w:val="24"/>
              </w:rPr>
            </w:pPr>
            <w:r w:rsidRPr="00AC37C1">
              <w:rPr>
                <w:rFonts w:ascii="Cambria" w:hAnsi="Cambria"/>
                <w:sz w:val="24"/>
              </w:rPr>
              <w:t>–</w:t>
            </w:r>
          </w:p>
        </w:tc>
      </w:tr>
      <w:tr w:rsidR="008C3DC2" w:rsidRPr="00AC37C1" w:rsidTr="00C3149E">
        <w:trPr>
          <w:trHeight w:val="20"/>
        </w:trPr>
        <w:tc>
          <w:tcPr>
            <w:tcW w:w="2637" w:type="pct"/>
            <w:tcBorders>
              <w:top w:val="nil"/>
              <w:left w:val="single" w:sz="4" w:space="0" w:color="auto"/>
              <w:bottom w:val="nil"/>
              <w:right w:val="nil"/>
            </w:tcBorders>
            <w:shd w:val="clear" w:color="auto" w:fill="auto"/>
            <w:vAlign w:val="bottom"/>
            <w:hideMark/>
          </w:tcPr>
          <w:p w:rsidR="008C3DC2" w:rsidRPr="00AC37C1" w:rsidRDefault="008C3DC2" w:rsidP="00AC711D">
            <w:pPr>
              <w:pStyle w:val="afff4"/>
              <w:rPr>
                <w:rFonts w:ascii="Cambria" w:hAnsi="Cambria"/>
                <w:sz w:val="24"/>
              </w:rPr>
            </w:pPr>
            <w:r w:rsidRPr="00AC37C1">
              <w:rPr>
                <w:rFonts w:ascii="Cambria" w:hAnsi="Cambria"/>
                <w:sz w:val="24"/>
              </w:rPr>
              <w:t>70</w:t>
            </w:r>
          </w:p>
        </w:tc>
        <w:tc>
          <w:tcPr>
            <w:tcW w:w="1130" w:type="pct"/>
            <w:tcBorders>
              <w:top w:val="nil"/>
              <w:left w:val="single" w:sz="4" w:space="0" w:color="auto"/>
              <w:bottom w:val="nil"/>
              <w:right w:val="single" w:sz="4" w:space="0" w:color="auto"/>
            </w:tcBorders>
            <w:shd w:val="clear" w:color="auto" w:fill="auto"/>
            <w:noWrap/>
            <w:vAlign w:val="bottom"/>
            <w:hideMark/>
          </w:tcPr>
          <w:p w:rsidR="008C3DC2" w:rsidRPr="00AC37C1" w:rsidRDefault="008C3DC2" w:rsidP="00AC711D">
            <w:pPr>
              <w:pStyle w:val="afff4"/>
              <w:rPr>
                <w:rFonts w:ascii="Cambria" w:hAnsi="Cambria"/>
                <w:sz w:val="24"/>
              </w:rPr>
            </w:pPr>
            <w:r w:rsidRPr="00AC37C1">
              <w:rPr>
                <w:rFonts w:ascii="Cambria" w:hAnsi="Cambria"/>
                <w:sz w:val="24"/>
              </w:rPr>
              <w:t>–</w:t>
            </w:r>
          </w:p>
        </w:tc>
        <w:tc>
          <w:tcPr>
            <w:tcW w:w="1233" w:type="pct"/>
            <w:tcBorders>
              <w:top w:val="nil"/>
              <w:left w:val="nil"/>
              <w:bottom w:val="nil"/>
              <w:right w:val="single" w:sz="4" w:space="0" w:color="auto"/>
            </w:tcBorders>
            <w:shd w:val="clear" w:color="auto" w:fill="auto"/>
            <w:noWrap/>
            <w:vAlign w:val="bottom"/>
            <w:hideMark/>
          </w:tcPr>
          <w:p w:rsidR="008C3DC2" w:rsidRPr="00AC37C1" w:rsidRDefault="008C3DC2" w:rsidP="00AC711D">
            <w:pPr>
              <w:pStyle w:val="afff4"/>
              <w:rPr>
                <w:rFonts w:ascii="Cambria" w:hAnsi="Cambria"/>
                <w:sz w:val="24"/>
              </w:rPr>
            </w:pPr>
            <w:r w:rsidRPr="00AC37C1">
              <w:rPr>
                <w:rFonts w:ascii="Cambria" w:hAnsi="Cambria"/>
                <w:sz w:val="24"/>
              </w:rPr>
              <w:t>–</w:t>
            </w:r>
          </w:p>
        </w:tc>
      </w:tr>
      <w:tr w:rsidR="008C3DC2" w:rsidRPr="00AC37C1" w:rsidTr="00C3149E">
        <w:trPr>
          <w:trHeight w:val="20"/>
        </w:trPr>
        <w:tc>
          <w:tcPr>
            <w:tcW w:w="2637" w:type="pct"/>
            <w:tcBorders>
              <w:top w:val="nil"/>
              <w:left w:val="single" w:sz="4" w:space="0" w:color="auto"/>
              <w:bottom w:val="nil"/>
              <w:right w:val="nil"/>
            </w:tcBorders>
            <w:shd w:val="clear" w:color="auto" w:fill="auto"/>
            <w:vAlign w:val="bottom"/>
            <w:hideMark/>
          </w:tcPr>
          <w:p w:rsidR="008C3DC2" w:rsidRPr="00AC37C1" w:rsidRDefault="008C3DC2" w:rsidP="00AC711D">
            <w:pPr>
              <w:pStyle w:val="afff4"/>
              <w:rPr>
                <w:rFonts w:ascii="Cambria" w:hAnsi="Cambria"/>
                <w:sz w:val="24"/>
              </w:rPr>
            </w:pPr>
            <w:r w:rsidRPr="00AC37C1">
              <w:rPr>
                <w:rFonts w:ascii="Cambria" w:hAnsi="Cambria"/>
                <w:sz w:val="24"/>
              </w:rPr>
              <w:t>100</w:t>
            </w:r>
          </w:p>
        </w:tc>
        <w:tc>
          <w:tcPr>
            <w:tcW w:w="1130" w:type="pct"/>
            <w:tcBorders>
              <w:top w:val="nil"/>
              <w:left w:val="single" w:sz="4" w:space="0" w:color="auto"/>
              <w:bottom w:val="nil"/>
              <w:right w:val="single" w:sz="4" w:space="0" w:color="auto"/>
            </w:tcBorders>
            <w:shd w:val="clear" w:color="auto" w:fill="auto"/>
            <w:vAlign w:val="bottom"/>
            <w:hideMark/>
          </w:tcPr>
          <w:p w:rsidR="008C3DC2" w:rsidRPr="00AC37C1" w:rsidRDefault="008C3DC2" w:rsidP="00AC711D">
            <w:pPr>
              <w:pStyle w:val="afff4"/>
              <w:rPr>
                <w:rFonts w:ascii="Cambria" w:hAnsi="Cambria"/>
                <w:sz w:val="24"/>
              </w:rPr>
            </w:pPr>
            <w:r w:rsidRPr="00AC37C1">
              <w:rPr>
                <w:rFonts w:ascii="Cambria" w:hAnsi="Cambria"/>
                <w:sz w:val="24"/>
              </w:rPr>
              <w:t>0,5</w:t>
            </w:r>
          </w:p>
        </w:tc>
        <w:tc>
          <w:tcPr>
            <w:tcW w:w="1233" w:type="pct"/>
            <w:tcBorders>
              <w:top w:val="nil"/>
              <w:left w:val="nil"/>
              <w:bottom w:val="nil"/>
              <w:right w:val="single" w:sz="4" w:space="0" w:color="auto"/>
            </w:tcBorders>
            <w:shd w:val="clear" w:color="auto" w:fill="auto"/>
            <w:noWrap/>
            <w:vAlign w:val="bottom"/>
            <w:hideMark/>
          </w:tcPr>
          <w:p w:rsidR="008C3DC2" w:rsidRPr="00AC37C1" w:rsidRDefault="008C3DC2" w:rsidP="00AC711D">
            <w:pPr>
              <w:pStyle w:val="afff4"/>
              <w:rPr>
                <w:rFonts w:ascii="Cambria" w:hAnsi="Cambria"/>
                <w:sz w:val="24"/>
              </w:rPr>
            </w:pPr>
            <w:r w:rsidRPr="00AC37C1">
              <w:rPr>
                <w:rFonts w:ascii="Cambria" w:hAnsi="Cambria"/>
                <w:sz w:val="24"/>
              </w:rPr>
              <w:t>–</w:t>
            </w:r>
          </w:p>
        </w:tc>
      </w:tr>
      <w:tr w:rsidR="008C3DC2" w:rsidRPr="00AC37C1" w:rsidTr="00C3149E">
        <w:trPr>
          <w:trHeight w:val="20"/>
        </w:trPr>
        <w:tc>
          <w:tcPr>
            <w:tcW w:w="2637" w:type="pct"/>
            <w:tcBorders>
              <w:top w:val="nil"/>
              <w:left w:val="single" w:sz="4" w:space="0" w:color="auto"/>
              <w:bottom w:val="nil"/>
              <w:right w:val="nil"/>
            </w:tcBorders>
            <w:shd w:val="clear" w:color="auto" w:fill="auto"/>
            <w:vAlign w:val="bottom"/>
            <w:hideMark/>
          </w:tcPr>
          <w:p w:rsidR="008C3DC2" w:rsidRPr="00AC37C1" w:rsidRDefault="008C3DC2" w:rsidP="00AC711D">
            <w:pPr>
              <w:pStyle w:val="afff4"/>
              <w:rPr>
                <w:rFonts w:ascii="Cambria" w:hAnsi="Cambria"/>
                <w:sz w:val="24"/>
              </w:rPr>
            </w:pPr>
            <w:r w:rsidRPr="00AC37C1">
              <w:rPr>
                <w:rFonts w:ascii="Cambria" w:hAnsi="Cambria"/>
                <w:sz w:val="24"/>
              </w:rPr>
              <w:t>150</w:t>
            </w:r>
          </w:p>
        </w:tc>
        <w:tc>
          <w:tcPr>
            <w:tcW w:w="1130" w:type="pct"/>
            <w:tcBorders>
              <w:top w:val="nil"/>
              <w:left w:val="single" w:sz="4" w:space="0" w:color="auto"/>
              <w:bottom w:val="nil"/>
              <w:right w:val="single" w:sz="4" w:space="0" w:color="auto"/>
            </w:tcBorders>
            <w:shd w:val="clear" w:color="auto" w:fill="auto"/>
            <w:noWrap/>
            <w:vAlign w:val="bottom"/>
            <w:hideMark/>
          </w:tcPr>
          <w:p w:rsidR="008C3DC2" w:rsidRPr="00AC37C1" w:rsidRDefault="008C3DC2" w:rsidP="00AC711D">
            <w:pPr>
              <w:pStyle w:val="afff4"/>
              <w:rPr>
                <w:rFonts w:ascii="Cambria" w:hAnsi="Cambria"/>
                <w:sz w:val="24"/>
              </w:rPr>
            </w:pPr>
            <w:r w:rsidRPr="00AC37C1">
              <w:rPr>
                <w:rFonts w:ascii="Cambria" w:hAnsi="Cambria"/>
                <w:sz w:val="24"/>
              </w:rPr>
              <w:t>–</w:t>
            </w:r>
          </w:p>
        </w:tc>
        <w:tc>
          <w:tcPr>
            <w:tcW w:w="1233" w:type="pct"/>
            <w:tcBorders>
              <w:top w:val="nil"/>
              <w:left w:val="nil"/>
              <w:bottom w:val="nil"/>
              <w:right w:val="single" w:sz="4" w:space="0" w:color="auto"/>
            </w:tcBorders>
            <w:shd w:val="clear" w:color="auto" w:fill="auto"/>
            <w:noWrap/>
            <w:vAlign w:val="bottom"/>
            <w:hideMark/>
          </w:tcPr>
          <w:p w:rsidR="008C3DC2" w:rsidRPr="00AC37C1" w:rsidRDefault="008C3DC2" w:rsidP="00AC711D">
            <w:pPr>
              <w:pStyle w:val="afff4"/>
              <w:rPr>
                <w:rFonts w:ascii="Cambria" w:hAnsi="Cambria"/>
                <w:sz w:val="24"/>
              </w:rPr>
            </w:pPr>
            <w:r w:rsidRPr="00AC37C1">
              <w:rPr>
                <w:rFonts w:ascii="Cambria" w:hAnsi="Cambria"/>
                <w:sz w:val="24"/>
              </w:rPr>
              <w:t>–</w:t>
            </w:r>
          </w:p>
        </w:tc>
      </w:tr>
      <w:tr w:rsidR="008C3DC2" w:rsidRPr="00AC37C1" w:rsidTr="00C3149E">
        <w:trPr>
          <w:trHeight w:val="20"/>
        </w:trPr>
        <w:tc>
          <w:tcPr>
            <w:tcW w:w="2637" w:type="pct"/>
            <w:tcBorders>
              <w:top w:val="nil"/>
              <w:left w:val="single" w:sz="4" w:space="0" w:color="auto"/>
              <w:bottom w:val="nil"/>
              <w:right w:val="nil"/>
            </w:tcBorders>
            <w:shd w:val="clear" w:color="auto" w:fill="auto"/>
            <w:vAlign w:val="bottom"/>
            <w:hideMark/>
          </w:tcPr>
          <w:p w:rsidR="008C3DC2" w:rsidRPr="00AC37C1" w:rsidRDefault="008C3DC2" w:rsidP="00AC711D">
            <w:pPr>
              <w:pStyle w:val="afff4"/>
              <w:rPr>
                <w:rFonts w:ascii="Cambria" w:hAnsi="Cambria"/>
                <w:sz w:val="24"/>
              </w:rPr>
            </w:pPr>
            <w:r w:rsidRPr="00AC37C1">
              <w:rPr>
                <w:rFonts w:ascii="Cambria" w:hAnsi="Cambria"/>
                <w:sz w:val="24"/>
              </w:rPr>
              <w:t>200</w:t>
            </w:r>
          </w:p>
        </w:tc>
        <w:tc>
          <w:tcPr>
            <w:tcW w:w="1130" w:type="pct"/>
            <w:tcBorders>
              <w:top w:val="nil"/>
              <w:left w:val="single" w:sz="4" w:space="0" w:color="auto"/>
              <w:bottom w:val="nil"/>
              <w:right w:val="single" w:sz="4" w:space="0" w:color="auto"/>
            </w:tcBorders>
            <w:shd w:val="clear" w:color="auto" w:fill="auto"/>
            <w:vAlign w:val="bottom"/>
            <w:hideMark/>
          </w:tcPr>
          <w:p w:rsidR="008C3DC2" w:rsidRPr="00AC37C1" w:rsidRDefault="008C3DC2" w:rsidP="00AC711D">
            <w:pPr>
              <w:pStyle w:val="afff4"/>
              <w:rPr>
                <w:rFonts w:ascii="Cambria" w:hAnsi="Cambria"/>
                <w:sz w:val="24"/>
              </w:rPr>
            </w:pPr>
            <w:r w:rsidRPr="00AC37C1">
              <w:rPr>
                <w:rFonts w:ascii="Cambria" w:hAnsi="Cambria"/>
                <w:sz w:val="24"/>
              </w:rPr>
              <w:t>0,4</w:t>
            </w:r>
          </w:p>
        </w:tc>
        <w:tc>
          <w:tcPr>
            <w:tcW w:w="1233" w:type="pct"/>
            <w:tcBorders>
              <w:top w:val="nil"/>
              <w:left w:val="nil"/>
              <w:bottom w:val="nil"/>
              <w:right w:val="single" w:sz="4" w:space="0" w:color="auto"/>
            </w:tcBorders>
            <w:shd w:val="clear" w:color="auto" w:fill="auto"/>
            <w:noWrap/>
            <w:vAlign w:val="bottom"/>
            <w:hideMark/>
          </w:tcPr>
          <w:p w:rsidR="008C3DC2" w:rsidRPr="00AC37C1" w:rsidRDefault="008C3DC2" w:rsidP="00AC711D">
            <w:pPr>
              <w:pStyle w:val="afff4"/>
              <w:rPr>
                <w:rFonts w:ascii="Cambria" w:hAnsi="Cambria"/>
                <w:sz w:val="24"/>
              </w:rPr>
            </w:pPr>
            <w:r w:rsidRPr="00AC37C1">
              <w:rPr>
                <w:rFonts w:ascii="Cambria" w:hAnsi="Cambria"/>
                <w:sz w:val="24"/>
              </w:rPr>
              <w:t>–</w:t>
            </w:r>
          </w:p>
        </w:tc>
      </w:tr>
      <w:tr w:rsidR="008C3DC2" w:rsidRPr="00AC37C1" w:rsidTr="00C3149E">
        <w:trPr>
          <w:trHeight w:val="20"/>
        </w:trPr>
        <w:tc>
          <w:tcPr>
            <w:tcW w:w="2637" w:type="pct"/>
            <w:tcBorders>
              <w:top w:val="nil"/>
              <w:left w:val="single" w:sz="4" w:space="0" w:color="auto"/>
              <w:bottom w:val="nil"/>
              <w:right w:val="nil"/>
            </w:tcBorders>
            <w:shd w:val="clear" w:color="auto" w:fill="auto"/>
            <w:vAlign w:val="bottom"/>
            <w:hideMark/>
          </w:tcPr>
          <w:p w:rsidR="008C3DC2" w:rsidRPr="00AC37C1" w:rsidRDefault="008C3DC2" w:rsidP="00AC711D">
            <w:pPr>
              <w:pStyle w:val="afff4"/>
              <w:rPr>
                <w:rFonts w:ascii="Cambria" w:hAnsi="Cambria"/>
                <w:sz w:val="24"/>
              </w:rPr>
            </w:pPr>
            <w:r w:rsidRPr="00AC37C1">
              <w:rPr>
                <w:rFonts w:ascii="Cambria" w:hAnsi="Cambria"/>
                <w:sz w:val="24"/>
              </w:rPr>
              <w:t>400</w:t>
            </w:r>
          </w:p>
        </w:tc>
        <w:tc>
          <w:tcPr>
            <w:tcW w:w="1130" w:type="pct"/>
            <w:tcBorders>
              <w:top w:val="nil"/>
              <w:left w:val="single" w:sz="4" w:space="0" w:color="auto"/>
              <w:bottom w:val="nil"/>
              <w:right w:val="single" w:sz="4" w:space="0" w:color="auto"/>
            </w:tcBorders>
            <w:shd w:val="clear" w:color="auto" w:fill="auto"/>
            <w:vAlign w:val="bottom"/>
            <w:hideMark/>
          </w:tcPr>
          <w:p w:rsidR="008C3DC2" w:rsidRPr="00AC37C1" w:rsidRDefault="008C3DC2" w:rsidP="00AC711D">
            <w:pPr>
              <w:pStyle w:val="afff4"/>
              <w:rPr>
                <w:rFonts w:ascii="Cambria" w:hAnsi="Cambria"/>
                <w:sz w:val="24"/>
              </w:rPr>
            </w:pPr>
            <w:r w:rsidRPr="00AC37C1">
              <w:rPr>
                <w:rFonts w:ascii="Cambria" w:hAnsi="Cambria"/>
                <w:sz w:val="24"/>
              </w:rPr>
              <w:t>0,2</w:t>
            </w:r>
          </w:p>
        </w:tc>
        <w:tc>
          <w:tcPr>
            <w:tcW w:w="1233" w:type="pct"/>
            <w:tcBorders>
              <w:top w:val="nil"/>
              <w:left w:val="nil"/>
              <w:bottom w:val="nil"/>
              <w:right w:val="single" w:sz="4" w:space="0" w:color="auto"/>
            </w:tcBorders>
            <w:shd w:val="clear" w:color="auto" w:fill="auto"/>
            <w:vAlign w:val="bottom"/>
            <w:hideMark/>
          </w:tcPr>
          <w:p w:rsidR="008C3DC2" w:rsidRPr="00AC37C1" w:rsidRDefault="008C3DC2" w:rsidP="00AC711D">
            <w:pPr>
              <w:pStyle w:val="afff4"/>
              <w:rPr>
                <w:rFonts w:ascii="Cambria" w:hAnsi="Cambria"/>
                <w:sz w:val="24"/>
              </w:rPr>
            </w:pPr>
            <w:r w:rsidRPr="00AC37C1">
              <w:rPr>
                <w:rFonts w:ascii="Cambria" w:hAnsi="Cambria"/>
                <w:sz w:val="24"/>
              </w:rPr>
              <w:t>0,2</w:t>
            </w:r>
          </w:p>
        </w:tc>
      </w:tr>
      <w:tr w:rsidR="008C3DC2" w:rsidRPr="00AC37C1" w:rsidTr="00C3149E">
        <w:trPr>
          <w:trHeight w:val="20"/>
        </w:trPr>
        <w:tc>
          <w:tcPr>
            <w:tcW w:w="2637" w:type="pct"/>
            <w:tcBorders>
              <w:top w:val="nil"/>
              <w:left w:val="single" w:sz="4" w:space="0" w:color="auto"/>
              <w:bottom w:val="nil"/>
              <w:right w:val="nil"/>
            </w:tcBorders>
            <w:shd w:val="clear" w:color="auto" w:fill="auto"/>
            <w:vAlign w:val="bottom"/>
            <w:hideMark/>
          </w:tcPr>
          <w:p w:rsidR="008C3DC2" w:rsidRPr="00AC37C1" w:rsidRDefault="008C3DC2" w:rsidP="00AC711D">
            <w:pPr>
              <w:pStyle w:val="afff4"/>
              <w:rPr>
                <w:rFonts w:ascii="Cambria" w:hAnsi="Cambria"/>
                <w:sz w:val="24"/>
              </w:rPr>
            </w:pPr>
            <w:r w:rsidRPr="00AC37C1">
              <w:rPr>
                <w:rFonts w:ascii="Cambria" w:hAnsi="Cambria"/>
                <w:sz w:val="24"/>
              </w:rPr>
              <w:t>600</w:t>
            </w:r>
          </w:p>
        </w:tc>
        <w:tc>
          <w:tcPr>
            <w:tcW w:w="1130" w:type="pct"/>
            <w:tcBorders>
              <w:top w:val="nil"/>
              <w:left w:val="single" w:sz="4" w:space="0" w:color="auto"/>
              <w:bottom w:val="nil"/>
              <w:right w:val="single" w:sz="4" w:space="0" w:color="auto"/>
            </w:tcBorders>
            <w:shd w:val="clear" w:color="auto" w:fill="auto"/>
            <w:vAlign w:val="bottom"/>
            <w:hideMark/>
          </w:tcPr>
          <w:p w:rsidR="008C3DC2" w:rsidRPr="00AC37C1" w:rsidRDefault="008C3DC2" w:rsidP="00AC711D">
            <w:pPr>
              <w:pStyle w:val="afff4"/>
              <w:rPr>
                <w:rFonts w:ascii="Cambria" w:hAnsi="Cambria"/>
                <w:sz w:val="24"/>
              </w:rPr>
            </w:pPr>
            <w:r w:rsidRPr="00AC37C1">
              <w:rPr>
                <w:rFonts w:ascii="Cambria" w:hAnsi="Cambria"/>
                <w:sz w:val="24"/>
              </w:rPr>
              <w:t>0,15</w:t>
            </w:r>
          </w:p>
        </w:tc>
        <w:tc>
          <w:tcPr>
            <w:tcW w:w="1233" w:type="pct"/>
            <w:tcBorders>
              <w:top w:val="nil"/>
              <w:left w:val="nil"/>
              <w:bottom w:val="nil"/>
              <w:right w:val="single" w:sz="4" w:space="0" w:color="auto"/>
            </w:tcBorders>
            <w:shd w:val="clear" w:color="auto" w:fill="auto"/>
            <w:vAlign w:val="bottom"/>
            <w:hideMark/>
          </w:tcPr>
          <w:p w:rsidR="008C3DC2" w:rsidRPr="00AC37C1" w:rsidRDefault="008C3DC2" w:rsidP="00AC711D">
            <w:pPr>
              <w:pStyle w:val="afff4"/>
              <w:rPr>
                <w:rFonts w:ascii="Cambria" w:hAnsi="Cambria"/>
                <w:sz w:val="24"/>
              </w:rPr>
            </w:pPr>
            <w:r w:rsidRPr="00AC37C1">
              <w:rPr>
                <w:rFonts w:ascii="Cambria" w:hAnsi="Cambria"/>
                <w:sz w:val="24"/>
              </w:rPr>
              <w:t>0,15</w:t>
            </w:r>
          </w:p>
        </w:tc>
      </w:tr>
      <w:tr w:rsidR="008C3DC2" w:rsidRPr="00AC37C1" w:rsidTr="00C3149E">
        <w:trPr>
          <w:trHeight w:val="20"/>
        </w:trPr>
        <w:tc>
          <w:tcPr>
            <w:tcW w:w="2637" w:type="pct"/>
            <w:tcBorders>
              <w:top w:val="nil"/>
              <w:left w:val="single" w:sz="4" w:space="0" w:color="auto"/>
              <w:bottom w:val="nil"/>
              <w:right w:val="nil"/>
            </w:tcBorders>
            <w:shd w:val="clear" w:color="auto" w:fill="auto"/>
            <w:vAlign w:val="bottom"/>
            <w:hideMark/>
          </w:tcPr>
          <w:p w:rsidR="008C3DC2" w:rsidRPr="00AC37C1" w:rsidRDefault="008C3DC2" w:rsidP="00AC711D">
            <w:pPr>
              <w:pStyle w:val="afff4"/>
              <w:rPr>
                <w:rFonts w:ascii="Cambria" w:hAnsi="Cambria"/>
                <w:sz w:val="24"/>
              </w:rPr>
            </w:pPr>
            <w:r w:rsidRPr="00AC37C1">
              <w:rPr>
                <w:rFonts w:ascii="Cambria" w:hAnsi="Cambria"/>
                <w:sz w:val="24"/>
              </w:rPr>
              <w:t>1000</w:t>
            </w:r>
          </w:p>
        </w:tc>
        <w:tc>
          <w:tcPr>
            <w:tcW w:w="1130" w:type="pct"/>
            <w:tcBorders>
              <w:top w:val="nil"/>
              <w:left w:val="single" w:sz="4" w:space="0" w:color="auto"/>
              <w:bottom w:val="nil"/>
              <w:right w:val="single" w:sz="4" w:space="0" w:color="auto"/>
            </w:tcBorders>
            <w:shd w:val="clear" w:color="auto" w:fill="auto"/>
            <w:vAlign w:val="bottom"/>
            <w:hideMark/>
          </w:tcPr>
          <w:p w:rsidR="008C3DC2" w:rsidRPr="00AC37C1" w:rsidRDefault="008C3DC2" w:rsidP="00AC711D">
            <w:pPr>
              <w:pStyle w:val="afff4"/>
              <w:rPr>
                <w:rFonts w:ascii="Cambria" w:hAnsi="Cambria"/>
                <w:sz w:val="24"/>
              </w:rPr>
            </w:pPr>
            <w:r w:rsidRPr="00AC37C1">
              <w:rPr>
                <w:rFonts w:ascii="Cambria" w:hAnsi="Cambria"/>
                <w:sz w:val="24"/>
              </w:rPr>
              <w:t>0,08</w:t>
            </w:r>
          </w:p>
        </w:tc>
        <w:tc>
          <w:tcPr>
            <w:tcW w:w="1233" w:type="pct"/>
            <w:tcBorders>
              <w:top w:val="nil"/>
              <w:left w:val="nil"/>
              <w:bottom w:val="nil"/>
              <w:right w:val="single" w:sz="4" w:space="0" w:color="auto"/>
            </w:tcBorders>
            <w:shd w:val="clear" w:color="auto" w:fill="auto"/>
            <w:vAlign w:val="bottom"/>
            <w:hideMark/>
          </w:tcPr>
          <w:p w:rsidR="008C3DC2" w:rsidRPr="00AC37C1" w:rsidRDefault="008C3DC2" w:rsidP="00AC711D">
            <w:pPr>
              <w:pStyle w:val="afff4"/>
              <w:rPr>
                <w:rFonts w:ascii="Cambria" w:hAnsi="Cambria"/>
                <w:sz w:val="24"/>
              </w:rPr>
            </w:pPr>
            <w:r w:rsidRPr="00AC37C1">
              <w:rPr>
                <w:rFonts w:ascii="Cambria" w:hAnsi="Cambria"/>
                <w:sz w:val="24"/>
              </w:rPr>
              <w:t>0,08</w:t>
            </w:r>
          </w:p>
        </w:tc>
      </w:tr>
      <w:tr w:rsidR="008C3DC2" w:rsidRPr="00AC37C1" w:rsidTr="00C3149E">
        <w:trPr>
          <w:trHeight w:val="20"/>
        </w:trPr>
        <w:tc>
          <w:tcPr>
            <w:tcW w:w="2637" w:type="pct"/>
            <w:tcBorders>
              <w:top w:val="nil"/>
              <w:left w:val="single" w:sz="4" w:space="0" w:color="auto"/>
              <w:bottom w:val="nil"/>
              <w:right w:val="nil"/>
            </w:tcBorders>
            <w:shd w:val="clear" w:color="auto" w:fill="auto"/>
            <w:vAlign w:val="bottom"/>
            <w:hideMark/>
          </w:tcPr>
          <w:p w:rsidR="008C3DC2" w:rsidRPr="00AC37C1" w:rsidRDefault="008C3DC2" w:rsidP="00AC711D">
            <w:pPr>
              <w:pStyle w:val="afff4"/>
              <w:rPr>
                <w:rFonts w:ascii="Cambria" w:hAnsi="Cambria"/>
                <w:sz w:val="24"/>
              </w:rPr>
            </w:pPr>
            <w:r w:rsidRPr="00AC37C1">
              <w:rPr>
                <w:rFonts w:ascii="Cambria" w:hAnsi="Cambria"/>
                <w:sz w:val="24"/>
              </w:rPr>
              <w:t>2000</w:t>
            </w:r>
          </w:p>
        </w:tc>
        <w:tc>
          <w:tcPr>
            <w:tcW w:w="1130" w:type="pct"/>
            <w:tcBorders>
              <w:top w:val="nil"/>
              <w:left w:val="single" w:sz="4" w:space="0" w:color="auto"/>
              <w:bottom w:val="nil"/>
              <w:right w:val="single" w:sz="4" w:space="0" w:color="auto"/>
            </w:tcBorders>
            <w:shd w:val="clear" w:color="auto" w:fill="auto"/>
            <w:noWrap/>
            <w:vAlign w:val="bottom"/>
            <w:hideMark/>
          </w:tcPr>
          <w:p w:rsidR="008C3DC2" w:rsidRPr="00AC37C1" w:rsidRDefault="008C3DC2" w:rsidP="00AC711D">
            <w:pPr>
              <w:pStyle w:val="afff4"/>
              <w:rPr>
                <w:rFonts w:ascii="Cambria" w:hAnsi="Cambria"/>
                <w:sz w:val="24"/>
              </w:rPr>
            </w:pPr>
            <w:r w:rsidRPr="00AC37C1">
              <w:rPr>
                <w:rFonts w:ascii="Cambria" w:hAnsi="Cambria"/>
                <w:sz w:val="24"/>
              </w:rPr>
              <w:t>–</w:t>
            </w:r>
          </w:p>
        </w:tc>
        <w:tc>
          <w:tcPr>
            <w:tcW w:w="1233" w:type="pct"/>
            <w:tcBorders>
              <w:top w:val="nil"/>
              <w:left w:val="nil"/>
              <w:bottom w:val="nil"/>
              <w:right w:val="single" w:sz="4" w:space="0" w:color="auto"/>
            </w:tcBorders>
            <w:shd w:val="clear" w:color="auto" w:fill="auto"/>
            <w:vAlign w:val="bottom"/>
            <w:hideMark/>
          </w:tcPr>
          <w:p w:rsidR="008C3DC2" w:rsidRPr="00AC37C1" w:rsidRDefault="008C3DC2" w:rsidP="00AC711D">
            <w:pPr>
              <w:pStyle w:val="afff4"/>
              <w:rPr>
                <w:rFonts w:ascii="Cambria" w:hAnsi="Cambria"/>
                <w:sz w:val="24"/>
              </w:rPr>
            </w:pPr>
            <w:r w:rsidRPr="00AC37C1">
              <w:rPr>
                <w:rFonts w:ascii="Cambria" w:hAnsi="Cambria"/>
                <w:sz w:val="24"/>
              </w:rPr>
              <w:t>0,05</w:t>
            </w:r>
          </w:p>
        </w:tc>
      </w:tr>
      <w:tr w:rsidR="008C3DC2" w:rsidRPr="00AC37C1" w:rsidTr="00C3149E">
        <w:trPr>
          <w:trHeight w:val="20"/>
        </w:trPr>
        <w:tc>
          <w:tcPr>
            <w:tcW w:w="2637" w:type="pct"/>
            <w:tcBorders>
              <w:top w:val="nil"/>
              <w:left w:val="single" w:sz="4" w:space="0" w:color="auto"/>
              <w:bottom w:val="single" w:sz="4" w:space="0" w:color="auto"/>
              <w:right w:val="nil"/>
            </w:tcBorders>
            <w:shd w:val="clear" w:color="auto" w:fill="auto"/>
            <w:vAlign w:val="bottom"/>
            <w:hideMark/>
          </w:tcPr>
          <w:p w:rsidR="008C3DC2" w:rsidRPr="00AC37C1" w:rsidRDefault="008C3DC2" w:rsidP="00AC711D">
            <w:pPr>
              <w:pStyle w:val="afff4"/>
              <w:rPr>
                <w:rFonts w:ascii="Cambria" w:hAnsi="Cambria"/>
                <w:sz w:val="24"/>
              </w:rPr>
            </w:pPr>
            <w:r w:rsidRPr="00AC37C1">
              <w:rPr>
                <w:rFonts w:ascii="Cambria" w:hAnsi="Cambria"/>
                <w:sz w:val="24"/>
              </w:rPr>
              <w:t>3000</w:t>
            </w:r>
          </w:p>
        </w:tc>
        <w:tc>
          <w:tcPr>
            <w:tcW w:w="1130" w:type="pct"/>
            <w:tcBorders>
              <w:top w:val="nil"/>
              <w:left w:val="single" w:sz="4" w:space="0" w:color="auto"/>
              <w:bottom w:val="single" w:sz="4" w:space="0" w:color="auto"/>
              <w:right w:val="single" w:sz="4" w:space="0" w:color="auto"/>
            </w:tcBorders>
            <w:shd w:val="clear" w:color="auto" w:fill="auto"/>
            <w:noWrap/>
            <w:vAlign w:val="bottom"/>
            <w:hideMark/>
          </w:tcPr>
          <w:p w:rsidR="008C3DC2" w:rsidRPr="00AC37C1" w:rsidRDefault="008C3DC2" w:rsidP="00AC711D">
            <w:pPr>
              <w:pStyle w:val="afff4"/>
              <w:rPr>
                <w:rFonts w:ascii="Cambria" w:hAnsi="Cambria"/>
                <w:sz w:val="24"/>
              </w:rPr>
            </w:pPr>
            <w:r w:rsidRPr="00AC37C1">
              <w:rPr>
                <w:rFonts w:ascii="Cambria" w:hAnsi="Cambria"/>
                <w:sz w:val="24"/>
              </w:rPr>
              <w:t>–</w:t>
            </w:r>
          </w:p>
        </w:tc>
        <w:tc>
          <w:tcPr>
            <w:tcW w:w="1233" w:type="pct"/>
            <w:tcBorders>
              <w:top w:val="nil"/>
              <w:left w:val="nil"/>
              <w:bottom w:val="single" w:sz="4" w:space="0" w:color="auto"/>
              <w:right w:val="single" w:sz="4" w:space="0" w:color="auto"/>
            </w:tcBorders>
            <w:shd w:val="clear" w:color="auto" w:fill="auto"/>
            <w:vAlign w:val="bottom"/>
            <w:hideMark/>
          </w:tcPr>
          <w:p w:rsidR="008C3DC2" w:rsidRPr="00AC37C1" w:rsidRDefault="008C3DC2" w:rsidP="00AC711D">
            <w:pPr>
              <w:pStyle w:val="afff4"/>
              <w:rPr>
                <w:rFonts w:ascii="Cambria" w:hAnsi="Cambria"/>
                <w:sz w:val="24"/>
              </w:rPr>
            </w:pPr>
            <w:r w:rsidRPr="00AC37C1">
              <w:rPr>
                <w:rFonts w:ascii="Cambria" w:hAnsi="Cambria"/>
                <w:sz w:val="24"/>
              </w:rPr>
              <w:t>0,02</w:t>
            </w:r>
          </w:p>
        </w:tc>
      </w:tr>
    </w:tbl>
    <w:p w:rsidR="00DD4BEE" w:rsidRPr="00AC37C1" w:rsidRDefault="00DD4BEE" w:rsidP="00C3149E">
      <w:pPr>
        <w:pStyle w:val="afff6"/>
        <w:rPr>
          <w:rFonts w:ascii="Cambria" w:hAnsi="Cambria"/>
        </w:rPr>
      </w:pPr>
      <w:r w:rsidRPr="00AC37C1">
        <w:rPr>
          <w:rFonts w:ascii="Cambria" w:hAnsi="Cambria"/>
        </w:rPr>
        <w:t>Таблиця И.5</w:t>
      </w:r>
      <w:r w:rsidR="00FC198F" w:rsidRPr="00AC37C1">
        <w:rPr>
          <w:rFonts w:ascii="Cambria" w:hAnsi="Cambria"/>
        </w:rPr>
        <w:t xml:space="preserve"> –</w:t>
      </w:r>
      <w:r w:rsidRPr="00AC37C1">
        <w:rPr>
          <w:rFonts w:ascii="Cambria" w:hAnsi="Cambria"/>
        </w:rPr>
        <w:t xml:space="preserve"> Значення активних перехідних опорів нерухомих контактних з'єднань</w:t>
      </w:r>
    </w:p>
    <w:tbl>
      <w:tblPr>
        <w:tblW w:w="5000" w:type="pct"/>
        <w:jc w:val="center"/>
        <w:tblLook w:val="04A0" w:firstRow="1" w:lastRow="0" w:firstColumn="1" w:lastColumn="0" w:noHBand="0" w:noVBand="1"/>
      </w:tblPr>
      <w:tblGrid>
        <w:gridCol w:w="7993"/>
        <w:gridCol w:w="1635"/>
      </w:tblGrid>
      <w:tr w:rsidR="00DD4BEE" w:rsidRPr="00AC37C1" w:rsidTr="00C3149E">
        <w:trPr>
          <w:trHeight w:val="300"/>
          <w:jc w:val="center"/>
        </w:trPr>
        <w:tc>
          <w:tcPr>
            <w:tcW w:w="4151" w:type="pct"/>
            <w:tcBorders>
              <w:top w:val="single" w:sz="4" w:space="0" w:color="auto"/>
              <w:left w:val="single" w:sz="4" w:space="0" w:color="auto"/>
              <w:bottom w:val="single" w:sz="4" w:space="0" w:color="auto"/>
              <w:right w:val="nil"/>
            </w:tcBorders>
            <w:shd w:val="clear" w:color="auto" w:fill="auto"/>
            <w:noWrap/>
            <w:vAlign w:val="center"/>
            <w:hideMark/>
          </w:tcPr>
          <w:p w:rsidR="00DD4BEE" w:rsidRPr="00AC37C1" w:rsidRDefault="00DD4BEE" w:rsidP="008C3DC2">
            <w:pPr>
              <w:pStyle w:val="afff4"/>
              <w:rPr>
                <w:rFonts w:ascii="Cambria" w:hAnsi="Cambria"/>
                <w:sz w:val="24"/>
              </w:rPr>
            </w:pPr>
            <w:r w:rsidRPr="00AC37C1">
              <w:rPr>
                <w:rFonts w:ascii="Cambria" w:hAnsi="Cambria"/>
                <w:sz w:val="24"/>
              </w:rPr>
              <w:t>Вид з'єднання</w:t>
            </w:r>
          </w:p>
        </w:tc>
        <w:tc>
          <w:tcPr>
            <w:tcW w:w="84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Опір, мОм</w:t>
            </w:r>
          </w:p>
        </w:tc>
      </w:tr>
      <w:tr w:rsidR="00DD4BEE" w:rsidRPr="00AC37C1" w:rsidTr="00C3149E">
        <w:trPr>
          <w:trHeight w:val="300"/>
          <w:jc w:val="center"/>
        </w:trPr>
        <w:tc>
          <w:tcPr>
            <w:tcW w:w="4151" w:type="pct"/>
            <w:tcBorders>
              <w:top w:val="nil"/>
              <w:left w:val="single" w:sz="4" w:space="0" w:color="auto"/>
              <w:bottom w:val="nil"/>
              <w:right w:val="nil"/>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Кабель (алюмінієвий) перерізом, мм</w:t>
            </w:r>
            <w:r w:rsidRPr="00AC37C1">
              <w:rPr>
                <w:rFonts w:ascii="Cambria" w:hAnsi="Cambria"/>
                <w:sz w:val="24"/>
                <w:vertAlign w:val="superscript"/>
              </w:rPr>
              <w:t>2</w:t>
            </w:r>
            <w:r w:rsidRPr="00AC37C1">
              <w:rPr>
                <w:rFonts w:ascii="Cambria" w:hAnsi="Cambria"/>
                <w:sz w:val="24"/>
              </w:rPr>
              <w:t>:</w:t>
            </w:r>
          </w:p>
        </w:tc>
        <w:tc>
          <w:tcPr>
            <w:tcW w:w="849"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 </w:t>
            </w:r>
          </w:p>
        </w:tc>
      </w:tr>
      <w:tr w:rsidR="00DD4BEE" w:rsidRPr="00AC37C1" w:rsidTr="00C3149E">
        <w:trPr>
          <w:trHeight w:val="300"/>
          <w:jc w:val="center"/>
        </w:trPr>
        <w:tc>
          <w:tcPr>
            <w:tcW w:w="4151" w:type="pct"/>
            <w:tcBorders>
              <w:top w:val="nil"/>
              <w:left w:val="single" w:sz="4" w:space="0" w:color="auto"/>
              <w:bottom w:val="nil"/>
              <w:right w:val="nil"/>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16</w:t>
            </w:r>
          </w:p>
        </w:tc>
        <w:tc>
          <w:tcPr>
            <w:tcW w:w="849"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0,85</w:t>
            </w:r>
          </w:p>
        </w:tc>
      </w:tr>
      <w:tr w:rsidR="00DD4BEE" w:rsidRPr="00AC37C1" w:rsidTr="00C3149E">
        <w:trPr>
          <w:trHeight w:val="300"/>
          <w:jc w:val="center"/>
        </w:trPr>
        <w:tc>
          <w:tcPr>
            <w:tcW w:w="4151" w:type="pct"/>
            <w:tcBorders>
              <w:top w:val="nil"/>
              <w:left w:val="single" w:sz="4" w:space="0" w:color="auto"/>
              <w:bottom w:val="nil"/>
              <w:right w:val="nil"/>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25</w:t>
            </w:r>
          </w:p>
        </w:tc>
        <w:tc>
          <w:tcPr>
            <w:tcW w:w="849"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0,064</w:t>
            </w:r>
          </w:p>
        </w:tc>
      </w:tr>
      <w:tr w:rsidR="00DD4BEE" w:rsidRPr="00AC37C1" w:rsidTr="00C3149E">
        <w:trPr>
          <w:trHeight w:val="300"/>
          <w:jc w:val="center"/>
        </w:trPr>
        <w:tc>
          <w:tcPr>
            <w:tcW w:w="4151" w:type="pct"/>
            <w:tcBorders>
              <w:top w:val="nil"/>
              <w:left w:val="single" w:sz="4" w:space="0" w:color="auto"/>
              <w:bottom w:val="nil"/>
              <w:right w:val="nil"/>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35</w:t>
            </w:r>
          </w:p>
        </w:tc>
        <w:tc>
          <w:tcPr>
            <w:tcW w:w="849"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0,056</w:t>
            </w:r>
          </w:p>
        </w:tc>
      </w:tr>
      <w:tr w:rsidR="00DD4BEE" w:rsidRPr="00AC37C1" w:rsidTr="00C3149E">
        <w:trPr>
          <w:trHeight w:val="300"/>
          <w:jc w:val="center"/>
        </w:trPr>
        <w:tc>
          <w:tcPr>
            <w:tcW w:w="4151" w:type="pct"/>
            <w:tcBorders>
              <w:top w:val="nil"/>
              <w:left w:val="single" w:sz="4" w:space="0" w:color="auto"/>
              <w:bottom w:val="nil"/>
              <w:right w:val="nil"/>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50</w:t>
            </w:r>
          </w:p>
        </w:tc>
        <w:tc>
          <w:tcPr>
            <w:tcW w:w="849"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0,043</w:t>
            </w:r>
          </w:p>
        </w:tc>
      </w:tr>
      <w:tr w:rsidR="00DD4BEE" w:rsidRPr="00AC37C1" w:rsidTr="00C3149E">
        <w:trPr>
          <w:trHeight w:val="300"/>
          <w:jc w:val="center"/>
        </w:trPr>
        <w:tc>
          <w:tcPr>
            <w:tcW w:w="4151" w:type="pct"/>
            <w:tcBorders>
              <w:top w:val="nil"/>
              <w:left w:val="single" w:sz="4" w:space="0" w:color="auto"/>
              <w:bottom w:val="nil"/>
              <w:right w:val="nil"/>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70</w:t>
            </w:r>
          </w:p>
        </w:tc>
        <w:tc>
          <w:tcPr>
            <w:tcW w:w="849"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0,029</w:t>
            </w:r>
          </w:p>
        </w:tc>
      </w:tr>
      <w:tr w:rsidR="00DD4BEE" w:rsidRPr="00AC37C1" w:rsidTr="00C3149E">
        <w:trPr>
          <w:trHeight w:val="300"/>
          <w:jc w:val="center"/>
        </w:trPr>
        <w:tc>
          <w:tcPr>
            <w:tcW w:w="4151" w:type="pct"/>
            <w:tcBorders>
              <w:top w:val="nil"/>
              <w:left w:val="single" w:sz="4" w:space="0" w:color="auto"/>
              <w:bottom w:val="nil"/>
              <w:right w:val="nil"/>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95</w:t>
            </w:r>
          </w:p>
        </w:tc>
        <w:tc>
          <w:tcPr>
            <w:tcW w:w="849"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0,027</w:t>
            </w:r>
          </w:p>
        </w:tc>
      </w:tr>
      <w:tr w:rsidR="00DD4BEE" w:rsidRPr="00AC37C1" w:rsidTr="00C3149E">
        <w:trPr>
          <w:trHeight w:val="300"/>
          <w:jc w:val="center"/>
        </w:trPr>
        <w:tc>
          <w:tcPr>
            <w:tcW w:w="4151" w:type="pct"/>
            <w:tcBorders>
              <w:top w:val="nil"/>
              <w:left w:val="single" w:sz="4" w:space="0" w:color="auto"/>
              <w:bottom w:val="nil"/>
              <w:right w:val="nil"/>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120</w:t>
            </w:r>
          </w:p>
        </w:tc>
        <w:tc>
          <w:tcPr>
            <w:tcW w:w="849"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0,024</w:t>
            </w:r>
          </w:p>
        </w:tc>
      </w:tr>
      <w:tr w:rsidR="00DD4BEE" w:rsidRPr="00AC37C1" w:rsidTr="00C3149E">
        <w:trPr>
          <w:trHeight w:val="300"/>
          <w:jc w:val="center"/>
        </w:trPr>
        <w:tc>
          <w:tcPr>
            <w:tcW w:w="4151" w:type="pct"/>
            <w:tcBorders>
              <w:top w:val="nil"/>
              <w:left w:val="single" w:sz="4" w:space="0" w:color="auto"/>
              <w:bottom w:val="nil"/>
              <w:right w:val="nil"/>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185</w:t>
            </w:r>
          </w:p>
        </w:tc>
        <w:tc>
          <w:tcPr>
            <w:tcW w:w="849"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0,021</w:t>
            </w:r>
          </w:p>
        </w:tc>
      </w:tr>
      <w:tr w:rsidR="00DD4BEE" w:rsidRPr="00AC37C1" w:rsidTr="00C3149E">
        <w:trPr>
          <w:trHeight w:val="300"/>
          <w:jc w:val="center"/>
        </w:trPr>
        <w:tc>
          <w:tcPr>
            <w:tcW w:w="4151" w:type="pct"/>
            <w:tcBorders>
              <w:top w:val="nil"/>
              <w:left w:val="single" w:sz="4" w:space="0" w:color="auto"/>
              <w:bottom w:val="nil"/>
              <w:right w:val="nil"/>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240</w:t>
            </w:r>
          </w:p>
        </w:tc>
        <w:tc>
          <w:tcPr>
            <w:tcW w:w="849"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0,012</w:t>
            </w:r>
          </w:p>
        </w:tc>
      </w:tr>
      <w:tr w:rsidR="00DD4BEE" w:rsidRPr="00AC37C1" w:rsidTr="00C3149E">
        <w:trPr>
          <w:trHeight w:val="300"/>
          <w:jc w:val="center"/>
        </w:trPr>
        <w:tc>
          <w:tcPr>
            <w:tcW w:w="4151" w:type="pct"/>
            <w:tcBorders>
              <w:top w:val="nil"/>
              <w:left w:val="single" w:sz="4" w:space="0" w:color="auto"/>
              <w:bottom w:val="nil"/>
              <w:right w:val="nil"/>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Шинопроводи ШРА-73, ШРА-4 на номінальний струм, А:</w:t>
            </w:r>
          </w:p>
        </w:tc>
        <w:tc>
          <w:tcPr>
            <w:tcW w:w="849"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 </w:t>
            </w:r>
          </w:p>
        </w:tc>
      </w:tr>
      <w:tr w:rsidR="00DD4BEE" w:rsidRPr="00AC37C1" w:rsidTr="00C3149E">
        <w:trPr>
          <w:trHeight w:val="300"/>
          <w:jc w:val="center"/>
        </w:trPr>
        <w:tc>
          <w:tcPr>
            <w:tcW w:w="4151" w:type="pct"/>
            <w:tcBorders>
              <w:top w:val="nil"/>
              <w:left w:val="single" w:sz="4" w:space="0" w:color="auto"/>
              <w:bottom w:val="nil"/>
              <w:right w:val="nil"/>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250</w:t>
            </w:r>
          </w:p>
        </w:tc>
        <w:tc>
          <w:tcPr>
            <w:tcW w:w="849"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0,009</w:t>
            </w:r>
          </w:p>
        </w:tc>
      </w:tr>
      <w:tr w:rsidR="00DD4BEE" w:rsidRPr="00AC37C1" w:rsidTr="00C3149E">
        <w:trPr>
          <w:trHeight w:val="300"/>
          <w:jc w:val="center"/>
        </w:trPr>
        <w:tc>
          <w:tcPr>
            <w:tcW w:w="4151" w:type="pct"/>
            <w:tcBorders>
              <w:top w:val="nil"/>
              <w:left w:val="single" w:sz="4" w:space="0" w:color="auto"/>
              <w:bottom w:val="nil"/>
              <w:right w:val="nil"/>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400</w:t>
            </w:r>
          </w:p>
        </w:tc>
        <w:tc>
          <w:tcPr>
            <w:tcW w:w="849"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0,006</w:t>
            </w:r>
          </w:p>
        </w:tc>
      </w:tr>
      <w:tr w:rsidR="00DD4BEE" w:rsidRPr="00AC37C1" w:rsidTr="00C3149E">
        <w:trPr>
          <w:trHeight w:val="300"/>
          <w:jc w:val="center"/>
        </w:trPr>
        <w:tc>
          <w:tcPr>
            <w:tcW w:w="4151" w:type="pct"/>
            <w:tcBorders>
              <w:top w:val="nil"/>
              <w:left w:val="single" w:sz="4" w:space="0" w:color="auto"/>
              <w:bottom w:val="nil"/>
              <w:right w:val="nil"/>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630</w:t>
            </w:r>
          </w:p>
        </w:tc>
        <w:tc>
          <w:tcPr>
            <w:tcW w:w="849"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0,0037</w:t>
            </w:r>
          </w:p>
        </w:tc>
      </w:tr>
      <w:tr w:rsidR="00DD4BEE" w:rsidRPr="00AC37C1" w:rsidTr="00C3149E">
        <w:trPr>
          <w:trHeight w:val="300"/>
          <w:jc w:val="center"/>
        </w:trPr>
        <w:tc>
          <w:tcPr>
            <w:tcW w:w="4151" w:type="pct"/>
            <w:tcBorders>
              <w:top w:val="nil"/>
              <w:left w:val="single" w:sz="4" w:space="0" w:color="auto"/>
              <w:bottom w:val="nil"/>
              <w:right w:val="nil"/>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Шинопроводи ШМА-73, ШМА-4 на номінальний струм, А:</w:t>
            </w:r>
          </w:p>
        </w:tc>
        <w:tc>
          <w:tcPr>
            <w:tcW w:w="849"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 </w:t>
            </w:r>
          </w:p>
        </w:tc>
      </w:tr>
      <w:tr w:rsidR="00DD4BEE" w:rsidRPr="00AC37C1" w:rsidTr="00C3149E">
        <w:trPr>
          <w:trHeight w:val="300"/>
          <w:jc w:val="center"/>
        </w:trPr>
        <w:tc>
          <w:tcPr>
            <w:tcW w:w="4151" w:type="pct"/>
            <w:tcBorders>
              <w:top w:val="nil"/>
              <w:left w:val="single" w:sz="4" w:space="0" w:color="auto"/>
              <w:bottom w:val="nil"/>
              <w:right w:val="nil"/>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1600</w:t>
            </w:r>
          </w:p>
        </w:tc>
        <w:tc>
          <w:tcPr>
            <w:tcW w:w="849"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0,0034</w:t>
            </w:r>
          </w:p>
        </w:tc>
      </w:tr>
      <w:tr w:rsidR="00DD4BEE" w:rsidRPr="00AC37C1" w:rsidTr="00C3149E">
        <w:trPr>
          <w:trHeight w:val="300"/>
          <w:jc w:val="center"/>
        </w:trPr>
        <w:tc>
          <w:tcPr>
            <w:tcW w:w="4151" w:type="pct"/>
            <w:tcBorders>
              <w:top w:val="nil"/>
              <w:left w:val="single" w:sz="4" w:space="0" w:color="auto"/>
              <w:bottom w:val="nil"/>
              <w:right w:val="nil"/>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2500</w:t>
            </w:r>
          </w:p>
        </w:tc>
        <w:tc>
          <w:tcPr>
            <w:tcW w:w="849"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0,0024</w:t>
            </w:r>
          </w:p>
        </w:tc>
      </w:tr>
      <w:tr w:rsidR="00DD4BEE" w:rsidRPr="00AC37C1" w:rsidTr="00C3149E">
        <w:trPr>
          <w:trHeight w:val="300"/>
          <w:jc w:val="center"/>
        </w:trPr>
        <w:tc>
          <w:tcPr>
            <w:tcW w:w="4151" w:type="pct"/>
            <w:tcBorders>
              <w:top w:val="nil"/>
              <w:left w:val="single" w:sz="4" w:space="0" w:color="auto"/>
              <w:bottom w:val="nil"/>
              <w:right w:val="nil"/>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3200</w:t>
            </w:r>
          </w:p>
        </w:tc>
        <w:tc>
          <w:tcPr>
            <w:tcW w:w="849"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0,0012</w:t>
            </w:r>
          </w:p>
        </w:tc>
      </w:tr>
      <w:tr w:rsidR="00DD4BEE" w:rsidRPr="00AC37C1" w:rsidTr="00C3149E">
        <w:trPr>
          <w:trHeight w:val="300"/>
          <w:jc w:val="center"/>
        </w:trPr>
        <w:tc>
          <w:tcPr>
            <w:tcW w:w="4151" w:type="pct"/>
            <w:tcBorders>
              <w:top w:val="nil"/>
              <w:left w:val="single" w:sz="4" w:space="0" w:color="auto"/>
              <w:bottom w:val="single" w:sz="4" w:space="0" w:color="auto"/>
              <w:right w:val="nil"/>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4000</w:t>
            </w:r>
          </w:p>
        </w:tc>
        <w:tc>
          <w:tcPr>
            <w:tcW w:w="849" w:type="pct"/>
            <w:tcBorders>
              <w:top w:val="nil"/>
              <w:left w:val="single" w:sz="4" w:space="0" w:color="auto"/>
              <w:bottom w:val="single" w:sz="4" w:space="0" w:color="auto"/>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rPr>
            </w:pPr>
            <w:r w:rsidRPr="00AC37C1">
              <w:rPr>
                <w:rFonts w:ascii="Cambria" w:hAnsi="Cambria"/>
                <w:sz w:val="24"/>
              </w:rPr>
              <w:t>0,0012</w:t>
            </w:r>
          </w:p>
        </w:tc>
      </w:tr>
    </w:tbl>
    <w:p w:rsidR="00C3149E" w:rsidRPr="00AC37C1" w:rsidRDefault="00C3149E" w:rsidP="00C3149E">
      <w:pPr>
        <w:pStyle w:val="afff2"/>
        <w:rPr>
          <w:rFonts w:ascii="Cambria" w:hAnsi="Cambria"/>
        </w:rPr>
      </w:pPr>
    </w:p>
    <w:p w:rsidR="00C3149E" w:rsidRPr="00AC37C1" w:rsidRDefault="00C3149E">
      <w:pPr>
        <w:spacing w:line="240" w:lineRule="auto"/>
        <w:ind w:firstLine="0"/>
        <w:jc w:val="left"/>
        <w:rPr>
          <w:rFonts w:ascii="Cambria" w:hAnsi="Cambria"/>
        </w:rPr>
      </w:pPr>
      <w:r w:rsidRPr="00AC37C1">
        <w:rPr>
          <w:rFonts w:ascii="Cambria" w:hAnsi="Cambria"/>
        </w:rPr>
        <w:br w:type="page"/>
      </w:r>
    </w:p>
    <w:p w:rsidR="00DD4BEE" w:rsidRPr="00AC37C1" w:rsidRDefault="00DD4BEE" w:rsidP="00C3149E">
      <w:pPr>
        <w:pStyle w:val="afff2"/>
        <w:rPr>
          <w:rFonts w:ascii="Cambria" w:hAnsi="Cambria"/>
        </w:rPr>
      </w:pPr>
      <w:r w:rsidRPr="00AC37C1">
        <w:rPr>
          <w:rFonts w:ascii="Cambria" w:hAnsi="Cambria"/>
        </w:rPr>
        <w:t>Таблиця И.6</w:t>
      </w:r>
      <w:r w:rsidR="00FC198F" w:rsidRPr="00AC37C1">
        <w:rPr>
          <w:rFonts w:ascii="Cambria" w:hAnsi="Cambria"/>
        </w:rPr>
        <w:t xml:space="preserve"> –</w:t>
      </w:r>
      <w:r w:rsidRPr="00AC37C1">
        <w:rPr>
          <w:rFonts w:ascii="Cambria" w:hAnsi="Cambria"/>
        </w:rPr>
        <w:t xml:space="preserve"> Значення повного опору нульової послідовності трансформаторів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3"/>
        <w:gridCol w:w="2291"/>
        <w:gridCol w:w="3422"/>
        <w:gridCol w:w="1092"/>
      </w:tblGrid>
      <w:tr w:rsidR="00DD4BEE" w:rsidRPr="00AC37C1" w:rsidTr="00C3149E">
        <w:tc>
          <w:tcPr>
            <w:tcW w:w="1466" w:type="pct"/>
            <w:vAlign w:val="center"/>
          </w:tcPr>
          <w:p w:rsidR="00DD4BEE" w:rsidRPr="00AC37C1" w:rsidRDefault="00DD4BEE" w:rsidP="008C3DC2">
            <w:pPr>
              <w:pStyle w:val="afff4"/>
              <w:rPr>
                <w:rFonts w:ascii="Cambria" w:hAnsi="Cambria"/>
                <w:sz w:val="24"/>
              </w:rPr>
            </w:pPr>
            <w:r w:rsidRPr="00AC37C1">
              <w:rPr>
                <w:rFonts w:ascii="Cambria" w:hAnsi="Cambria"/>
                <w:sz w:val="24"/>
              </w:rPr>
              <w:t>Тип трансформатора</w:t>
            </w:r>
          </w:p>
        </w:tc>
        <w:tc>
          <w:tcPr>
            <w:tcW w:w="1190" w:type="pct"/>
            <w:vAlign w:val="center"/>
          </w:tcPr>
          <w:p w:rsidR="00DD4BEE" w:rsidRPr="00AC37C1" w:rsidRDefault="00DD4BEE" w:rsidP="008C3DC2">
            <w:pPr>
              <w:pStyle w:val="afff4"/>
              <w:rPr>
                <w:rFonts w:ascii="Cambria" w:hAnsi="Cambria"/>
                <w:sz w:val="24"/>
              </w:rPr>
            </w:pPr>
            <w:r w:rsidRPr="00AC37C1">
              <w:rPr>
                <w:rFonts w:ascii="Cambria" w:hAnsi="Cambria"/>
                <w:sz w:val="24"/>
              </w:rPr>
              <w:t>Потужність, кВ∙А</w:t>
            </w:r>
          </w:p>
        </w:tc>
        <w:tc>
          <w:tcPr>
            <w:tcW w:w="1777" w:type="pct"/>
            <w:vAlign w:val="center"/>
          </w:tcPr>
          <w:p w:rsidR="00DD4BEE" w:rsidRPr="00AC37C1" w:rsidRDefault="00DD4BEE" w:rsidP="008C3DC2">
            <w:pPr>
              <w:pStyle w:val="afff4"/>
              <w:rPr>
                <w:rFonts w:ascii="Cambria" w:hAnsi="Cambria"/>
                <w:sz w:val="24"/>
              </w:rPr>
            </w:pPr>
            <w:r w:rsidRPr="00AC37C1">
              <w:rPr>
                <w:rFonts w:ascii="Cambria" w:hAnsi="Cambria"/>
                <w:sz w:val="24"/>
              </w:rPr>
              <w:t>Схема з’єднання обмоток</w:t>
            </w:r>
          </w:p>
        </w:tc>
        <w:tc>
          <w:tcPr>
            <w:tcW w:w="567" w:type="pct"/>
            <w:vAlign w:val="center"/>
          </w:tcPr>
          <w:p w:rsidR="00DD4BEE" w:rsidRPr="00AC37C1" w:rsidRDefault="00DD4BEE" w:rsidP="008C3DC2">
            <w:pPr>
              <w:pStyle w:val="afff4"/>
              <w:rPr>
                <w:rFonts w:ascii="Cambria" w:hAnsi="Cambria"/>
                <w:sz w:val="24"/>
              </w:rPr>
            </w:pPr>
            <w:r w:rsidRPr="00AC37C1">
              <w:rPr>
                <w:rFonts w:ascii="Cambria" w:hAnsi="Cambria"/>
                <w:i/>
                <w:sz w:val="24"/>
              </w:rPr>
              <w:t>Z</w:t>
            </w:r>
            <w:r w:rsidRPr="00AC37C1">
              <w:rPr>
                <w:rFonts w:ascii="Cambria" w:hAnsi="Cambria"/>
                <w:sz w:val="24"/>
                <w:vertAlign w:val="subscript"/>
              </w:rPr>
              <w:t>0т</w:t>
            </w:r>
            <w:r w:rsidRPr="00AC37C1">
              <w:rPr>
                <w:rFonts w:ascii="Cambria" w:hAnsi="Cambria"/>
                <w:sz w:val="24"/>
              </w:rPr>
              <w:t>, Ом</w:t>
            </w:r>
          </w:p>
        </w:tc>
      </w:tr>
      <w:tr w:rsidR="00DD4BEE" w:rsidRPr="00AC37C1" w:rsidTr="00C3149E">
        <w:tc>
          <w:tcPr>
            <w:tcW w:w="1466" w:type="pct"/>
            <w:vMerge w:val="restart"/>
            <w:vAlign w:val="center"/>
          </w:tcPr>
          <w:p w:rsidR="00DD4BEE" w:rsidRPr="00AC37C1" w:rsidRDefault="00DD4BEE" w:rsidP="008C3DC2">
            <w:pPr>
              <w:pStyle w:val="afff4"/>
              <w:rPr>
                <w:rFonts w:ascii="Cambria" w:hAnsi="Cambria"/>
                <w:sz w:val="24"/>
              </w:rPr>
            </w:pPr>
            <w:r w:rsidRPr="00AC37C1">
              <w:rPr>
                <w:rFonts w:ascii="Cambria" w:hAnsi="Cambria"/>
                <w:sz w:val="24"/>
              </w:rPr>
              <w:t>ТМ</w:t>
            </w:r>
          </w:p>
        </w:tc>
        <w:tc>
          <w:tcPr>
            <w:tcW w:w="1190" w:type="pct"/>
            <w:vAlign w:val="center"/>
          </w:tcPr>
          <w:p w:rsidR="00DD4BEE" w:rsidRPr="00AC37C1" w:rsidRDefault="00DD4BEE" w:rsidP="008C3DC2">
            <w:pPr>
              <w:pStyle w:val="afff4"/>
              <w:rPr>
                <w:rFonts w:ascii="Cambria" w:hAnsi="Cambria"/>
                <w:sz w:val="24"/>
              </w:rPr>
            </w:pPr>
            <w:r w:rsidRPr="00AC37C1">
              <w:rPr>
                <w:rFonts w:ascii="Cambria" w:hAnsi="Cambria"/>
                <w:sz w:val="24"/>
              </w:rPr>
              <w:t>160</w:t>
            </w:r>
          </w:p>
        </w:tc>
        <w:tc>
          <w:tcPr>
            <w:tcW w:w="1777" w:type="pct"/>
            <w:vAlign w:val="center"/>
          </w:tcPr>
          <w:p w:rsidR="00DD4BEE" w:rsidRPr="00AC37C1" w:rsidRDefault="00DD4BEE" w:rsidP="008C3DC2">
            <w:pPr>
              <w:pStyle w:val="afff4"/>
              <w:rPr>
                <w:rFonts w:ascii="Cambria" w:hAnsi="Cambria"/>
                <w:sz w:val="24"/>
              </w:rPr>
            </w:pPr>
            <w:r w:rsidRPr="00AC37C1">
              <w:rPr>
                <w:rFonts w:ascii="Cambria" w:hAnsi="Cambria"/>
                <w:sz w:val="24"/>
              </w:rPr>
              <w:t>Y/Y</w:t>
            </w:r>
          </w:p>
        </w:tc>
        <w:tc>
          <w:tcPr>
            <w:tcW w:w="567" w:type="pct"/>
            <w:vAlign w:val="center"/>
          </w:tcPr>
          <w:p w:rsidR="00DD4BEE" w:rsidRPr="00AC37C1" w:rsidRDefault="00DD4BEE" w:rsidP="008C3DC2">
            <w:pPr>
              <w:pStyle w:val="afff4"/>
              <w:rPr>
                <w:rFonts w:ascii="Cambria" w:hAnsi="Cambria"/>
                <w:sz w:val="24"/>
              </w:rPr>
            </w:pPr>
            <w:r w:rsidRPr="00AC37C1">
              <w:rPr>
                <w:rFonts w:ascii="Cambria" w:hAnsi="Cambria"/>
                <w:sz w:val="24"/>
              </w:rPr>
              <w:t>0,16</w:t>
            </w:r>
          </w:p>
        </w:tc>
      </w:tr>
      <w:tr w:rsidR="00DD4BEE" w:rsidRPr="00AC37C1" w:rsidTr="00C3149E">
        <w:tc>
          <w:tcPr>
            <w:tcW w:w="1466" w:type="pct"/>
            <w:vMerge/>
            <w:vAlign w:val="center"/>
          </w:tcPr>
          <w:p w:rsidR="00DD4BEE" w:rsidRPr="00AC37C1" w:rsidRDefault="00DD4BEE" w:rsidP="008C3DC2">
            <w:pPr>
              <w:pStyle w:val="afff4"/>
              <w:rPr>
                <w:rFonts w:ascii="Cambria" w:hAnsi="Cambria"/>
                <w:sz w:val="24"/>
              </w:rPr>
            </w:pPr>
          </w:p>
        </w:tc>
        <w:tc>
          <w:tcPr>
            <w:tcW w:w="1190" w:type="pct"/>
            <w:vAlign w:val="center"/>
          </w:tcPr>
          <w:p w:rsidR="00DD4BEE" w:rsidRPr="00AC37C1" w:rsidRDefault="00DD4BEE" w:rsidP="008C3DC2">
            <w:pPr>
              <w:pStyle w:val="afff4"/>
              <w:rPr>
                <w:rFonts w:ascii="Cambria" w:hAnsi="Cambria"/>
                <w:sz w:val="24"/>
              </w:rPr>
            </w:pPr>
            <w:r w:rsidRPr="00AC37C1">
              <w:rPr>
                <w:rFonts w:ascii="Cambria" w:hAnsi="Cambria"/>
                <w:sz w:val="24"/>
              </w:rPr>
              <w:t>250</w:t>
            </w:r>
          </w:p>
        </w:tc>
        <w:tc>
          <w:tcPr>
            <w:tcW w:w="1777" w:type="pct"/>
            <w:vAlign w:val="center"/>
          </w:tcPr>
          <w:p w:rsidR="00DD4BEE" w:rsidRPr="00AC37C1" w:rsidRDefault="00DD4BEE" w:rsidP="008C3DC2">
            <w:pPr>
              <w:pStyle w:val="afff4"/>
              <w:rPr>
                <w:rFonts w:ascii="Cambria" w:hAnsi="Cambria"/>
                <w:sz w:val="24"/>
              </w:rPr>
            </w:pPr>
            <w:r w:rsidRPr="00AC37C1">
              <w:rPr>
                <w:rFonts w:ascii="Cambria" w:hAnsi="Cambria"/>
                <w:sz w:val="24"/>
              </w:rPr>
              <w:t>У/Yн</w:t>
            </w:r>
          </w:p>
        </w:tc>
        <w:tc>
          <w:tcPr>
            <w:tcW w:w="567" w:type="pct"/>
            <w:vAlign w:val="center"/>
          </w:tcPr>
          <w:p w:rsidR="00DD4BEE" w:rsidRPr="00AC37C1" w:rsidRDefault="00DD4BEE" w:rsidP="008C3DC2">
            <w:pPr>
              <w:pStyle w:val="afff4"/>
              <w:rPr>
                <w:rFonts w:ascii="Cambria" w:hAnsi="Cambria"/>
                <w:sz w:val="24"/>
              </w:rPr>
            </w:pPr>
            <w:r w:rsidRPr="00AC37C1">
              <w:rPr>
                <w:rFonts w:ascii="Cambria" w:hAnsi="Cambria"/>
                <w:sz w:val="24"/>
              </w:rPr>
              <w:t>0,104</w:t>
            </w:r>
          </w:p>
        </w:tc>
      </w:tr>
      <w:tr w:rsidR="00DD4BEE" w:rsidRPr="00AC37C1" w:rsidTr="00C3149E">
        <w:tc>
          <w:tcPr>
            <w:tcW w:w="1466" w:type="pct"/>
            <w:vMerge/>
            <w:vAlign w:val="center"/>
          </w:tcPr>
          <w:p w:rsidR="00DD4BEE" w:rsidRPr="00AC37C1" w:rsidRDefault="00DD4BEE" w:rsidP="008C3DC2">
            <w:pPr>
              <w:pStyle w:val="afff4"/>
              <w:rPr>
                <w:rFonts w:ascii="Cambria" w:hAnsi="Cambria"/>
                <w:sz w:val="24"/>
              </w:rPr>
            </w:pPr>
          </w:p>
        </w:tc>
        <w:tc>
          <w:tcPr>
            <w:tcW w:w="1190" w:type="pct"/>
            <w:vAlign w:val="center"/>
          </w:tcPr>
          <w:p w:rsidR="00DD4BEE" w:rsidRPr="00AC37C1" w:rsidRDefault="00DD4BEE" w:rsidP="008C3DC2">
            <w:pPr>
              <w:pStyle w:val="afff4"/>
              <w:rPr>
                <w:rFonts w:ascii="Cambria" w:hAnsi="Cambria"/>
                <w:sz w:val="24"/>
              </w:rPr>
            </w:pPr>
            <w:r w:rsidRPr="00AC37C1">
              <w:rPr>
                <w:rFonts w:ascii="Cambria" w:hAnsi="Cambria"/>
                <w:sz w:val="24"/>
              </w:rPr>
              <w:t>400</w:t>
            </w:r>
          </w:p>
        </w:tc>
        <w:tc>
          <w:tcPr>
            <w:tcW w:w="1777" w:type="pct"/>
            <w:vAlign w:val="center"/>
          </w:tcPr>
          <w:p w:rsidR="00DD4BEE" w:rsidRPr="00AC37C1" w:rsidRDefault="00DD4BEE" w:rsidP="008C3DC2">
            <w:pPr>
              <w:pStyle w:val="afff4"/>
              <w:rPr>
                <w:rFonts w:ascii="Cambria" w:hAnsi="Cambria"/>
                <w:sz w:val="24"/>
              </w:rPr>
            </w:pPr>
            <w:r w:rsidRPr="00AC37C1">
              <w:rPr>
                <w:rFonts w:ascii="Cambria" w:hAnsi="Cambria"/>
                <w:sz w:val="24"/>
              </w:rPr>
              <w:t>Y/Yн</w:t>
            </w:r>
          </w:p>
        </w:tc>
        <w:tc>
          <w:tcPr>
            <w:tcW w:w="567" w:type="pct"/>
            <w:vAlign w:val="center"/>
          </w:tcPr>
          <w:p w:rsidR="00DD4BEE" w:rsidRPr="00AC37C1" w:rsidRDefault="00DD4BEE" w:rsidP="008C3DC2">
            <w:pPr>
              <w:pStyle w:val="afff4"/>
              <w:rPr>
                <w:rFonts w:ascii="Cambria" w:hAnsi="Cambria"/>
                <w:sz w:val="24"/>
              </w:rPr>
            </w:pPr>
            <w:r w:rsidRPr="00AC37C1">
              <w:rPr>
                <w:rFonts w:ascii="Cambria" w:hAnsi="Cambria"/>
                <w:sz w:val="24"/>
              </w:rPr>
              <w:t>0,065</w:t>
            </w:r>
          </w:p>
        </w:tc>
      </w:tr>
      <w:tr w:rsidR="00DD4BEE" w:rsidRPr="00AC37C1" w:rsidTr="00C3149E">
        <w:tc>
          <w:tcPr>
            <w:tcW w:w="1466" w:type="pct"/>
            <w:vMerge/>
            <w:vAlign w:val="center"/>
          </w:tcPr>
          <w:p w:rsidR="00DD4BEE" w:rsidRPr="00AC37C1" w:rsidRDefault="00DD4BEE" w:rsidP="008C3DC2">
            <w:pPr>
              <w:pStyle w:val="afff4"/>
              <w:rPr>
                <w:rFonts w:ascii="Cambria" w:hAnsi="Cambria"/>
                <w:sz w:val="24"/>
              </w:rPr>
            </w:pPr>
          </w:p>
        </w:tc>
        <w:tc>
          <w:tcPr>
            <w:tcW w:w="1190" w:type="pct"/>
            <w:vAlign w:val="center"/>
          </w:tcPr>
          <w:p w:rsidR="00DD4BEE" w:rsidRPr="00AC37C1" w:rsidRDefault="00DD4BEE" w:rsidP="008C3DC2">
            <w:pPr>
              <w:pStyle w:val="afff4"/>
              <w:rPr>
                <w:rFonts w:ascii="Cambria" w:hAnsi="Cambria"/>
                <w:sz w:val="24"/>
              </w:rPr>
            </w:pPr>
            <w:r w:rsidRPr="00AC37C1">
              <w:rPr>
                <w:rFonts w:ascii="Cambria" w:hAnsi="Cambria"/>
                <w:sz w:val="24"/>
              </w:rPr>
              <w:t>400</w:t>
            </w:r>
          </w:p>
        </w:tc>
        <w:tc>
          <w:tcPr>
            <w:tcW w:w="1777" w:type="pct"/>
            <w:vAlign w:val="center"/>
          </w:tcPr>
          <w:p w:rsidR="00DD4BEE" w:rsidRPr="00AC37C1" w:rsidRDefault="00DD4BEE" w:rsidP="008C3DC2">
            <w:pPr>
              <w:pStyle w:val="afff4"/>
              <w:rPr>
                <w:rFonts w:ascii="Cambria" w:hAnsi="Cambria"/>
                <w:sz w:val="24"/>
              </w:rPr>
            </w:pPr>
            <w:r w:rsidRPr="00AC37C1">
              <w:rPr>
                <w:rFonts w:ascii="Cambria" w:hAnsi="Cambria"/>
                <w:sz w:val="24"/>
              </w:rPr>
              <w:sym w:font="Symbol" w:char="F044"/>
            </w:r>
            <w:r w:rsidRPr="00AC37C1">
              <w:rPr>
                <w:rFonts w:ascii="Cambria" w:hAnsi="Cambria"/>
                <w:sz w:val="24"/>
              </w:rPr>
              <w:t>/Yн</w:t>
            </w:r>
          </w:p>
        </w:tc>
        <w:tc>
          <w:tcPr>
            <w:tcW w:w="567" w:type="pct"/>
            <w:vAlign w:val="center"/>
          </w:tcPr>
          <w:p w:rsidR="00DD4BEE" w:rsidRPr="00AC37C1" w:rsidRDefault="00DD4BEE" w:rsidP="008C3DC2">
            <w:pPr>
              <w:pStyle w:val="afff4"/>
              <w:rPr>
                <w:rFonts w:ascii="Cambria" w:hAnsi="Cambria"/>
                <w:sz w:val="24"/>
              </w:rPr>
            </w:pPr>
            <w:r w:rsidRPr="00AC37C1">
              <w:rPr>
                <w:rFonts w:ascii="Cambria" w:hAnsi="Cambria"/>
                <w:sz w:val="24"/>
              </w:rPr>
              <w:t>0,022</w:t>
            </w:r>
          </w:p>
        </w:tc>
      </w:tr>
      <w:tr w:rsidR="00DD4BEE" w:rsidRPr="00AC37C1" w:rsidTr="00C3149E">
        <w:tc>
          <w:tcPr>
            <w:tcW w:w="1466" w:type="pct"/>
            <w:vMerge/>
            <w:vAlign w:val="center"/>
          </w:tcPr>
          <w:p w:rsidR="00DD4BEE" w:rsidRPr="00AC37C1" w:rsidRDefault="00DD4BEE" w:rsidP="008C3DC2">
            <w:pPr>
              <w:pStyle w:val="afff4"/>
              <w:rPr>
                <w:rFonts w:ascii="Cambria" w:hAnsi="Cambria"/>
                <w:sz w:val="24"/>
              </w:rPr>
            </w:pPr>
          </w:p>
        </w:tc>
        <w:tc>
          <w:tcPr>
            <w:tcW w:w="1190" w:type="pct"/>
            <w:vAlign w:val="center"/>
          </w:tcPr>
          <w:p w:rsidR="00DD4BEE" w:rsidRPr="00AC37C1" w:rsidRDefault="00DD4BEE" w:rsidP="008C3DC2">
            <w:pPr>
              <w:pStyle w:val="afff4"/>
              <w:rPr>
                <w:rFonts w:ascii="Cambria" w:hAnsi="Cambria"/>
                <w:sz w:val="24"/>
              </w:rPr>
            </w:pPr>
            <w:r w:rsidRPr="00AC37C1">
              <w:rPr>
                <w:rFonts w:ascii="Cambria" w:hAnsi="Cambria"/>
                <w:sz w:val="24"/>
              </w:rPr>
              <w:t>630</w:t>
            </w:r>
          </w:p>
        </w:tc>
        <w:tc>
          <w:tcPr>
            <w:tcW w:w="1777" w:type="pct"/>
            <w:vAlign w:val="center"/>
          </w:tcPr>
          <w:p w:rsidR="00DD4BEE" w:rsidRPr="00AC37C1" w:rsidRDefault="00DD4BEE" w:rsidP="008C3DC2">
            <w:pPr>
              <w:pStyle w:val="afff4"/>
              <w:rPr>
                <w:rFonts w:ascii="Cambria" w:hAnsi="Cambria"/>
                <w:sz w:val="24"/>
              </w:rPr>
            </w:pPr>
            <w:r w:rsidRPr="00AC37C1">
              <w:rPr>
                <w:rFonts w:ascii="Cambria" w:hAnsi="Cambria"/>
                <w:sz w:val="24"/>
              </w:rPr>
              <w:t>Y/Yн</w:t>
            </w:r>
          </w:p>
        </w:tc>
        <w:tc>
          <w:tcPr>
            <w:tcW w:w="567" w:type="pct"/>
            <w:vAlign w:val="center"/>
          </w:tcPr>
          <w:p w:rsidR="00DD4BEE" w:rsidRPr="00AC37C1" w:rsidRDefault="00DD4BEE" w:rsidP="008C3DC2">
            <w:pPr>
              <w:pStyle w:val="afff4"/>
              <w:rPr>
                <w:rFonts w:ascii="Cambria" w:hAnsi="Cambria"/>
                <w:sz w:val="24"/>
              </w:rPr>
            </w:pPr>
            <w:r w:rsidRPr="00AC37C1">
              <w:rPr>
                <w:rFonts w:ascii="Cambria" w:hAnsi="Cambria"/>
                <w:sz w:val="24"/>
              </w:rPr>
              <w:t>0,43</w:t>
            </w:r>
          </w:p>
        </w:tc>
      </w:tr>
      <w:tr w:rsidR="00DD4BEE" w:rsidRPr="00AC37C1" w:rsidTr="00C3149E">
        <w:tc>
          <w:tcPr>
            <w:tcW w:w="1466" w:type="pct"/>
            <w:vMerge/>
            <w:vAlign w:val="center"/>
          </w:tcPr>
          <w:p w:rsidR="00DD4BEE" w:rsidRPr="00AC37C1" w:rsidRDefault="00DD4BEE" w:rsidP="008C3DC2">
            <w:pPr>
              <w:pStyle w:val="afff4"/>
              <w:rPr>
                <w:rFonts w:ascii="Cambria" w:hAnsi="Cambria"/>
                <w:sz w:val="24"/>
              </w:rPr>
            </w:pPr>
          </w:p>
        </w:tc>
        <w:tc>
          <w:tcPr>
            <w:tcW w:w="1190" w:type="pct"/>
            <w:vAlign w:val="center"/>
          </w:tcPr>
          <w:p w:rsidR="00DD4BEE" w:rsidRPr="00AC37C1" w:rsidRDefault="00DD4BEE" w:rsidP="008C3DC2">
            <w:pPr>
              <w:pStyle w:val="afff4"/>
              <w:rPr>
                <w:rFonts w:ascii="Cambria" w:hAnsi="Cambria"/>
                <w:sz w:val="24"/>
              </w:rPr>
            </w:pPr>
            <w:r w:rsidRPr="00AC37C1">
              <w:rPr>
                <w:rFonts w:ascii="Cambria" w:hAnsi="Cambria"/>
                <w:sz w:val="24"/>
              </w:rPr>
              <w:t>630</w:t>
            </w:r>
          </w:p>
        </w:tc>
        <w:tc>
          <w:tcPr>
            <w:tcW w:w="1777" w:type="pct"/>
            <w:vAlign w:val="center"/>
          </w:tcPr>
          <w:p w:rsidR="00DD4BEE" w:rsidRPr="00AC37C1" w:rsidRDefault="00DD4BEE" w:rsidP="008C3DC2">
            <w:pPr>
              <w:pStyle w:val="afff4"/>
              <w:rPr>
                <w:rFonts w:ascii="Cambria" w:hAnsi="Cambria"/>
                <w:sz w:val="24"/>
              </w:rPr>
            </w:pPr>
            <w:r w:rsidRPr="00AC37C1">
              <w:rPr>
                <w:rFonts w:ascii="Cambria" w:hAnsi="Cambria"/>
                <w:sz w:val="24"/>
              </w:rPr>
              <w:sym w:font="Symbol" w:char="F044"/>
            </w:r>
            <w:r w:rsidRPr="00AC37C1">
              <w:rPr>
                <w:rFonts w:ascii="Cambria" w:hAnsi="Cambria"/>
                <w:sz w:val="24"/>
              </w:rPr>
              <w:t>/Yн</w:t>
            </w:r>
          </w:p>
        </w:tc>
        <w:tc>
          <w:tcPr>
            <w:tcW w:w="567" w:type="pct"/>
            <w:vAlign w:val="center"/>
          </w:tcPr>
          <w:p w:rsidR="00DD4BEE" w:rsidRPr="00AC37C1" w:rsidRDefault="00DD4BEE" w:rsidP="008C3DC2">
            <w:pPr>
              <w:pStyle w:val="afff4"/>
              <w:rPr>
                <w:rFonts w:ascii="Cambria" w:hAnsi="Cambria"/>
                <w:sz w:val="24"/>
              </w:rPr>
            </w:pPr>
            <w:r w:rsidRPr="00AC37C1">
              <w:rPr>
                <w:rFonts w:ascii="Cambria" w:hAnsi="Cambria"/>
                <w:sz w:val="24"/>
              </w:rPr>
              <w:t>0,014</w:t>
            </w:r>
          </w:p>
        </w:tc>
      </w:tr>
      <w:tr w:rsidR="00DD4BEE" w:rsidRPr="00AC37C1" w:rsidTr="00C3149E">
        <w:tc>
          <w:tcPr>
            <w:tcW w:w="1466" w:type="pct"/>
            <w:vMerge/>
            <w:vAlign w:val="center"/>
          </w:tcPr>
          <w:p w:rsidR="00DD4BEE" w:rsidRPr="00AC37C1" w:rsidRDefault="00DD4BEE" w:rsidP="008C3DC2">
            <w:pPr>
              <w:pStyle w:val="afff4"/>
              <w:rPr>
                <w:rFonts w:ascii="Cambria" w:hAnsi="Cambria"/>
                <w:sz w:val="24"/>
              </w:rPr>
            </w:pPr>
          </w:p>
        </w:tc>
        <w:tc>
          <w:tcPr>
            <w:tcW w:w="1190" w:type="pct"/>
            <w:vAlign w:val="center"/>
          </w:tcPr>
          <w:p w:rsidR="00DD4BEE" w:rsidRPr="00AC37C1" w:rsidRDefault="00DD4BEE" w:rsidP="008C3DC2">
            <w:pPr>
              <w:pStyle w:val="afff4"/>
              <w:rPr>
                <w:rFonts w:ascii="Cambria" w:hAnsi="Cambria"/>
                <w:sz w:val="24"/>
              </w:rPr>
            </w:pPr>
            <w:r w:rsidRPr="00AC37C1">
              <w:rPr>
                <w:rFonts w:ascii="Cambria" w:hAnsi="Cambria"/>
                <w:sz w:val="24"/>
              </w:rPr>
              <w:t>1000</w:t>
            </w:r>
          </w:p>
        </w:tc>
        <w:tc>
          <w:tcPr>
            <w:tcW w:w="1777" w:type="pct"/>
            <w:vAlign w:val="center"/>
          </w:tcPr>
          <w:p w:rsidR="00DD4BEE" w:rsidRPr="00AC37C1" w:rsidRDefault="00DD4BEE" w:rsidP="008C3DC2">
            <w:pPr>
              <w:pStyle w:val="afff4"/>
              <w:rPr>
                <w:rFonts w:ascii="Cambria" w:hAnsi="Cambria"/>
                <w:sz w:val="24"/>
              </w:rPr>
            </w:pPr>
            <w:r w:rsidRPr="00AC37C1">
              <w:rPr>
                <w:rFonts w:ascii="Cambria" w:hAnsi="Cambria"/>
                <w:sz w:val="24"/>
              </w:rPr>
              <w:t>Y/Yн</w:t>
            </w:r>
          </w:p>
        </w:tc>
        <w:tc>
          <w:tcPr>
            <w:tcW w:w="567" w:type="pct"/>
            <w:vAlign w:val="center"/>
          </w:tcPr>
          <w:p w:rsidR="00DD4BEE" w:rsidRPr="00AC37C1" w:rsidRDefault="00DD4BEE" w:rsidP="008C3DC2">
            <w:pPr>
              <w:pStyle w:val="afff4"/>
              <w:rPr>
                <w:rFonts w:ascii="Cambria" w:hAnsi="Cambria"/>
                <w:sz w:val="24"/>
              </w:rPr>
            </w:pPr>
            <w:r w:rsidRPr="00AC37C1">
              <w:rPr>
                <w:rFonts w:ascii="Cambria" w:hAnsi="Cambria"/>
                <w:sz w:val="24"/>
              </w:rPr>
              <w:t>0,027</w:t>
            </w:r>
          </w:p>
        </w:tc>
      </w:tr>
      <w:tr w:rsidR="00DD4BEE" w:rsidRPr="00AC37C1" w:rsidTr="00C3149E">
        <w:tc>
          <w:tcPr>
            <w:tcW w:w="1466" w:type="pct"/>
            <w:vMerge/>
            <w:vAlign w:val="center"/>
          </w:tcPr>
          <w:p w:rsidR="00DD4BEE" w:rsidRPr="00AC37C1" w:rsidRDefault="00DD4BEE" w:rsidP="008C3DC2">
            <w:pPr>
              <w:pStyle w:val="afff4"/>
              <w:rPr>
                <w:rFonts w:ascii="Cambria" w:hAnsi="Cambria"/>
                <w:sz w:val="24"/>
              </w:rPr>
            </w:pPr>
          </w:p>
        </w:tc>
        <w:tc>
          <w:tcPr>
            <w:tcW w:w="1190" w:type="pct"/>
            <w:vAlign w:val="center"/>
          </w:tcPr>
          <w:p w:rsidR="00DD4BEE" w:rsidRPr="00AC37C1" w:rsidRDefault="00DD4BEE" w:rsidP="008C3DC2">
            <w:pPr>
              <w:pStyle w:val="afff4"/>
              <w:rPr>
                <w:rFonts w:ascii="Cambria" w:hAnsi="Cambria"/>
                <w:sz w:val="24"/>
              </w:rPr>
            </w:pPr>
            <w:r w:rsidRPr="00AC37C1">
              <w:rPr>
                <w:rFonts w:ascii="Cambria" w:hAnsi="Cambria"/>
                <w:sz w:val="24"/>
              </w:rPr>
              <w:t>1000</w:t>
            </w:r>
          </w:p>
        </w:tc>
        <w:tc>
          <w:tcPr>
            <w:tcW w:w="1777" w:type="pct"/>
            <w:vAlign w:val="center"/>
          </w:tcPr>
          <w:p w:rsidR="00DD4BEE" w:rsidRPr="00AC37C1" w:rsidRDefault="00DD4BEE" w:rsidP="008C3DC2">
            <w:pPr>
              <w:pStyle w:val="afff4"/>
              <w:rPr>
                <w:rFonts w:ascii="Cambria" w:hAnsi="Cambria"/>
                <w:sz w:val="24"/>
              </w:rPr>
            </w:pPr>
            <w:r w:rsidRPr="00AC37C1">
              <w:rPr>
                <w:rFonts w:ascii="Cambria" w:hAnsi="Cambria"/>
                <w:sz w:val="24"/>
              </w:rPr>
              <w:sym w:font="Symbol" w:char="F044"/>
            </w:r>
            <w:r w:rsidRPr="00AC37C1">
              <w:rPr>
                <w:rFonts w:ascii="Cambria" w:hAnsi="Cambria"/>
                <w:sz w:val="24"/>
              </w:rPr>
              <w:t>/Yн</w:t>
            </w:r>
          </w:p>
        </w:tc>
        <w:tc>
          <w:tcPr>
            <w:tcW w:w="567" w:type="pct"/>
            <w:vAlign w:val="center"/>
          </w:tcPr>
          <w:p w:rsidR="00DD4BEE" w:rsidRPr="00AC37C1" w:rsidRDefault="00DD4BEE" w:rsidP="008C3DC2">
            <w:pPr>
              <w:pStyle w:val="afff4"/>
              <w:rPr>
                <w:rFonts w:ascii="Cambria" w:hAnsi="Cambria"/>
                <w:sz w:val="24"/>
              </w:rPr>
            </w:pPr>
            <w:r w:rsidRPr="00AC37C1">
              <w:rPr>
                <w:rFonts w:ascii="Cambria" w:hAnsi="Cambria"/>
                <w:sz w:val="24"/>
              </w:rPr>
              <w:t>0,009</w:t>
            </w:r>
          </w:p>
        </w:tc>
      </w:tr>
      <w:tr w:rsidR="00DD4BEE" w:rsidRPr="00AC37C1" w:rsidTr="00C3149E">
        <w:tc>
          <w:tcPr>
            <w:tcW w:w="1466" w:type="pct"/>
            <w:vMerge w:val="restart"/>
            <w:vAlign w:val="center"/>
          </w:tcPr>
          <w:p w:rsidR="00DD4BEE" w:rsidRPr="00AC37C1" w:rsidRDefault="00DD4BEE" w:rsidP="008C3DC2">
            <w:pPr>
              <w:pStyle w:val="afff4"/>
              <w:rPr>
                <w:rFonts w:ascii="Cambria" w:hAnsi="Cambria"/>
                <w:sz w:val="24"/>
              </w:rPr>
            </w:pPr>
            <w:r w:rsidRPr="00AC37C1">
              <w:rPr>
                <w:rFonts w:ascii="Cambria" w:hAnsi="Cambria"/>
                <w:sz w:val="24"/>
              </w:rPr>
              <w:t>ТМЗ</w:t>
            </w:r>
          </w:p>
        </w:tc>
        <w:tc>
          <w:tcPr>
            <w:tcW w:w="1190" w:type="pct"/>
            <w:vAlign w:val="center"/>
          </w:tcPr>
          <w:p w:rsidR="00DD4BEE" w:rsidRPr="00AC37C1" w:rsidRDefault="00DD4BEE" w:rsidP="008C3DC2">
            <w:pPr>
              <w:pStyle w:val="afff4"/>
              <w:rPr>
                <w:rFonts w:ascii="Cambria" w:hAnsi="Cambria"/>
                <w:sz w:val="24"/>
              </w:rPr>
            </w:pPr>
            <w:r w:rsidRPr="00AC37C1">
              <w:rPr>
                <w:rFonts w:ascii="Cambria" w:hAnsi="Cambria"/>
                <w:sz w:val="24"/>
              </w:rPr>
              <w:t>1600</w:t>
            </w:r>
          </w:p>
        </w:tc>
        <w:tc>
          <w:tcPr>
            <w:tcW w:w="1777" w:type="pct"/>
            <w:vAlign w:val="center"/>
          </w:tcPr>
          <w:p w:rsidR="00DD4BEE" w:rsidRPr="00AC37C1" w:rsidRDefault="00DD4BEE" w:rsidP="008C3DC2">
            <w:pPr>
              <w:pStyle w:val="afff4"/>
              <w:rPr>
                <w:rFonts w:ascii="Cambria" w:hAnsi="Cambria"/>
                <w:sz w:val="24"/>
              </w:rPr>
            </w:pPr>
            <w:r w:rsidRPr="00AC37C1">
              <w:rPr>
                <w:rFonts w:ascii="Cambria" w:hAnsi="Cambria"/>
                <w:sz w:val="24"/>
              </w:rPr>
              <w:t>Y/Yн</w:t>
            </w:r>
          </w:p>
        </w:tc>
        <w:tc>
          <w:tcPr>
            <w:tcW w:w="567" w:type="pct"/>
            <w:vAlign w:val="center"/>
          </w:tcPr>
          <w:p w:rsidR="00DD4BEE" w:rsidRPr="00AC37C1" w:rsidRDefault="00DD4BEE" w:rsidP="008C3DC2">
            <w:pPr>
              <w:pStyle w:val="afff4"/>
              <w:rPr>
                <w:rFonts w:ascii="Cambria" w:hAnsi="Cambria"/>
                <w:sz w:val="24"/>
              </w:rPr>
            </w:pPr>
            <w:r w:rsidRPr="00AC37C1">
              <w:rPr>
                <w:rFonts w:ascii="Cambria" w:hAnsi="Cambria"/>
                <w:sz w:val="24"/>
              </w:rPr>
              <w:t>0,0018</w:t>
            </w:r>
          </w:p>
        </w:tc>
      </w:tr>
      <w:tr w:rsidR="00DD4BEE" w:rsidRPr="00AC37C1" w:rsidTr="00C3149E">
        <w:tc>
          <w:tcPr>
            <w:tcW w:w="1466" w:type="pct"/>
            <w:vMerge/>
            <w:vAlign w:val="center"/>
          </w:tcPr>
          <w:p w:rsidR="00DD4BEE" w:rsidRPr="00AC37C1" w:rsidRDefault="00DD4BEE" w:rsidP="008C3DC2">
            <w:pPr>
              <w:pStyle w:val="afff4"/>
              <w:rPr>
                <w:rFonts w:ascii="Cambria" w:hAnsi="Cambria"/>
                <w:sz w:val="24"/>
              </w:rPr>
            </w:pPr>
          </w:p>
        </w:tc>
        <w:tc>
          <w:tcPr>
            <w:tcW w:w="1190" w:type="pct"/>
            <w:vAlign w:val="center"/>
          </w:tcPr>
          <w:p w:rsidR="00DD4BEE" w:rsidRPr="00AC37C1" w:rsidRDefault="00DD4BEE" w:rsidP="008C3DC2">
            <w:pPr>
              <w:pStyle w:val="afff4"/>
              <w:rPr>
                <w:rFonts w:ascii="Cambria" w:hAnsi="Cambria"/>
                <w:sz w:val="24"/>
              </w:rPr>
            </w:pPr>
            <w:r w:rsidRPr="00AC37C1">
              <w:rPr>
                <w:rFonts w:ascii="Cambria" w:hAnsi="Cambria"/>
                <w:sz w:val="24"/>
              </w:rPr>
              <w:t>1600</w:t>
            </w:r>
          </w:p>
        </w:tc>
        <w:tc>
          <w:tcPr>
            <w:tcW w:w="1777" w:type="pct"/>
            <w:vAlign w:val="center"/>
          </w:tcPr>
          <w:p w:rsidR="00DD4BEE" w:rsidRPr="00AC37C1" w:rsidRDefault="00DD4BEE" w:rsidP="008C3DC2">
            <w:pPr>
              <w:pStyle w:val="afff4"/>
              <w:rPr>
                <w:rFonts w:ascii="Cambria" w:hAnsi="Cambria"/>
                <w:sz w:val="24"/>
              </w:rPr>
            </w:pPr>
            <w:r w:rsidRPr="00AC37C1">
              <w:rPr>
                <w:rFonts w:ascii="Cambria" w:hAnsi="Cambria"/>
                <w:sz w:val="24"/>
              </w:rPr>
              <w:sym w:font="Symbol" w:char="F044"/>
            </w:r>
            <w:r w:rsidRPr="00AC37C1">
              <w:rPr>
                <w:rFonts w:ascii="Cambria" w:hAnsi="Cambria"/>
                <w:sz w:val="24"/>
              </w:rPr>
              <w:t>/Yн</w:t>
            </w:r>
          </w:p>
        </w:tc>
        <w:tc>
          <w:tcPr>
            <w:tcW w:w="567" w:type="pct"/>
            <w:vAlign w:val="center"/>
          </w:tcPr>
          <w:p w:rsidR="00DD4BEE" w:rsidRPr="00AC37C1" w:rsidRDefault="00DD4BEE" w:rsidP="008C3DC2">
            <w:pPr>
              <w:pStyle w:val="afff4"/>
              <w:rPr>
                <w:rFonts w:ascii="Cambria" w:hAnsi="Cambria"/>
                <w:sz w:val="24"/>
              </w:rPr>
            </w:pPr>
            <w:r w:rsidRPr="00AC37C1">
              <w:rPr>
                <w:rFonts w:ascii="Cambria" w:hAnsi="Cambria"/>
                <w:sz w:val="24"/>
              </w:rPr>
              <w:t>0,0009</w:t>
            </w:r>
          </w:p>
        </w:tc>
      </w:tr>
      <w:tr w:rsidR="00DD4BEE" w:rsidRPr="00AC37C1" w:rsidTr="00C3149E">
        <w:tc>
          <w:tcPr>
            <w:tcW w:w="1466" w:type="pct"/>
            <w:vAlign w:val="center"/>
          </w:tcPr>
          <w:p w:rsidR="00DD4BEE" w:rsidRPr="00AC37C1" w:rsidRDefault="00DD4BEE" w:rsidP="008C3DC2">
            <w:pPr>
              <w:pStyle w:val="afff4"/>
              <w:rPr>
                <w:rFonts w:ascii="Cambria" w:hAnsi="Cambria"/>
                <w:sz w:val="24"/>
              </w:rPr>
            </w:pPr>
            <w:r w:rsidRPr="00AC37C1">
              <w:rPr>
                <w:rFonts w:ascii="Cambria" w:hAnsi="Cambria"/>
                <w:sz w:val="24"/>
              </w:rPr>
              <w:t>ТНЗ</w:t>
            </w:r>
          </w:p>
        </w:tc>
        <w:tc>
          <w:tcPr>
            <w:tcW w:w="1190" w:type="pct"/>
            <w:vAlign w:val="center"/>
          </w:tcPr>
          <w:p w:rsidR="00DD4BEE" w:rsidRPr="00AC37C1" w:rsidRDefault="00DD4BEE" w:rsidP="008C3DC2">
            <w:pPr>
              <w:pStyle w:val="afff4"/>
              <w:rPr>
                <w:rFonts w:ascii="Cambria" w:hAnsi="Cambria"/>
                <w:sz w:val="24"/>
              </w:rPr>
            </w:pPr>
            <w:r w:rsidRPr="00AC37C1">
              <w:rPr>
                <w:rFonts w:ascii="Cambria" w:hAnsi="Cambria"/>
                <w:sz w:val="24"/>
              </w:rPr>
              <w:t>2500</w:t>
            </w:r>
          </w:p>
        </w:tc>
        <w:tc>
          <w:tcPr>
            <w:tcW w:w="1777" w:type="pct"/>
            <w:vAlign w:val="center"/>
          </w:tcPr>
          <w:p w:rsidR="00DD4BEE" w:rsidRPr="00AC37C1" w:rsidRDefault="00DD4BEE" w:rsidP="008C3DC2">
            <w:pPr>
              <w:pStyle w:val="afff4"/>
              <w:rPr>
                <w:rFonts w:ascii="Cambria" w:hAnsi="Cambria"/>
                <w:sz w:val="24"/>
              </w:rPr>
            </w:pPr>
            <w:r w:rsidRPr="00AC37C1">
              <w:rPr>
                <w:rFonts w:ascii="Cambria" w:hAnsi="Cambria"/>
                <w:sz w:val="24"/>
              </w:rPr>
              <w:t>Y/Yн</w:t>
            </w:r>
          </w:p>
        </w:tc>
        <w:tc>
          <w:tcPr>
            <w:tcW w:w="567" w:type="pct"/>
            <w:vAlign w:val="center"/>
          </w:tcPr>
          <w:p w:rsidR="00DD4BEE" w:rsidRPr="00AC37C1" w:rsidRDefault="00DD4BEE" w:rsidP="008C3DC2">
            <w:pPr>
              <w:pStyle w:val="afff4"/>
              <w:rPr>
                <w:rFonts w:ascii="Cambria" w:hAnsi="Cambria"/>
                <w:sz w:val="24"/>
              </w:rPr>
            </w:pPr>
            <w:r w:rsidRPr="00AC37C1">
              <w:rPr>
                <w:rFonts w:ascii="Cambria" w:hAnsi="Cambria"/>
                <w:sz w:val="24"/>
              </w:rPr>
              <w:t>0,0011</w:t>
            </w:r>
          </w:p>
        </w:tc>
      </w:tr>
    </w:tbl>
    <w:p w:rsidR="00DD4BEE" w:rsidRPr="00AC37C1" w:rsidRDefault="00DD4BEE" w:rsidP="00C3149E">
      <w:pPr>
        <w:rPr>
          <w:rFonts w:ascii="Cambria" w:hAnsi="Cambria"/>
        </w:rPr>
      </w:pPr>
      <w:r w:rsidRPr="00AC37C1">
        <w:rPr>
          <w:rFonts w:ascii="Cambria" w:hAnsi="Cambria"/>
        </w:rPr>
        <w:t xml:space="preserve">Примітка. При цьому напруга обмотки ВН становить </w:t>
      </w:r>
      <w:r w:rsidR="00F9538D" w:rsidRPr="00AC37C1">
        <w:rPr>
          <w:rFonts w:ascii="Cambria" w:hAnsi="Cambria"/>
        </w:rPr>
        <w:t>10 (6, 20)</w:t>
      </w:r>
      <w:r w:rsidRPr="00AC37C1">
        <w:rPr>
          <w:rFonts w:ascii="Cambria" w:hAnsi="Cambria"/>
        </w:rPr>
        <w:t xml:space="preserve"> кВ.</w:t>
      </w:r>
    </w:p>
    <w:p w:rsidR="00DD4BEE" w:rsidRPr="00AC37C1" w:rsidRDefault="00DD4BEE" w:rsidP="00C3149E">
      <w:pPr>
        <w:pStyle w:val="afff2"/>
        <w:rPr>
          <w:rFonts w:ascii="Cambria" w:hAnsi="Cambria"/>
        </w:rPr>
      </w:pPr>
      <w:r w:rsidRPr="00AC37C1">
        <w:rPr>
          <w:rFonts w:ascii="Cambria" w:hAnsi="Cambria"/>
        </w:rPr>
        <w:t>Таблиця И.7</w:t>
      </w:r>
      <w:r w:rsidR="00FC198F" w:rsidRPr="00AC37C1">
        <w:rPr>
          <w:rFonts w:ascii="Cambria" w:hAnsi="Cambria"/>
        </w:rPr>
        <w:t xml:space="preserve"> –</w:t>
      </w:r>
      <w:r w:rsidRPr="00AC37C1">
        <w:rPr>
          <w:rFonts w:ascii="Cambria" w:hAnsi="Cambria"/>
        </w:rPr>
        <w:t xml:space="preserve"> Повний питомий опір </w:t>
      </w:r>
      <w:r w:rsidRPr="00AC37C1">
        <w:rPr>
          <w:rFonts w:ascii="Cambria" w:hAnsi="Cambria"/>
          <w:i/>
        </w:rPr>
        <w:t>z</w:t>
      </w:r>
      <w:r w:rsidRPr="00AC37C1">
        <w:rPr>
          <w:rFonts w:ascii="Cambria" w:hAnsi="Cambria"/>
          <w:vertAlign w:val="subscript"/>
        </w:rPr>
        <w:t>п.пт</w:t>
      </w:r>
      <w:r w:rsidR="00461932" w:rsidRPr="00AC37C1">
        <w:rPr>
          <w:rFonts w:ascii="Cambria" w:hAnsi="Cambria"/>
        </w:rPr>
        <w:t xml:space="preserve"> </w:t>
      </w:r>
      <w:r w:rsidRPr="00AC37C1">
        <w:rPr>
          <w:rFonts w:ascii="Cambria" w:hAnsi="Cambria"/>
        </w:rPr>
        <w:t>кола "фаза - нуль" алюмінієвого чотирижильного кабелю й чотирипровідної лінії з алюмінієвими проводами, розташованими пучком, мОм/м</w:t>
      </w:r>
    </w:p>
    <w:tbl>
      <w:tblPr>
        <w:tblW w:w="5000" w:type="pct"/>
        <w:tblLook w:val="04A0" w:firstRow="1" w:lastRow="0" w:firstColumn="1" w:lastColumn="0" w:noHBand="0" w:noVBand="1"/>
      </w:tblPr>
      <w:tblGrid>
        <w:gridCol w:w="2058"/>
        <w:gridCol w:w="797"/>
        <w:gridCol w:w="797"/>
        <w:gridCol w:w="797"/>
        <w:gridCol w:w="664"/>
        <w:gridCol w:w="664"/>
        <w:gridCol w:w="664"/>
        <w:gridCol w:w="664"/>
        <w:gridCol w:w="531"/>
        <w:gridCol w:w="664"/>
        <w:gridCol w:w="664"/>
        <w:gridCol w:w="664"/>
      </w:tblGrid>
      <w:tr w:rsidR="00DD4BEE" w:rsidRPr="00AC37C1" w:rsidTr="00C3149E">
        <w:trPr>
          <w:trHeight w:val="20"/>
        </w:trPr>
        <w:tc>
          <w:tcPr>
            <w:tcW w:w="125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vertAlign w:val="superscript"/>
              </w:rPr>
            </w:pPr>
            <w:r w:rsidRPr="00AC37C1">
              <w:rPr>
                <w:rFonts w:ascii="Cambria" w:hAnsi="Cambria"/>
                <w:sz w:val="24"/>
                <w:lang w:eastAsia="uk-UA"/>
              </w:rPr>
              <w:t>Переріз фазного проводу, мм</w:t>
            </w:r>
            <w:r w:rsidRPr="00AC37C1">
              <w:rPr>
                <w:rFonts w:ascii="Cambria" w:hAnsi="Cambria"/>
                <w:sz w:val="24"/>
                <w:vertAlign w:val="superscript"/>
                <w:lang w:eastAsia="uk-UA"/>
              </w:rPr>
              <w:t>2</w:t>
            </w:r>
          </w:p>
        </w:tc>
        <w:tc>
          <w:tcPr>
            <w:tcW w:w="3746" w:type="pct"/>
            <w:gridSpan w:val="11"/>
            <w:tcBorders>
              <w:top w:val="single" w:sz="4" w:space="0" w:color="auto"/>
              <w:left w:val="nil"/>
              <w:bottom w:val="single" w:sz="4" w:space="0" w:color="auto"/>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vertAlign w:val="superscript"/>
              </w:rPr>
            </w:pPr>
            <w:r w:rsidRPr="00AC37C1">
              <w:rPr>
                <w:rFonts w:ascii="Cambria" w:hAnsi="Cambria"/>
                <w:sz w:val="24"/>
              </w:rPr>
              <w:t xml:space="preserve">Повний питомий опір, </w:t>
            </w:r>
            <w:r w:rsidR="00C3149E" w:rsidRPr="00AC37C1">
              <w:rPr>
                <w:rFonts w:ascii="Cambria" w:hAnsi="Cambria"/>
                <w:i/>
                <w:sz w:val="24"/>
              </w:rPr>
              <w:t>z</w:t>
            </w:r>
            <w:r w:rsidR="00C3149E" w:rsidRPr="00AC37C1">
              <w:rPr>
                <w:rFonts w:ascii="Cambria" w:hAnsi="Cambria"/>
                <w:sz w:val="24"/>
                <w:vertAlign w:val="subscript"/>
              </w:rPr>
              <w:t>п.пт</w:t>
            </w:r>
            <w:r w:rsidRPr="00AC37C1">
              <w:rPr>
                <w:rFonts w:ascii="Cambria" w:hAnsi="Cambria"/>
                <w:sz w:val="24"/>
              </w:rPr>
              <w:t>, мОм/м, для перерізу нульового проводу, мм</w:t>
            </w:r>
            <w:r w:rsidRPr="00AC37C1">
              <w:rPr>
                <w:rFonts w:ascii="Cambria" w:hAnsi="Cambria"/>
                <w:sz w:val="24"/>
                <w:vertAlign w:val="superscript"/>
              </w:rPr>
              <w:t>2</w:t>
            </w:r>
          </w:p>
        </w:tc>
      </w:tr>
      <w:tr w:rsidR="00DD4BEE" w:rsidRPr="00AC37C1" w:rsidTr="00C3149E">
        <w:trPr>
          <w:trHeight w:val="20"/>
        </w:trPr>
        <w:tc>
          <w:tcPr>
            <w:tcW w:w="1254" w:type="pct"/>
            <w:vMerge/>
            <w:tcBorders>
              <w:top w:val="single" w:sz="4" w:space="0" w:color="auto"/>
              <w:left w:val="single" w:sz="4" w:space="0" w:color="auto"/>
              <w:bottom w:val="single" w:sz="4" w:space="0" w:color="auto"/>
              <w:right w:val="single" w:sz="4" w:space="0" w:color="auto"/>
            </w:tcBorders>
            <w:vAlign w:val="center"/>
            <w:hideMark/>
          </w:tcPr>
          <w:p w:rsidR="00DD4BEE" w:rsidRPr="00AC37C1" w:rsidRDefault="00DD4BEE" w:rsidP="00C3149E">
            <w:pPr>
              <w:pStyle w:val="afff4"/>
              <w:jc w:val="center"/>
              <w:rPr>
                <w:rFonts w:ascii="Cambria" w:hAnsi="Cambria"/>
                <w:sz w:val="24"/>
              </w:rPr>
            </w:pPr>
          </w:p>
        </w:tc>
        <w:tc>
          <w:tcPr>
            <w:tcW w:w="392" w:type="pct"/>
            <w:tcBorders>
              <w:top w:val="nil"/>
              <w:left w:val="nil"/>
              <w:bottom w:val="single" w:sz="4" w:space="0" w:color="auto"/>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2,5</w:t>
            </w:r>
          </w:p>
        </w:tc>
        <w:tc>
          <w:tcPr>
            <w:tcW w:w="392" w:type="pct"/>
            <w:tcBorders>
              <w:top w:val="nil"/>
              <w:left w:val="nil"/>
              <w:bottom w:val="single" w:sz="4" w:space="0" w:color="auto"/>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4</w:t>
            </w:r>
          </w:p>
        </w:tc>
        <w:tc>
          <w:tcPr>
            <w:tcW w:w="392" w:type="pct"/>
            <w:tcBorders>
              <w:top w:val="nil"/>
              <w:left w:val="nil"/>
              <w:bottom w:val="single" w:sz="4" w:space="0" w:color="auto"/>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6</w:t>
            </w:r>
          </w:p>
        </w:tc>
        <w:tc>
          <w:tcPr>
            <w:tcW w:w="329" w:type="pct"/>
            <w:tcBorders>
              <w:top w:val="nil"/>
              <w:left w:val="nil"/>
              <w:bottom w:val="single" w:sz="4" w:space="0" w:color="auto"/>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10</w:t>
            </w:r>
          </w:p>
        </w:tc>
        <w:tc>
          <w:tcPr>
            <w:tcW w:w="329" w:type="pct"/>
            <w:tcBorders>
              <w:top w:val="nil"/>
              <w:left w:val="nil"/>
              <w:bottom w:val="single" w:sz="4" w:space="0" w:color="auto"/>
              <w:right w:val="nil"/>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16</w:t>
            </w:r>
          </w:p>
        </w:tc>
        <w:tc>
          <w:tcPr>
            <w:tcW w:w="329" w:type="pct"/>
            <w:tcBorders>
              <w:top w:val="nil"/>
              <w:left w:val="single" w:sz="4" w:space="0" w:color="auto"/>
              <w:bottom w:val="single" w:sz="4" w:space="0" w:color="auto"/>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25</w:t>
            </w:r>
          </w:p>
        </w:tc>
        <w:tc>
          <w:tcPr>
            <w:tcW w:w="329" w:type="pct"/>
            <w:tcBorders>
              <w:top w:val="nil"/>
              <w:left w:val="nil"/>
              <w:bottom w:val="single" w:sz="4" w:space="0" w:color="auto"/>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35</w:t>
            </w:r>
          </w:p>
        </w:tc>
        <w:tc>
          <w:tcPr>
            <w:tcW w:w="267" w:type="pct"/>
            <w:tcBorders>
              <w:top w:val="nil"/>
              <w:left w:val="nil"/>
              <w:bottom w:val="single" w:sz="4" w:space="0" w:color="auto"/>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50</w:t>
            </w:r>
          </w:p>
        </w:tc>
        <w:tc>
          <w:tcPr>
            <w:tcW w:w="329" w:type="pct"/>
            <w:tcBorders>
              <w:top w:val="nil"/>
              <w:left w:val="nil"/>
              <w:bottom w:val="single" w:sz="4" w:space="0" w:color="auto"/>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70</w:t>
            </w:r>
          </w:p>
        </w:tc>
        <w:tc>
          <w:tcPr>
            <w:tcW w:w="329" w:type="pct"/>
            <w:tcBorders>
              <w:top w:val="nil"/>
              <w:left w:val="nil"/>
              <w:bottom w:val="single" w:sz="4" w:space="0" w:color="auto"/>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95</w:t>
            </w:r>
          </w:p>
        </w:tc>
        <w:tc>
          <w:tcPr>
            <w:tcW w:w="329" w:type="pct"/>
            <w:tcBorders>
              <w:top w:val="nil"/>
              <w:left w:val="nil"/>
              <w:bottom w:val="single" w:sz="4" w:space="0" w:color="auto"/>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120</w:t>
            </w:r>
          </w:p>
        </w:tc>
      </w:tr>
      <w:tr w:rsidR="00DD4BEE" w:rsidRPr="00AC37C1" w:rsidTr="00C3149E">
        <w:trPr>
          <w:trHeight w:val="20"/>
        </w:trPr>
        <w:tc>
          <w:tcPr>
            <w:tcW w:w="1254"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2,5</w:t>
            </w:r>
          </w:p>
        </w:tc>
        <w:tc>
          <w:tcPr>
            <w:tcW w:w="392"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29,64</w:t>
            </w:r>
          </w:p>
        </w:tc>
        <w:tc>
          <w:tcPr>
            <w:tcW w:w="392"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92"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267"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r>
      <w:tr w:rsidR="00DD4BEE" w:rsidRPr="00AC37C1" w:rsidTr="00C3149E">
        <w:trPr>
          <w:trHeight w:val="20"/>
        </w:trPr>
        <w:tc>
          <w:tcPr>
            <w:tcW w:w="1254"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4</w:t>
            </w:r>
          </w:p>
        </w:tc>
        <w:tc>
          <w:tcPr>
            <w:tcW w:w="392"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24,08</w:t>
            </w:r>
          </w:p>
        </w:tc>
        <w:tc>
          <w:tcPr>
            <w:tcW w:w="392"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18,52</w:t>
            </w:r>
          </w:p>
        </w:tc>
        <w:tc>
          <w:tcPr>
            <w:tcW w:w="392"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267"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r>
      <w:tr w:rsidR="00DD4BEE" w:rsidRPr="00AC37C1" w:rsidTr="00C3149E">
        <w:trPr>
          <w:trHeight w:val="20"/>
        </w:trPr>
        <w:tc>
          <w:tcPr>
            <w:tcW w:w="1254"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6</w:t>
            </w:r>
          </w:p>
        </w:tc>
        <w:tc>
          <w:tcPr>
            <w:tcW w:w="392"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92"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15,43</w:t>
            </w:r>
          </w:p>
        </w:tc>
        <w:tc>
          <w:tcPr>
            <w:tcW w:w="392"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12,34</w:t>
            </w: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9,88</w:t>
            </w:r>
          </w:p>
        </w:tc>
        <w:tc>
          <w:tcPr>
            <w:tcW w:w="329"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267"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r>
      <w:tr w:rsidR="00DD4BEE" w:rsidRPr="00AC37C1" w:rsidTr="00C3149E">
        <w:trPr>
          <w:trHeight w:val="20"/>
        </w:trPr>
        <w:tc>
          <w:tcPr>
            <w:tcW w:w="1254"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10</w:t>
            </w:r>
          </w:p>
        </w:tc>
        <w:tc>
          <w:tcPr>
            <w:tcW w:w="392"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92"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92"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9,88</w:t>
            </w: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7,41</w:t>
            </w:r>
          </w:p>
        </w:tc>
        <w:tc>
          <w:tcPr>
            <w:tcW w:w="329"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5,92</w:t>
            </w:r>
          </w:p>
        </w:tc>
        <w:tc>
          <w:tcPr>
            <w:tcW w:w="329"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267"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r>
      <w:tr w:rsidR="00DD4BEE" w:rsidRPr="00AC37C1" w:rsidTr="00C3149E">
        <w:trPr>
          <w:trHeight w:val="20"/>
        </w:trPr>
        <w:tc>
          <w:tcPr>
            <w:tcW w:w="1254"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16</w:t>
            </w:r>
          </w:p>
        </w:tc>
        <w:tc>
          <w:tcPr>
            <w:tcW w:w="392"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92"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92"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4,43</w:t>
            </w:r>
          </w:p>
        </w:tc>
        <w:tc>
          <w:tcPr>
            <w:tcW w:w="329"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3,7</w:t>
            </w:r>
          </w:p>
        </w:tc>
        <w:tc>
          <w:tcPr>
            <w:tcW w:w="329"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rPr>
              <w:t>2,54</w:t>
            </w:r>
          </w:p>
        </w:tc>
        <w:tc>
          <w:tcPr>
            <w:tcW w:w="267"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r>
      <w:tr w:rsidR="00DD4BEE" w:rsidRPr="00AC37C1" w:rsidTr="00C3149E">
        <w:trPr>
          <w:trHeight w:val="20"/>
        </w:trPr>
        <w:tc>
          <w:tcPr>
            <w:tcW w:w="1254"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25</w:t>
            </w:r>
          </w:p>
        </w:tc>
        <w:tc>
          <w:tcPr>
            <w:tcW w:w="392"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92"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92"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2,96</w:t>
            </w:r>
          </w:p>
        </w:tc>
        <w:tc>
          <w:tcPr>
            <w:tcW w:w="329"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2,12</w:t>
            </w:r>
          </w:p>
        </w:tc>
        <w:tc>
          <w:tcPr>
            <w:tcW w:w="267"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2,2</w:t>
            </w: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r>
      <w:tr w:rsidR="00DD4BEE" w:rsidRPr="00AC37C1" w:rsidTr="00C3149E">
        <w:trPr>
          <w:trHeight w:val="20"/>
        </w:trPr>
        <w:tc>
          <w:tcPr>
            <w:tcW w:w="1254"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35</w:t>
            </w:r>
          </w:p>
        </w:tc>
        <w:tc>
          <w:tcPr>
            <w:tcW w:w="392"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92"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92"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267"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1,8</w:t>
            </w: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1,59</w:t>
            </w: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r>
      <w:tr w:rsidR="00DD4BEE" w:rsidRPr="00AC37C1" w:rsidTr="00C3149E">
        <w:trPr>
          <w:trHeight w:val="20"/>
        </w:trPr>
        <w:tc>
          <w:tcPr>
            <w:tcW w:w="1254"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50</w:t>
            </w:r>
          </w:p>
        </w:tc>
        <w:tc>
          <w:tcPr>
            <w:tcW w:w="392"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92"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92"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267"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1,27</w:t>
            </w: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1,13</w:t>
            </w: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r>
      <w:tr w:rsidR="00DD4BEE" w:rsidRPr="00AC37C1" w:rsidTr="00C3149E">
        <w:trPr>
          <w:trHeight w:val="20"/>
        </w:trPr>
        <w:tc>
          <w:tcPr>
            <w:tcW w:w="1254"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rPr>
              <w:t>70</w:t>
            </w:r>
          </w:p>
        </w:tc>
        <w:tc>
          <w:tcPr>
            <w:tcW w:w="392" w:type="pct"/>
            <w:tcBorders>
              <w:top w:val="nil"/>
              <w:left w:val="nil"/>
              <w:bottom w:val="nil"/>
              <w:right w:val="single" w:sz="4" w:space="0" w:color="auto"/>
            </w:tcBorders>
            <w:shd w:val="clear" w:color="auto" w:fill="auto"/>
            <w:noWrap/>
            <w:vAlign w:val="center"/>
            <w:hideMark/>
          </w:tcPr>
          <w:p w:rsidR="00DD4BEE" w:rsidRPr="00AC37C1" w:rsidRDefault="00DD4BEE" w:rsidP="00C3149E">
            <w:pPr>
              <w:pStyle w:val="afff4"/>
              <w:jc w:val="center"/>
              <w:rPr>
                <w:rFonts w:ascii="Cambria" w:hAnsi="Cambria"/>
                <w:sz w:val="24"/>
              </w:rPr>
            </w:pPr>
          </w:p>
        </w:tc>
        <w:tc>
          <w:tcPr>
            <w:tcW w:w="392" w:type="pct"/>
            <w:tcBorders>
              <w:top w:val="nil"/>
              <w:left w:val="nil"/>
              <w:bottom w:val="nil"/>
              <w:right w:val="nil"/>
            </w:tcBorders>
            <w:shd w:val="clear" w:color="auto" w:fill="auto"/>
            <w:noWrap/>
            <w:vAlign w:val="center"/>
            <w:hideMark/>
          </w:tcPr>
          <w:p w:rsidR="00DD4BEE" w:rsidRPr="00AC37C1" w:rsidRDefault="00DD4BEE" w:rsidP="00C3149E">
            <w:pPr>
              <w:pStyle w:val="afff4"/>
              <w:jc w:val="center"/>
              <w:rPr>
                <w:rFonts w:ascii="Cambria" w:hAnsi="Cambria"/>
                <w:sz w:val="24"/>
              </w:rPr>
            </w:pPr>
          </w:p>
        </w:tc>
        <w:tc>
          <w:tcPr>
            <w:tcW w:w="392"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noWrap/>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nil"/>
            </w:tcBorders>
            <w:shd w:val="clear" w:color="auto" w:fill="auto"/>
            <w:noWrap/>
            <w:vAlign w:val="center"/>
            <w:hideMark/>
          </w:tcPr>
          <w:p w:rsidR="00DD4BEE" w:rsidRPr="00AC37C1" w:rsidRDefault="00DD4BEE" w:rsidP="00C3149E">
            <w:pPr>
              <w:pStyle w:val="afff4"/>
              <w:jc w:val="center"/>
              <w:rPr>
                <w:rFonts w:ascii="Cambria" w:hAnsi="Cambria"/>
                <w:sz w:val="24"/>
              </w:rPr>
            </w:pPr>
          </w:p>
        </w:tc>
        <w:tc>
          <w:tcPr>
            <w:tcW w:w="329"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nil"/>
            </w:tcBorders>
            <w:shd w:val="clear" w:color="auto" w:fill="auto"/>
            <w:noWrap/>
            <w:vAlign w:val="center"/>
            <w:hideMark/>
          </w:tcPr>
          <w:p w:rsidR="00DD4BEE" w:rsidRPr="00AC37C1" w:rsidRDefault="00DD4BEE" w:rsidP="00C3149E">
            <w:pPr>
              <w:pStyle w:val="afff4"/>
              <w:jc w:val="center"/>
              <w:rPr>
                <w:rFonts w:ascii="Cambria" w:hAnsi="Cambria"/>
                <w:sz w:val="24"/>
              </w:rPr>
            </w:pPr>
          </w:p>
        </w:tc>
        <w:tc>
          <w:tcPr>
            <w:tcW w:w="267" w:type="pct"/>
            <w:tcBorders>
              <w:top w:val="nil"/>
              <w:left w:val="single" w:sz="4" w:space="0" w:color="auto"/>
              <w:bottom w:val="nil"/>
              <w:right w:val="single" w:sz="4" w:space="0" w:color="auto"/>
            </w:tcBorders>
            <w:shd w:val="clear" w:color="auto" w:fill="auto"/>
            <w:noWrap/>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noWrap/>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noWrap/>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rPr>
              <w:t>0,92</w:t>
            </w:r>
          </w:p>
        </w:tc>
        <w:tc>
          <w:tcPr>
            <w:tcW w:w="329" w:type="pct"/>
            <w:tcBorders>
              <w:top w:val="nil"/>
              <w:left w:val="nil"/>
              <w:bottom w:val="nil"/>
              <w:right w:val="single" w:sz="4" w:space="0" w:color="auto"/>
            </w:tcBorders>
            <w:shd w:val="clear" w:color="auto" w:fill="auto"/>
            <w:noWrap/>
            <w:vAlign w:val="center"/>
            <w:hideMark/>
          </w:tcPr>
          <w:p w:rsidR="00DD4BEE" w:rsidRPr="00AC37C1" w:rsidRDefault="00DD4BEE" w:rsidP="00C3149E">
            <w:pPr>
              <w:pStyle w:val="afff4"/>
              <w:jc w:val="center"/>
              <w:rPr>
                <w:rFonts w:ascii="Cambria" w:hAnsi="Cambria"/>
                <w:sz w:val="24"/>
              </w:rPr>
            </w:pPr>
          </w:p>
        </w:tc>
      </w:tr>
      <w:tr w:rsidR="00DD4BEE" w:rsidRPr="00AC37C1" w:rsidTr="00C3149E">
        <w:trPr>
          <w:trHeight w:val="20"/>
        </w:trPr>
        <w:tc>
          <w:tcPr>
            <w:tcW w:w="1254"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95</w:t>
            </w:r>
          </w:p>
        </w:tc>
        <w:tc>
          <w:tcPr>
            <w:tcW w:w="392"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92"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92"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267"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0,78</w:t>
            </w: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r>
      <w:tr w:rsidR="00DD4BEE" w:rsidRPr="00AC37C1" w:rsidTr="00C3149E">
        <w:trPr>
          <w:trHeight w:val="20"/>
        </w:trPr>
        <w:tc>
          <w:tcPr>
            <w:tcW w:w="1254"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120</w:t>
            </w:r>
          </w:p>
        </w:tc>
        <w:tc>
          <w:tcPr>
            <w:tcW w:w="392"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92"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92"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267"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0,7</w:t>
            </w: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0,62</w:t>
            </w:r>
          </w:p>
        </w:tc>
      </w:tr>
      <w:tr w:rsidR="00DD4BEE" w:rsidRPr="00AC37C1" w:rsidTr="00C3149E">
        <w:trPr>
          <w:trHeight w:val="20"/>
        </w:trPr>
        <w:tc>
          <w:tcPr>
            <w:tcW w:w="1254"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150</w:t>
            </w:r>
          </w:p>
        </w:tc>
        <w:tc>
          <w:tcPr>
            <w:tcW w:w="392"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92"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92"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267" w:type="pct"/>
            <w:tcBorders>
              <w:top w:val="nil"/>
              <w:left w:val="single" w:sz="4" w:space="0" w:color="auto"/>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0,67</w:t>
            </w:r>
          </w:p>
        </w:tc>
        <w:tc>
          <w:tcPr>
            <w:tcW w:w="329" w:type="pct"/>
            <w:tcBorders>
              <w:top w:val="nil"/>
              <w:left w:val="nil"/>
              <w:bottom w:val="nil"/>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0,52</w:t>
            </w:r>
          </w:p>
        </w:tc>
      </w:tr>
      <w:tr w:rsidR="00DD4BEE" w:rsidRPr="00AC37C1" w:rsidTr="00C3149E">
        <w:trPr>
          <w:trHeight w:val="20"/>
        </w:trPr>
        <w:tc>
          <w:tcPr>
            <w:tcW w:w="1254" w:type="pct"/>
            <w:tcBorders>
              <w:top w:val="nil"/>
              <w:left w:val="single" w:sz="4" w:space="0" w:color="auto"/>
              <w:bottom w:val="single" w:sz="4" w:space="0" w:color="auto"/>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240</w:t>
            </w:r>
          </w:p>
        </w:tc>
        <w:tc>
          <w:tcPr>
            <w:tcW w:w="392" w:type="pct"/>
            <w:tcBorders>
              <w:top w:val="nil"/>
              <w:left w:val="nil"/>
              <w:bottom w:val="single" w:sz="4" w:space="0" w:color="auto"/>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92" w:type="pct"/>
            <w:tcBorders>
              <w:top w:val="nil"/>
              <w:left w:val="nil"/>
              <w:bottom w:val="single" w:sz="4" w:space="0" w:color="auto"/>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92" w:type="pct"/>
            <w:tcBorders>
              <w:top w:val="nil"/>
              <w:left w:val="single" w:sz="4" w:space="0" w:color="auto"/>
              <w:bottom w:val="single" w:sz="4" w:space="0" w:color="auto"/>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single" w:sz="4" w:space="0" w:color="auto"/>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single" w:sz="4" w:space="0" w:color="auto"/>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single" w:sz="4" w:space="0" w:color="auto"/>
              <w:bottom w:val="single" w:sz="4" w:space="0" w:color="auto"/>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single" w:sz="4" w:space="0" w:color="auto"/>
              <w:right w:val="nil"/>
            </w:tcBorders>
            <w:shd w:val="clear" w:color="auto" w:fill="auto"/>
            <w:vAlign w:val="center"/>
            <w:hideMark/>
          </w:tcPr>
          <w:p w:rsidR="00DD4BEE" w:rsidRPr="00AC37C1" w:rsidRDefault="00DD4BEE" w:rsidP="00C3149E">
            <w:pPr>
              <w:pStyle w:val="afff4"/>
              <w:jc w:val="center"/>
              <w:rPr>
                <w:rFonts w:ascii="Cambria" w:hAnsi="Cambria"/>
                <w:sz w:val="24"/>
              </w:rPr>
            </w:pPr>
          </w:p>
        </w:tc>
        <w:tc>
          <w:tcPr>
            <w:tcW w:w="267" w:type="pct"/>
            <w:tcBorders>
              <w:top w:val="nil"/>
              <w:left w:val="single" w:sz="4" w:space="0" w:color="auto"/>
              <w:bottom w:val="single" w:sz="4" w:space="0" w:color="auto"/>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single" w:sz="4" w:space="0" w:color="auto"/>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p>
        </w:tc>
        <w:tc>
          <w:tcPr>
            <w:tcW w:w="329" w:type="pct"/>
            <w:tcBorders>
              <w:top w:val="nil"/>
              <w:left w:val="nil"/>
              <w:bottom w:val="single" w:sz="4" w:space="0" w:color="auto"/>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0,59</w:t>
            </w:r>
          </w:p>
        </w:tc>
        <w:tc>
          <w:tcPr>
            <w:tcW w:w="329" w:type="pct"/>
            <w:tcBorders>
              <w:top w:val="nil"/>
              <w:left w:val="nil"/>
              <w:bottom w:val="single" w:sz="4" w:space="0" w:color="auto"/>
              <w:right w:val="single" w:sz="4" w:space="0" w:color="auto"/>
            </w:tcBorders>
            <w:shd w:val="clear" w:color="auto" w:fill="auto"/>
            <w:vAlign w:val="center"/>
            <w:hideMark/>
          </w:tcPr>
          <w:p w:rsidR="00DD4BEE" w:rsidRPr="00AC37C1" w:rsidRDefault="00DD4BEE" w:rsidP="00C3149E">
            <w:pPr>
              <w:pStyle w:val="afff4"/>
              <w:jc w:val="center"/>
              <w:rPr>
                <w:rFonts w:ascii="Cambria" w:hAnsi="Cambria"/>
                <w:sz w:val="24"/>
              </w:rPr>
            </w:pPr>
            <w:r w:rsidRPr="00AC37C1">
              <w:rPr>
                <w:rFonts w:ascii="Cambria" w:hAnsi="Cambria"/>
                <w:sz w:val="24"/>
                <w:lang w:eastAsia="uk-UA"/>
              </w:rPr>
              <w:t>0,51</w:t>
            </w:r>
          </w:p>
        </w:tc>
      </w:tr>
    </w:tbl>
    <w:p w:rsidR="00C3149E" w:rsidRPr="00AC37C1" w:rsidRDefault="00C3149E" w:rsidP="00C3149E">
      <w:pPr>
        <w:pStyle w:val="afff2"/>
        <w:rPr>
          <w:rFonts w:ascii="Cambria" w:hAnsi="Cambria"/>
        </w:rPr>
      </w:pPr>
    </w:p>
    <w:p w:rsidR="00C3149E" w:rsidRPr="00AC37C1" w:rsidRDefault="00C3149E">
      <w:pPr>
        <w:spacing w:line="240" w:lineRule="auto"/>
        <w:ind w:firstLine="0"/>
        <w:jc w:val="left"/>
        <w:rPr>
          <w:rFonts w:ascii="Cambria" w:hAnsi="Cambria"/>
        </w:rPr>
      </w:pPr>
      <w:r w:rsidRPr="00AC37C1">
        <w:rPr>
          <w:rFonts w:ascii="Cambria" w:hAnsi="Cambria"/>
        </w:rPr>
        <w:br w:type="page"/>
      </w:r>
    </w:p>
    <w:p w:rsidR="00DD4BEE" w:rsidRPr="00AC37C1" w:rsidRDefault="00DD4BEE" w:rsidP="00C3149E">
      <w:pPr>
        <w:pStyle w:val="afff2"/>
        <w:rPr>
          <w:rFonts w:ascii="Cambria" w:hAnsi="Cambria"/>
        </w:rPr>
      </w:pPr>
      <w:r w:rsidRPr="00AC37C1">
        <w:rPr>
          <w:rFonts w:ascii="Cambria" w:hAnsi="Cambria"/>
        </w:rPr>
        <w:t>Таблиця И.8</w:t>
      </w:r>
      <w:r w:rsidR="00FC198F" w:rsidRPr="00AC37C1">
        <w:rPr>
          <w:rFonts w:ascii="Cambria" w:hAnsi="Cambria"/>
        </w:rPr>
        <w:t xml:space="preserve"> –</w:t>
      </w:r>
      <w:r w:rsidRPr="00AC37C1">
        <w:rPr>
          <w:rFonts w:ascii="Cambria" w:hAnsi="Cambria"/>
        </w:rPr>
        <w:t xml:space="preserve"> Повний питомий опір </w:t>
      </w:r>
      <w:r w:rsidR="00C3149E" w:rsidRPr="00AC37C1">
        <w:rPr>
          <w:rFonts w:ascii="Cambria" w:hAnsi="Cambria"/>
          <w:i/>
        </w:rPr>
        <w:t>z</w:t>
      </w:r>
      <w:r w:rsidR="00C3149E" w:rsidRPr="00AC37C1">
        <w:rPr>
          <w:rFonts w:ascii="Cambria" w:hAnsi="Cambria"/>
          <w:vertAlign w:val="subscript"/>
        </w:rPr>
        <w:t>п.пт</w:t>
      </w:r>
      <w:r w:rsidR="00C3149E" w:rsidRPr="00AC37C1">
        <w:rPr>
          <w:rFonts w:ascii="Cambria" w:hAnsi="Cambria"/>
        </w:rPr>
        <w:t xml:space="preserve"> </w:t>
      </w:r>
      <w:r w:rsidRPr="00AC37C1">
        <w:rPr>
          <w:rFonts w:ascii="Cambria" w:hAnsi="Cambria"/>
        </w:rPr>
        <w:t>кола "фаза - нуль" закритих шинопроводів з алюмінієвими шинами у сталевому кожуху, мОм/м</w:t>
      </w:r>
    </w:p>
    <w:tbl>
      <w:tblPr>
        <w:tblW w:w="5000" w:type="pct"/>
        <w:tblLook w:val="04A0" w:firstRow="1" w:lastRow="0" w:firstColumn="1" w:lastColumn="0" w:noHBand="0" w:noVBand="1"/>
      </w:tblPr>
      <w:tblGrid>
        <w:gridCol w:w="1527"/>
        <w:gridCol w:w="1485"/>
        <w:gridCol w:w="216"/>
        <w:gridCol w:w="1070"/>
        <w:gridCol w:w="216"/>
        <w:gridCol w:w="528"/>
        <w:gridCol w:w="216"/>
        <w:gridCol w:w="729"/>
        <w:gridCol w:w="916"/>
        <w:gridCol w:w="914"/>
        <w:gridCol w:w="914"/>
        <w:gridCol w:w="897"/>
      </w:tblGrid>
      <w:tr w:rsidR="00DD4BEE" w:rsidRPr="00AC37C1" w:rsidTr="00C3149E">
        <w:trPr>
          <w:trHeight w:val="315"/>
        </w:trPr>
        <w:tc>
          <w:tcPr>
            <w:tcW w:w="92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Тип шинопроводу</w:t>
            </w:r>
          </w:p>
        </w:tc>
        <w:tc>
          <w:tcPr>
            <w:tcW w:w="66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D4BEE" w:rsidRPr="00AC37C1" w:rsidRDefault="00DD4BEE" w:rsidP="00C3149E">
            <w:pPr>
              <w:pStyle w:val="afff4"/>
              <w:rPr>
                <w:rFonts w:ascii="Cambria" w:hAnsi="Cambria"/>
                <w:sz w:val="24"/>
                <w:szCs w:val="24"/>
              </w:rPr>
            </w:pPr>
            <w:r w:rsidRPr="00AC37C1">
              <w:rPr>
                <w:rFonts w:ascii="Cambria" w:hAnsi="Cambria"/>
                <w:sz w:val="24"/>
                <w:szCs w:val="24"/>
              </w:rPr>
              <w:t>Номінальний струм, А</w:t>
            </w:r>
          </w:p>
        </w:tc>
        <w:tc>
          <w:tcPr>
            <w:tcW w:w="705"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Розмір шин однієї фази, мм</w:t>
            </w:r>
          </w:p>
        </w:tc>
        <w:tc>
          <w:tcPr>
            <w:tcW w:w="2713" w:type="pct"/>
            <w:gridSpan w:val="8"/>
            <w:tcBorders>
              <w:top w:val="single" w:sz="4" w:space="0" w:color="auto"/>
              <w:left w:val="nil"/>
              <w:bottom w:val="single" w:sz="4" w:space="0" w:color="auto"/>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 xml:space="preserve">Значення </w:t>
            </w:r>
            <w:r w:rsidR="00C3149E" w:rsidRPr="00AC37C1">
              <w:rPr>
                <w:rFonts w:ascii="Cambria" w:hAnsi="Cambria"/>
                <w:i/>
                <w:sz w:val="24"/>
                <w:szCs w:val="24"/>
              </w:rPr>
              <w:t>z</w:t>
            </w:r>
            <w:r w:rsidR="00C3149E" w:rsidRPr="00AC37C1">
              <w:rPr>
                <w:rFonts w:ascii="Cambria" w:hAnsi="Cambria"/>
                <w:sz w:val="24"/>
                <w:szCs w:val="24"/>
                <w:vertAlign w:val="subscript"/>
              </w:rPr>
              <w:t>п.пт</w:t>
            </w:r>
            <w:r w:rsidR="00C3149E" w:rsidRPr="00AC37C1">
              <w:rPr>
                <w:rFonts w:ascii="Cambria" w:hAnsi="Cambria"/>
                <w:sz w:val="24"/>
                <w:szCs w:val="24"/>
              </w:rPr>
              <w:t xml:space="preserve">, </w:t>
            </w:r>
            <w:r w:rsidRPr="00AC37C1">
              <w:rPr>
                <w:rFonts w:ascii="Cambria" w:hAnsi="Cambria"/>
                <w:sz w:val="24"/>
                <w:szCs w:val="24"/>
              </w:rPr>
              <w:t>мОм/м</w:t>
            </w:r>
            <w:r w:rsidR="00461932" w:rsidRPr="00AC37C1">
              <w:rPr>
                <w:rFonts w:ascii="Cambria" w:hAnsi="Cambria"/>
                <w:sz w:val="24"/>
                <w:szCs w:val="24"/>
              </w:rPr>
              <w:t xml:space="preserve"> </w:t>
            </w:r>
            <w:r w:rsidRPr="00AC37C1">
              <w:rPr>
                <w:rFonts w:ascii="Cambria" w:hAnsi="Cambria"/>
                <w:sz w:val="24"/>
                <w:szCs w:val="24"/>
              </w:rPr>
              <w:t>при струмі однофазного КЗ, А</w:t>
            </w:r>
          </w:p>
        </w:tc>
      </w:tr>
      <w:tr w:rsidR="00DD4BEE" w:rsidRPr="00AC37C1" w:rsidTr="00C3149E">
        <w:trPr>
          <w:trHeight w:val="315"/>
        </w:trPr>
        <w:tc>
          <w:tcPr>
            <w:tcW w:w="921" w:type="pct"/>
            <w:vMerge/>
            <w:tcBorders>
              <w:top w:val="single" w:sz="4" w:space="0" w:color="auto"/>
              <w:left w:val="single" w:sz="4" w:space="0" w:color="auto"/>
              <w:bottom w:val="single" w:sz="4" w:space="0" w:color="auto"/>
              <w:right w:val="single" w:sz="4" w:space="0" w:color="auto"/>
            </w:tcBorders>
            <w:vAlign w:val="center"/>
            <w:hideMark/>
          </w:tcPr>
          <w:p w:rsidR="00DD4BEE" w:rsidRPr="00AC37C1" w:rsidRDefault="00DD4BEE" w:rsidP="008C3DC2">
            <w:pPr>
              <w:pStyle w:val="afff4"/>
              <w:rPr>
                <w:rFonts w:ascii="Cambria" w:hAnsi="Cambria"/>
                <w:sz w:val="24"/>
                <w:szCs w:val="24"/>
              </w:rPr>
            </w:pPr>
          </w:p>
        </w:tc>
        <w:tc>
          <w:tcPr>
            <w:tcW w:w="662" w:type="pct"/>
            <w:vMerge/>
            <w:tcBorders>
              <w:top w:val="single" w:sz="4" w:space="0" w:color="auto"/>
              <w:left w:val="single" w:sz="4" w:space="0" w:color="auto"/>
              <w:bottom w:val="single" w:sz="4" w:space="0" w:color="auto"/>
              <w:right w:val="single" w:sz="4" w:space="0" w:color="auto"/>
            </w:tcBorders>
            <w:vAlign w:val="center"/>
            <w:hideMark/>
          </w:tcPr>
          <w:p w:rsidR="00DD4BEE" w:rsidRPr="00AC37C1" w:rsidRDefault="00DD4BEE" w:rsidP="008C3DC2">
            <w:pPr>
              <w:pStyle w:val="afff4"/>
              <w:rPr>
                <w:rFonts w:ascii="Cambria" w:hAnsi="Cambria"/>
                <w:sz w:val="24"/>
                <w:szCs w:val="24"/>
              </w:rPr>
            </w:pPr>
          </w:p>
        </w:tc>
        <w:tc>
          <w:tcPr>
            <w:tcW w:w="705" w:type="pct"/>
            <w:gridSpan w:val="2"/>
            <w:vMerge/>
            <w:tcBorders>
              <w:top w:val="single" w:sz="4" w:space="0" w:color="auto"/>
              <w:left w:val="single" w:sz="4" w:space="0" w:color="auto"/>
              <w:bottom w:val="single" w:sz="4" w:space="0" w:color="auto"/>
              <w:right w:val="single" w:sz="4" w:space="0" w:color="auto"/>
            </w:tcBorders>
            <w:vAlign w:val="center"/>
            <w:hideMark/>
          </w:tcPr>
          <w:p w:rsidR="00DD4BEE" w:rsidRPr="00AC37C1" w:rsidRDefault="00DD4BEE" w:rsidP="008C3DC2">
            <w:pPr>
              <w:pStyle w:val="afff4"/>
              <w:rPr>
                <w:rFonts w:ascii="Cambria" w:hAnsi="Cambria"/>
                <w:sz w:val="24"/>
                <w:szCs w:val="24"/>
              </w:rPr>
            </w:pPr>
          </w:p>
        </w:tc>
        <w:tc>
          <w:tcPr>
            <w:tcW w:w="365" w:type="pct"/>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300</w:t>
            </w:r>
          </w:p>
        </w:tc>
        <w:tc>
          <w:tcPr>
            <w:tcW w:w="472" w:type="pct"/>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400</w:t>
            </w:r>
          </w:p>
        </w:tc>
        <w:tc>
          <w:tcPr>
            <w:tcW w:w="472"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500</w:t>
            </w:r>
          </w:p>
        </w:tc>
        <w:tc>
          <w:tcPr>
            <w:tcW w:w="47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600</w:t>
            </w:r>
          </w:p>
        </w:tc>
        <w:tc>
          <w:tcPr>
            <w:tcW w:w="471"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800</w:t>
            </w:r>
          </w:p>
        </w:tc>
        <w:tc>
          <w:tcPr>
            <w:tcW w:w="462" w:type="pct"/>
            <w:tcBorders>
              <w:top w:val="nil"/>
              <w:left w:val="nil"/>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1000</w:t>
            </w:r>
          </w:p>
        </w:tc>
      </w:tr>
      <w:tr w:rsidR="00DD4BEE" w:rsidRPr="00AC37C1" w:rsidTr="00C3149E">
        <w:trPr>
          <w:trHeight w:val="315"/>
        </w:trPr>
        <w:tc>
          <w:tcPr>
            <w:tcW w:w="921" w:type="pct"/>
            <w:vMerge/>
            <w:tcBorders>
              <w:top w:val="single" w:sz="4" w:space="0" w:color="auto"/>
              <w:left w:val="single" w:sz="4" w:space="0" w:color="auto"/>
              <w:bottom w:val="single" w:sz="4" w:space="0" w:color="auto"/>
              <w:right w:val="single" w:sz="4" w:space="0" w:color="auto"/>
            </w:tcBorders>
            <w:vAlign w:val="center"/>
            <w:hideMark/>
          </w:tcPr>
          <w:p w:rsidR="00DD4BEE" w:rsidRPr="00AC37C1" w:rsidRDefault="00DD4BEE" w:rsidP="008C3DC2">
            <w:pPr>
              <w:pStyle w:val="afff4"/>
              <w:rPr>
                <w:rFonts w:ascii="Cambria" w:hAnsi="Cambria"/>
                <w:sz w:val="24"/>
                <w:szCs w:val="24"/>
              </w:rPr>
            </w:pPr>
          </w:p>
        </w:tc>
        <w:tc>
          <w:tcPr>
            <w:tcW w:w="662" w:type="pct"/>
            <w:vMerge/>
            <w:tcBorders>
              <w:top w:val="single" w:sz="4" w:space="0" w:color="auto"/>
              <w:left w:val="single" w:sz="4" w:space="0" w:color="auto"/>
              <w:bottom w:val="single" w:sz="4" w:space="0" w:color="auto"/>
              <w:right w:val="single" w:sz="4" w:space="0" w:color="auto"/>
            </w:tcBorders>
            <w:vAlign w:val="center"/>
            <w:hideMark/>
          </w:tcPr>
          <w:p w:rsidR="00DD4BEE" w:rsidRPr="00AC37C1" w:rsidRDefault="00DD4BEE" w:rsidP="008C3DC2">
            <w:pPr>
              <w:pStyle w:val="afff4"/>
              <w:rPr>
                <w:rFonts w:ascii="Cambria" w:hAnsi="Cambria"/>
                <w:sz w:val="24"/>
                <w:szCs w:val="24"/>
              </w:rPr>
            </w:pPr>
          </w:p>
        </w:tc>
        <w:tc>
          <w:tcPr>
            <w:tcW w:w="705" w:type="pct"/>
            <w:gridSpan w:val="2"/>
            <w:vMerge/>
            <w:tcBorders>
              <w:top w:val="single" w:sz="4" w:space="0" w:color="auto"/>
              <w:left w:val="single" w:sz="4" w:space="0" w:color="auto"/>
              <w:bottom w:val="single" w:sz="4" w:space="0" w:color="auto"/>
              <w:right w:val="single" w:sz="4" w:space="0" w:color="auto"/>
            </w:tcBorders>
            <w:vAlign w:val="center"/>
            <w:hideMark/>
          </w:tcPr>
          <w:p w:rsidR="00DD4BEE" w:rsidRPr="00AC37C1" w:rsidRDefault="00DD4BEE" w:rsidP="008C3DC2">
            <w:pPr>
              <w:pStyle w:val="afff4"/>
              <w:rPr>
                <w:rFonts w:ascii="Cambria" w:hAnsi="Cambria"/>
                <w:sz w:val="24"/>
                <w:szCs w:val="24"/>
              </w:rPr>
            </w:pPr>
          </w:p>
        </w:tc>
        <w:tc>
          <w:tcPr>
            <w:tcW w:w="365" w:type="pct"/>
            <w:gridSpan w:val="2"/>
            <w:vMerge/>
            <w:tcBorders>
              <w:top w:val="nil"/>
              <w:left w:val="single" w:sz="4" w:space="0" w:color="auto"/>
              <w:bottom w:val="single" w:sz="4" w:space="0" w:color="000000"/>
              <w:right w:val="single" w:sz="4" w:space="0" w:color="auto"/>
            </w:tcBorders>
            <w:vAlign w:val="center"/>
            <w:hideMark/>
          </w:tcPr>
          <w:p w:rsidR="00DD4BEE" w:rsidRPr="00AC37C1" w:rsidRDefault="00DD4BEE" w:rsidP="008C3DC2">
            <w:pPr>
              <w:pStyle w:val="afff4"/>
              <w:rPr>
                <w:rFonts w:ascii="Cambria" w:hAnsi="Cambria"/>
                <w:sz w:val="24"/>
                <w:szCs w:val="24"/>
              </w:rPr>
            </w:pPr>
          </w:p>
        </w:tc>
        <w:tc>
          <w:tcPr>
            <w:tcW w:w="472" w:type="pct"/>
            <w:gridSpan w:val="2"/>
            <w:vMerge/>
            <w:tcBorders>
              <w:top w:val="nil"/>
              <w:left w:val="single" w:sz="4" w:space="0" w:color="auto"/>
              <w:bottom w:val="single" w:sz="4" w:space="0" w:color="000000"/>
              <w:right w:val="single" w:sz="4" w:space="0" w:color="auto"/>
            </w:tcBorders>
            <w:vAlign w:val="center"/>
            <w:hideMark/>
          </w:tcPr>
          <w:p w:rsidR="00DD4BEE" w:rsidRPr="00AC37C1" w:rsidRDefault="00DD4BEE" w:rsidP="008C3DC2">
            <w:pPr>
              <w:pStyle w:val="afff4"/>
              <w:rPr>
                <w:rFonts w:ascii="Cambria" w:hAnsi="Cambria"/>
                <w:sz w:val="24"/>
                <w:szCs w:val="24"/>
              </w:rPr>
            </w:pPr>
          </w:p>
        </w:tc>
        <w:tc>
          <w:tcPr>
            <w:tcW w:w="472" w:type="pct"/>
            <w:vMerge/>
            <w:tcBorders>
              <w:top w:val="nil"/>
              <w:left w:val="single" w:sz="4" w:space="0" w:color="auto"/>
              <w:bottom w:val="single" w:sz="4" w:space="0" w:color="000000"/>
              <w:right w:val="single" w:sz="4" w:space="0" w:color="auto"/>
            </w:tcBorders>
            <w:vAlign w:val="center"/>
            <w:hideMark/>
          </w:tcPr>
          <w:p w:rsidR="00DD4BEE" w:rsidRPr="00AC37C1" w:rsidRDefault="00DD4BEE" w:rsidP="008C3DC2">
            <w:pPr>
              <w:pStyle w:val="afff4"/>
              <w:rPr>
                <w:rFonts w:ascii="Cambria" w:hAnsi="Cambria"/>
                <w:sz w:val="24"/>
                <w:szCs w:val="24"/>
              </w:rPr>
            </w:pPr>
          </w:p>
        </w:tc>
        <w:tc>
          <w:tcPr>
            <w:tcW w:w="471" w:type="pct"/>
            <w:vMerge/>
            <w:tcBorders>
              <w:top w:val="nil"/>
              <w:left w:val="single" w:sz="4" w:space="0" w:color="auto"/>
              <w:bottom w:val="single" w:sz="4" w:space="0" w:color="000000"/>
              <w:right w:val="single" w:sz="4" w:space="0" w:color="auto"/>
            </w:tcBorders>
            <w:vAlign w:val="center"/>
            <w:hideMark/>
          </w:tcPr>
          <w:p w:rsidR="00DD4BEE" w:rsidRPr="00AC37C1" w:rsidRDefault="00DD4BEE" w:rsidP="008C3DC2">
            <w:pPr>
              <w:pStyle w:val="afff4"/>
              <w:rPr>
                <w:rFonts w:ascii="Cambria" w:hAnsi="Cambria"/>
                <w:sz w:val="24"/>
                <w:szCs w:val="24"/>
              </w:rPr>
            </w:pPr>
          </w:p>
        </w:tc>
        <w:tc>
          <w:tcPr>
            <w:tcW w:w="471" w:type="pct"/>
            <w:vMerge/>
            <w:tcBorders>
              <w:top w:val="nil"/>
              <w:left w:val="single" w:sz="4" w:space="0" w:color="auto"/>
              <w:bottom w:val="single" w:sz="4" w:space="0" w:color="000000"/>
              <w:right w:val="single" w:sz="4" w:space="0" w:color="auto"/>
            </w:tcBorders>
            <w:vAlign w:val="center"/>
            <w:hideMark/>
          </w:tcPr>
          <w:p w:rsidR="00DD4BEE" w:rsidRPr="00AC37C1" w:rsidRDefault="00DD4BEE" w:rsidP="008C3DC2">
            <w:pPr>
              <w:pStyle w:val="afff4"/>
              <w:rPr>
                <w:rFonts w:ascii="Cambria" w:hAnsi="Cambria"/>
                <w:sz w:val="24"/>
                <w:szCs w:val="24"/>
              </w:rPr>
            </w:pPr>
          </w:p>
        </w:tc>
        <w:tc>
          <w:tcPr>
            <w:tcW w:w="462" w:type="pct"/>
            <w:tcBorders>
              <w:top w:val="nil"/>
              <w:left w:val="nil"/>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3000</w:t>
            </w:r>
          </w:p>
        </w:tc>
      </w:tr>
      <w:tr w:rsidR="00DD4BEE" w:rsidRPr="00AC37C1" w:rsidTr="00C3149E">
        <w:trPr>
          <w:trHeight w:val="510"/>
        </w:trPr>
        <w:tc>
          <w:tcPr>
            <w:tcW w:w="5000" w:type="pct"/>
            <w:gridSpan w:val="1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Шинопровід із нульовою шиною(чотирипровідний)</w:t>
            </w:r>
          </w:p>
        </w:tc>
      </w:tr>
      <w:tr w:rsidR="00DD4BEE" w:rsidRPr="00AC37C1" w:rsidTr="00C3149E">
        <w:trPr>
          <w:trHeight w:val="315"/>
        </w:trPr>
        <w:tc>
          <w:tcPr>
            <w:tcW w:w="921" w:type="pct"/>
            <w:tcBorders>
              <w:top w:val="nil"/>
              <w:left w:val="single" w:sz="4" w:space="0" w:color="auto"/>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ШМАХ-65</w:t>
            </w:r>
          </w:p>
        </w:tc>
        <w:tc>
          <w:tcPr>
            <w:tcW w:w="662"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600</w:t>
            </w:r>
          </w:p>
        </w:tc>
        <w:tc>
          <w:tcPr>
            <w:tcW w:w="705" w:type="pct"/>
            <w:gridSpan w:val="2"/>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80</w:t>
            </w:r>
            <w:r w:rsidRPr="00AC37C1">
              <w:rPr>
                <w:rFonts w:ascii="Cambria" w:hAnsi="Cambria"/>
                <w:sz w:val="24"/>
                <w:szCs w:val="24"/>
              </w:rPr>
              <w:sym w:font="Symbol" w:char="F0B4"/>
            </w:r>
            <w:r w:rsidRPr="00AC37C1">
              <w:rPr>
                <w:rFonts w:ascii="Cambria" w:hAnsi="Cambria"/>
                <w:sz w:val="24"/>
                <w:szCs w:val="24"/>
              </w:rPr>
              <w:t>8</w:t>
            </w:r>
          </w:p>
        </w:tc>
        <w:tc>
          <w:tcPr>
            <w:tcW w:w="365" w:type="pct"/>
            <w:gridSpan w:val="2"/>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0,3</w:t>
            </w:r>
          </w:p>
        </w:tc>
        <w:tc>
          <w:tcPr>
            <w:tcW w:w="472" w:type="pct"/>
            <w:gridSpan w:val="2"/>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0,33</w:t>
            </w:r>
          </w:p>
        </w:tc>
        <w:tc>
          <w:tcPr>
            <w:tcW w:w="472" w:type="pct"/>
            <w:tcBorders>
              <w:top w:val="nil"/>
              <w:left w:val="nil"/>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1"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0,3</w:t>
            </w:r>
          </w:p>
        </w:tc>
        <w:tc>
          <w:tcPr>
            <w:tcW w:w="471"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0,28</w:t>
            </w:r>
          </w:p>
        </w:tc>
        <w:tc>
          <w:tcPr>
            <w:tcW w:w="462" w:type="pct"/>
            <w:tcBorders>
              <w:top w:val="nil"/>
              <w:left w:val="nil"/>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r>
      <w:tr w:rsidR="00DD4BEE" w:rsidRPr="00AC37C1" w:rsidTr="00C3149E">
        <w:trPr>
          <w:trHeight w:val="375"/>
        </w:trPr>
        <w:tc>
          <w:tcPr>
            <w:tcW w:w="921" w:type="pct"/>
            <w:tcBorders>
              <w:top w:val="nil"/>
              <w:left w:val="single" w:sz="4" w:space="0" w:color="auto"/>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ШРА-64-250</w:t>
            </w:r>
          </w:p>
        </w:tc>
        <w:tc>
          <w:tcPr>
            <w:tcW w:w="662"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250</w:t>
            </w:r>
          </w:p>
        </w:tc>
        <w:tc>
          <w:tcPr>
            <w:tcW w:w="705" w:type="pct"/>
            <w:gridSpan w:val="2"/>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30</w:t>
            </w:r>
            <w:r w:rsidRPr="00AC37C1">
              <w:rPr>
                <w:rFonts w:ascii="Cambria" w:hAnsi="Cambria"/>
                <w:sz w:val="24"/>
                <w:szCs w:val="24"/>
              </w:rPr>
              <w:sym w:font="Symbol" w:char="F0B4"/>
            </w:r>
            <w:r w:rsidRPr="00AC37C1">
              <w:rPr>
                <w:rFonts w:ascii="Cambria" w:hAnsi="Cambria"/>
                <w:sz w:val="24"/>
                <w:szCs w:val="24"/>
              </w:rPr>
              <w:t>4</w:t>
            </w:r>
          </w:p>
        </w:tc>
        <w:tc>
          <w:tcPr>
            <w:tcW w:w="365" w:type="pct"/>
            <w:gridSpan w:val="2"/>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0,9</w:t>
            </w:r>
          </w:p>
        </w:tc>
        <w:tc>
          <w:tcPr>
            <w:tcW w:w="472" w:type="pct"/>
            <w:gridSpan w:val="2"/>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0,91</w:t>
            </w:r>
          </w:p>
        </w:tc>
        <w:tc>
          <w:tcPr>
            <w:tcW w:w="472" w:type="pct"/>
            <w:tcBorders>
              <w:top w:val="nil"/>
              <w:left w:val="nil"/>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1"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0,93</w:t>
            </w:r>
          </w:p>
        </w:tc>
        <w:tc>
          <w:tcPr>
            <w:tcW w:w="471"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1,05</w:t>
            </w:r>
          </w:p>
        </w:tc>
        <w:tc>
          <w:tcPr>
            <w:tcW w:w="462" w:type="pct"/>
            <w:tcBorders>
              <w:top w:val="nil"/>
              <w:left w:val="nil"/>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r>
      <w:tr w:rsidR="00DD4BEE" w:rsidRPr="00AC37C1" w:rsidTr="00C3149E">
        <w:trPr>
          <w:trHeight w:val="330"/>
        </w:trPr>
        <w:tc>
          <w:tcPr>
            <w:tcW w:w="921" w:type="pct"/>
            <w:tcBorders>
              <w:top w:val="nil"/>
              <w:left w:val="single" w:sz="4" w:space="0" w:color="auto"/>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ШРА-64-400</w:t>
            </w:r>
          </w:p>
        </w:tc>
        <w:tc>
          <w:tcPr>
            <w:tcW w:w="662"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400</w:t>
            </w:r>
          </w:p>
        </w:tc>
        <w:tc>
          <w:tcPr>
            <w:tcW w:w="705" w:type="pct"/>
            <w:gridSpan w:val="2"/>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40</w:t>
            </w:r>
            <w:r w:rsidRPr="00AC37C1">
              <w:rPr>
                <w:rFonts w:ascii="Cambria" w:hAnsi="Cambria"/>
                <w:sz w:val="24"/>
                <w:szCs w:val="24"/>
              </w:rPr>
              <w:sym w:font="Symbol" w:char="F0B4"/>
            </w:r>
            <w:r w:rsidRPr="00AC37C1">
              <w:rPr>
                <w:rFonts w:ascii="Cambria" w:hAnsi="Cambria"/>
                <w:sz w:val="24"/>
                <w:szCs w:val="24"/>
              </w:rPr>
              <w:t>5</w:t>
            </w:r>
          </w:p>
        </w:tc>
        <w:tc>
          <w:tcPr>
            <w:tcW w:w="365" w:type="pct"/>
            <w:gridSpan w:val="2"/>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0,65</w:t>
            </w:r>
          </w:p>
        </w:tc>
        <w:tc>
          <w:tcPr>
            <w:tcW w:w="472" w:type="pct"/>
            <w:gridSpan w:val="2"/>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0,66</w:t>
            </w:r>
          </w:p>
        </w:tc>
        <w:tc>
          <w:tcPr>
            <w:tcW w:w="472" w:type="pct"/>
            <w:tcBorders>
              <w:top w:val="nil"/>
              <w:left w:val="nil"/>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1"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0,67</w:t>
            </w:r>
          </w:p>
        </w:tc>
        <w:tc>
          <w:tcPr>
            <w:tcW w:w="471"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0,76</w:t>
            </w:r>
          </w:p>
        </w:tc>
        <w:tc>
          <w:tcPr>
            <w:tcW w:w="462" w:type="pct"/>
            <w:tcBorders>
              <w:top w:val="nil"/>
              <w:left w:val="nil"/>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r>
      <w:tr w:rsidR="00DD4BEE" w:rsidRPr="00AC37C1" w:rsidTr="00C3149E">
        <w:trPr>
          <w:trHeight w:val="360"/>
        </w:trPr>
        <w:tc>
          <w:tcPr>
            <w:tcW w:w="921" w:type="pct"/>
            <w:tcBorders>
              <w:top w:val="nil"/>
              <w:left w:val="single" w:sz="4" w:space="0" w:color="auto"/>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ШРА-64-630</w:t>
            </w:r>
          </w:p>
        </w:tc>
        <w:tc>
          <w:tcPr>
            <w:tcW w:w="662"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630</w:t>
            </w:r>
          </w:p>
        </w:tc>
        <w:tc>
          <w:tcPr>
            <w:tcW w:w="705" w:type="pct"/>
            <w:gridSpan w:val="2"/>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60</w:t>
            </w:r>
            <w:r w:rsidRPr="00AC37C1">
              <w:rPr>
                <w:rFonts w:ascii="Cambria" w:hAnsi="Cambria"/>
                <w:sz w:val="24"/>
                <w:szCs w:val="24"/>
              </w:rPr>
              <w:sym w:font="Symbol" w:char="F0B4"/>
            </w:r>
            <w:r w:rsidRPr="00AC37C1">
              <w:rPr>
                <w:rFonts w:ascii="Cambria" w:hAnsi="Cambria"/>
                <w:sz w:val="24"/>
                <w:szCs w:val="24"/>
              </w:rPr>
              <w:t>6</w:t>
            </w:r>
          </w:p>
        </w:tc>
        <w:tc>
          <w:tcPr>
            <w:tcW w:w="365" w:type="pct"/>
            <w:gridSpan w:val="2"/>
            <w:tcBorders>
              <w:top w:val="nil"/>
              <w:left w:val="nil"/>
              <w:bottom w:val="single" w:sz="4" w:space="0" w:color="auto"/>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0,6</w:t>
            </w:r>
          </w:p>
        </w:tc>
        <w:tc>
          <w:tcPr>
            <w:tcW w:w="472" w:type="pct"/>
            <w:gridSpan w:val="2"/>
            <w:tcBorders>
              <w:top w:val="nil"/>
              <w:left w:val="nil"/>
              <w:bottom w:val="single" w:sz="4" w:space="0" w:color="auto"/>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0,61</w:t>
            </w:r>
          </w:p>
        </w:tc>
        <w:tc>
          <w:tcPr>
            <w:tcW w:w="472" w:type="pct"/>
            <w:tcBorders>
              <w:top w:val="nil"/>
              <w:left w:val="nil"/>
              <w:bottom w:val="single" w:sz="4" w:space="0" w:color="auto"/>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1" w:type="pct"/>
            <w:tcBorders>
              <w:top w:val="nil"/>
              <w:left w:val="nil"/>
              <w:bottom w:val="single" w:sz="4" w:space="0" w:color="auto"/>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0,62</w:t>
            </w:r>
          </w:p>
        </w:tc>
        <w:tc>
          <w:tcPr>
            <w:tcW w:w="471" w:type="pct"/>
            <w:tcBorders>
              <w:top w:val="nil"/>
              <w:left w:val="nil"/>
              <w:bottom w:val="single" w:sz="4" w:space="0" w:color="auto"/>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0,7</w:t>
            </w:r>
          </w:p>
        </w:tc>
        <w:tc>
          <w:tcPr>
            <w:tcW w:w="462" w:type="pct"/>
            <w:tcBorders>
              <w:top w:val="nil"/>
              <w:left w:val="nil"/>
              <w:bottom w:val="single" w:sz="4" w:space="0" w:color="auto"/>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r>
      <w:tr w:rsidR="00DD4BEE" w:rsidRPr="00AC37C1" w:rsidTr="00C3149E">
        <w:trPr>
          <w:trHeight w:val="705"/>
        </w:trPr>
        <w:tc>
          <w:tcPr>
            <w:tcW w:w="921" w:type="pct"/>
            <w:tcBorders>
              <w:top w:val="nil"/>
              <w:left w:val="single" w:sz="4" w:space="0" w:color="auto"/>
              <w:bottom w:val="single" w:sz="4" w:space="0" w:color="auto"/>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ШОС-67</w:t>
            </w:r>
          </w:p>
        </w:tc>
        <w:tc>
          <w:tcPr>
            <w:tcW w:w="662" w:type="pct"/>
            <w:tcBorders>
              <w:top w:val="nil"/>
              <w:left w:val="nil"/>
              <w:bottom w:val="single" w:sz="4" w:space="0" w:color="auto"/>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25</w:t>
            </w:r>
          </w:p>
        </w:tc>
        <w:tc>
          <w:tcPr>
            <w:tcW w:w="705" w:type="pct"/>
            <w:gridSpan w:val="2"/>
            <w:tcBorders>
              <w:top w:val="nil"/>
              <w:left w:val="nil"/>
              <w:bottom w:val="single" w:sz="4" w:space="0" w:color="auto"/>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дивися примітку</w:t>
            </w:r>
          </w:p>
        </w:tc>
        <w:tc>
          <w:tcPr>
            <w:tcW w:w="2713" w:type="pct"/>
            <w:gridSpan w:val="8"/>
            <w:tcBorders>
              <w:top w:val="single" w:sz="4" w:space="0" w:color="auto"/>
              <w:left w:val="nil"/>
              <w:bottom w:val="single" w:sz="4" w:space="0" w:color="auto"/>
              <w:right w:val="single" w:sz="4" w:space="0" w:color="000000"/>
            </w:tcBorders>
            <w:shd w:val="clear" w:color="auto" w:fill="auto"/>
            <w:noWrap/>
            <w:vAlign w:val="cente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7,22</w:t>
            </w:r>
          </w:p>
        </w:tc>
      </w:tr>
      <w:tr w:rsidR="00DD4BEE" w:rsidRPr="00AC37C1" w:rsidTr="00C3149E">
        <w:trPr>
          <w:trHeight w:val="480"/>
        </w:trPr>
        <w:tc>
          <w:tcPr>
            <w:tcW w:w="5000" w:type="pct"/>
            <w:gridSpan w:val="1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Шинопровід без нульової шини (трипровідний)</w:t>
            </w:r>
          </w:p>
        </w:tc>
      </w:tr>
      <w:tr w:rsidR="00DD4BEE" w:rsidRPr="00AC37C1" w:rsidTr="00C3149E">
        <w:trPr>
          <w:trHeight w:val="315"/>
        </w:trPr>
        <w:tc>
          <w:tcPr>
            <w:tcW w:w="921" w:type="pct"/>
            <w:tcBorders>
              <w:top w:val="nil"/>
              <w:left w:val="single" w:sz="4" w:space="0" w:color="auto"/>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ШМА-59С</w:t>
            </w:r>
          </w:p>
        </w:tc>
        <w:tc>
          <w:tcPr>
            <w:tcW w:w="725" w:type="pct"/>
            <w:gridSpan w:val="2"/>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4000</w:t>
            </w:r>
          </w:p>
        </w:tc>
        <w:tc>
          <w:tcPr>
            <w:tcW w:w="711" w:type="pct"/>
            <w:gridSpan w:val="2"/>
            <w:tcBorders>
              <w:top w:val="nil"/>
              <w:left w:val="nil"/>
              <w:bottom w:val="nil"/>
              <w:right w:val="nil"/>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2(160</w:t>
            </w:r>
            <w:r w:rsidRPr="00AC37C1">
              <w:rPr>
                <w:rFonts w:ascii="Cambria" w:hAnsi="Cambria"/>
                <w:sz w:val="24"/>
                <w:szCs w:val="24"/>
              </w:rPr>
              <w:sym w:font="Symbol" w:char="F0B4"/>
            </w:r>
            <w:r w:rsidRPr="00AC37C1">
              <w:rPr>
                <w:rFonts w:ascii="Cambria" w:hAnsi="Cambria"/>
                <w:sz w:val="24"/>
                <w:szCs w:val="24"/>
              </w:rPr>
              <w:t>12)</w:t>
            </w:r>
          </w:p>
        </w:tc>
        <w:tc>
          <w:tcPr>
            <w:tcW w:w="360" w:type="pct"/>
            <w:gridSpan w:val="2"/>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08" w:type="pct"/>
            <w:tcBorders>
              <w:top w:val="nil"/>
              <w:left w:val="nil"/>
              <w:bottom w:val="nil"/>
              <w:right w:val="nil"/>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2"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1" w:type="pct"/>
            <w:tcBorders>
              <w:top w:val="nil"/>
              <w:left w:val="nil"/>
              <w:bottom w:val="nil"/>
              <w:right w:val="nil"/>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1"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62"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0,45</w:t>
            </w:r>
          </w:p>
        </w:tc>
      </w:tr>
      <w:tr w:rsidR="00DD4BEE" w:rsidRPr="00AC37C1" w:rsidTr="00C3149E">
        <w:trPr>
          <w:trHeight w:val="315"/>
        </w:trPr>
        <w:tc>
          <w:tcPr>
            <w:tcW w:w="921" w:type="pct"/>
            <w:tcBorders>
              <w:top w:val="nil"/>
              <w:left w:val="single" w:sz="4" w:space="0" w:color="auto"/>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ШМА-59С</w:t>
            </w:r>
          </w:p>
        </w:tc>
        <w:tc>
          <w:tcPr>
            <w:tcW w:w="725" w:type="pct"/>
            <w:gridSpan w:val="2"/>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2500</w:t>
            </w:r>
          </w:p>
        </w:tc>
        <w:tc>
          <w:tcPr>
            <w:tcW w:w="711" w:type="pct"/>
            <w:gridSpan w:val="2"/>
            <w:tcBorders>
              <w:top w:val="nil"/>
              <w:left w:val="nil"/>
              <w:bottom w:val="nil"/>
              <w:right w:val="nil"/>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2(120</w:t>
            </w:r>
            <w:r w:rsidRPr="00AC37C1">
              <w:rPr>
                <w:rFonts w:ascii="Cambria" w:hAnsi="Cambria"/>
                <w:sz w:val="24"/>
                <w:szCs w:val="24"/>
              </w:rPr>
              <w:sym w:font="Symbol" w:char="F0B4"/>
            </w:r>
            <w:r w:rsidRPr="00AC37C1">
              <w:rPr>
                <w:rFonts w:ascii="Cambria" w:hAnsi="Cambria"/>
                <w:sz w:val="24"/>
                <w:szCs w:val="24"/>
              </w:rPr>
              <w:t>10)</w:t>
            </w:r>
          </w:p>
        </w:tc>
        <w:tc>
          <w:tcPr>
            <w:tcW w:w="360" w:type="pct"/>
            <w:gridSpan w:val="2"/>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08" w:type="pct"/>
            <w:tcBorders>
              <w:top w:val="nil"/>
              <w:left w:val="nil"/>
              <w:bottom w:val="nil"/>
              <w:right w:val="nil"/>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2"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1" w:type="pct"/>
            <w:tcBorders>
              <w:top w:val="nil"/>
              <w:left w:val="nil"/>
              <w:bottom w:val="nil"/>
              <w:right w:val="nil"/>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1"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62"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0,5</w:t>
            </w:r>
          </w:p>
        </w:tc>
      </w:tr>
      <w:tr w:rsidR="00DD4BEE" w:rsidRPr="00AC37C1" w:rsidTr="00C3149E">
        <w:trPr>
          <w:trHeight w:val="630"/>
        </w:trPr>
        <w:tc>
          <w:tcPr>
            <w:tcW w:w="921" w:type="pct"/>
            <w:tcBorders>
              <w:top w:val="nil"/>
              <w:left w:val="single" w:sz="4" w:space="0" w:color="auto"/>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ШМА-ІХ-1600</w:t>
            </w:r>
          </w:p>
        </w:tc>
        <w:tc>
          <w:tcPr>
            <w:tcW w:w="725" w:type="pct"/>
            <w:gridSpan w:val="2"/>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1600</w:t>
            </w:r>
          </w:p>
        </w:tc>
        <w:tc>
          <w:tcPr>
            <w:tcW w:w="711" w:type="pct"/>
            <w:gridSpan w:val="2"/>
            <w:tcBorders>
              <w:top w:val="nil"/>
              <w:left w:val="nil"/>
              <w:bottom w:val="nil"/>
              <w:right w:val="nil"/>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120</w:t>
            </w:r>
            <w:r w:rsidRPr="00AC37C1">
              <w:rPr>
                <w:rFonts w:ascii="Cambria" w:hAnsi="Cambria"/>
                <w:sz w:val="24"/>
                <w:szCs w:val="24"/>
              </w:rPr>
              <w:sym w:font="Symbol" w:char="F0B4"/>
            </w:r>
            <w:r w:rsidRPr="00AC37C1">
              <w:rPr>
                <w:rFonts w:ascii="Cambria" w:hAnsi="Cambria"/>
                <w:sz w:val="24"/>
                <w:szCs w:val="24"/>
              </w:rPr>
              <w:t>10</w:t>
            </w:r>
          </w:p>
        </w:tc>
        <w:tc>
          <w:tcPr>
            <w:tcW w:w="360" w:type="pct"/>
            <w:gridSpan w:val="2"/>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08" w:type="pct"/>
            <w:tcBorders>
              <w:top w:val="nil"/>
              <w:left w:val="nil"/>
              <w:bottom w:val="nil"/>
              <w:right w:val="nil"/>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2"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1" w:type="pct"/>
            <w:tcBorders>
              <w:top w:val="nil"/>
              <w:left w:val="nil"/>
              <w:bottom w:val="nil"/>
              <w:right w:val="nil"/>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1"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62"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0,5</w:t>
            </w:r>
          </w:p>
        </w:tc>
      </w:tr>
      <w:tr w:rsidR="00DD4BEE" w:rsidRPr="00AC37C1" w:rsidTr="00C3149E">
        <w:trPr>
          <w:trHeight w:val="315"/>
        </w:trPr>
        <w:tc>
          <w:tcPr>
            <w:tcW w:w="921" w:type="pct"/>
            <w:tcBorders>
              <w:top w:val="nil"/>
              <w:left w:val="single" w:sz="4" w:space="0" w:color="auto"/>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ШМА-65</w:t>
            </w:r>
          </w:p>
        </w:tc>
        <w:tc>
          <w:tcPr>
            <w:tcW w:w="725" w:type="pct"/>
            <w:gridSpan w:val="2"/>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1600</w:t>
            </w:r>
          </w:p>
        </w:tc>
        <w:tc>
          <w:tcPr>
            <w:tcW w:w="711" w:type="pct"/>
            <w:gridSpan w:val="2"/>
            <w:tcBorders>
              <w:top w:val="nil"/>
              <w:left w:val="nil"/>
              <w:bottom w:val="nil"/>
              <w:right w:val="nil"/>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2(100</w:t>
            </w:r>
            <w:r w:rsidRPr="00AC37C1">
              <w:rPr>
                <w:rFonts w:ascii="Cambria" w:hAnsi="Cambria"/>
                <w:sz w:val="24"/>
                <w:szCs w:val="24"/>
              </w:rPr>
              <w:sym w:font="Symbol" w:char="F0B4"/>
            </w:r>
            <w:r w:rsidRPr="00AC37C1">
              <w:rPr>
                <w:rFonts w:ascii="Cambria" w:hAnsi="Cambria"/>
                <w:sz w:val="24"/>
                <w:szCs w:val="24"/>
              </w:rPr>
              <w:t>x10)</w:t>
            </w:r>
          </w:p>
        </w:tc>
        <w:tc>
          <w:tcPr>
            <w:tcW w:w="360" w:type="pct"/>
            <w:gridSpan w:val="2"/>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08" w:type="pct"/>
            <w:tcBorders>
              <w:top w:val="nil"/>
              <w:left w:val="nil"/>
              <w:bottom w:val="nil"/>
              <w:right w:val="nil"/>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2"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1" w:type="pct"/>
            <w:tcBorders>
              <w:top w:val="nil"/>
              <w:left w:val="nil"/>
              <w:bottom w:val="nil"/>
              <w:right w:val="nil"/>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1"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62"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0,49</w:t>
            </w:r>
          </w:p>
        </w:tc>
      </w:tr>
      <w:tr w:rsidR="00DD4BEE" w:rsidRPr="00AC37C1" w:rsidTr="00C3149E">
        <w:trPr>
          <w:trHeight w:val="315"/>
        </w:trPr>
        <w:tc>
          <w:tcPr>
            <w:tcW w:w="921" w:type="pct"/>
            <w:tcBorders>
              <w:top w:val="nil"/>
              <w:left w:val="single" w:sz="4" w:space="0" w:color="auto"/>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ШМА-58</w:t>
            </w:r>
          </w:p>
        </w:tc>
        <w:tc>
          <w:tcPr>
            <w:tcW w:w="725" w:type="pct"/>
            <w:gridSpan w:val="2"/>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1500</w:t>
            </w:r>
          </w:p>
        </w:tc>
        <w:tc>
          <w:tcPr>
            <w:tcW w:w="711" w:type="pct"/>
            <w:gridSpan w:val="2"/>
            <w:tcBorders>
              <w:top w:val="nil"/>
              <w:left w:val="nil"/>
              <w:bottom w:val="nil"/>
              <w:right w:val="nil"/>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2(80</w:t>
            </w:r>
            <w:r w:rsidRPr="00AC37C1">
              <w:rPr>
                <w:rFonts w:ascii="Cambria" w:hAnsi="Cambria"/>
                <w:sz w:val="24"/>
                <w:szCs w:val="24"/>
              </w:rPr>
              <w:sym w:font="Symbol" w:char="F0B4"/>
            </w:r>
            <w:r w:rsidRPr="00AC37C1">
              <w:rPr>
                <w:rFonts w:ascii="Cambria" w:hAnsi="Cambria"/>
                <w:sz w:val="24"/>
                <w:szCs w:val="24"/>
              </w:rPr>
              <w:t>8)</w:t>
            </w:r>
          </w:p>
        </w:tc>
        <w:tc>
          <w:tcPr>
            <w:tcW w:w="360" w:type="pct"/>
            <w:gridSpan w:val="2"/>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08" w:type="pct"/>
            <w:tcBorders>
              <w:top w:val="nil"/>
              <w:left w:val="nil"/>
              <w:bottom w:val="nil"/>
              <w:right w:val="nil"/>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2"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1" w:type="pct"/>
            <w:tcBorders>
              <w:top w:val="nil"/>
              <w:left w:val="nil"/>
              <w:bottom w:val="nil"/>
              <w:right w:val="nil"/>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1"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62"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0,51</w:t>
            </w:r>
          </w:p>
        </w:tc>
      </w:tr>
      <w:tr w:rsidR="00DD4BEE" w:rsidRPr="00AC37C1" w:rsidTr="00C3149E">
        <w:trPr>
          <w:trHeight w:val="405"/>
        </w:trPr>
        <w:tc>
          <w:tcPr>
            <w:tcW w:w="921" w:type="pct"/>
            <w:tcBorders>
              <w:top w:val="nil"/>
              <w:left w:val="single" w:sz="4" w:space="0" w:color="auto"/>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ШМА-ІХ-1000</w:t>
            </w:r>
          </w:p>
        </w:tc>
        <w:tc>
          <w:tcPr>
            <w:tcW w:w="725" w:type="pct"/>
            <w:gridSpan w:val="2"/>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1000</w:t>
            </w:r>
          </w:p>
        </w:tc>
        <w:tc>
          <w:tcPr>
            <w:tcW w:w="711" w:type="pct"/>
            <w:gridSpan w:val="2"/>
            <w:tcBorders>
              <w:top w:val="nil"/>
              <w:left w:val="nil"/>
              <w:bottom w:val="nil"/>
              <w:right w:val="nil"/>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80</w:t>
            </w:r>
            <w:r w:rsidRPr="00AC37C1">
              <w:rPr>
                <w:rFonts w:ascii="Cambria" w:hAnsi="Cambria"/>
                <w:sz w:val="24"/>
                <w:szCs w:val="24"/>
              </w:rPr>
              <w:sym w:font="Symbol" w:char="F0B4"/>
            </w:r>
            <w:r w:rsidRPr="00AC37C1">
              <w:rPr>
                <w:rFonts w:ascii="Cambria" w:hAnsi="Cambria"/>
                <w:sz w:val="24"/>
                <w:szCs w:val="24"/>
              </w:rPr>
              <w:t>8</w:t>
            </w:r>
          </w:p>
        </w:tc>
        <w:tc>
          <w:tcPr>
            <w:tcW w:w="360" w:type="pct"/>
            <w:gridSpan w:val="2"/>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08" w:type="pct"/>
            <w:tcBorders>
              <w:top w:val="nil"/>
              <w:left w:val="nil"/>
              <w:bottom w:val="nil"/>
              <w:right w:val="nil"/>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2" w:type="pct"/>
            <w:tcBorders>
              <w:top w:val="nil"/>
              <w:left w:val="single" w:sz="4" w:space="0" w:color="auto"/>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0,6</w:t>
            </w:r>
          </w:p>
        </w:tc>
        <w:tc>
          <w:tcPr>
            <w:tcW w:w="471" w:type="pct"/>
            <w:tcBorders>
              <w:top w:val="nil"/>
              <w:left w:val="nil"/>
              <w:bottom w:val="nil"/>
              <w:right w:val="nil"/>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0,6</w:t>
            </w:r>
          </w:p>
        </w:tc>
        <w:tc>
          <w:tcPr>
            <w:tcW w:w="471"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62"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0,55</w:t>
            </w:r>
          </w:p>
        </w:tc>
      </w:tr>
      <w:tr w:rsidR="00DD4BEE" w:rsidRPr="00AC37C1" w:rsidTr="00C3149E">
        <w:trPr>
          <w:trHeight w:val="315"/>
        </w:trPr>
        <w:tc>
          <w:tcPr>
            <w:tcW w:w="921" w:type="pct"/>
            <w:tcBorders>
              <w:top w:val="nil"/>
              <w:left w:val="single" w:sz="4" w:space="0" w:color="auto"/>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ШМАХ-65</w:t>
            </w:r>
          </w:p>
        </w:tc>
        <w:tc>
          <w:tcPr>
            <w:tcW w:w="725" w:type="pct"/>
            <w:gridSpan w:val="2"/>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1000</w:t>
            </w:r>
          </w:p>
        </w:tc>
        <w:tc>
          <w:tcPr>
            <w:tcW w:w="711" w:type="pct"/>
            <w:gridSpan w:val="2"/>
            <w:tcBorders>
              <w:top w:val="nil"/>
              <w:left w:val="nil"/>
              <w:bottom w:val="nil"/>
              <w:right w:val="nil"/>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120</w:t>
            </w:r>
            <w:r w:rsidRPr="00AC37C1">
              <w:rPr>
                <w:rFonts w:ascii="Cambria" w:hAnsi="Cambria"/>
                <w:sz w:val="24"/>
                <w:szCs w:val="24"/>
              </w:rPr>
              <w:sym w:font="Symbol" w:char="F0B4"/>
            </w:r>
            <w:r w:rsidRPr="00AC37C1">
              <w:rPr>
                <w:rFonts w:ascii="Cambria" w:hAnsi="Cambria"/>
                <w:sz w:val="24"/>
                <w:szCs w:val="24"/>
              </w:rPr>
              <w:t>10</w:t>
            </w:r>
          </w:p>
        </w:tc>
        <w:tc>
          <w:tcPr>
            <w:tcW w:w="360" w:type="pct"/>
            <w:gridSpan w:val="2"/>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08" w:type="pct"/>
            <w:tcBorders>
              <w:top w:val="nil"/>
              <w:left w:val="nil"/>
              <w:bottom w:val="nil"/>
              <w:right w:val="nil"/>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2" w:type="pct"/>
            <w:tcBorders>
              <w:top w:val="nil"/>
              <w:left w:val="single" w:sz="4" w:space="0" w:color="auto"/>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0,58</w:t>
            </w:r>
          </w:p>
        </w:tc>
        <w:tc>
          <w:tcPr>
            <w:tcW w:w="471" w:type="pct"/>
            <w:tcBorders>
              <w:top w:val="nil"/>
              <w:left w:val="nil"/>
              <w:bottom w:val="nil"/>
              <w:right w:val="nil"/>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0,58</w:t>
            </w:r>
          </w:p>
        </w:tc>
        <w:tc>
          <w:tcPr>
            <w:tcW w:w="471"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62"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0,53</w:t>
            </w:r>
          </w:p>
        </w:tc>
      </w:tr>
      <w:tr w:rsidR="00DD4BEE" w:rsidRPr="00AC37C1" w:rsidTr="00C3149E">
        <w:trPr>
          <w:trHeight w:val="315"/>
        </w:trPr>
        <w:tc>
          <w:tcPr>
            <w:tcW w:w="921" w:type="pct"/>
            <w:tcBorders>
              <w:top w:val="nil"/>
              <w:left w:val="single" w:sz="4" w:space="0" w:color="auto"/>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ШРА-2Ф</w:t>
            </w:r>
          </w:p>
        </w:tc>
        <w:tc>
          <w:tcPr>
            <w:tcW w:w="725" w:type="pct"/>
            <w:gridSpan w:val="2"/>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250</w:t>
            </w:r>
          </w:p>
        </w:tc>
        <w:tc>
          <w:tcPr>
            <w:tcW w:w="711" w:type="pct"/>
            <w:gridSpan w:val="2"/>
            <w:tcBorders>
              <w:top w:val="nil"/>
              <w:left w:val="nil"/>
              <w:bottom w:val="nil"/>
              <w:right w:val="nil"/>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30</w:t>
            </w:r>
            <w:r w:rsidRPr="00AC37C1">
              <w:rPr>
                <w:rFonts w:ascii="Cambria" w:hAnsi="Cambria"/>
                <w:sz w:val="24"/>
                <w:szCs w:val="24"/>
              </w:rPr>
              <w:sym w:font="Symbol" w:char="F0B4"/>
            </w:r>
            <w:r w:rsidRPr="00AC37C1">
              <w:rPr>
                <w:rFonts w:ascii="Cambria" w:hAnsi="Cambria"/>
                <w:sz w:val="24"/>
                <w:szCs w:val="24"/>
              </w:rPr>
              <w:t>5</w:t>
            </w:r>
          </w:p>
        </w:tc>
        <w:tc>
          <w:tcPr>
            <w:tcW w:w="360" w:type="pct"/>
            <w:gridSpan w:val="2"/>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1,43</w:t>
            </w:r>
          </w:p>
        </w:tc>
        <w:tc>
          <w:tcPr>
            <w:tcW w:w="408" w:type="pct"/>
            <w:tcBorders>
              <w:top w:val="nil"/>
              <w:left w:val="nil"/>
              <w:bottom w:val="nil"/>
              <w:right w:val="nil"/>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2" w:type="pct"/>
            <w:tcBorders>
              <w:top w:val="nil"/>
              <w:left w:val="single" w:sz="4" w:space="0" w:color="auto"/>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1,38</w:t>
            </w:r>
          </w:p>
        </w:tc>
        <w:tc>
          <w:tcPr>
            <w:tcW w:w="471" w:type="pct"/>
            <w:tcBorders>
              <w:top w:val="nil"/>
              <w:left w:val="nil"/>
              <w:bottom w:val="nil"/>
              <w:right w:val="nil"/>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1,38</w:t>
            </w:r>
          </w:p>
        </w:tc>
        <w:tc>
          <w:tcPr>
            <w:tcW w:w="471"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62"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1,28</w:t>
            </w:r>
          </w:p>
        </w:tc>
      </w:tr>
      <w:tr w:rsidR="00DD4BEE" w:rsidRPr="00AC37C1" w:rsidTr="00C3149E">
        <w:trPr>
          <w:trHeight w:val="315"/>
        </w:trPr>
        <w:tc>
          <w:tcPr>
            <w:tcW w:w="921" w:type="pct"/>
            <w:tcBorders>
              <w:top w:val="nil"/>
              <w:left w:val="single" w:sz="4" w:space="0" w:color="auto"/>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ШРА-4Ф</w:t>
            </w:r>
          </w:p>
        </w:tc>
        <w:tc>
          <w:tcPr>
            <w:tcW w:w="725" w:type="pct"/>
            <w:gridSpan w:val="2"/>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400</w:t>
            </w:r>
          </w:p>
        </w:tc>
        <w:tc>
          <w:tcPr>
            <w:tcW w:w="711" w:type="pct"/>
            <w:gridSpan w:val="2"/>
            <w:tcBorders>
              <w:top w:val="nil"/>
              <w:left w:val="nil"/>
              <w:bottom w:val="nil"/>
              <w:right w:val="nil"/>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50</w:t>
            </w:r>
            <w:r w:rsidRPr="00AC37C1">
              <w:rPr>
                <w:rFonts w:ascii="Cambria" w:hAnsi="Cambria"/>
                <w:sz w:val="24"/>
                <w:szCs w:val="24"/>
              </w:rPr>
              <w:sym w:font="Symbol" w:char="F0B4"/>
            </w:r>
            <w:r w:rsidRPr="00AC37C1">
              <w:rPr>
                <w:rFonts w:ascii="Cambria" w:hAnsi="Cambria"/>
                <w:sz w:val="24"/>
                <w:szCs w:val="24"/>
              </w:rPr>
              <w:t>5</w:t>
            </w:r>
          </w:p>
        </w:tc>
        <w:tc>
          <w:tcPr>
            <w:tcW w:w="360" w:type="pct"/>
            <w:gridSpan w:val="2"/>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1,25</w:t>
            </w:r>
          </w:p>
        </w:tc>
        <w:tc>
          <w:tcPr>
            <w:tcW w:w="408" w:type="pct"/>
            <w:tcBorders>
              <w:top w:val="nil"/>
              <w:left w:val="nil"/>
              <w:bottom w:val="nil"/>
              <w:right w:val="nil"/>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2" w:type="pct"/>
            <w:tcBorders>
              <w:top w:val="nil"/>
              <w:left w:val="single" w:sz="4" w:space="0" w:color="auto"/>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1,2</w:t>
            </w:r>
          </w:p>
        </w:tc>
        <w:tc>
          <w:tcPr>
            <w:tcW w:w="471" w:type="pct"/>
            <w:tcBorders>
              <w:top w:val="nil"/>
              <w:left w:val="nil"/>
              <w:bottom w:val="nil"/>
              <w:right w:val="nil"/>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1,2</w:t>
            </w:r>
          </w:p>
        </w:tc>
        <w:tc>
          <w:tcPr>
            <w:tcW w:w="471" w:type="pct"/>
            <w:tcBorders>
              <w:top w:val="nil"/>
              <w:left w:val="single" w:sz="4" w:space="0" w:color="auto"/>
              <w:bottom w:val="nil"/>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62" w:type="pct"/>
            <w:tcBorders>
              <w:top w:val="nil"/>
              <w:left w:val="nil"/>
              <w:bottom w:val="nil"/>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1,15</w:t>
            </w:r>
          </w:p>
        </w:tc>
      </w:tr>
      <w:tr w:rsidR="00DD4BEE" w:rsidRPr="00AC37C1" w:rsidTr="00C3149E">
        <w:trPr>
          <w:trHeight w:val="315"/>
        </w:trPr>
        <w:tc>
          <w:tcPr>
            <w:tcW w:w="921" w:type="pct"/>
            <w:tcBorders>
              <w:top w:val="nil"/>
              <w:left w:val="single" w:sz="4" w:space="0" w:color="auto"/>
              <w:bottom w:val="single" w:sz="4" w:space="0" w:color="auto"/>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ШРА-6Ф</w:t>
            </w:r>
          </w:p>
        </w:tc>
        <w:tc>
          <w:tcPr>
            <w:tcW w:w="725" w:type="pct"/>
            <w:gridSpan w:val="2"/>
            <w:tcBorders>
              <w:top w:val="nil"/>
              <w:left w:val="nil"/>
              <w:bottom w:val="single" w:sz="4" w:space="0" w:color="auto"/>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630</w:t>
            </w:r>
          </w:p>
        </w:tc>
        <w:tc>
          <w:tcPr>
            <w:tcW w:w="711" w:type="pct"/>
            <w:gridSpan w:val="2"/>
            <w:tcBorders>
              <w:top w:val="nil"/>
              <w:left w:val="nil"/>
              <w:bottom w:val="single" w:sz="4" w:space="0" w:color="auto"/>
              <w:right w:val="nil"/>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60</w:t>
            </w:r>
            <w:r w:rsidRPr="00AC37C1">
              <w:rPr>
                <w:rFonts w:ascii="Cambria" w:hAnsi="Cambria"/>
                <w:sz w:val="24"/>
                <w:szCs w:val="24"/>
              </w:rPr>
              <w:sym w:font="Symbol" w:char="F0B4"/>
            </w:r>
            <w:r w:rsidRPr="00AC37C1">
              <w:rPr>
                <w:rFonts w:ascii="Cambria" w:hAnsi="Cambria"/>
                <w:sz w:val="24"/>
                <w:szCs w:val="24"/>
              </w:rPr>
              <w:t>6</w:t>
            </w:r>
          </w:p>
        </w:tc>
        <w:tc>
          <w:tcPr>
            <w:tcW w:w="360" w:type="pct"/>
            <w:gridSpan w:val="2"/>
            <w:tcBorders>
              <w:top w:val="nil"/>
              <w:left w:val="single" w:sz="4" w:space="0" w:color="auto"/>
              <w:bottom w:val="single" w:sz="4" w:space="0" w:color="auto"/>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1,10</w:t>
            </w:r>
          </w:p>
        </w:tc>
        <w:tc>
          <w:tcPr>
            <w:tcW w:w="408" w:type="pct"/>
            <w:tcBorders>
              <w:top w:val="nil"/>
              <w:left w:val="nil"/>
              <w:bottom w:val="single" w:sz="4" w:space="0" w:color="auto"/>
              <w:right w:val="nil"/>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72" w:type="pct"/>
            <w:tcBorders>
              <w:top w:val="nil"/>
              <w:left w:val="single" w:sz="4" w:space="0" w:color="auto"/>
              <w:bottom w:val="single" w:sz="4" w:space="0" w:color="auto"/>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1,05</w:t>
            </w:r>
          </w:p>
        </w:tc>
        <w:tc>
          <w:tcPr>
            <w:tcW w:w="471" w:type="pct"/>
            <w:tcBorders>
              <w:top w:val="nil"/>
              <w:left w:val="nil"/>
              <w:bottom w:val="single" w:sz="4" w:space="0" w:color="auto"/>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1,05</w:t>
            </w:r>
          </w:p>
        </w:tc>
        <w:tc>
          <w:tcPr>
            <w:tcW w:w="471" w:type="pct"/>
            <w:tcBorders>
              <w:top w:val="nil"/>
              <w:left w:val="nil"/>
              <w:bottom w:val="single" w:sz="4" w:space="0" w:color="auto"/>
              <w:right w:val="single" w:sz="4" w:space="0" w:color="auto"/>
            </w:tcBorders>
            <w:shd w:val="clear" w:color="auto" w:fill="auto"/>
            <w:noWrap/>
            <w:vAlign w:val="bottom"/>
            <w:hideMark/>
          </w:tcPr>
          <w:p w:rsidR="00DD4BEE" w:rsidRPr="00AC37C1" w:rsidRDefault="00DD4BEE" w:rsidP="008C3DC2">
            <w:pPr>
              <w:pStyle w:val="afff4"/>
              <w:rPr>
                <w:rFonts w:ascii="Cambria" w:hAnsi="Cambria"/>
                <w:sz w:val="24"/>
                <w:szCs w:val="24"/>
              </w:rPr>
            </w:pPr>
            <w:r w:rsidRPr="00AC37C1">
              <w:rPr>
                <w:rFonts w:ascii="Cambria" w:hAnsi="Cambria"/>
                <w:sz w:val="24"/>
                <w:szCs w:val="24"/>
              </w:rPr>
              <w:t>–</w:t>
            </w:r>
          </w:p>
        </w:tc>
        <w:tc>
          <w:tcPr>
            <w:tcW w:w="462" w:type="pct"/>
            <w:tcBorders>
              <w:top w:val="nil"/>
              <w:left w:val="nil"/>
              <w:bottom w:val="single" w:sz="4" w:space="0" w:color="auto"/>
              <w:right w:val="single" w:sz="4" w:space="0" w:color="auto"/>
            </w:tcBorders>
            <w:shd w:val="clear" w:color="auto" w:fill="auto"/>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w:t>
            </w:r>
          </w:p>
        </w:tc>
      </w:tr>
    </w:tbl>
    <w:p w:rsidR="00DD4BEE" w:rsidRPr="00AC37C1" w:rsidRDefault="00DD4BEE" w:rsidP="009C17FC">
      <w:pPr>
        <w:pStyle w:val="1"/>
        <w:rPr>
          <w:rFonts w:ascii="Cambria" w:hAnsi="Cambria"/>
        </w:rPr>
      </w:pPr>
      <w:bookmarkStart w:id="82" w:name="_Toc473479175"/>
      <w:r w:rsidRPr="00AC37C1">
        <w:rPr>
          <w:rFonts w:ascii="Cambria" w:hAnsi="Cambria"/>
        </w:rPr>
        <w:t>Додаток К</w:t>
      </w:r>
      <w:r w:rsidR="009C17FC" w:rsidRPr="00AC37C1">
        <w:rPr>
          <w:rFonts w:ascii="Cambria" w:hAnsi="Cambria"/>
        </w:rPr>
        <w:br/>
      </w:r>
      <w:r w:rsidRPr="00AC37C1">
        <w:rPr>
          <w:rFonts w:ascii="Cambria" w:hAnsi="Cambria"/>
        </w:rPr>
        <w:t xml:space="preserve">Довідкові дані до підрозділу «Вибір електричних </w:t>
      </w:r>
      <w:r w:rsidR="009C17FC" w:rsidRPr="00AC37C1">
        <w:rPr>
          <w:rFonts w:ascii="Cambria" w:hAnsi="Cambria"/>
        </w:rPr>
        <w:t>апаратів»</w:t>
      </w:r>
      <w:bookmarkEnd w:id="82"/>
    </w:p>
    <w:p w:rsidR="00DD4BEE" w:rsidRPr="00AC37C1" w:rsidRDefault="00DD4BEE" w:rsidP="00C3149E">
      <w:pPr>
        <w:pStyle w:val="afff2"/>
        <w:rPr>
          <w:rFonts w:ascii="Cambria" w:hAnsi="Cambria"/>
        </w:rPr>
      </w:pPr>
      <w:r w:rsidRPr="00AC37C1">
        <w:rPr>
          <w:rFonts w:ascii="Cambria" w:hAnsi="Cambria"/>
        </w:rPr>
        <w:t>Таблиця К.1</w:t>
      </w:r>
      <w:r w:rsidR="00FC198F" w:rsidRPr="00AC37C1">
        <w:rPr>
          <w:rFonts w:ascii="Cambria" w:hAnsi="Cambria"/>
        </w:rPr>
        <w:t xml:space="preserve"> –</w:t>
      </w:r>
      <w:r w:rsidRPr="00AC37C1">
        <w:rPr>
          <w:rFonts w:ascii="Cambria" w:hAnsi="Cambria"/>
        </w:rPr>
        <w:t xml:space="preserve"> Триполюсні автоматичні вимикачі ВА55 з номінальним струмом 1000,1600 А напругою до 660 В</w:t>
      </w:r>
    </w:p>
    <w:tbl>
      <w:tblPr>
        <w:tblW w:w="9781" w:type="dxa"/>
        <w:tblInd w:w="40" w:type="dxa"/>
        <w:tblLayout w:type="fixed"/>
        <w:tblCellMar>
          <w:left w:w="40" w:type="dxa"/>
          <w:right w:w="40" w:type="dxa"/>
        </w:tblCellMar>
        <w:tblLook w:val="0000" w:firstRow="0" w:lastRow="0" w:firstColumn="0" w:lastColumn="0" w:noHBand="0" w:noVBand="0"/>
      </w:tblPr>
      <w:tblGrid>
        <w:gridCol w:w="1134"/>
        <w:gridCol w:w="2268"/>
        <w:gridCol w:w="851"/>
        <w:gridCol w:w="992"/>
        <w:gridCol w:w="851"/>
        <w:gridCol w:w="1275"/>
        <w:gridCol w:w="993"/>
        <w:gridCol w:w="1417"/>
      </w:tblGrid>
      <w:tr w:rsidR="00DD4BEE" w:rsidRPr="00AC37C1" w:rsidTr="00461932">
        <w:trPr>
          <w:trHeight w:val="268"/>
        </w:trPr>
        <w:tc>
          <w:tcPr>
            <w:tcW w:w="1134" w:type="dxa"/>
            <w:vMerge w:val="restart"/>
            <w:tcBorders>
              <w:top w:val="single" w:sz="6" w:space="0" w:color="auto"/>
              <w:left w:val="single" w:sz="6" w:space="0" w:color="auto"/>
              <w:right w:val="single" w:sz="6" w:space="0" w:color="auto"/>
            </w:tcBorders>
          </w:tcPr>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Тип</w:t>
            </w:r>
          </w:p>
        </w:tc>
        <w:tc>
          <w:tcPr>
            <w:tcW w:w="2268" w:type="dxa"/>
            <w:vMerge w:val="restart"/>
            <w:tcBorders>
              <w:top w:val="single" w:sz="6" w:space="0" w:color="auto"/>
              <w:left w:val="single" w:sz="6" w:space="0" w:color="auto"/>
              <w:right w:val="single" w:sz="6" w:space="0" w:color="auto"/>
            </w:tcBorders>
            <w:vAlign w:val="center"/>
          </w:tcPr>
          <w:p w:rsidR="00DD4BEE" w:rsidRPr="00AC37C1" w:rsidRDefault="00DD4BEE" w:rsidP="008C3DC2">
            <w:pPr>
              <w:pStyle w:val="afff4"/>
              <w:rPr>
                <w:rFonts w:ascii="Cambria" w:hAnsi="Cambria"/>
                <w:sz w:val="24"/>
              </w:rPr>
            </w:pPr>
            <w:r w:rsidRPr="00AC37C1">
              <w:rPr>
                <w:rFonts w:ascii="Cambria" w:hAnsi="Cambria"/>
                <w:sz w:val="24"/>
              </w:rPr>
              <w:t>Номінальний струм автоматичного вимикача</w:t>
            </w:r>
          </w:p>
          <w:p w:rsidR="00DD4BEE" w:rsidRPr="00AC37C1" w:rsidRDefault="00080769" w:rsidP="00080769">
            <w:pPr>
              <w:pStyle w:val="afff4"/>
              <w:rPr>
                <w:rFonts w:ascii="Cambria" w:hAnsi="Cambria"/>
                <w:sz w:val="24"/>
              </w:rPr>
            </w:pPr>
            <w:r w:rsidRPr="00AC37C1">
              <w:rPr>
                <w:rFonts w:ascii="Cambria" w:hAnsi="Cambria"/>
                <w:position w:val="-12"/>
              </w:rPr>
              <w:object w:dxaOrig="700" w:dyaOrig="380">
                <v:shape id="_x0000_i1632" type="#_x0000_t75" style="width:35.25pt;height:18.75pt" o:ole="">
                  <v:imagedata r:id="rId1261" o:title=""/>
                </v:shape>
                <o:OLEObject Type="Embed" ProgID="Equation.DSMT4" ShapeID="_x0000_i1632" DrawAspect="Content" ObjectID="_1549279379" r:id="rId1262"/>
              </w:object>
            </w:r>
            <w:r w:rsidR="00DD4BEE" w:rsidRPr="00AC37C1">
              <w:rPr>
                <w:rFonts w:ascii="Cambria" w:hAnsi="Cambria"/>
                <w:sz w:val="24"/>
              </w:rPr>
              <w:t>, А</w:t>
            </w:r>
          </w:p>
        </w:tc>
        <w:tc>
          <w:tcPr>
            <w:tcW w:w="3969" w:type="dxa"/>
            <w:gridSpan w:val="4"/>
            <w:tcBorders>
              <w:top w:val="single" w:sz="6" w:space="0" w:color="auto"/>
              <w:left w:val="single" w:sz="6" w:space="0" w:color="auto"/>
              <w:bottom w:val="single" w:sz="6" w:space="0" w:color="auto"/>
              <w:right w:val="single" w:sz="6" w:space="0" w:color="auto"/>
            </w:tcBorders>
          </w:tcPr>
          <w:p w:rsidR="00DD4BEE" w:rsidRPr="00AC37C1" w:rsidRDefault="00DD4BEE" w:rsidP="008C3DC2">
            <w:pPr>
              <w:pStyle w:val="afff4"/>
              <w:rPr>
                <w:rFonts w:ascii="Cambria" w:hAnsi="Cambria"/>
                <w:sz w:val="24"/>
              </w:rPr>
            </w:pPr>
            <w:r w:rsidRPr="00AC37C1">
              <w:rPr>
                <w:rFonts w:ascii="Cambria" w:hAnsi="Cambria"/>
                <w:sz w:val="24"/>
              </w:rPr>
              <w:t>Регульовані уставки напівпровідникового розчеплювача</w:t>
            </w:r>
          </w:p>
        </w:tc>
        <w:tc>
          <w:tcPr>
            <w:tcW w:w="993" w:type="dxa"/>
            <w:vMerge w:val="restart"/>
            <w:tcBorders>
              <w:top w:val="single" w:sz="6" w:space="0" w:color="auto"/>
              <w:left w:val="single" w:sz="6" w:space="0" w:color="auto"/>
              <w:right w:val="single" w:sz="6" w:space="0" w:color="auto"/>
            </w:tcBorders>
          </w:tcPr>
          <w:p w:rsidR="00DD4BEE" w:rsidRPr="00AC37C1" w:rsidRDefault="00080769" w:rsidP="00080769">
            <w:pPr>
              <w:pStyle w:val="afff4"/>
              <w:rPr>
                <w:rFonts w:ascii="Cambria" w:hAnsi="Cambria"/>
                <w:sz w:val="24"/>
              </w:rPr>
            </w:pPr>
            <w:r w:rsidRPr="00AC37C1">
              <w:rPr>
                <w:rFonts w:ascii="Cambria" w:hAnsi="Cambria"/>
                <w:position w:val="-38"/>
              </w:rPr>
              <w:object w:dxaOrig="780" w:dyaOrig="820">
                <v:shape id="_x0000_i1633" type="#_x0000_t75" style="width:39pt;height:41.25pt" o:ole="">
                  <v:imagedata r:id="rId1263" o:title=""/>
                </v:shape>
                <o:OLEObject Type="Embed" ProgID="Equation.DSMT4" ShapeID="_x0000_i1633" DrawAspect="Content" ObjectID="_1549279380" r:id="rId1264"/>
              </w:object>
            </w:r>
          </w:p>
        </w:tc>
        <w:tc>
          <w:tcPr>
            <w:tcW w:w="1417" w:type="dxa"/>
            <w:vMerge w:val="restart"/>
            <w:tcBorders>
              <w:top w:val="single" w:sz="6" w:space="0" w:color="auto"/>
              <w:left w:val="single" w:sz="6" w:space="0" w:color="auto"/>
              <w:right w:val="single" w:sz="6" w:space="0" w:color="auto"/>
            </w:tcBorders>
            <w:vAlign w:val="center"/>
          </w:tcPr>
          <w:p w:rsidR="00DD4BEE" w:rsidRPr="00AC37C1" w:rsidRDefault="00DD4BEE" w:rsidP="008C3DC2">
            <w:pPr>
              <w:pStyle w:val="afff4"/>
              <w:rPr>
                <w:rFonts w:ascii="Cambria" w:hAnsi="Cambria"/>
                <w:sz w:val="24"/>
              </w:rPr>
            </w:pPr>
            <w:r w:rsidRPr="00AC37C1">
              <w:rPr>
                <w:rFonts w:ascii="Cambria" w:hAnsi="Cambria"/>
                <w:sz w:val="24"/>
              </w:rPr>
              <w:t>ВГКЗ у колі 380 В, діюче значення,</w:t>
            </w:r>
          </w:p>
          <w:p w:rsidR="00DD4BEE" w:rsidRPr="00AC37C1" w:rsidRDefault="00DD4BEE" w:rsidP="008C3DC2">
            <w:pPr>
              <w:pStyle w:val="afff4"/>
              <w:rPr>
                <w:rFonts w:ascii="Cambria" w:hAnsi="Cambria"/>
                <w:sz w:val="24"/>
              </w:rPr>
            </w:pPr>
            <w:r w:rsidRPr="00AC37C1">
              <w:rPr>
                <w:rFonts w:ascii="Cambria" w:hAnsi="Cambria"/>
                <w:sz w:val="24"/>
              </w:rPr>
              <w:t>кА</w:t>
            </w:r>
          </w:p>
        </w:tc>
      </w:tr>
      <w:tr w:rsidR="00DD4BEE" w:rsidRPr="00AC37C1" w:rsidTr="00461932">
        <w:trPr>
          <w:trHeight w:val="883"/>
        </w:trPr>
        <w:tc>
          <w:tcPr>
            <w:tcW w:w="1134" w:type="dxa"/>
            <w:vMerge/>
            <w:tcBorders>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rPr>
            </w:pPr>
          </w:p>
        </w:tc>
        <w:tc>
          <w:tcPr>
            <w:tcW w:w="2268" w:type="dxa"/>
            <w:vMerge/>
            <w:tcBorders>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rPr>
            </w:pPr>
          </w:p>
        </w:tc>
        <w:tc>
          <w:tcPr>
            <w:tcW w:w="851" w:type="dxa"/>
            <w:tcBorders>
              <w:top w:val="single" w:sz="6" w:space="0" w:color="auto"/>
              <w:left w:val="single" w:sz="6" w:space="0" w:color="auto"/>
              <w:bottom w:val="single" w:sz="6" w:space="0" w:color="auto"/>
              <w:right w:val="single" w:sz="6" w:space="0" w:color="auto"/>
            </w:tcBorders>
          </w:tcPr>
          <w:p w:rsidR="00DD4BEE" w:rsidRPr="00AC37C1" w:rsidRDefault="00080769" w:rsidP="00080769">
            <w:pPr>
              <w:pStyle w:val="afff4"/>
              <w:rPr>
                <w:rFonts w:ascii="Cambria" w:hAnsi="Cambria"/>
                <w:sz w:val="24"/>
              </w:rPr>
            </w:pPr>
            <w:r w:rsidRPr="00AC37C1">
              <w:rPr>
                <w:rFonts w:ascii="Cambria" w:hAnsi="Cambria"/>
                <w:position w:val="-34"/>
              </w:rPr>
              <w:object w:dxaOrig="780" w:dyaOrig="820">
                <v:shape id="_x0000_i1634" type="#_x0000_t75" style="width:39pt;height:41.25pt" o:ole="">
                  <v:imagedata r:id="rId1265" o:title=""/>
                </v:shape>
                <o:OLEObject Type="Embed" ProgID="Equation.DSMT4" ShapeID="_x0000_i1634" DrawAspect="Content" ObjectID="_1549279381" r:id="rId1266"/>
              </w:object>
            </w:r>
          </w:p>
        </w:tc>
        <w:tc>
          <w:tcPr>
            <w:tcW w:w="992" w:type="dxa"/>
            <w:tcBorders>
              <w:top w:val="single" w:sz="6" w:space="0" w:color="auto"/>
              <w:left w:val="single" w:sz="6" w:space="0" w:color="auto"/>
              <w:bottom w:val="single" w:sz="6" w:space="0" w:color="auto"/>
              <w:right w:val="single" w:sz="6" w:space="0" w:color="auto"/>
            </w:tcBorders>
          </w:tcPr>
          <w:p w:rsidR="00DD4BEE" w:rsidRPr="00AC37C1" w:rsidRDefault="00080769" w:rsidP="00080769">
            <w:pPr>
              <w:pStyle w:val="afff4"/>
              <w:rPr>
                <w:rFonts w:ascii="Cambria" w:hAnsi="Cambria"/>
                <w:sz w:val="24"/>
              </w:rPr>
            </w:pPr>
            <w:r w:rsidRPr="00AC37C1">
              <w:rPr>
                <w:rFonts w:ascii="Cambria" w:hAnsi="Cambria"/>
                <w:sz w:val="24"/>
              </w:rPr>
              <w:t>.</w:t>
            </w:r>
            <w:r w:rsidRPr="00AC37C1">
              <w:rPr>
                <w:rFonts w:ascii="Cambria" w:hAnsi="Cambria"/>
                <w:position w:val="-38"/>
              </w:rPr>
              <w:object w:dxaOrig="780" w:dyaOrig="820">
                <v:shape id="_x0000_i1635" type="#_x0000_t75" style="width:39pt;height:41.25pt" o:ole="">
                  <v:imagedata r:id="rId1267" o:title=""/>
                </v:shape>
                <o:OLEObject Type="Embed" ProgID="Equation.DSMT4" ShapeID="_x0000_i1635" DrawAspect="Content" ObjectID="_1549279382" r:id="rId1268"/>
              </w:object>
            </w:r>
            <w:r w:rsidRPr="00AC37C1">
              <w:rPr>
                <w:rFonts w:ascii="Cambria" w:hAnsi="Cambria"/>
                <w:sz w:val="24"/>
              </w:rPr>
              <w:t>.</w:t>
            </w:r>
          </w:p>
        </w:tc>
        <w:tc>
          <w:tcPr>
            <w:tcW w:w="851" w:type="dxa"/>
            <w:tcBorders>
              <w:top w:val="single" w:sz="6" w:space="0" w:color="auto"/>
              <w:left w:val="single" w:sz="6" w:space="0" w:color="auto"/>
              <w:bottom w:val="single" w:sz="6" w:space="0" w:color="auto"/>
              <w:right w:val="single" w:sz="6" w:space="0" w:color="auto"/>
            </w:tcBorders>
          </w:tcPr>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tс.в, с</w:t>
            </w:r>
          </w:p>
        </w:tc>
        <w:tc>
          <w:tcPr>
            <w:tcW w:w="1275" w:type="dxa"/>
            <w:tcBorders>
              <w:top w:val="single" w:sz="6" w:space="0" w:color="auto"/>
              <w:left w:val="single" w:sz="6" w:space="0" w:color="auto"/>
              <w:bottom w:val="single" w:sz="6" w:space="0" w:color="auto"/>
              <w:right w:val="single" w:sz="6" w:space="0" w:color="auto"/>
            </w:tcBorders>
          </w:tcPr>
          <w:p w:rsidR="00DD4BEE" w:rsidRPr="00AC37C1" w:rsidRDefault="00DD4BEE" w:rsidP="008C3DC2">
            <w:pPr>
              <w:pStyle w:val="afff4"/>
              <w:rPr>
                <w:rFonts w:ascii="Cambria" w:hAnsi="Cambria"/>
                <w:sz w:val="24"/>
              </w:rPr>
            </w:pPr>
            <w:r w:rsidRPr="00AC37C1">
              <w:rPr>
                <w:rFonts w:ascii="Cambria" w:hAnsi="Cambria"/>
                <w:sz w:val="24"/>
              </w:rPr>
              <w:t>tс.п, с, за струмом</w:t>
            </w:r>
          </w:p>
          <w:p w:rsidR="00DD4BEE" w:rsidRPr="00AC37C1" w:rsidRDefault="00DD4BEE" w:rsidP="008C3DC2">
            <w:pPr>
              <w:pStyle w:val="afff4"/>
              <w:rPr>
                <w:rFonts w:ascii="Cambria" w:hAnsi="Cambria"/>
                <w:sz w:val="24"/>
              </w:rPr>
            </w:pPr>
            <w:r w:rsidRPr="00AC37C1">
              <w:rPr>
                <w:rFonts w:ascii="Cambria" w:hAnsi="Cambria"/>
                <w:sz w:val="24"/>
              </w:rPr>
              <w:t>6Iном.р</w:t>
            </w:r>
          </w:p>
        </w:tc>
        <w:tc>
          <w:tcPr>
            <w:tcW w:w="993" w:type="dxa"/>
            <w:vMerge/>
            <w:tcBorders>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rPr>
            </w:pPr>
          </w:p>
        </w:tc>
        <w:tc>
          <w:tcPr>
            <w:tcW w:w="1417" w:type="dxa"/>
            <w:vMerge/>
            <w:tcBorders>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rPr>
            </w:pPr>
          </w:p>
        </w:tc>
      </w:tr>
      <w:tr w:rsidR="00DD4BEE" w:rsidRPr="00AC37C1" w:rsidTr="00461932">
        <w:trPr>
          <w:trHeight w:val="298"/>
        </w:trPr>
        <w:tc>
          <w:tcPr>
            <w:tcW w:w="1134" w:type="dxa"/>
            <w:tcBorders>
              <w:top w:val="single" w:sz="6" w:space="0" w:color="auto"/>
              <w:left w:val="single" w:sz="6" w:space="0" w:color="auto"/>
              <w:bottom w:val="single" w:sz="6" w:space="0" w:color="auto"/>
              <w:right w:val="single" w:sz="6" w:space="0" w:color="auto"/>
            </w:tcBorders>
          </w:tcPr>
          <w:p w:rsidR="00DD4BEE" w:rsidRPr="00AC37C1" w:rsidRDefault="00DD4BEE" w:rsidP="008C3DC2">
            <w:pPr>
              <w:pStyle w:val="afff4"/>
              <w:rPr>
                <w:rFonts w:ascii="Cambria" w:hAnsi="Cambria"/>
                <w:sz w:val="24"/>
              </w:rPr>
            </w:pPr>
            <w:r w:rsidRPr="00AC37C1">
              <w:rPr>
                <w:rFonts w:ascii="Cambria" w:hAnsi="Cambria"/>
                <w:sz w:val="24"/>
              </w:rPr>
              <w:t>ВА55-41</w:t>
            </w:r>
          </w:p>
        </w:tc>
        <w:tc>
          <w:tcPr>
            <w:tcW w:w="2268" w:type="dxa"/>
            <w:tcBorders>
              <w:top w:val="single" w:sz="6" w:space="0" w:color="auto"/>
              <w:left w:val="single" w:sz="6" w:space="0" w:color="auto"/>
              <w:bottom w:val="single" w:sz="6" w:space="0" w:color="auto"/>
              <w:right w:val="single" w:sz="6" w:space="0" w:color="auto"/>
            </w:tcBorders>
          </w:tcPr>
          <w:p w:rsidR="00DD4BEE" w:rsidRPr="00AC37C1" w:rsidRDefault="00DD4BEE" w:rsidP="008C3DC2">
            <w:pPr>
              <w:pStyle w:val="afff4"/>
              <w:rPr>
                <w:rFonts w:ascii="Cambria" w:hAnsi="Cambria"/>
                <w:sz w:val="24"/>
              </w:rPr>
            </w:pPr>
            <w:r w:rsidRPr="00AC37C1">
              <w:rPr>
                <w:rFonts w:ascii="Cambria" w:hAnsi="Cambria"/>
                <w:sz w:val="24"/>
              </w:rPr>
              <w:t>1000</w:t>
            </w:r>
          </w:p>
        </w:tc>
        <w:tc>
          <w:tcPr>
            <w:tcW w:w="851" w:type="dxa"/>
            <w:vMerge w:val="restart"/>
            <w:tcBorders>
              <w:top w:val="single" w:sz="6" w:space="0" w:color="auto"/>
              <w:left w:val="single" w:sz="6" w:space="0" w:color="auto"/>
              <w:right w:val="single" w:sz="6" w:space="0" w:color="auto"/>
            </w:tcBorders>
          </w:tcPr>
          <w:p w:rsidR="00DD4BEE" w:rsidRPr="00AC37C1" w:rsidRDefault="00DD4BEE" w:rsidP="008C3DC2">
            <w:pPr>
              <w:pStyle w:val="afff4"/>
              <w:rPr>
                <w:rFonts w:ascii="Cambria" w:hAnsi="Cambria"/>
                <w:sz w:val="24"/>
              </w:rPr>
            </w:pPr>
            <w:r w:rsidRPr="00AC37C1">
              <w:rPr>
                <w:rFonts w:ascii="Cambria" w:hAnsi="Cambria"/>
                <w:sz w:val="24"/>
              </w:rPr>
              <w:t>0,63; 0,8;</w:t>
            </w:r>
          </w:p>
          <w:p w:rsidR="00DD4BEE" w:rsidRPr="00AC37C1" w:rsidRDefault="00DD4BEE" w:rsidP="008C3DC2">
            <w:pPr>
              <w:pStyle w:val="afff4"/>
              <w:rPr>
                <w:rFonts w:ascii="Cambria" w:hAnsi="Cambria"/>
                <w:sz w:val="24"/>
              </w:rPr>
            </w:pPr>
            <w:r w:rsidRPr="00AC37C1">
              <w:rPr>
                <w:rFonts w:ascii="Cambria" w:hAnsi="Cambria"/>
                <w:sz w:val="24"/>
              </w:rPr>
              <w:t>1,0</w:t>
            </w:r>
          </w:p>
        </w:tc>
        <w:tc>
          <w:tcPr>
            <w:tcW w:w="992" w:type="dxa"/>
            <w:vMerge w:val="restart"/>
            <w:tcBorders>
              <w:top w:val="single" w:sz="6" w:space="0" w:color="auto"/>
              <w:left w:val="single" w:sz="6" w:space="0" w:color="auto"/>
              <w:right w:val="single" w:sz="6" w:space="0" w:color="auto"/>
            </w:tcBorders>
            <w:vAlign w:val="center"/>
          </w:tcPr>
          <w:p w:rsidR="00DD4BEE" w:rsidRPr="00AC37C1" w:rsidRDefault="00DD4BEE" w:rsidP="008C3DC2">
            <w:pPr>
              <w:pStyle w:val="afff4"/>
              <w:rPr>
                <w:rFonts w:ascii="Cambria" w:hAnsi="Cambria"/>
                <w:sz w:val="24"/>
              </w:rPr>
            </w:pPr>
            <w:r w:rsidRPr="00AC37C1">
              <w:rPr>
                <w:rFonts w:ascii="Cambria" w:hAnsi="Cambria"/>
                <w:sz w:val="24"/>
              </w:rPr>
              <w:t>2;3;5;7</w:t>
            </w:r>
          </w:p>
        </w:tc>
        <w:tc>
          <w:tcPr>
            <w:tcW w:w="851" w:type="dxa"/>
            <w:vMerge w:val="restart"/>
            <w:tcBorders>
              <w:top w:val="single" w:sz="6" w:space="0" w:color="auto"/>
              <w:left w:val="single" w:sz="6" w:space="0" w:color="auto"/>
              <w:right w:val="single" w:sz="6" w:space="0" w:color="auto"/>
            </w:tcBorders>
          </w:tcPr>
          <w:p w:rsidR="00DD4BEE" w:rsidRPr="00AC37C1" w:rsidRDefault="00DD4BEE" w:rsidP="008C3DC2">
            <w:pPr>
              <w:pStyle w:val="afff4"/>
              <w:rPr>
                <w:rFonts w:ascii="Cambria" w:hAnsi="Cambria"/>
                <w:sz w:val="24"/>
              </w:rPr>
            </w:pPr>
            <w:r w:rsidRPr="00AC37C1">
              <w:rPr>
                <w:rFonts w:ascii="Cambria" w:hAnsi="Cambria"/>
                <w:sz w:val="24"/>
              </w:rPr>
              <w:t>0,1;</w:t>
            </w:r>
          </w:p>
          <w:p w:rsidR="00DD4BEE" w:rsidRPr="00AC37C1" w:rsidRDefault="00DD4BEE" w:rsidP="008C3DC2">
            <w:pPr>
              <w:pStyle w:val="afff4"/>
              <w:rPr>
                <w:rFonts w:ascii="Cambria" w:hAnsi="Cambria"/>
                <w:sz w:val="24"/>
              </w:rPr>
            </w:pPr>
            <w:r w:rsidRPr="00AC37C1">
              <w:rPr>
                <w:rFonts w:ascii="Cambria" w:hAnsi="Cambria"/>
                <w:sz w:val="24"/>
              </w:rPr>
              <w:t>0,2;</w:t>
            </w:r>
          </w:p>
          <w:p w:rsidR="00DD4BEE" w:rsidRPr="00AC37C1" w:rsidRDefault="00DD4BEE" w:rsidP="008C3DC2">
            <w:pPr>
              <w:pStyle w:val="afff4"/>
              <w:rPr>
                <w:rFonts w:ascii="Cambria" w:hAnsi="Cambria"/>
                <w:sz w:val="24"/>
              </w:rPr>
            </w:pPr>
            <w:r w:rsidRPr="00AC37C1">
              <w:rPr>
                <w:rFonts w:ascii="Cambria" w:hAnsi="Cambria"/>
                <w:sz w:val="24"/>
              </w:rPr>
              <w:t>0,3</w:t>
            </w:r>
          </w:p>
        </w:tc>
        <w:tc>
          <w:tcPr>
            <w:tcW w:w="1275" w:type="dxa"/>
            <w:vMerge w:val="restart"/>
            <w:tcBorders>
              <w:top w:val="single" w:sz="6" w:space="0" w:color="auto"/>
              <w:left w:val="single" w:sz="6" w:space="0" w:color="auto"/>
              <w:right w:val="single" w:sz="6" w:space="0" w:color="auto"/>
            </w:tcBorders>
            <w:vAlign w:val="center"/>
          </w:tcPr>
          <w:p w:rsidR="00DD4BEE" w:rsidRPr="00AC37C1" w:rsidRDefault="00DD4BEE" w:rsidP="008C3DC2">
            <w:pPr>
              <w:pStyle w:val="afff4"/>
              <w:rPr>
                <w:rFonts w:ascii="Cambria" w:hAnsi="Cambria"/>
                <w:sz w:val="24"/>
              </w:rPr>
            </w:pPr>
            <w:r w:rsidRPr="00AC37C1">
              <w:rPr>
                <w:rFonts w:ascii="Cambria" w:hAnsi="Cambria"/>
                <w:sz w:val="24"/>
              </w:rPr>
              <w:t>4; 8; 16</w:t>
            </w:r>
          </w:p>
        </w:tc>
        <w:tc>
          <w:tcPr>
            <w:tcW w:w="993" w:type="dxa"/>
            <w:vMerge w:val="restart"/>
            <w:tcBorders>
              <w:top w:val="single" w:sz="6" w:space="0" w:color="auto"/>
              <w:left w:val="single" w:sz="6" w:space="0" w:color="auto"/>
              <w:right w:val="single" w:sz="6" w:space="0" w:color="auto"/>
            </w:tcBorders>
            <w:vAlign w:val="center"/>
          </w:tcPr>
          <w:p w:rsidR="00DD4BEE" w:rsidRPr="00AC37C1" w:rsidRDefault="00DD4BEE" w:rsidP="008C3DC2">
            <w:pPr>
              <w:pStyle w:val="afff4"/>
              <w:rPr>
                <w:rFonts w:ascii="Cambria" w:hAnsi="Cambria"/>
                <w:sz w:val="24"/>
              </w:rPr>
            </w:pPr>
            <w:r w:rsidRPr="00AC37C1">
              <w:rPr>
                <w:rFonts w:ascii="Cambria" w:hAnsi="Cambria"/>
                <w:sz w:val="24"/>
              </w:rPr>
              <w:t>1,25</w:t>
            </w:r>
          </w:p>
        </w:tc>
        <w:tc>
          <w:tcPr>
            <w:tcW w:w="1417" w:type="dxa"/>
            <w:tcBorders>
              <w:top w:val="single" w:sz="6" w:space="0" w:color="auto"/>
              <w:left w:val="single" w:sz="6" w:space="0" w:color="auto"/>
              <w:bottom w:val="single" w:sz="6" w:space="0" w:color="auto"/>
              <w:right w:val="single" w:sz="6" w:space="0" w:color="auto"/>
            </w:tcBorders>
          </w:tcPr>
          <w:p w:rsidR="00DD4BEE" w:rsidRPr="00AC37C1" w:rsidRDefault="00DD4BEE" w:rsidP="008C3DC2">
            <w:pPr>
              <w:pStyle w:val="afff4"/>
              <w:rPr>
                <w:rFonts w:ascii="Cambria" w:hAnsi="Cambria"/>
                <w:sz w:val="24"/>
              </w:rPr>
            </w:pPr>
            <w:r w:rsidRPr="00AC37C1">
              <w:rPr>
                <w:rFonts w:ascii="Cambria" w:hAnsi="Cambria"/>
                <w:sz w:val="24"/>
              </w:rPr>
              <w:t>60</w:t>
            </w:r>
          </w:p>
        </w:tc>
      </w:tr>
      <w:tr w:rsidR="00DD4BEE" w:rsidRPr="00AC37C1" w:rsidTr="00461932">
        <w:trPr>
          <w:trHeight w:val="541"/>
        </w:trPr>
        <w:tc>
          <w:tcPr>
            <w:tcW w:w="1134" w:type="dxa"/>
            <w:tcBorders>
              <w:top w:val="single" w:sz="6" w:space="0" w:color="auto"/>
              <w:left w:val="single" w:sz="6" w:space="0" w:color="auto"/>
              <w:bottom w:val="single" w:sz="6" w:space="0" w:color="auto"/>
              <w:right w:val="single" w:sz="6" w:space="0" w:color="auto"/>
            </w:tcBorders>
          </w:tcPr>
          <w:p w:rsidR="00DD4BEE" w:rsidRPr="00AC37C1" w:rsidRDefault="00DD4BEE" w:rsidP="008C3DC2">
            <w:pPr>
              <w:pStyle w:val="afff4"/>
              <w:rPr>
                <w:rFonts w:ascii="Cambria" w:hAnsi="Cambria"/>
                <w:sz w:val="24"/>
              </w:rPr>
            </w:pPr>
            <w:r w:rsidRPr="00AC37C1">
              <w:rPr>
                <w:rFonts w:ascii="Cambria" w:hAnsi="Cambria"/>
                <w:sz w:val="24"/>
              </w:rPr>
              <w:t>ВА55-43</w:t>
            </w:r>
          </w:p>
        </w:tc>
        <w:tc>
          <w:tcPr>
            <w:tcW w:w="2268" w:type="dxa"/>
            <w:tcBorders>
              <w:top w:val="single" w:sz="6" w:space="0" w:color="auto"/>
              <w:left w:val="single" w:sz="6" w:space="0" w:color="auto"/>
              <w:bottom w:val="single" w:sz="6" w:space="0" w:color="auto"/>
              <w:right w:val="single" w:sz="6" w:space="0" w:color="auto"/>
            </w:tcBorders>
          </w:tcPr>
          <w:p w:rsidR="00DD4BEE" w:rsidRPr="00AC37C1" w:rsidRDefault="00DD4BEE" w:rsidP="008C3DC2">
            <w:pPr>
              <w:pStyle w:val="afff4"/>
              <w:rPr>
                <w:rFonts w:ascii="Cambria" w:hAnsi="Cambria"/>
                <w:sz w:val="24"/>
              </w:rPr>
            </w:pPr>
            <w:r w:rsidRPr="00AC37C1">
              <w:rPr>
                <w:rFonts w:ascii="Cambria" w:hAnsi="Cambria"/>
                <w:sz w:val="24"/>
              </w:rPr>
              <w:t>1600</w:t>
            </w:r>
          </w:p>
        </w:tc>
        <w:tc>
          <w:tcPr>
            <w:tcW w:w="851" w:type="dxa"/>
            <w:vMerge/>
            <w:tcBorders>
              <w:left w:val="single" w:sz="6" w:space="0" w:color="auto"/>
              <w:bottom w:val="single" w:sz="6" w:space="0" w:color="auto"/>
              <w:right w:val="single" w:sz="6" w:space="0" w:color="auto"/>
            </w:tcBorders>
          </w:tcPr>
          <w:p w:rsidR="00DD4BEE" w:rsidRPr="00AC37C1" w:rsidRDefault="00DD4BEE" w:rsidP="008C3DC2">
            <w:pPr>
              <w:pStyle w:val="afff4"/>
              <w:rPr>
                <w:rFonts w:ascii="Cambria" w:hAnsi="Cambria"/>
                <w:sz w:val="24"/>
              </w:rPr>
            </w:pPr>
          </w:p>
        </w:tc>
        <w:tc>
          <w:tcPr>
            <w:tcW w:w="992" w:type="dxa"/>
            <w:vMerge/>
            <w:tcBorders>
              <w:left w:val="single" w:sz="6" w:space="0" w:color="auto"/>
              <w:bottom w:val="single" w:sz="6" w:space="0" w:color="auto"/>
              <w:right w:val="single" w:sz="6" w:space="0" w:color="auto"/>
            </w:tcBorders>
          </w:tcPr>
          <w:p w:rsidR="00DD4BEE" w:rsidRPr="00AC37C1" w:rsidRDefault="00DD4BEE" w:rsidP="008C3DC2">
            <w:pPr>
              <w:pStyle w:val="afff4"/>
              <w:rPr>
                <w:rFonts w:ascii="Cambria" w:hAnsi="Cambria"/>
                <w:sz w:val="24"/>
              </w:rPr>
            </w:pPr>
          </w:p>
        </w:tc>
        <w:tc>
          <w:tcPr>
            <w:tcW w:w="851" w:type="dxa"/>
            <w:vMerge/>
            <w:tcBorders>
              <w:left w:val="single" w:sz="6" w:space="0" w:color="auto"/>
              <w:bottom w:val="single" w:sz="6" w:space="0" w:color="auto"/>
              <w:right w:val="single" w:sz="6" w:space="0" w:color="auto"/>
            </w:tcBorders>
          </w:tcPr>
          <w:p w:rsidR="00DD4BEE" w:rsidRPr="00AC37C1" w:rsidRDefault="00DD4BEE" w:rsidP="008C3DC2">
            <w:pPr>
              <w:pStyle w:val="afff4"/>
              <w:rPr>
                <w:rFonts w:ascii="Cambria" w:hAnsi="Cambria"/>
                <w:sz w:val="24"/>
              </w:rPr>
            </w:pPr>
          </w:p>
        </w:tc>
        <w:tc>
          <w:tcPr>
            <w:tcW w:w="1275" w:type="dxa"/>
            <w:vMerge/>
            <w:tcBorders>
              <w:left w:val="single" w:sz="6" w:space="0" w:color="auto"/>
              <w:bottom w:val="single" w:sz="6" w:space="0" w:color="auto"/>
              <w:right w:val="single" w:sz="6" w:space="0" w:color="auto"/>
            </w:tcBorders>
          </w:tcPr>
          <w:p w:rsidR="00DD4BEE" w:rsidRPr="00AC37C1" w:rsidRDefault="00DD4BEE" w:rsidP="008C3DC2">
            <w:pPr>
              <w:pStyle w:val="afff4"/>
              <w:rPr>
                <w:rFonts w:ascii="Cambria" w:hAnsi="Cambria"/>
                <w:sz w:val="24"/>
              </w:rPr>
            </w:pPr>
          </w:p>
        </w:tc>
        <w:tc>
          <w:tcPr>
            <w:tcW w:w="993" w:type="dxa"/>
            <w:vMerge/>
            <w:tcBorders>
              <w:left w:val="single" w:sz="6" w:space="0" w:color="auto"/>
              <w:bottom w:val="single" w:sz="6" w:space="0" w:color="auto"/>
              <w:right w:val="single" w:sz="6" w:space="0" w:color="auto"/>
            </w:tcBorders>
          </w:tcPr>
          <w:p w:rsidR="00DD4BEE" w:rsidRPr="00AC37C1" w:rsidRDefault="00DD4BEE" w:rsidP="008C3DC2">
            <w:pPr>
              <w:pStyle w:val="afff4"/>
              <w:rPr>
                <w:rFonts w:ascii="Cambria" w:hAnsi="Cambria"/>
                <w:sz w:val="24"/>
              </w:rPr>
            </w:pPr>
          </w:p>
        </w:tc>
        <w:tc>
          <w:tcPr>
            <w:tcW w:w="1417" w:type="dxa"/>
            <w:tcBorders>
              <w:top w:val="single" w:sz="6" w:space="0" w:color="auto"/>
              <w:left w:val="single" w:sz="6" w:space="0" w:color="auto"/>
              <w:bottom w:val="single" w:sz="6" w:space="0" w:color="auto"/>
              <w:right w:val="single" w:sz="6" w:space="0" w:color="auto"/>
            </w:tcBorders>
          </w:tcPr>
          <w:p w:rsidR="00DD4BEE" w:rsidRPr="00AC37C1" w:rsidRDefault="00DD4BEE" w:rsidP="008C3DC2">
            <w:pPr>
              <w:pStyle w:val="afff4"/>
              <w:rPr>
                <w:rFonts w:ascii="Cambria" w:hAnsi="Cambria"/>
                <w:sz w:val="24"/>
              </w:rPr>
            </w:pPr>
            <w:r w:rsidRPr="00AC37C1">
              <w:rPr>
                <w:rFonts w:ascii="Cambria" w:hAnsi="Cambria"/>
                <w:sz w:val="24"/>
              </w:rPr>
              <w:t>85</w:t>
            </w:r>
          </w:p>
        </w:tc>
      </w:tr>
    </w:tbl>
    <w:p w:rsidR="0094766C" w:rsidRPr="00AC37C1" w:rsidRDefault="00DD4BEE" w:rsidP="00C3149E">
      <w:pPr>
        <w:rPr>
          <w:rFonts w:ascii="Cambria" w:hAnsi="Cambria"/>
        </w:rPr>
      </w:pPr>
      <w:r w:rsidRPr="00AC37C1">
        <w:rPr>
          <w:rFonts w:ascii="Cambria" w:hAnsi="Cambria"/>
        </w:rPr>
        <w:t>Примітки:</w:t>
      </w:r>
    </w:p>
    <w:p w:rsidR="0094766C" w:rsidRPr="00AC37C1" w:rsidRDefault="008F2983" w:rsidP="00C3149E">
      <w:pPr>
        <w:rPr>
          <w:rFonts w:ascii="Cambria" w:hAnsi="Cambria"/>
        </w:rPr>
      </w:pPr>
      <w:r w:rsidRPr="00AC37C1">
        <w:rPr>
          <w:rFonts w:ascii="Cambria" w:hAnsi="Cambria"/>
          <w:i/>
        </w:rPr>
        <w:t>І</w:t>
      </w:r>
      <w:r w:rsidRPr="00AC37C1">
        <w:rPr>
          <w:rFonts w:ascii="Cambria" w:hAnsi="Cambria"/>
          <w:vertAlign w:val="subscript"/>
        </w:rPr>
        <w:t>с.в</w:t>
      </w:r>
      <w:r w:rsidRPr="00AC37C1">
        <w:rPr>
          <w:rFonts w:ascii="Cambria" w:hAnsi="Cambria"/>
        </w:rPr>
        <w:t xml:space="preserve"> </w:t>
      </w:r>
      <w:r w:rsidR="00DD4BEE" w:rsidRPr="00AC37C1">
        <w:rPr>
          <w:rFonts w:ascii="Cambria" w:hAnsi="Cambria"/>
        </w:rPr>
        <w:t>─ струм спрацьовування відсічки.</w:t>
      </w:r>
    </w:p>
    <w:p w:rsidR="0094766C" w:rsidRPr="00AC37C1" w:rsidRDefault="00DD4BEE" w:rsidP="00C3149E">
      <w:pPr>
        <w:rPr>
          <w:rFonts w:ascii="Cambria" w:hAnsi="Cambria"/>
        </w:rPr>
      </w:pPr>
      <w:r w:rsidRPr="00AC37C1">
        <w:rPr>
          <w:rFonts w:ascii="Cambria" w:hAnsi="Cambria"/>
          <w:i/>
        </w:rPr>
        <w:t>І</w:t>
      </w:r>
      <w:r w:rsidRPr="00AC37C1">
        <w:rPr>
          <w:rFonts w:ascii="Cambria" w:hAnsi="Cambria"/>
          <w:vertAlign w:val="subscript"/>
        </w:rPr>
        <w:t xml:space="preserve">с.п </w:t>
      </w:r>
      <w:r w:rsidRPr="00AC37C1">
        <w:rPr>
          <w:rFonts w:ascii="Cambria" w:hAnsi="Cambria"/>
        </w:rPr>
        <w:t xml:space="preserve">─ струм спрацьовування перевантаження теплового </w:t>
      </w:r>
      <w:r w:rsidR="008F2983" w:rsidRPr="00AC37C1">
        <w:rPr>
          <w:rFonts w:ascii="Cambria" w:hAnsi="Cambria"/>
        </w:rPr>
        <w:t>розчіплювача</w:t>
      </w:r>
      <w:r w:rsidRPr="00AC37C1">
        <w:rPr>
          <w:rFonts w:ascii="Cambria" w:hAnsi="Cambria"/>
        </w:rPr>
        <w:t>.</w:t>
      </w:r>
    </w:p>
    <w:p w:rsidR="0094766C" w:rsidRPr="00AC37C1" w:rsidRDefault="00DD4BEE" w:rsidP="00C3149E">
      <w:pPr>
        <w:rPr>
          <w:rFonts w:ascii="Cambria" w:hAnsi="Cambria"/>
        </w:rPr>
      </w:pPr>
      <w:r w:rsidRPr="00AC37C1">
        <w:rPr>
          <w:rFonts w:ascii="Cambria" w:hAnsi="Cambria"/>
          <w:i/>
        </w:rPr>
        <w:t>t</w:t>
      </w:r>
      <w:r w:rsidRPr="00AC37C1">
        <w:rPr>
          <w:rFonts w:ascii="Cambria" w:hAnsi="Cambria"/>
          <w:vertAlign w:val="subscript"/>
        </w:rPr>
        <w:t xml:space="preserve">с.в </w:t>
      </w:r>
      <w:r w:rsidRPr="00AC37C1">
        <w:rPr>
          <w:rFonts w:ascii="Cambria" w:hAnsi="Cambria"/>
        </w:rPr>
        <w:t>─ час спрацьовування відсічки.</w:t>
      </w:r>
    </w:p>
    <w:p w:rsidR="0094766C" w:rsidRPr="00AC37C1" w:rsidRDefault="00DD4BEE" w:rsidP="00C3149E">
      <w:pPr>
        <w:rPr>
          <w:rFonts w:ascii="Cambria" w:hAnsi="Cambria"/>
        </w:rPr>
      </w:pPr>
      <w:r w:rsidRPr="00AC37C1">
        <w:rPr>
          <w:rFonts w:ascii="Cambria" w:hAnsi="Cambria"/>
          <w:i/>
        </w:rPr>
        <w:t>t</w:t>
      </w:r>
      <w:r w:rsidRPr="00AC37C1">
        <w:rPr>
          <w:rFonts w:ascii="Cambria" w:hAnsi="Cambria"/>
          <w:vertAlign w:val="subscript"/>
        </w:rPr>
        <w:t>с.п</w:t>
      </w:r>
      <w:r w:rsidRPr="00AC37C1">
        <w:rPr>
          <w:rFonts w:ascii="Cambria" w:hAnsi="Cambria"/>
        </w:rPr>
        <w:t xml:space="preserve"> ─ час спрацьовування перевантаження.</w:t>
      </w:r>
    </w:p>
    <w:p w:rsidR="00DD4BEE" w:rsidRPr="00AC37C1" w:rsidRDefault="00DD4BEE" w:rsidP="00C3149E">
      <w:pPr>
        <w:rPr>
          <w:rFonts w:ascii="Cambria" w:hAnsi="Cambria"/>
        </w:rPr>
      </w:pPr>
      <w:r w:rsidRPr="00AC37C1">
        <w:rPr>
          <w:rFonts w:ascii="Cambria" w:hAnsi="Cambria"/>
        </w:rPr>
        <w:t>ВГКЗ ─ вимикаюча гранична комутаційна здатність.</w:t>
      </w:r>
    </w:p>
    <w:p w:rsidR="00DD4BEE" w:rsidRPr="00AC37C1" w:rsidRDefault="00DD4BEE" w:rsidP="00C3149E">
      <w:pPr>
        <w:pStyle w:val="afff2"/>
        <w:rPr>
          <w:rFonts w:ascii="Cambria" w:hAnsi="Cambria"/>
        </w:rPr>
      </w:pPr>
      <w:r w:rsidRPr="00AC37C1">
        <w:rPr>
          <w:rFonts w:ascii="Cambria" w:hAnsi="Cambria"/>
        </w:rPr>
        <w:t>Таблиця К.2</w:t>
      </w:r>
      <w:r w:rsidR="00FC198F" w:rsidRPr="00AC37C1">
        <w:rPr>
          <w:rFonts w:ascii="Cambria" w:hAnsi="Cambria"/>
        </w:rPr>
        <w:t xml:space="preserve"> –</w:t>
      </w:r>
      <w:r w:rsidRPr="00AC37C1">
        <w:rPr>
          <w:rFonts w:ascii="Cambria" w:hAnsi="Cambria"/>
        </w:rPr>
        <w:t xml:space="preserve"> Триполюсні автоматичні вимикачі ВА51 та ВА52 з номінальним струмом 250, 630 А напругою до 660 В</w:t>
      </w:r>
    </w:p>
    <w:tbl>
      <w:tblPr>
        <w:tblW w:w="5000" w:type="pct"/>
        <w:tblCellMar>
          <w:left w:w="40" w:type="dxa"/>
          <w:right w:w="40" w:type="dxa"/>
        </w:tblCellMar>
        <w:tblLook w:val="0000" w:firstRow="0" w:lastRow="0" w:firstColumn="0" w:lastColumn="0" w:noHBand="0" w:noVBand="0"/>
      </w:tblPr>
      <w:tblGrid>
        <w:gridCol w:w="1747"/>
        <w:gridCol w:w="1747"/>
        <w:gridCol w:w="1845"/>
        <w:gridCol w:w="1032"/>
        <w:gridCol w:w="1942"/>
        <w:gridCol w:w="1309"/>
      </w:tblGrid>
      <w:tr w:rsidR="00DD4BEE" w:rsidRPr="00AC37C1" w:rsidTr="008F2983">
        <w:tc>
          <w:tcPr>
            <w:tcW w:w="899"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F2983">
            <w:pPr>
              <w:pStyle w:val="afff4"/>
              <w:rPr>
                <w:rFonts w:ascii="Cambria" w:hAnsi="Cambria"/>
                <w:sz w:val="24"/>
                <w:szCs w:val="24"/>
              </w:rPr>
            </w:pPr>
            <w:r w:rsidRPr="00AC37C1">
              <w:rPr>
                <w:rFonts w:ascii="Cambria" w:hAnsi="Cambria"/>
                <w:sz w:val="24"/>
                <w:szCs w:val="24"/>
              </w:rPr>
              <w:t>Тип автоматичного вимикача</w:t>
            </w:r>
          </w:p>
        </w:tc>
        <w:tc>
          <w:tcPr>
            <w:tcW w:w="915"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Номінальний</w:t>
            </w:r>
          </w:p>
          <w:p w:rsidR="00DD4BEE" w:rsidRPr="00AC37C1" w:rsidRDefault="00DD4BEE" w:rsidP="008C3DC2">
            <w:pPr>
              <w:pStyle w:val="afff4"/>
              <w:rPr>
                <w:rFonts w:ascii="Cambria" w:hAnsi="Cambria"/>
                <w:sz w:val="24"/>
                <w:szCs w:val="24"/>
              </w:rPr>
            </w:pPr>
            <w:r w:rsidRPr="00AC37C1">
              <w:rPr>
                <w:rFonts w:ascii="Cambria" w:hAnsi="Cambria"/>
                <w:sz w:val="24"/>
                <w:szCs w:val="24"/>
              </w:rPr>
              <w:t>струм автоматичного вимикача</w:t>
            </w:r>
          </w:p>
          <w:p w:rsidR="00DD4BEE" w:rsidRPr="00AC37C1" w:rsidRDefault="00DD4BEE" w:rsidP="008C3DC2">
            <w:pPr>
              <w:pStyle w:val="afff4"/>
              <w:rPr>
                <w:rFonts w:ascii="Cambria" w:hAnsi="Cambria"/>
                <w:sz w:val="24"/>
                <w:szCs w:val="24"/>
              </w:rPr>
            </w:pPr>
            <w:r w:rsidRPr="00AC37C1">
              <w:rPr>
                <w:rFonts w:ascii="Cambria" w:hAnsi="Cambria"/>
                <w:i/>
                <w:sz w:val="24"/>
                <w:szCs w:val="24"/>
              </w:rPr>
              <w:t>І</w:t>
            </w:r>
            <w:r w:rsidRPr="00AC37C1">
              <w:rPr>
                <w:rFonts w:ascii="Cambria" w:hAnsi="Cambria"/>
                <w:sz w:val="24"/>
                <w:szCs w:val="24"/>
                <w:vertAlign w:val="subscript"/>
              </w:rPr>
              <w:t>ном.а</w:t>
            </w:r>
            <w:r w:rsidRPr="00AC37C1">
              <w:rPr>
                <w:rFonts w:ascii="Cambria" w:hAnsi="Cambria"/>
                <w:sz w:val="24"/>
                <w:szCs w:val="24"/>
              </w:rPr>
              <w:t>, А</w:t>
            </w:r>
          </w:p>
        </w:tc>
        <w:tc>
          <w:tcPr>
            <w:tcW w:w="968"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Номінальний струм теплового розціплювача</w:t>
            </w:r>
          </w:p>
          <w:p w:rsidR="00DD4BEE" w:rsidRPr="00AC37C1" w:rsidRDefault="00DD4BEE" w:rsidP="008C3DC2">
            <w:pPr>
              <w:pStyle w:val="afff4"/>
              <w:rPr>
                <w:rFonts w:ascii="Cambria" w:hAnsi="Cambria"/>
                <w:sz w:val="24"/>
                <w:szCs w:val="24"/>
              </w:rPr>
            </w:pPr>
            <w:r w:rsidRPr="00AC37C1">
              <w:rPr>
                <w:rFonts w:ascii="Cambria" w:hAnsi="Cambria"/>
                <w:i/>
                <w:sz w:val="24"/>
                <w:szCs w:val="24"/>
              </w:rPr>
              <w:t>І</w:t>
            </w:r>
            <w:r w:rsidRPr="00AC37C1">
              <w:rPr>
                <w:rFonts w:ascii="Cambria" w:hAnsi="Cambria"/>
                <w:sz w:val="24"/>
                <w:szCs w:val="24"/>
                <w:vertAlign w:val="subscript"/>
              </w:rPr>
              <w:t>ном.т.р</w:t>
            </w:r>
            <w:r w:rsidRPr="00AC37C1">
              <w:rPr>
                <w:rFonts w:ascii="Cambria" w:hAnsi="Cambria"/>
                <w:sz w:val="24"/>
                <w:szCs w:val="24"/>
              </w:rPr>
              <w:t>, А</w:t>
            </w:r>
          </w:p>
        </w:tc>
        <w:tc>
          <w:tcPr>
            <w:tcW w:w="513" w:type="pct"/>
            <w:tcBorders>
              <w:top w:val="single" w:sz="6" w:space="0" w:color="auto"/>
              <w:left w:val="single" w:sz="6" w:space="0" w:color="auto"/>
              <w:bottom w:val="single" w:sz="6" w:space="0" w:color="auto"/>
              <w:right w:val="single" w:sz="6" w:space="0" w:color="auto"/>
            </w:tcBorders>
            <w:vAlign w:val="center"/>
          </w:tcPr>
          <w:p w:rsidR="00DD4BEE" w:rsidRPr="00AC37C1" w:rsidRDefault="00080769" w:rsidP="00080769">
            <w:pPr>
              <w:pStyle w:val="afff4"/>
              <w:rPr>
                <w:rFonts w:ascii="Cambria" w:hAnsi="Cambria"/>
                <w:sz w:val="24"/>
                <w:szCs w:val="24"/>
              </w:rPr>
            </w:pPr>
            <w:r w:rsidRPr="00AC37C1">
              <w:rPr>
                <w:rFonts w:ascii="Cambria" w:hAnsi="Cambria"/>
                <w:position w:val="-38"/>
              </w:rPr>
              <w:object w:dxaOrig="940" w:dyaOrig="820">
                <v:shape id="_x0000_i1636" type="#_x0000_t75" style="width:47.25pt;height:41.25pt" o:ole="">
                  <v:imagedata r:id="rId1269" o:title=""/>
                </v:shape>
                <o:OLEObject Type="Embed" ProgID="Equation.DSMT4" ShapeID="_x0000_i1636" DrawAspect="Content" ObjectID="_1549279383" r:id="rId1270"/>
              </w:object>
            </w:r>
          </w:p>
        </w:tc>
        <w:tc>
          <w:tcPr>
            <w:tcW w:w="1017"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szCs w:val="24"/>
              </w:rPr>
            </w:pPr>
            <w:r w:rsidRPr="00AC37C1">
              <w:rPr>
                <w:rFonts w:ascii="Cambria" w:hAnsi="Cambria"/>
                <w:i/>
                <w:sz w:val="24"/>
                <w:szCs w:val="24"/>
              </w:rPr>
              <w:t>І</w:t>
            </w:r>
            <w:r w:rsidRPr="00AC37C1">
              <w:rPr>
                <w:rFonts w:ascii="Cambria" w:hAnsi="Cambria"/>
                <w:sz w:val="24"/>
                <w:szCs w:val="24"/>
                <w:vertAlign w:val="subscript"/>
              </w:rPr>
              <w:t>с.в</w:t>
            </w:r>
            <w:r w:rsidRPr="00AC37C1">
              <w:rPr>
                <w:rFonts w:ascii="Cambria" w:hAnsi="Cambria"/>
                <w:sz w:val="24"/>
                <w:szCs w:val="24"/>
              </w:rPr>
              <w:t xml:space="preserve"> для</w:t>
            </w:r>
          </w:p>
          <w:p w:rsidR="00DD4BEE" w:rsidRPr="00AC37C1" w:rsidRDefault="00DD4BEE" w:rsidP="008C3DC2">
            <w:pPr>
              <w:pStyle w:val="afff4"/>
              <w:rPr>
                <w:rFonts w:ascii="Cambria" w:hAnsi="Cambria"/>
                <w:sz w:val="24"/>
                <w:szCs w:val="24"/>
              </w:rPr>
            </w:pPr>
            <w:r w:rsidRPr="00AC37C1">
              <w:rPr>
                <w:rFonts w:ascii="Cambria" w:hAnsi="Cambria"/>
                <w:sz w:val="24"/>
                <w:szCs w:val="24"/>
              </w:rPr>
              <w:t>виконання без теплового розціплювача, А</w:t>
            </w:r>
          </w:p>
        </w:tc>
        <w:tc>
          <w:tcPr>
            <w:tcW w:w="688"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 xml:space="preserve">ВГКЗ у </w:t>
            </w:r>
          </w:p>
          <w:p w:rsidR="00DD4BEE" w:rsidRPr="00AC37C1" w:rsidRDefault="00DD4BEE" w:rsidP="008C3DC2">
            <w:pPr>
              <w:pStyle w:val="afff4"/>
              <w:rPr>
                <w:rFonts w:ascii="Cambria" w:hAnsi="Cambria"/>
                <w:sz w:val="24"/>
                <w:szCs w:val="24"/>
              </w:rPr>
            </w:pPr>
            <w:r w:rsidRPr="00AC37C1">
              <w:rPr>
                <w:rFonts w:ascii="Cambria" w:hAnsi="Cambria"/>
                <w:sz w:val="24"/>
                <w:szCs w:val="24"/>
              </w:rPr>
              <w:t>колі 380 В, діюче значення, кА</w:t>
            </w:r>
          </w:p>
        </w:tc>
      </w:tr>
      <w:tr w:rsidR="00DD4BEE" w:rsidRPr="00AC37C1" w:rsidTr="008F2983">
        <w:tc>
          <w:tcPr>
            <w:tcW w:w="899"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ВА51-35</w:t>
            </w:r>
          </w:p>
        </w:tc>
        <w:tc>
          <w:tcPr>
            <w:tcW w:w="915"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250</w:t>
            </w:r>
          </w:p>
        </w:tc>
        <w:tc>
          <w:tcPr>
            <w:tcW w:w="968"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100</w:t>
            </w:r>
          </w:p>
          <w:p w:rsidR="00DD4BEE" w:rsidRPr="00AC37C1" w:rsidRDefault="00DD4BEE" w:rsidP="008C3DC2">
            <w:pPr>
              <w:pStyle w:val="afff4"/>
              <w:rPr>
                <w:rFonts w:ascii="Cambria" w:hAnsi="Cambria"/>
                <w:sz w:val="24"/>
                <w:szCs w:val="24"/>
              </w:rPr>
            </w:pPr>
            <w:r w:rsidRPr="00AC37C1">
              <w:rPr>
                <w:rFonts w:ascii="Cambria" w:hAnsi="Cambria"/>
                <w:sz w:val="24"/>
                <w:szCs w:val="24"/>
              </w:rPr>
              <w:t xml:space="preserve">125 </w:t>
            </w:r>
          </w:p>
          <w:p w:rsidR="00DD4BEE" w:rsidRPr="00AC37C1" w:rsidRDefault="00DD4BEE" w:rsidP="008C3DC2">
            <w:pPr>
              <w:pStyle w:val="afff4"/>
              <w:rPr>
                <w:rFonts w:ascii="Cambria" w:hAnsi="Cambria"/>
                <w:sz w:val="24"/>
                <w:szCs w:val="24"/>
              </w:rPr>
            </w:pPr>
            <w:r w:rsidRPr="00AC37C1">
              <w:rPr>
                <w:rFonts w:ascii="Cambria" w:hAnsi="Cambria"/>
                <w:sz w:val="24"/>
                <w:szCs w:val="24"/>
              </w:rPr>
              <w:t>160,200,250</w:t>
            </w:r>
          </w:p>
        </w:tc>
        <w:tc>
          <w:tcPr>
            <w:tcW w:w="513"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12</w:t>
            </w:r>
          </w:p>
        </w:tc>
        <w:tc>
          <w:tcPr>
            <w:tcW w:w="1017"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1000,1250, 1600,2000,2500</w:t>
            </w:r>
          </w:p>
        </w:tc>
        <w:tc>
          <w:tcPr>
            <w:tcW w:w="688"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14</w:t>
            </w:r>
          </w:p>
          <w:p w:rsidR="00DD4BEE" w:rsidRPr="00AC37C1" w:rsidRDefault="00DD4BEE" w:rsidP="008C3DC2">
            <w:pPr>
              <w:pStyle w:val="afff4"/>
              <w:rPr>
                <w:rFonts w:ascii="Cambria" w:hAnsi="Cambria"/>
                <w:sz w:val="24"/>
                <w:szCs w:val="24"/>
              </w:rPr>
            </w:pPr>
            <w:r w:rsidRPr="00AC37C1">
              <w:rPr>
                <w:rFonts w:ascii="Cambria" w:hAnsi="Cambria"/>
                <w:sz w:val="24"/>
                <w:szCs w:val="24"/>
              </w:rPr>
              <w:t>18</w:t>
            </w:r>
          </w:p>
          <w:p w:rsidR="00DD4BEE" w:rsidRPr="00AC37C1" w:rsidRDefault="00DD4BEE" w:rsidP="008C3DC2">
            <w:pPr>
              <w:pStyle w:val="afff4"/>
              <w:rPr>
                <w:rFonts w:ascii="Cambria" w:hAnsi="Cambria"/>
                <w:sz w:val="24"/>
                <w:szCs w:val="24"/>
              </w:rPr>
            </w:pPr>
            <w:r w:rsidRPr="00AC37C1">
              <w:rPr>
                <w:rFonts w:ascii="Cambria" w:hAnsi="Cambria"/>
                <w:sz w:val="24"/>
                <w:szCs w:val="24"/>
              </w:rPr>
              <w:t>22</w:t>
            </w:r>
          </w:p>
        </w:tc>
      </w:tr>
      <w:tr w:rsidR="00DD4BEE" w:rsidRPr="00AC37C1" w:rsidTr="008F2983">
        <w:trPr>
          <w:trHeight w:val="568"/>
        </w:trPr>
        <w:tc>
          <w:tcPr>
            <w:tcW w:w="899" w:type="pct"/>
            <w:tcBorders>
              <w:top w:val="single" w:sz="6" w:space="0" w:color="auto"/>
              <w:left w:val="single" w:sz="6" w:space="0" w:color="auto"/>
              <w:bottom w:val="single" w:sz="6" w:space="0" w:color="auto"/>
              <w:right w:val="single" w:sz="6" w:space="0" w:color="auto"/>
            </w:tcBorders>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ВА51-39</w:t>
            </w:r>
          </w:p>
        </w:tc>
        <w:tc>
          <w:tcPr>
            <w:tcW w:w="915" w:type="pct"/>
            <w:tcBorders>
              <w:top w:val="single" w:sz="6" w:space="0" w:color="auto"/>
              <w:left w:val="single" w:sz="6" w:space="0" w:color="auto"/>
              <w:bottom w:val="single" w:sz="6" w:space="0" w:color="auto"/>
              <w:right w:val="single" w:sz="6" w:space="0" w:color="auto"/>
            </w:tcBorders>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630</w:t>
            </w:r>
          </w:p>
        </w:tc>
        <w:tc>
          <w:tcPr>
            <w:tcW w:w="968" w:type="pct"/>
            <w:tcBorders>
              <w:top w:val="single" w:sz="6" w:space="0" w:color="auto"/>
              <w:left w:val="single" w:sz="6" w:space="0" w:color="auto"/>
              <w:bottom w:val="single" w:sz="6" w:space="0" w:color="auto"/>
              <w:right w:val="single" w:sz="6" w:space="0" w:color="auto"/>
            </w:tcBorders>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400;500;630</w:t>
            </w:r>
          </w:p>
        </w:tc>
        <w:tc>
          <w:tcPr>
            <w:tcW w:w="513" w:type="pct"/>
            <w:tcBorders>
              <w:top w:val="single" w:sz="6" w:space="0" w:color="auto"/>
              <w:left w:val="single" w:sz="6" w:space="0" w:color="auto"/>
              <w:bottom w:val="single" w:sz="6" w:space="0" w:color="auto"/>
              <w:right w:val="single" w:sz="6" w:space="0" w:color="auto"/>
            </w:tcBorders>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10</w:t>
            </w:r>
          </w:p>
        </w:tc>
        <w:tc>
          <w:tcPr>
            <w:tcW w:w="1017" w:type="pct"/>
            <w:tcBorders>
              <w:top w:val="single" w:sz="6" w:space="0" w:color="auto"/>
              <w:left w:val="single" w:sz="6" w:space="0" w:color="auto"/>
              <w:bottom w:val="single" w:sz="6" w:space="0" w:color="auto"/>
              <w:right w:val="single" w:sz="6" w:space="0" w:color="auto"/>
            </w:tcBorders>
          </w:tcPr>
          <w:p w:rsidR="00DD4BEE" w:rsidRPr="00AC37C1" w:rsidRDefault="00DD4BEE" w:rsidP="008C3DC2">
            <w:pPr>
              <w:pStyle w:val="afff4"/>
              <w:rPr>
                <w:rFonts w:ascii="Cambria" w:hAnsi="Cambria"/>
                <w:sz w:val="24"/>
                <w:szCs w:val="24"/>
              </w:rPr>
            </w:pPr>
            <w:r w:rsidRPr="00AC37C1">
              <w:rPr>
                <w:rFonts w:ascii="Cambria" w:hAnsi="Cambria"/>
                <w:sz w:val="24"/>
                <w:szCs w:val="24"/>
              </w:rPr>
              <w:t>2500,3200, 4000,5000, 6300</w:t>
            </w:r>
          </w:p>
        </w:tc>
        <w:tc>
          <w:tcPr>
            <w:tcW w:w="688" w:type="pct"/>
            <w:tcBorders>
              <w:top w:val="single" w:sz="6" w:space="0" w:color="auto"/>
              <w:left w:val="single" w:sz="6" w:space="0" w:color="auto"/>
              <w:bottom w:val="single" w:sz="6" w:space="0" w:color="auto"/>
              <w:right w:val="single" w:sz="6" w:space="0" w:color="auto"/>
            </w:tcBorders>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40</w:t>
            </w:r>
          </w:p>
        </w:tc>
      </w:tr>
      <w:tr w:rsidR="00DD4BEE" w:rsidRPr="00AC37C1" w:rsidTr="008F2983">
        <w:tc>
          <w:tcPr>
            <w:tcW w:w="899"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ВА52-35</w:t>
            </w:r>
          </w:p>
        </w:tc>
        <w:tc>
          <w:tcPr>
            <w:tcW w:w="915"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250</w:t>
            </w:r>
          </w:p>
        </w:tc>
        <w:tc>
          <w:tcPr>
            <w:tcW w:w="968"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100</w:t>
            </w:r>
          </w:p>
          <w:p w:rsidR="00DD4BEE" w:rsidRPr="00AC37C1" w:rsidRDefault="00DD4BEE" w:rsidP="008C3DC2">
            <w:pPr>
              <w:pStyle w:val="afff4"/>
              <w:rPr>
                <w:rFonts w:ascii="Cambria" w:hAnsi="Cambria"/>
                <w:sz w:val="24"/>
                <w:szCs w:val="24"/>
              </w:rPr>
            </w:pPr>
            <w:r w:rsidRPr="00AC37C1">
              <w:rPr>
                <w:rFonts w:ascii="Cambria" w:hAnsi="Cambria"/>
                <w:sz w:val="24"/>
                <w:szCs w:val="24"/>
              </w:rPr>
              <w:t xml:space="preserve">125 </w:t>
            </w:r>
          </w:p>
          <w:p w:rsidR="00DD4BEE" w:rsidRPr="00AC37C1" w:rsidRDefault="00DD4BEE" w:rsidP="008C3DC2">
            <w:pPr>
              <w:pStyle w:val="afff4"/>
              <w:rPr>
                <w:rFonts w:ascii="Cambria" w:hAnsi="Cambria"/>
                <w:sz w:val="24"/>
                <w:szCs w:val="24"/>
              </w:rPr>
            </w:pPr>
            <w:r w:rsidRPr="00AC37C1">
              <w:rPr>
                <w:rFonts w:ascii="Cambria" w:hAnsi="Cambria"/>
                <w:sz w:val="24"/>
                <w:szCs w:val="24"/>
              </w:rPr>
              <w:t>160,200,250</w:t>
            </w:r>
          </w:p>
        </w:tc>
        <w:tc>
          <w:tcPr>
            <w:tcW w:w="513"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12</w:t>
            </w:r>
          </w:p>
        </w:tc>
        <w:tc>
          <w:tcPr>
            <w:tcW w:w="1017"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1000,1250, 1600, 2000, 2500</w:t>
            </w:r>
          </w:p>
        </w:tc>
        <w:tc>
          <w:tcPr>
            <w:tcW w:w="688"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32</w:t>
            </w:r>
          </w:p>
          <w:p w:rsidR="00DD4BEE" w:rsidRPr="00AC37C1" w:rsidRDefault="00DD4BEE" w:rsidP="008C3DC2">
            <w:pPr>
              <w:pStyle w:val="afff4"/>
              <w:rPr>
                <w:rFonts w:ascii="Cambria" w:hAnsi="Cambria"/>
                <w:sz w:val="24"/>
                <w:szCs w:val="24"/>
              </w:rPr>
            </w:pPr>
            <w:r w:rsidRPr="00AC37C1">
              <w:rPr>
                <w:rFonts w:ascii="Cambria" w:hAnsi="Cambria"/>
                <w:sz w:val="24"/>
                <w:szCs w:val="24"/>
              </w:rPr>
              <w:t>42</w:t>
            </w:r>
          </w:p>
          <w:p w:rsidR="00DD4BEE" w:rsidRPr="00AC37C1" w:rsidRDefault="00DD4BEE" w:rsidP="008C3DC2">
            <w:pPr>
              <w:pStyle w:val="afff4"/>
              <w:rPr>
                <w:rFonts w:ascii="Cambria" w:hAnsi="Cambria"/>
                <w:sz w:val="24"/>
                <w:szCs w:val="24"/>
              </w:rPr>
            </w:pPr>
            <w:r w:rsidRPr="00AC37C1">
              <w:rPr>
                <w:rFonts w:ascii="Cambria" w:hAnsi="Cambria"/>
                <w:sz w:val="24"/>
                <w:szCs w:val="24"/>
              </w:rPr>
              <w:t>45</w:t>
            </w:r>
          </w:p>
        </w:tc>
      </w:tr>
      <w:tr w:rsidR="00DD4BEE" w:rsidRPr="00AC37C1" w:rsidTr="008F2983">
        <w:tc>
          <w:tcPr>
            <w:tcW w:w="899"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ВА52-39</w:t>
            </w:r>
          </w:p>
        </w:tc>
        <w:tc>
          <w:tcPr>
            <w:tcW w:w="915"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630</w:t>
            </w:r>
          </w:p>
        </w:tc>
        <w:tc>
          <w:tcPr>
            <w:tcW w:w="968"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250,320</w:t>
            </w:r>
          </w:p>
          <w:p w:rsidR="00DD4BEE" w:rsidRPr="00AC37C1" w:rsidRDefault="00DD4BEE" w:rsidP="008C3DC2">
            <w:pPr>
              <w:pStyle w:val="afff4"/>
              <w:rPr>
                <w:rFonts w:ascii="Cambria" w:hAnsi="Cambria"/>
                <w:sz w:val="24"/>
                <w:szCs w:val="24"/>
              </w:rPr>
            </w:pPr>
            <w:r w:rsidRPr="00AC37C1">
              <w:rPr>
                <w:rFonts w:ascii="Cambria" w:hAnsi="Cambria"/>
                <w:sz w:val="24"/>
                <w:szCs w:val="24"/>
              </w:rPr>
              <w:t>400</w:t>
            </w:r>
          </w:p>
          <w:p w:rsidR="00DD4BEE" w:rsidRPr="00AC37C1" w:rsidRDefault="00DD4BEE" w:rsidP="008C3DC2">
            <w:pPr>
              <w:pStyle w:val="afff4"/>
              <w:rPr>
                <w:rFonts w:ascii="Cambria" w:hAnsi="Cambria"/>
                <w:sz w:val="24"/>
                <w:szCs w:val="24"/>
              </w:rPr>
            </w:pPr>
            <w:r w:rsidRPr="00AC37C1">
              <w:rPr>
                <w:rFonts w:ascii="Cambria" w:hAnsi="Cambria"/>
                <w:sz w:val="24"/>
                <w:szCs w:val="24"/>
              </w:rPr>
              <w:t>500,630</w:t>
            </w:r>
          </w:p>
        </w:tc>
        <w:tc>
          <w:tcPr>
            <w:tcW w:w="513"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10</w:t>
            </w:r>
          </w:p>
        </w:tc>
        <w:tc>
          <w:tcPr>
            <w:tcW w:w="1017"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2500,3200, 4000,5000, 6300</w:t>
            </w:r>
          </w:p>
        </w:tc>
        <w:tc>
          <w:tcPr>
            <w:tcW w:w="688" w:type="pct"/>
            <w:tcBorders>
              <w:top w:val="single" w:sz="6" w:space="0" w:color="auto"/>
              <w:left w:val="single" w:sz="6" w:space="0" w:color="auto"/>
              <w:bottom w:val="single" w:sz="6" w:space="0" w:color="auto"/>
              <w:right w:val="single" w:sz="6" w:space="0" w:color="auto"/>
            </w:tcBorders>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45</w:t>
            </w:r>
          </w:p>
          <w:p w:rsidR="00DD4BEE" w:rsidRPr="00AC37C1" w:rsidRDefault="00DD4BEE" w:rsidP="008C3DC2">
            <w:pPr>
              <w:pStyle w:val="afff4"/>
              <w:rPr>
                <w:rFonts w:ascii="Cambria" w:hAnsi="Cambria"/>
                <w:sz w:val="24"/>
                <w:szCs w:val="24"/>
              </w:rPr>
            </w:pPr>
            <w:r w:rsidRPr="00AC37C1">
              <w:rPr>
                <w:rFonts w:ascii="Cambria" w:hAnsi="Cambria"/>
                <w:sz w:val="24"/>
                <w:szCs w:val="24"/>
              </w:rPr>
              <w:t>55</w:t>
            </w:r>
          </w:p>
          <w:p w:rsidR="00DD4BEE" w:rsidRPr="00AC37C1" w:rsidRDefault="00DD4BEE" w:rsidP="008C3DC2">
            <w:pPr>
              <w:pStyle w:val="afff4"/>
              <w:rPr>
                <w:rFonts w:ascii="Cambria" w:hAnsi="Cambria"/>
                <w:sz w:val="24"/>
                <w:szCs w:val="24"/>
              </w:rPr>
            </w:pPr>
            <w:r w:rsidRPr="00AC37C1">
              <w:rPr>
                <w:rFonts w:ascii="Cambria" w:hAnsi="Cambria"/>
                <w:sz w:val="24"/>
                <w:szCs w:val="24"/>
              </w:rPr>
              <w:t>60</w:t>
            </w:r>
          </w:p>
        </w:tc>
      </w:tr>
    </w:tbl>
    <w:p w:rsidR="008F2983" w:rsidRPr="00AC37C1" w:rsidRDefault="008F2983" w:rsidP="00C3149E">
      <w:pPr>
        <w:rPr>
          <w:rFonts w:ascii="Cambria" w:hAnsi="Cambria"/>
        </w:rPr>
      </w:pPr>
    </w:p>
    <w:p w:rsidR="00DD4BEE" w:rsidRPr="00AC37C1" w:rsidRDefault="00DD4BEE" w:rsidP="00C3149E">
      <w:pPr>
        <w:rPr>
          <w:rFonts w:ascii="Cambria" w:hAnsi="Cambria"/>
        </w:rPr>
      </w:pPr>
      <w:r w:rsidRPr="00AC37C1">
        <w:rPr>
          <w:rFonts w:ascii="Cambria" w:hAnsi="Cambria"/>
        </w:rPr>
        <w:t>Примітки:</w:t>
      </w:r>
    </w:p>
    <w:p w:rsidR="00DD4BEE" w:rsidRPr="00AC37C1" w:rsidRDefault="00DD4BEE" w:rsidP="00C3149E">
      <w:pPr>
        <w:rPr>
          <w:rFonts w:ascii="Cambria" w:hAnsi="Cambria"/>
        </w:rPr>
      </w:pPr>
      <w:r w:rsidRPr="00AC37C1">
        <w:rPr>
          <w:rFonts w:ascii="Cambria" w:hAnsi="Cambria"/>
        </w:rPr>
        <w:t xml:space="preserve">Кратність струму спрацьовування теплових </w:t>
      </w:r>
      <w:r w:rsidR="008F2983" w:rsidRPr="00AC37C1">
        <w:rPr>
          <w:rFonts w:ascii="Cambria" w:hAnsi="Cambria"/>
        </w:rPr>
        <w:t>розчіплювачів</w:t>
      </w:r>
      <w:r w:rsidRPr="00AC37C1">
        <w:rPr>
          <w:rFonts w:ascii="Cambria" w:hAnsi="Cambria"/>
        </w:rPr>
        <w:t xml:space="preserve"> ─ 1,25.</w:t>
      </w:r>
    </w:p>
    <w:p w:rsidR="00DD4BEE" w:rsidRPr="00AC37C1" w:rsidRDefault="00DD4BEE" w:rsidP="00C3149E">
      <w:pPr>
        <w:rPr>
          <w:rFonts w:ascii="Cambria" w:hAnsi="Cambria"/>
        </w:rPr>
      </w:pPr>
      <w:r w:rsidRPr="00AC37C1">
        <w:rPr>
          <w:rFonts w:ascii="Cambria" w:hAnsi="Cambria"/>
          <w:i/>
        </w:rPr>
        <w:t>І</w:t>
      </w:r>
      <w:r w:rsidRPr="00AC37C1">
        <w:rPr>
          <w:rFonts w:ascii="Cambria" w:hAnsi="Cambria"/>
          <w:vertAlign w:val="subscript"/>
        </w:rPr>
        <w:t>с.в</w:t>
      </w:r>
      <w:r w:rsidRPr="00AC37C1">
        <w:rPr>
          <w:rFonts w:ascii="Cambria" w:hAnsi="Cambria"/>
        </w:rPr>
        <w:t xml:space="preserve"> ─ струм спрацьовування відсічки (електромагнітного </w:t>
      </w:r>
      <w:r w:rsidR="008F2983" w:rsidRPr="00AC37C1">
        <w:rPr>
          <w:rFonts w:ascii="Cambria" w:hAnsi="Cambria"/>
        </w:rPr>
        <w:t>розчіплювача</w:t>
      </w:r>
      <w:r w:rsidRPr="00AC37C1">
        <w:rPr>
          <w:rFonts w:ascii="Cambria" w:hAnsi="Cambria"/>
        </w:rPr>
        <w:t>).</w:t>
      </w:r>
    </w:p>
    <w:p w:rsidR="00DD4BEE" w:rsidRPr="00AC37C1" w:rsidRDefault="00DD4BEE" w:rsidP="00C3149E">
      <w:pPr>
        <w:rPr>
          <w:rFonts w:ascii="Cambria" w:hAnsi="Cambria"/>
        </w:rPr>
      </w:pPr>
      <w:r w:rsidRPr="00AC37C1">
        <w:rPr>
          <w:rFonts w:ascii="Cambria" w:hAnsi="Cambria"/>
        </w:rPr>
        <w:t>ВГКЗ ─ вимикаюча гранична комутаційна здатність.</w:t>
      </w:r>
    </w:p>
    <w:p w:rsidR="00DD4BEE" w:rsidRPr="00AC37C1" w:rsidRDefault="00DD4BEE" w:rsidP="00C3149E">
      <w:pPr>
        <w:rPr>
          <w:rFonts w:ascii="Cambria" w:hAnsi="Cambria"/>
        </w:rPr>
      </w:pPr>
      <w:r w:rsidRPr="00AC37C1">
        <w:rPr>
          <w:rFonts w:ascii="Cambria" w:hAnsi="Cambria"/>
        </w:rPr>
        <w:t xml:space="preserve">Автоматичні вимикачі ВА51 ─ неструмообмежувальні з електромагнітними й тепловими </w:t>
      </w:r>
      <w:r w:rsidR="008F2983" w:rsidRPr="00AC37C1">
        <w:rPr>
          <w:rFonts w:ascii="Cambria" w:hAnsi="Cambria"/>
        </w:rPr>
        <w:t>розчіплювачами</w:t>
      </w:r>
      <w:r w:rsidRPr="00AC37C1">
        <w:rPr>
          <w:rFonts w:ascii="Cambria" w:hAnsi="Cambria"/>
        </w:rPr>
        <w:t xml:space="preserve"> або тільки з електромагнітними </w:t>
      </w:r>
      <w:r w:rsidR="008F2983" w:rsidRPr="00AC37C1">
        <w:rPr>
          <w:rFonts w:ascii="Cambria" w:hAnsi="Cambria"/>
        </w:rPr>
        <w:t>розчіплювачами</w:t>
      </w:r>
      <w:r w:rsidRPr="00AC37C1">
        <w:rPr>
          <w:rFonts w:ascii="Cambria" w:hAnsi="Cambria"/>
        </w:rPr>
        <w:t xml:space="preserve">; автоматичні вимикачі ВА52 ─ струмообмежувальні з електромагнітними й тепловими </w:t>
      </w:r>
      <w:r w:rsidR="008F2983" w:rsidRPr="00AC37C1">
        <w:rPr>
          <w:rFonts w:ascii="Cambria" w:hAnsi="Cambria"/>
        </w:rPr>
        <w:t>розчіплювачами</w:t>
      </w:r>
      <w:r w:rsidRPr="00AC37C1">
        <w:rPr>
          <w:rFonts w:ascii="Cambria" w:hAnsi="Cambria"/>
        </w:rPr>
        <w:t xml:space="preserve"> або тільки з електромагнітними </w:t>
      </w:r>
      <w:r w:rsidR="008F2983" w:rsidRPr="00AC37C1">
        <w:rPr>
          <w:rFonts w:ascii="Cambria" w:hAnsi="Cambria"/>
        </w:rPr>
        <w:t>розчіплювачами</w:t>
      </w:r>
      <w:r w:rsidRPr="00AC37C1">
        <w:rPr>
          <w:rFonts w:ascii="Cambria" w:hAnsi="Cambria"/>
        </w:rPr>
        <w:t>.</w:t>
      </w:r>
    </w:p>
    <w:p w:rsidR="00DD4BEE" w:rsidRPr="00AC37C1" w:rsidRDefault="00DD4BEE" w:rsidP="00C3149E">
      <w:pPr>
        <w:pStyle w:val="afff2"/>
        <w:rPr>
          <w:rFonts w:ascii="Cambria" w:hAnsi="Cambria"/>
        </w:rPr>
      </w:pPr>
      <w:r w:rsidRPr="00AC37C1">
        <w:rPr>
          <w:rFonts w:ascii="Cambria" w:hAnsi="Cambria"/>
        </w:rPr>
        <w:t>Таблиця К.3</w:t>
      </w:r>
      <w:r w:rsidR="00FC198F" w:rsidRPr="00AC37C1">
        <w:rPr>
          <w:rFonts w:ascii="Cambria" w:hAnsi="Cambria"/>
        </w:rPr>
        <w:t xml:space="preserve"> –</w:t>
      </w:r>
      <w:r w:rsidRPr="00AC37C1">
        <w:rPr>
          <w:rFonts w:ascii="Cambria" w:hAnsi="Cambria"/>
        </w:rPr>
        <w:t xml:space="preserve"> Технічні характеристики автоматичних вимикачів ВА88</w:t>
      </w:r>
    </w:p>
    <w:tbl>
      <w:tblPr>
        <w:tblW w:w="5000" w:type="pct"/>
        <w:tblCellMar>
          <w:left w:w="0" w:type="dxa"/>
          <w:right w:w="0" w:type="dxa"/>
        </w:tblCellMar>
        <w:tblLook w:val="04A0" w:firstRow="1" w:lastRow="0" w:firstColumn="1" w:lastColumn="0" w:noHBand="0" w:noVBand="1"/>
      </w:tblPr>
      <w:tblGrid>
        <w:gridCol w:w="1084"/>
        <w:gridCol w:w="2121"/>
        <w:gridCol w:w="1732"/>
        <w:gridCol w:w="1120"/>
        <w:gridCol w:w="960"/>
        <w:gridCol w:w="1189"/>
        <w:gridCol w:w="1422"/>
      </w:tblGrid>
      <w:tr w:rsidR="00DD4BEE" w:rsidRPr="00AC37C1" w:rsidTr="008F2983">
        <w:trPr>
          <w:trHeight w:val="255"/>
        </w:trPr>
        <w:tc>
          <w:tcPr>
            <w:tcW w:w="1681" w:type="pct"/>
            <w:gridSpan w:val="2"/>
            <w:tcBorders>
              <w:top w:val="single" w:sz="4" w:space="0" w:color="auto"/>
              <w:left w:val="single" w:sz="4" w:space="0" w:color="auto"/>
              <w:bottom w:val="single" w:sz="4" w:space="0" w:color="auto"/>
              <w:right w:val="single" w:sz="4" w:space="0" w:color="000000"/>
            </w:tcBorders>
            <w:shd w:val="clear" w:color="auto" w:fill="auto"/>
            <w:tcMar>
              <w:top w:w="15" w:type="dxa"/>
              <w:left w:w="15" w:type="dxa"/>
              <w:bottom w:w="0" w:type="dxa"/>
              <w:right w:w="15" w:type="dxa"/>
            </w:tcMar>
            <w:vAlign w:val="cente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Найменування параметра</w:t>
            </w:r>
          </w:p>
        </w:tc>
        <w:tc>
          <w:tcPr>
            <w:tcW w:w="908"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ВА88-33</w:t>
            </w:r>
          </w:p>
        </w:tc>
        <w:tc>
          <w:tcPr>
            <w:tcW w:w="59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ВА88-35</w:t>
            </w:r>
          </w:p>
        </w:tc>
        <w:tc>
          <w:tcPr>
            <w:tcW w:w="50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ВА88-37</w:t>
            </w:r>
          </w:p>
        </w:tc>
        <w:tc>
          <w:tcPr>
            <w:tcW w:w="62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ВА88-40</w:t>
            </w:r>
          </w:p>
        </w:tc>
        <w:tc>
          <w:tcPr>
            <w:tcW w:w="688"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ВА88-43</w:t>
            </w:r>
          </w:p>
        </w:tc>
      </w:tr>
      <w:tr w:rsidR="00DD4BEE" w:rsidRPr="00AC37C1" w:rsidTr="008F2983">
        <w:trPr>
          <w:trHeight w:val="255"/>
        </w:trPr>
        <w:tc>
          <w:tcPr>
            <w:tcW w:w="1681" w:type="pct"/>
            <w:gridSpan w:val="2"/>
            <w:tcBorders>
              <w:top w:val="single" w:sz="4" w:space="0" w:color="auto"/>
              <w:left w:val="single" w:sz="4" w:space="0" w:color="auto"/>
              <w:bottom w:val="nil"/>
              <w:right w:val="single" w:sz="4" w:space="0" w:color="000000"/>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Максимальний</w:t>
            </w:r>
          </w:p>
        </w:tc>
        <w:tc>
          <w:tcPr>
            <w:tcW w:w="90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90"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07"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2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8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r>
      <w:tr w:rsidR="00DD4BEE" w:rsidRPr="00AC37C1" w:rsidTr="008F2983">
        <w:trPr>
          <w:trHeight w:val="255"/>
        </w:trPr>
        <w:tc>
          <w:tcPr>
            <w:tcW w:w="1681" w:type="pct"/>
            <w:gridSpan w:val="2"/>
            <w:tcBorders>
              <w:top w:val="nil"/>
              <w:left w:val="single" w:sz="4" w:space="0" w:color="auto"/>
              <w:bottom w:val="nil"/>
              <w:right w:val="single" w:sz="4" w:space="0" w:color="000000"/>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номінальльний</w:t>
            </w:r>
          </w:p>
        </w:tc>
        <w:tc>
          <w:tcPr>
            <w:tcW w:w="90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160</w:t>
            </w:r>
          </w:p>
        </w:tc>
        <w:tc>
          <w:tcPr>
            <w:tcW w:w="590"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250</w:t>
            </w:r>
          </w:p>
        </w:tc>
        <w:tc>
          <w:tcPr>
            <w:tcW w:w="507"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400</w:t>
            </w:r>
          </w:p>
        </w:tc>
        <w:tc>
          <w:tcPr>
            <w:tcW w:w="62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800</w:t>
            </w:r>
          </w:p>
        </w:tc>
        <w:tc>
          <w:tcPr>
            <w:tcW w:w="68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1600</w:t>
            </w:r>
          </w:p>
        </w:tc>
      </w:tr>
      <w:tr w:rsidR="00DD4BEE" w:rsidRPr="00AC37C1" w:rsidTr="008F2983">
        <w:trPr>
          <w:trHeight w:val="255"/>
        </w:trPr>
        <w:tc>
          <w:tcPr>
            <w:tcW w:w="1681" w:type="pct"/>
            <w:gridSpan w:val="2"/>
            <w:tcBorders>
              <w:top w:val="nil"/>
              <w:left w:val="single" w:sz="4" w:space="0" w:color="auto"/>
              <w:bottom w:val="nil"/>
              <w:right w:val="single" w:sz="4" w:space="0" w:color="000000"/>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 xml:space="preserve">струм </w:t>
            </w:r>
            <w:r w:rsidR="00080769" w:rsidRPr="00AC37C1">
              <w:rPr>
                <w:rFonts w:ascii="Cambria" w:hAnsi="Cambria"/>
                <w:position w:val="-12"/>
              </w:rPr>
              <w:object w:dxaOrig="700" w:dyaOrig="380">
                <v:shape id="_x0000_i1637" type="#_x0000_t75" style="width:35.25pt;height:18.75pt" o:ole="">
                  <v:imagedata r:id="rId1271" o:title=""/>
                </v:shape>
                <o:OLEObject Type="Embed" ProgID="Equation.DSMT4" ShapeID="_x0000_i1637" DrawAspect="Content" ObjectID="_1549279384" r:id="rId1272"/>
              </w:object>
            </w:r>
          </w:p>
        </w:tc>
        <w:tc>
          <w:tcPr>
            <w:tcW w:w="90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90"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07"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2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8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r>
      <w:tr w:rsidR="00DD4BEE" w:rsidRPr="00AC37C1" w:rsidTr="008F2983">
        <w:trPr>
          <w:trHeight w:val="1020"/>
        </w:trPr>
        <w:tc>
          <w:tcPr>
            <w:tcW w:w="1681" w:type="pct"/>
            <w:gridSpan w:val="2"/>
            <w:tcBorders>
              <w:top w:val="nil"/>
              <w:left w:val="single" w:sz="4" w:space="0" w:color="auto"/>
              <w:bottom w:val="nil"/>
              <w:right w:val="single" w:sz="4" w:space="0" w:color="000000"/>
            </w:tcBorders>
            <w:shd w:val="clear" w:color="auto" w:fill="auto"/>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 xml:space="preserve">Номінальний струм теплового розціплювача </w:t>
            </w:r>
            <w:r w:rsidR="00080769" w:rsidRPr="00AC37C1">
              <w:rPr>
                <w:rFonts w:ascii="Cambria" w:hAnsi="Cambria"/>
                <w:position w:val="-16"/>
              </w:rPr>
              <w:object w:dxaOrig="740" w:dyaOrig="420">
                <v:shape id="_x0000_i1638" type="#_x0000_t75" style="width:36.75pt;height:21pt" o:ole="">
                  <v:imagedata r:id="rId1273" o:title=""/>
                </v:shape>
                <o:OLEObject Type="Embed" ProgID="Equation.DSMT4" ShapeID="_x0000_i1638" DrawAspect="Content" ObjectID="_1549279385" r:id="rId1274"/>
              </w:object>
            </w:r>
          </w:p>
        </w:tc>
        <w:tc>
          <w:tcPr>
            <w:tcW w:w="908" w:type="pct"/>
            <w:tcBorders>
              <w:top w:val="nil"/>
              <w:left w:val="nil"/>
              <w:bottom w:val="nil"/>
              <w:right w:val="single" w:sz="4" w:space="0" w:color="auto"/>
            </w:tcBorders>
            <w:shd w:val="clear" w:color="auto" w:fill="auto"/>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16; 20; 25; 32; 40; 50; 63; 80; 100;125</w:t>
            </w:r>
          </w:p>
        </w:tc>
        <w:tc>
          <w:tcPr>
            <w:tcW w:w="590" w:type="pct"/>
            <w:tcBorders>
              <w:top w:val="nil"/>
              <w:left w:val="nil"/>
              <w:bottom w:val="nil"/>
              <w:right w:val="single" w:sz="4" w:space="0" w:color="auto"/>
            </w:tcBorders>
            <w:shd w:val="clear" w:color="auto" w:fill="auto"/>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125; 160; 200; 250</w:t>
            </w:r>
          </w:p>
        </w:tc>
        <w:tc>
          <w:tcPr>
            <w:tcW w:w="507" w:type="pct"/>
            <w:tcBorders>
              <w:top w:val="nil"/>
              <w:left w:val="nil"/>
              <w:bottom w:val="nil"/>
              <w:right w:val="single" w:sz="4" w:space="0" w:color="auto"/>
            </w:tcBorders>
            <w:shd w:val="clear" w:color="auto" w:fill="auto"/>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250; 315; 400</w:t>
            </w:r>
          </w:p>
        </w:tc>
        <w:tc>
          <w:tcPr>
            <w:tcW w:w="626" w:type="pct"/>
            <w:tcBorders>
              <w:top w:val="nil"/>
              <w:left w:val="nil"/>
              <w:bottom w:val="nil"/>
              <w:right w:val="single" w:sz="4" w:space="0" w:color="auto"/>
            </w:tcBorders>
            <w:shd w:val="clear" w:color="auto" w:fill="auto"/>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400; 500; 630; 800</w:t>
            </w:r>
          </w:p>
        </w:tc>
        <w:tc>
          <w:tcPr>
            <w:tcW w:w="688" w:type="pct"/>
            <w:tcBorders>
              <w:top w:val="nil"/>
              <w:left w:val="nil"/>
              <w:bottom w:val="nil"/>
              <w:right w:val="single" w:sz="4" w:space="0" w:color="auto"/>
            </w:tcBorders>
            <w:shd w:val="clear" w:color="auto" w:fill="auto"/>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800; 1000; 1250; 1600</w:t>
            </w:r>
          </w:p>
        </w:tc>
      </w:tr>
      <w:tr w:rsidR="00DD4BEE" w:rsidRPr="00AC37C1" w:rsidTr="008F2983">
        <w:trPr>
          <w:trHeight w:val="255"/>
        </w:trPr>
        <w:tc>
          <w:tcPr>
            <w:tcW w:w="1681" w:type="pct"/>
            <w:gridSpan w:val="2"/>
            <w:tcBorders>
              <w:top w:val="nil"/>
              <w:left w:val="single" w:sz="4" w:space="0" w:color="auto"/>
              <w:bottom w:val="nil"/>
              <w:right w:val="single" w:sz="4" w:space="0" w:color="000000"/>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Уставка струму</w:t>
            </w:r>
          </w:p>
        </w:tc>
        <w:tc>
          <w:tcPr>
            <w:tcW w:w="90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90"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07"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2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8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r>
      <w:tr w:rsidR="00DD4BEE" w:rsidRPr="00AC37C1" w:rsidTr="008F2983">
        <w:trPr>
          <w:trHeight w:val="315"/>
        </w:trPr>
        <w:tc>
          <w:tcPr>
            <w:tcW w:w="1681" w:type="pct"/>
            <w:gridSpan w:val="2"/>
            <w:tcBorders>
              <w:top w:val="nil"/>
              <w:left w:val="single" w:sz="4" w:space="0" w:color="auto"/>
              <w:bottom w:val="nil"/>
              <w:right w:val="single" w:sz="4" w:space="0" w:color="000000"/>
            </w:tcBorders>
            <w:shd w:val="clear" w:color="auto" w:fill="auto"/>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спрацьовування електромагнітного</w:t>
            </w:r>
          </w:p>
        </w:tc>
        <w:tc>
          <w:tcPr>
            <w:tcW w:w="90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080769" w:rsidP="00E05C6B">
            <w:pPr>
              <w:pStyle w:val="afff4"/>
              <w:spacing w:line="240" w:lineRule="auto"/>
              <w:rPr>
                <w:rFonts w:ascii="Cambria" w:hAnsi="Cambria"/>
                <w:sz w:val="24"/>
              </w:rPr>
            </w:pPr>
            <w:r w:rsidRPr="00AC37C1">
              <w:rPr>
                <w:rFonts w:ascii="Cambria" w:hAnsi="Cambria"/>
                <w:position w:val="-12"/>
              </w:rPr>
              <w:object w:dxaOrig="480" w:dyaOrig="380">
                <v:shape id="_x0000_i1639" type="#_x0000_t75" style="width:24pt;height:18.75pt" o:ole="">
                  <v:imagedata r:id="rId1275" o:title=""/>
                </v:shape>
                <o:OLEObject Type="Embed" ProgID="Equation.DSMT4" ShapeID="_x0000_i1639" DrawAspect="Content" ObjectID="_1549279386" r:id="rId1276"/>
              </w:object>
            </w:r>
          </w:p>
        </w:tc>
        <w:tc>
          <w:tcPr>
            <w:tcW w:w="590"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080769" w:rsidP="00E05C6B">
            <w:pPr>
              <w:pStyle w:val="afff4"/>
              <w:spacing w:line="240" w:lineRule="auto"/>
              <w:rPr>
                <w:rFonts w:ascii="Cambria" w:hAnsi="Cambria"/>
                <w:sz w:val="24"/>
              </w:rPr>
            </w:pPr>
            <w:r w:rsidRPr="00AC37C1">
              <w:rPr>
                <w:rFonts w:ascii="Cambria" w:hAnsi="Cambria"/>
                <w:position w:val="-12"/>
              </w:rPr>
              <w:object w:dxaOrig="480" w:dyaOrig="380">
                <v:shape id="_x0000_i1640" type="#_x0000_t75" style="width:24pt;height:18.75pt" o:ole="">
                  <v:imagedata r:id="rId1277" o:title=""/>
                </v:shape>
                <o:OLEObject Type="Embed" ProgID="Equation.DSMT4" ShapeID="_x0000_i1640" DrawAspect="Content" ObjectID="_1549279387" r:id="rId1278"/>
              </w:object>
            </w:r>
          </w:p>
        </w:tc>
        <w:tc>
          <w:tcPr>
            <w:tcW w:w="507"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080769" w:rsidP="00E05C6B">
            <w:pPr>
              <w:pStyle w:val="afff4"/>
              <w:spacing w:line="240" w:lineRule="auto"/>
              <w:rPr>
                <w:rFonts w:ascii="Cambria" w:hAnsi="Cambria"/>
                <w:sz w:val="24"/>
              </w:rPr>
            </w:pPr>
            <w:r w:rsidRPr="00AC37C1">
              <w:rPr>
                <w:rFonts w:ascii="Cambria" w:hAnsi="Cambria"/>
                <w:position w:val="-12"/>
              </w:rPr>
              <w:object w:dxaOrig="480" w:dyaOrig="380">
                <v:shape id="_x0000_i1641" type="#_x0000_t75" style="width:24pt;height:18.75pt" o:ole="">
                  <v:imagedata r:id="rId1279" o:title=""/>
                </v:shape>
                <o:OLEObject Type="Embed" ProgID="Equation.DSMT4" ShapeID="_x0000_i1641" DrawAspect="Content" ObjectID="_1549279388" r:id="rId1280"/>
              </w:object>
            </w:r>
          </w:p>
        </w:tc>
        <w:tc>
          <w:tcPr>
            <w:tcW w:w="62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080769" w:rsidP="00E05C6B">
            <w:pPr>
              <w:pStyle w:val="afff4"/>
              <w:spacing w:line="240" w:lineRule="auto"/>
              <w:rPr>
                <w:rFonts w:ascii="Cambria" w:hAnsi="Cambria"/>
                <w:sz w:val="24"/>
              </w:rPr>
            </w:pPr>
            <w:r w:rsidRPr="00AC37C1">
              <w:rPr>
                <w:rFonts w:ascii="Cambria" w:hAnsi="Cambria"/>
                <w:position w:val="-12"/>
              </w:rPr>
              <w:object w:dxaOrig="480" w:dyaOrig="380">
                <v:shape id="_x0000_i1642" type="#_x0000_t75" style="width:24pt;height:18.75pt" o:ole="">
                  <v:imagedata r:id="rId1281" o:title=""/>
                </v:shape>
                <o:OLEObject Type="Embed" ProgID="Equation.DSMT4" ShapeID="_x0000_i1642" DrawAspect="Content" ObjectID="_1549279389" r:id="rId1282"/>
              </w:object>
            </w:r>
          </w:p>
        </w:tc>
        <w:tc>
          <w:tcPr>
            <w:tcW w:w="688" w:type="pct"/>
            <w:tcBorders>
              <w:top w:val="nil"/>
              <w:left w:val="nil"/>
              <w:bottom w:val="nil"/>
              <w:right w:val="single" w:sz="4" w:space="0" w:color="auto"/>
            </w:tcBorders>
            <w:shd w:val="clear" w:color="auto" w:fill="auto"/>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Регулюється</w:t>
            </w:r>
          </w:p>
        </w:tc>
      </w:tr>
      <w:tr w:rsidR="00DD4BEE" w:rsidRPr="00AC37C1" w:rsidTr="008F2983">
        <w:trPr>
          <w:trHeight w:val="255"/>
        </w:trPr>
        <w:tc>
          <w:tcPr>
            <w:tcW w:w="1681" w:type="pct"/>
            <w:gridSpan w:val="2"/>
            <w:tcBorders>
              <w:top w:val="nil"/>
              <w:left w:val="single" w:sz="4" w:space="0" w:color="auto"/>
              <w:bottom w:val="nil"/>
              <w:right w:val="single" w:sz="4" w:space="0" w:color="000000"/>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розціплювача</w:t>
            </w:r>
          </w:p>
        </w:tc>
        <w:tc>
          <w:tcPr>
            <w:tcW w:w="90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90"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07"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2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8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r>
      <w:tr w:rsidR="00DD4BEE" w:rsidRPr="00AC37C1" w:rsidTr="008F2983">
        <w:trPr>
          <w:trHeight w:val="255"/>
        </w:trPr>
        <w:tc>
          <w:tcPr>
            <w:tcW w:w="1681" w:type="pct"/>
            <w:gridSpan w:val="2"/>
            <w:tcBorders>
              <w:top w:val="nil"/>
              <w:left w:val="single" w:sz="4" w:space="0" w:color="auto"/>
              <w:bottom w:val="nil"/>
              <w:right w:val="single" w:sz="4" w:space="0" w:color="000000"/>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Номінальна робоча</w:t>
            </w:r>
          </w:p>
        </w:tc>
        <w:tc>
          <w:tcPr>
            <w:tcW w:w="90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90"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07"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2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8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r>
      <w:tr w:rsidR="00DD4BEE" w:rsidRPr="00AC37C1" w:rsidTr="008F2983">
        <w:trPr>
          <w:trHeight w:val="255"/>
        </w:trPr>
        <w:tc>
          <w:tcPr>
            <w:tcW w:w="1681" w:type="pct"/>
            <w:gridSpan w:val="2"/>
            <w:tcBorders>
              <w:top w:val="nil"/>
              <w:left w:val="single" w:sz="4" w:space="0" w:color="auto"/>
              <w:bottom w:val="nil"/>
              <w:right w:val="single" w:sz="4" w:space="0" w:color="000000"/>
            </w:tcBorders>
            <w:shd w:val="clear" w:color="auto" w:fill="auto"/>
            <w:tcMar>
              <w:top w:w="15" w:type="dxa"/>
              <w:left w:w="15" w:type="dxa"/>
              <w:bottom w:w="0" w:type="dxa"/>
              <w:right w:w="15" w:type="dxa"/>
            </w:tcMar>
            <w:vAlign w:val="cente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найбільша здатність</w:t>
            </w:r>
          </w:p>
        </w:tc>
        <w:tc>
          <w:tcPr>
            <w:tcW w:w="90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17,5</w:t>
            </w:r>
          </w:p>
        </w:tc>
        <w:tc>
          <w:tcPr>
            <w:tcW w:w="590"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25</w:t>
            </w:r>
          </w:p>
        </w:tc>
        <w:tc>
          <w:tcPr>
            <w:tcW w:w="507"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35</w:t>
            </w:r>
          </w:p>
        </w:tc>
        <w:tc>
          <w:tcPr>
            <w:tcW w:w="62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35</w:t>
            </w:r>
          </w:p>
        </w:tc>
        <w:tc>
          <w:tcPr>
            <w:tcW w:w="68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50</w:t>
            </w:r>
          </w:p>
        </w:tc>
      </w:tr>
      <w:tr w:rsidR="00DD4BEE" w:rsidRPr="00AC37C1" w:rsidTr="008F2983">
        <w:trPr>
          <w:trHeight w:val="255"/>
        </w:trPr>
        <w:tc>
          <w:tcPr>
            <w:tcW w:w="1681" w:type="pct"/>
            <w:gridSpan w:val="2"/>
            <w:tcBorders>
              <w:top w:val="nil"/>
              <w:left w:val="single" w:sz="4" w:space="0" w:color="auto"/>
              <w:bottom w:val="nil"/>
              <w:right w:val="single" w:sz="4" w:space="0" w:color="000000"/>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 xml:space="preserve">вимикання </w:t>
            </w:r>
            <w:r w:rsidR="00080769" w:rsidRPr="00AC37C1">
              <w:rPr>
                <w:rFonts w:ascii="Cambria" w:hAnsi="Cambria"/>
                <w:position w:val="-16"/>
              </w:rPr>
              <w:object w:dxaOrig="740" w:dyaOrig="420">
                <v:shape id="_x0000_i1643" type="#_x0000_t75" style="width:36.75pt;height:21pt" o:ole="">
                  <v:imagedata r:id="rId1283" o:title=""/>
                </v:shape>
                <o:OLEObject Type="Embed" ProgID="Equation.DSMT4" ShapeID="_x0000_i1643" DrawAspect="Content" ObjectID="_1549279390" r:id="rId1284"/>
              </w:object>
            </w:r>
          </w:p>
        </w:tc>
        <w:tc>
          <w:tcPr>
            <w:tcW w:w="90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90"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07"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2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8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r>
      <w:tr w:rsidR="00DD4BEE" w:rsidRPr="00AC37C1" w:rsidTr="008F2983">
        <w:trPr>
          <w:trHeight w:val="255"/>
        </w:trPr>
        <w:tc>
          <w:tcPr>
            <w:tcW w:w="1681" w:type="pct"/>
            <w:gridSpan w:val="2"/>
            <w:tcBorders>
              <w:top w:val="nil"/>
              <w:left w:val="single" w:sz="4" w:space="0" w:color="auto"/>
              <w:bottom w:val="nil"/>
              <w:right w:val="single" w:sz="4" w:space="0" w:color="000000"/>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Номінальна</w:t>
            </w:r>
          </w:p>
        </w:tc>
        <w:tc>
          <w:tcPr>
            <w:tcW w:w="90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90"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07"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2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8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r>
      <w:tr w:rsidR="00DD4BEE" w:rsidRPr="00AC37C1" w:rsidTr="008F2983">
        <w:trPr>
          <w:trHeight w:val="255"/>
        </w:trPr>
        <w:tc>
          <w:tcPr>
            <w:tcW w:w="1681" w:type="pct"/>
            <w:gridSpan w:val="2"/>
            <w:tcBorders>
              <w:top w:val="nil"/>
              <w:left w:val="single" w:sz="4" w:space="0" w:color="auto"/>
              <w:bottom w:val="nil"/>
              <w:right w:val="single" w:sz="4" w:space="0" w:color="000000"/>
            </w:tcBorders>
            <w:shd w:val="clear" w:color="auto" w:fill="auto"/>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гранична найбільша</w:t>
            </w:r>
          </w:p>
        </w:tc>
        <w:tc>
          <w:tcPr>
            <w:tcW w:w="90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35</w:t>
            </w:r>
          </w:p>
        </w:tc>
        <w:tc>
          <w:tcPr>
            <w:tcW w:w="590"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35</w:t>
            </w:r>
          </w:p>
        </w:tc>
        <w:tc>
          <w:tcPr>
            <w:tcW w:w="507"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35</w:t>
            </w:r>
          </w:p>
        </w:tc>
        <w:tc>
          <w:tcPr>
            <w:tcW w:w="62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35</w:t>
            </w:r>
          </w:p>
        </w:tc>
        <w:tc>
          <w:tcPr>
            <w:tcW w:w="68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50</w:t>
            </w:r>
          </w:p>
        </w:tc>
      </w:tr>
      <w:tr w:rsidR="00DD4BEE" w:rsidRPr="00AC37C1" w:rsidTr="008F2983">
        <w:trPr>
          <w:trHeight w:val="255"/>
        </w:trPr>
        <w:tc>
          <w:tcPr>
            <w:tcW w:w="1681" w:type="pct"/>
            <w:gridSpan w:val="2"/>
            <w:tcBorders>
              <w:top w:val="nil"/>
              <w:left w:val="single" w:sz="4" w:space="0" w:color="auto"/>
              <w:bottom w:val="nil"/>
              <w:right w:val="single" w:sz="4" w:space="0" w:color="000000"/>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здатність</w:t>
            </w:r>
          </w:p>
        </w:tc>
        <w:tc>
          <w:tcPr>
            <w:tcW w:w="90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90"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07"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2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8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r>
      <w:tr w:rsidR="00DD4BEE" w:rsidRPr="00AC37C1" w:rsidTr="008F2983">
        <w:trPr>
          <w:trHeight w:val="255"/>
        </w:trPr>
        <w:tc>
          <w:tcPr>
            <w:tcW w:w="1681" w:type="pct"/>
            <w:gridSpan w:val="2"/>
            <w:tcBorders>
              <w:top w:val="nil"/>
              <w:left w:val="single" w:sz="4" w:space="0" w:color="auto"/>
              <w:bottom w:val="nil"/>
              <w:right w:val="single" w:sz="4" w:space="0" w:color="000000"/>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 xml:space="preserve">вимикання </w:t>
            </w:r>
            <w:r w:rsidR="00080769" w:rsidRPr="00AC37C1">
              <w:rPr>
                <w:rFonts w:ascii="Cambria" w:hAnsi="Cambria"/>
                <w:position w:val="-12"/>
              </w:rPr>
              <w:object w:dxaOrig="760" w:dyaOrig="380">
                <v:shape id="_x0000_i1644" type="#_x0000_t75" style="width:38.25pt;height:18.75pt" o:ole="">
                  <v:imagedata r:id="rId1285" o:title=""/>
                </v:shape>
                <o:OLEObject Type="Embed" ProgID="Equation.DSMT4" ShapeID="_x0000_i1644" DrawAspect="Content" ObjectID="_1549279391" r:id="rId1286"/>
              </w:object>
            </w:r>
          </w:p>
        </w:tc>
        <w:tc>
          <w:tcPr>
            <w:tcW w:w="90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90"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07"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2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8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r>
      <w:tr w:rsidR="00DD4BEE" w:rsidRPr="00AC37C1" w:rsidTr="008F2983">
        <w:trPr>
          <w:trHeight w:val="255"/>
        </w:trPr>
        <w:tc>
          <w:tcPr>
            <w:tcW w:w="1681" w:type="pct"/>
            <w:gridSpan w:val="2"/>
            <w:tcBorders>
              <w:top w:val="nil"/>
              <w:left w:val="single" w:sz="4" w:space="0" w:color="auto"/>
              <w:bottom w:val="nil"/>
              <w:right w:val="single" w:sz="4" w:space="0" w:color="000000"/>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Номінальний</w:t>
            </w:r>
          </w:p>
        </w:tc>
        <w:tc>
          <w:tcPr>
            <w:tcW w:w="90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90"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07"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2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8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r>
      <w:tr w:rsidR="00DD4BEE" w:rsidRPr="00AC37C1" w:rsidTr="008F2983">
        <w:trPr>
          <w:trHeight w:val="255"/>
        </w:trPr>
        <w:tc>
          <w:tcPr>
            <w:tcW w:w="1681" w:type="pct"/>
            <w:gridSpan w:val="2"/>
            <w:tcBorders>
              <w:top w:val="nil"/>
              <w:left w:val="single" w:sz="4" w:space="0" w:color="auto"/>
              <w:bottom w:val="nil"/>
              <w:right w:val="single" w:sz="4" w:space="0" w:color="000000"/>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короткочасний</w:t>
            </w:r>
          </w:p>
        </w:tc>
        <w:tc>
          <w:tcPr>
            <w:tcW w:w="90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90"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07"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2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8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r>
      <w:tr w:rsidR="00DD4BEE" w:rsidRPr="00AC37C1" w:rsidTr="008F2983">
        <w:trPr>
          <w:trHeight w:val="246"/>
        </w:trPr>
        <w:tc>
          <w:tcPr>
            <w:tcW w:w="1681" w:type="pct"/>
            <w:gridSpan w:val="2"/>
            <w:tcBorders>
              <w:top w:val="nil"/>
              <w:left w:val="single" w:sz="4" w:space="0" w:color="auto"/>
              <w:bottom w:val="nil"/>
              <w:right w:val="single" w:sz="4" w:space="0" w:color="000000"/>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 xml:space="preserve">струм </w:t>
            </w:r>
            <w:r w:rsidR="00080769" w:rsidRPr="00AC37C1">
              <w:rPr>
                <w:rFonts w:ascii="Cambria" w:hAnsi="Cambria"/>
                <w:position w:val="-12"/>
              </w:rPr>
              <w:object w:dxaOrig="760" w:dyaOrig="380">
                <v:shape id="_x0000_i1645" type="#_x0000_t75" style="width:38.25pt;height:18.75pt" o:ole="">
                  <v:imagedata r:id="rId1287" o:title=""/>
                </v:shape>
                <o:OLEObject Type="Embed" ProgID="Equation.DSMT4" ShapeID="_x0000_i1645" DrawAspect="Content" ObjectID="_1549279392" r:id="rId1288"/>
              </w:object>
            </w:r>
            <w:r w:rsidRPr="00AC37C1">
              <w:rPr>
                <w:rFonts w:ascii="Cambria" w:hAnsi="Cambria"/>
                <w:sz w:val="24"/>
              </w:rPr>
              <w:t>, що</w:t>
            </w:r>
          </w:p>
        </w:tc>
        <w:tc>
          <w:tcPr>
            <w:tcW w:w="90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w:t>
            </w:r>
          </w:p>
        </w:tc>
        <w:tc>
          <w:tcPr>
            <w:tcW w:w="590"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w:t>
            </w:r>
          </w:p>
        </w:tc>
        <w:tc>
          <w:tcPr>
            <w:tcW w:w="507"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w:t>
            </w:r>
          </w:p>
        </w:tc>
        <w:tc>
          <w:tcPr>
            <w:tcW w:w="62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w:t>
            </w:r>
          </w:p>
        </w:tc>
        <w:tc>
          <w:tcPr>
            <w:tcW w:w="68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20</w:t>
            </w:r>
          </w:p>
        </w:tc>
      </w:tr>
      <w:tr w:rsidR="00DD4BEE" w:rsidRPr="00AC37C1" w:rsidTr="008F2983">
        <w:trPr>
          <w:trHeight w:val="255"/>
        </w:trPr>
        <w:tc>
          <w:tcPr>
            <w:tcW w:w="1681" w:type="pct"/>
            <w:gridSpan w:val="2"/>
            <w:tcBorders>
              <w:top w:val="nil"/>
              <w:left w:val="single" w:sz="4" w:space="0" w:color="auto"/>
              <w:bottom w:val="nil"/>
              <w:right w:val="single" w:sz="4" w:space="0" w:color="000000"/>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витримується за</w:t>
            </w:r>
          </w:p>
        </w:tc>
        <w:tc>
          <w:tcPr>
            <w:tcW w:w="90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90"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07"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2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88"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r>
      <w:tr w:rsidR="00DD4BEE" w:rsidRPr="00AC37C1" w:rsidTr="008F2983">
        <w:trPr>
          <w:trHeight w:val="255"/>
        </w:trPr>
        <w:tc>
          <w:tcPr>
            <w:tcW w:w="1681" w:type="pct"/>
            <w:gridSpan w:val="2"/>
            <w:tcBorders>
              <w:top w:val="nil"/>
              <w:left w:val="single" w:sz="4" w:space="0" w:color="auto"/>
              <w:bottom w:val="single" w:sz="4" w:space="0" w:color="auto"/>
              <w:right w:val="single" w:sz="4" w:space="0" w:color="000000"/>
            </w:tcBorders>
            <w:shd w:val="clear" w:color="auto" w:fill="auto"/>
            <w:noWrap/>
            <w:tcMar>
              <w:top w:w="15" w:type="dxa"/>
              <w:left w:w="15" w:type="dxa"/>
              <w:bottom w:w="0" w:type="dxa"/>
              <w:right w:w="15" w:type="dxa"/>
            </w:tcMar>
            <w:hideMark/>
          </w:tcPr>
          <w:p w:rsidR="00DD4BEE" w:rsidRPr="00AC37C1" w:rsidRDefault="00080769" w:rsidP="00E05C6B">
            <w:pPr>
              <w:pStyle w:val="afff4"/>
              <w:spacing w:line="240" w:lineRule="auto"/>
              <w:rPr>
                <w:rFonts w:ascii="Cambria" w:hAnsi="Cambria"/>
                <w:sz w:val="24"/>
              </w:rPr>
            </w:pPr>
            <w:r w:rsidRPr="00AC37C1">
              <w:rPr>
                <w:rFonts w:ascii="Cambria" w:hAnsi="Cambria"/>
                <w:position w:val="-12"/>
              </w:rPr>
              <w:object w:dxaOrig="1080" w:dyaOrig="340">
                <v:shape id="_x0000_i1646" type="#_x0000_t75" style="width:54pt;height:17.25pt" o:ole="">
                  <v:imagedata r:id="rId1289" o:title=""/>
                </v:shape>
                <o:OLEObject Type="Embed" ProgID="Equation.DSMT4" ShapeID="_x0000_i1646" DrawAspect="Content" ObjectID="_1549279393" r:id="rId1290"/>
              </w:object>
            </w:r>
          </w:p>
        </w:tc>
        <w:tc>
          <w:tcPr>
            <w:tcW w:w="90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9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50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2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68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r>
      <w:tr w:rsidR="00DD4BEE" w:rsidRPr="00AC37C1" w:rsidTr="008F2983">
        <w:trPr>
          <w:trHeight w:val="255"/>
        </w:trPr>
        <w:tc>
          <w:tcPr>
            <w:tcW w:w="1681" w:type="pct"/>
            <w:gridSpan w:val="2"/>
            <w:tcBorders>
              <w:top w:val="single" w:sz="4" w:space="0" w:color="auto"/>
              <w:left w:val="single" w:sz="4" w:space="0" w:color="auto"/>
              <w:bottom w:val="single" w:sz="4" w:space="0" w:color="auto"/>
              <w:right w:val="single" w:sz="4" w:space="0" w:color="000000"/>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Режим роботи</w:t>
            </w:r>
          </w:p>
        </w:tc>
        <w:tc>
          <w:tcPr>
            <w:tcW w:w="3319" w:type="pct"/>
            <w:gridSpan w:val="5"/>
            <w:tcBorders>
              <w:top w:val="single" w:sz="4" w:space="0" w:color="auto"/>
              <w:left w:val="nil"/>
              <w:bottom w:val="single" w:sz="4" w:space="0" w:color="auto"/>
              <w:right w:val="single" w:sz="4" w:space="0" w:color="000000"/>
            </w:tcBorders>
            <w:shd w:val="clear" w:color="auto" w:fill="auto"/>
            <w:noWrap/>
            <w:tcMar>
              <w:top w:w="15" w:type="dxa"/>
              <w:left w:w="1800" w:type="dxa"/>
              <w:bottom w:w="0" w:type="dxa"/>
              <w:right w:w="15" w:type="dxa"/>
            </w:tcMar>
            <w:hideMark/>
          </w:tcPr>
          <w:p w:rsidR="00DD4BEE" w:rsidRPr="00AC37C1" w:rsidRDefault="00461932" w:rsidP="00E05C6B">
            <w:pPr>
              <w:pStyle w:val="afff4"/>
              <w:spacing w:line="240" w:lineRule="auto"/>
              <w:rPr>
                <w:rFonts w:ascii="Cambria" w:hAnsi="Cambria"/>
                <w:sz w:val="24"/>
              </w:rPr>
            </w:pPr>
            <w:r w:rsidRPr="00AC37C1">
              <w:rPr>
                <w:rFonts w:ascii="Cambria" w:hAnsi="Cambria"/>
                <w:sz w:val="24"/>
              </w:rPr>
              <w:t xml:space="preserve"> </w:t>
            </w:r>
            <w:r w:rsidR="00DD4BEE" w:rsidRPr="00AC37C1">
              <w:rPr>
                <w:rFonts w:ascii="Cambria" w:hAnsi="Cambria"/>
                <w:sz w:val="24"/>
              </w:rPr>
              <w:t>тривалий</w:t>
            </w:r>
          </w:p>
        </w:tc>
      </w:tr>
      <w:tr w:rsidR="00DD4BEE" w:rsidRPr="00AC37C1" w:rsidTr="008F2983">
        <w:trPr>
          <w:trHeight w:val="577"/>
        </w:trPr>
        <w:tc>
          <w:tcPr>
            <w:tcW w:w="1681" w:type="pct"/>
            <w:gridSpan w:val="2"/>
            <w:tcBorders>
              <w:top w:val="single" w:sz="4" w:space="0" w:color="auto"/>
              <w:left w:val="single" w:sz="4" w:space="0" w:color="auto"/>
              <w:bottom w:val="single" w:sz="4" w:space="0" w:color="auto"/>
              <w:right w:val="single" w:sz="4" w:space="0" w:color="000000"/>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Строк служби не</w:t>
            </w:r>
          </w:p>
          <w:p w:rsidR="00DD4BEE" w:rsidRPr="00AC37C1" w:rsidRDefault="00DD4BEE" w:rsidP="00E05C6B">
            <w:pPr>
              <w:pStyle w:val="afff4"/>
              <w:spacing w:line="240" w:lineRule="auto"/>
              <w:rPr>
                <w:rFonts w:ascii="Cambria" w:hAnsi="Cambria"/>
                <w:sz w:val="24"/>
              </w:rPr>
            </w:pPr>
            <w:r w:rsidRPr="00AC37C1">
              <w:rPr>
                <w:rFonts w:ascii="Cambria" w:hAnsi="Cambria"/>
                <w:sz w:val="24"/>
              </w:rPr>
              <w:t>менше, років</w:t>
            </w:r>
          </w:p>
        </w:tc>
        <w:tc>
          <w:tcPr>
            <w:tcW w:w="1498" w:type="pct"/>
            <w:gridSpan w:val="2"/>
            <w:tcBorders>
              <w:top w:val="nil"/>
              <w:left w:val="nil"/>
              <w:bottom w:val="single" w:sz="4" w:space="0" w:color="auto"/>
              <w:right w:val="nil"/>
            </w:tcBorders>
            <w:shd w:val="clear" w:color="auto" w:fill="auto"/>
            <w:noWrap/>
            <w:tcMar>
              <w:top w:w="15" w:type="dxa"/>
              <w:left w:w="15" w:type="dxa"/>
              <w:bottom w:w="0" w:type="dxa"/>
              <w:right w:w="15" w:type="dxa"/>
            </w:tcMar>
            <w:vAlign w:val="center"/>
            <w:hideMark/>
          </w:tcPr>
          <w:p w:rsidR="00DD4BEE" w:rsidRPr="00AC37C1" w:rsidRDefault="00461932" w:rsidP="00E05C6B">
            <w:pPr>
              <w:pStyle w:val="afff4"/>
              <w:spacing w:line="240" w:lineRule="auto"/>
              <w:rPr>
                <w:rFonts w:ascii="Cambria" w:hAnsi="Cambria"/>
                <w:sz w:val="24"/>
              </w:rPr>
            </w:pPr>
            <w:r w:rsidRPr="00AC37C1">
              <w:rPr>
                <w:rFonts w:ascii="Cambria" w:hAnsi="Cambria"/>
                <w:sz w:val="24"/>
              </w:rPr>
              <w:t xml:space="preserve"> </w:t>
            </w:r>
            <w:r w:rsidR="00DD4BEE" w:rsidRPr="00AC37C1">
              <w:rPr>
                <w:rFonts w:ascii="Cambria" w:hAnsi="Cambria"/>
                <w:sz w:val="24"/>
              </w:rPr>
              <w:t>15</w:t>
            </w:r>
          </w:p>
        </w:tc>
        <w:tc>
          <w:tcPr>
            <w:tcW w:w="507" w:type="pct"/>
            <w:tcBorders>
              <w:top w:val="nil"/>
              <w:left w:val="nil"/>
              <w:bottom w:val="single" w:sz="4" w:space="0" w:color="auto"/>
              <w:right w:val="nil"/>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c>
          <w:tcPr>
            <w:tcW w:w="1314" w:type="pct"/>
            <w:gridSpan w:val="2"/>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tc>
      </w:tr>
      <w:tr w:rsidR="00DD4BEE" w:rsidRPr="00AC37C1" w:rsidTr="008F2983">
        <w:trPr>
          <w:trHeight w:val="510"/>
        </w:trPr>
        <w:tc>
          <w:tcPr>
            <w:tcW w:w="571" w:type="pct"/>
            <w:vMerge w:val="restart"/>
            <w:tcBorders>
              <w:top w:val="single" w:sz="4" w:space="0" w:color="auto"/>
              <w:left w:val="single" w:sz="4" w:space="0" w:color="auto"/>
              <w:bottom w:val="single" w:sz="4" w:space="0" w:color="000000"/>
              <w:right w:val="single" w:sz="4" w:space="0" w:color="auto"/>
            </w:tcBorders>
            <w:shd w:val="clear" w:color="auto" w:fill="auto"/>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p>
          <w:p w:rsidR="00DD4BEE" w:rsidRPr="00AC37C1" w:rsidRDefault="00DD4BEE" w:rsidP="00E05C6B">
            <w:pPr>
              <w:pStyle w:val="afff4"/>
              <w:spacing w:line="240" w:lineRule="auto"/>
              <w:rPr>
                <w:rFonts w:ascii="Cambria" w:hAnsi="Cambria"/>
                <w:sz w:val="24"/>
              </w:rPr>
            </w:pPr>
            <w:r w:rsidRPr="00AC37C1">
              <w:rPr>
                <w:rFonts w:ascii="Cambria" w:hAnsi="Cambria"/>
                <w:sz w:val="24"/>
              </w:rPr>
              <w:t>Габарити</w:t>
            </w:r>
          </w:p>
        </w:tc>
        <w:tc>
          <w:tcPr>
            <w:tcW w:w="1110" w:type="pct"/>
            <w:tcBorders>
              <w:top w:val="single" w:sz="4" w:space="0" w:color="auto"/>
              <w:left w:val="nil"/>
              <w:bottom w:val="nil"/>
              <w:right w:val="single" w:sz="4" w:space="0" w:color="auto"/>
            </w:tcBorders>
            <w:shd w:val="clear" w:color="auto" w:fill="auto"/>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ширина, мм висота, мм</w:t>
            </w:r>
          </w:p>
        </w:tc>
        <w:tc>
          <w:tcPr>
            <w:tcW w:w="908" w:type="pct"/>
            <w:tcBorders>
              <w:top w:val="single" w:sz="4" w:space="0" w:color="auto"/>
              <w:left w:val="nil"/>
              <w:bottom w:val="nil"/>
              <w:right w:val="single" w:sz="4" w:space="0" w:color="auto"/>
            </w:tcBorders>
            <w:shd w:val="clear" w:color="auto" w:fill="auto"/>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 xml:space="preserve">90/120 </w:t>
            </w:r>
          </w:p>
          <w:p w:rsidR="00DD4BEE" w:rsidRPr="00AC37C1" w:rsidRDefault="00DD4BEE" w:rsidP="00E05C6B">
            <w:pPr>
              <w:pStyle w:val="afff4"/>
              <w:spacing w:line="240" w:lineRule="auto"/>
              <w:rPr>
                <w:rFonts w:ascii="Cambria" w:hAnsi="Cambria"/>
                <w:sz w:val="24"/>
              </w:rPr>
            </w:pPr>
            <w:r w:rsidRPr="00AC37C1">
              <w:rPr>
                <w:rFonts w:ascii="Cambria" w:hAnsi="Cambria"/>
                <w:sz w:val="24"/>
              </w:rPr>
              <w:t>120</w:t>
            </w:r>
          </w:p>
        </w:tc>
        <w:tc>
          <w:tcPr>
            <w:tcW w:w="590" w:type="pct"/>
            <w:tcBorders>
              <w:top w:val="single" w:sz="4" w:space="0" w:color="auto"/>
              <w:left w:val="nil"/>
              <w:bottom w:val="nil"/>
              <w:right w:val="single" w:sz="4" w:space="0" w:color="auto"/>
            </w:tcBorders>
            <w:shd w:val="clear" w:color="auto" w:fill="auto"/>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105/140 170</w:t>
            </w:r>
          </w:p>
        </w:tc>
        <w:tc>
          <w:tcPr>
            <w:tcW w:w="507" w:type="pct"/>
            <w:tcBorders>
              <w:top w:val="single" w:sz="4" w:space="0" w:color="auto"/>
              <w:left w:val="nil"/>
              <w:bottom w:val="nil"/>
              <w:right w:val="single" w:sz="4" w:space="0" w:color="auto"/>
            </w:tcBorders>
            <w:shd w:val="clear" w:color="auto" w:fill="auto"/>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140/184 254</w:t>
            </w:r>
          </w:p>
        </w:tc>
        <w:tc>
          <w:tcPr>
            <w:tcW w:w="626" w:type="pct"/>
            <w:tcBorders>
              <w:top w:val="single" w:sz="4" w:space="0" w:color="auto"/>
              <w:left w:val="nil"/>
              <w:bottom w:val="nil"/>
              <w:right w:val="single" w:sz="4" w:space="0" w:color="auto"/>
            </w:tcBorders>
            <w:shd w:val="clear" w:color="auto" w:fill="auto"/>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210/280 268</w:t>
            </w:r>
          </w:p>
        </w:tc>
        <w:tc>
          <w:tcPr>
            <w:tcW w:w="688" w:type="pct"/>
            <w:tcBorders>
              <w:top w:val="single" w:sz="4" w:space="0" w:color="auto"/>
              <w:left w:val="nil"/>
              <w:bottom w:val="nil"/>
              <w:right w:val="single" w:sz="4" w:space="0" w:color="auto"/>
            </w:tcBorders>
            <w:shd w:val="clear" w:color="auto" w:fill="auto"/>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 xml:space="preserve">210/280 </w:t>
            </w:r>
          </w:p>
          <w:p w:rsidR="00DD4BEE" w:rsidRPr="00AC37C1" w:rsidRDefault="00DD4BEE" w:rsidP="00E05C6B">
            <w:pPr>
              <w:pStyle w:val="afff4"/>
              <w:spacing w:line="240" w:lineRule="auto"/>
              <w:rPr>
                <w:rFonts w:ascii="Cambria" w:hAnsi="Cambria"/>
                <w:sz w:val="24"/>
              </w:rPr>
            </w:pPr>
            <w:r w:rsidRPr="00AC37C1">
              <w:rPr>
                <w:rFonts w:ascii="Cambria" w:hAnsi="Cambria"/>
                <w:sz w:val="24"/>
              </w:rPr>
              <w:t>406</w:t>
            </w:r>
          </w:p>
        </w:tc>
      </w:tr>
      <w:tr w:rsidR="00DD4BEE" w:rsidRPr="00AC37C1" w:rsidTr="008F2983">
        <w:trPr>
          <w:trHeight w:val="255"/>
        </w:trPr>
        <w:tc>
          <w:tcPr>
            <w:tcW w:w="571" w:type="pct"/>
            <w:vMerge/>
            <w:tcBorders>
              <w:top w:val="nil"/>
              <w:left w:val="single" w:sz="4" w:space="0" w:color="auto"/>
              <w:bottom w:val="single" w:sz="4" w:space="0" w:color="000000"/>
              <w:right w:val="single" w:sz="4" w:space="0" w:color="auto"/>
            </w:tcBorders>
            <w:vAlign w:val="center"/>
            <w:hideMark/>
          </w:tcPr>
          <w:p w:rsidR="00DD4BEE" w:rsidRPr="00AC37C1" w:rsidRDefault="00DD4BEE" w:rsidP="00E05C6B">
            <w:pPr>
              <w:pStyle w:val="afff4"/>
              <w:spacing w:line="240" w:lineRule="auto"/>
              <w:rPr>
                <w:rFonts w:ascii="Cambria" w:hAnsi="Cambria"/>
                <w:sz w:val="24"/>
              </w:rPr>
            </w:pPr>
          </w:p>
        </w:tc>
        <w:tc>
          <w:tcPr>
            <w:tcW w:w="111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глибина, мм</w:t>
            </w:r>
          </w:p>
        </w:tc>
        <w:tc>
          <w:tcPr>
            <w:tcW w:w="90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70</w:t>
            </w:r>
          </w:p>
        </w:tc>
        <w:tc>
          <w:tcPr>
            <w:tcW w:w="59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103,5</w:t>
            </w:r>
          </w:p>
        </w:tc>
        <w:tc>
          <w:tcPr>
            <w:tcW w:w="50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103,5</w:t>
            </w:r>
          </w:p>
        </w:tc>
        <w:tc>
          <w:tcPr>
            <w:tcW w:w="62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103,5</w:t>
            </w:r>
          </w:p>
        </w:tc>
        <w:tc>
          <w:tcPr>
            <w:tcW w:w="68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E05C6B">
            <w:pPr>
              <w:pStyle w:val="afff4"/>
              <w:spacing w:line="240" w:lineRule="auto"/>
              <w:rPr>
                <w:rFonts w:ascii="Cambria" w:hAnsi="Cambria"/>
                <w:sz w:val="24"/>
              </w:rPr>
            </w:pPr>
            <w:r w:rsidRPr="00AC37C1">
              <w:rPr>
                <w:rFonts w:ascii="Cambria" w:hAnsi="Cambria"/>
                <w:sz w:val="24"/>
              </w:rPr>
              <w:t>138,5</w:t>
            </w:r>
          </w:p>
        </w:tc>
      </w:tr>
    </w:tbl>
    <w:p w:rsidR="00DD4BEE" w:rsidRPr="00AC37C1" w:rsidRDefault="00DD4BEE" w:rsidP="00461932">
      <w:pPr>
        <w:pStyle w:val="Style4"/>
        <w:rPr>
          <w:rStyle w:val="FontStyle27"/>
          <w:rFonts w:ascii="Cambria" w:hAnsi="Cambria" w:cstheme="minorHAnsi"/>
          <w:b/>
          <w:i/>
          <w:lang w:eastAsia="uk-UA"/>
        </w:rPr>
      </w:pPr>
    </w:p>
    <w:p w:rsidR="00DD4BEE" w:rsidRPr="00AC37C1" w:rsidRDefault="00DD4BEE" w:rsidP="00C3149E">
      <w:pPr>
        <w:pStyle w:val="afff2"/>
        <w:rPr>
          <w:rFonts w:ascii="Cambria" w:hAnsi="Cambria"/>
        </w:rPr>
      </w:pPr>
      <w:r w:rsidRPr="00AC37C1">
        <w:rPr>
          <w:rFonts w:ascii="Cambria" w:hAnsi="Cambria"/>
        </w:rPr>
        <w:t>Таблиця К.4</w:t>
      </w:r>
      <w:r w:rsidR="00FC198F" w:rsidRPr="00AC37C1">
        <w:rPr>
          <w:rFonts w:ascii="Cambria" w:hAnsi="Cambria"/>
        </w:rPr>
        <w:t xml:space="preserve"> –</w:t>
      </w:r>
      <w:r w:rsidRPr="00AC37C1">
        <w:rPr>
          <w:rFonts w:ascii="Cambria" w:hAnsi="Cambria"/>
        </w:rPr>
        <w:t xml:space="preserve"> Триполюсні автоматичні вимикачі ВА51 та ВА52</w:t>
      </w:r>
      <w:r w:rsidR="00C3149E" w:rsidRPr="00AC37C1">
        <w:rPr>
          <w:rFonts w:ascii="Cambria" w:hAnsi="Cambria"/>
        </w:rPr>
        <w:t xml:space="preserve"> </w:t>
      </w:r>
      <w:r w:rsidRPr="00AC37C1">
        <w:rPr>
          <w:rFonts w:ascii="Cambria" w:hAnsi="Cambria"/>
        </w:rPr>
        <w:t>з номінальним струмом до 160 А напругою до 660 В</w:t>
      </w:r>
    </w:p>
    <w:tbl>
      <w:tblPr>
        <w:tblW w:w="5000" w:type="pct"/>
        <w:tblCellMar>
          <w:left w:w="0" w:type="dxa"/>
          <w:right w:w="0" w:type="dxa"/>
        </w:tblCellMar>
        <w:tblLook w:val="04A0" w:firstRow="1" w:lastRow="0" w:firstColumn="1" w:lastColumn="0" w:noHBand="0" w:noVBand="1"/>
      </w:tblPr>
      <w:tblGrid>
        <w:gridCol w:w="1944"/>
        <w:gridCol w:w="2480"/>
        <w:gridCol w:w="2437"/>
        <w:gridCol w:w="794"/>
        <w:gridCol w:w="737"/>
        <w:gridCol w:w="615"/>
        <w:gridCol w:w="621"/>
      </w:tblGrid>
      <w:tr w:rsidR="00DD4BEE" w:rsidRPr="00AC37C1" w:rsidTr="008F2983">
        <w:trPr>
          <w:trHeight w:val="255"/>
        </w:trPr>
        <w:tc>
          <w:tcPr>
            <w:tcW w:w="1015" w:type="pct"/>
            <w:vMerge w:val="restart"/>
            <w:tcBorders>
              <w:top w:val="single" w:sz="4" w:space="0" w:color="auto"/>
              <w:left w:val="single" w:sz="4" w:space="0" w:color="auto"/>
              <w:bottom w:val="single" w:sz="4" w:space="0" w:color="000000"/>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Тип автоматичного вимикача</w:t>
            </w:r>
          </w:p>
        </w:tc>
        <w:tc>
          <w:tcPr>
            <w:tcW w:w="1293" w:type="pct"/>
            <w:vMerge w:val="restart"/>
            <w:tcBorders>
              <w:top w:val="single" w:sz="4" w:space="0" w:color="auto"/>
              <w:left w:val="single" w:sz="4" w:space="0" w:color="auto"/>
              <w:bottom w:val="single" w:sz="4" w:space="0" w:color="000000"/>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Номінальний струм автоматичного вимикача</w:t>
            </w:r>
          </w:p>
          <w:p w:rsidR="00DD4BEE" w:rsidRPr="00AC37C1" w:rsidRDefault="00080769" w:rsidP="00080769">
            <w:pPr>
              <w:pStyle w:val="afff4"/>
              <w:rPr>
                <w:rFonts w:ascii="Cambria" w:hAnsi="Cambria"/>
                <w:sz w:val="24"/>
                <w:szCs w:val="24"/>
              </w:rPr>
            </w:pPr>
            <w:r w:rsidRPr="00AC37C1">
              <w:rPr>
                <w:rFonts w:ascii="Cambria" w:hAnsi="Cambria"/>
                <w:position w:val="-12"/>
              </w:rPr>
              <w:object w:dxaOrig="940" w:dyaOrig="380">
                <v:shape id="_x0000_i1647" type="#_x0000_t75" style="width:47.25pt;height:18.75pt" o:ole="">
                  <v:imagedata r:id="rId1291" o:title=""/>
                </v:shape>
                <o:OLEObject Type="Embed" ProgID="Equation.DSMT4" ShapeID="_x0000_i1647" DrawAspect="Content" ObjectID="_1549279394" r:id="rId1292"/>
              </w:object>
            </w:r>
          </w:p>
        </w:tc>
        <w:tc>
          <w:tcPr>
            <w:tcW w:w="1271" w:type="pct"/>
            <w:vMerge w:val="restart"/>
            <w:tcBorders>
              <w:top w:val="single" w:sz="4" w:space="0" w:color="auto"/>
              <w:left w:val="single" w:sz="4" w:space="0" w:color="auto"/>
              <w:bottom w:val="single" w:sz="4" w:space="0" w:color="000000"/>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 xml:space="preserve">Номінальний струм теплового </w:t>
            </w:r>
            <w:r w:rsidR="008F2983" w:rsidRPr="00AC37C1">
              <w:rPr>
                <w:rFonts w:ascii="Cambria" w:hAnsi="Cambria"/>
                <w:sz w:val="24"/>
                <w:szCs w:val="24"/>
              </w:rPr>
              <w:t>розчіплювача</w:t>
            </w:r>
          </w:p>
          <w:p w:rsidR="00DD4BEE" w:rsidRPr="00AC37C1" w:rsidRDefault="00080769" w:rsidP="00080769">
            <w:pPr>
              <w:pStyle w:val="afff4"/>
              <w:rPr>
                <w:rFonts w:ascii="Cambria" w:hAnsi="Cambria"/>
                <w:sz w:val="24"/>
                <w:szCs w:val="24"/>
              </w:rPr>
            </w:pPr>
            <w:r w:rsidRPr="00AC37C1">
              <w:rPr>
                <w:rFonts w:ascii="Cambria" w:hAnsi="Cambria"/>
                <w:position w:val="-16"/>
              </w:rPr>
              <w:object w:dxaOrig="1080" w:dyaOrig="420">
                <v:shape id="_x0000_i1648" type="#_x0000_t75" style="width:54pt;height:21pt" o:ole="">
                  <v:imagedata r:id="rId1293" o:title=""/>
                </v:shape>
                <o:OLEObject Type="Embed" ProgID="Equation.DSMT4" ShapeID="_x0000_i1648" DrawAspect="Content" ObjectID="_1549279395" r:id="rId1294"/>
              </w:object>
            </w:r>
          </w:p>
        </w:tc>
        <w:tc>
          <w:tcPr>
            <w:tcW w:w="383" w:type="pct"/>
            <w:vMerge w:val="restart"/>
            <w:tcBorders>
              <w:top w:val="single" w:sz="4" w:space="0" w:color="auto"/>
              <w:left w:val="single" w:sz="4" w:space="0" w:color="auto"/>
              <w:bottom w:val="single" w:sz="4" w:space="0" w:color="000000"/>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080769" w:rsidP="00080769">
            <w:pPr>
              <w:pStyle w:val="afff4"/>
              <w:rPr>
                <w:rFonts w:ascii="Cambria" w:hAnsi="Cambria"/>
                <w:sz w:val="24"/>
                <w:szCs w:val="24"/>
              </w:rPr>
            </w:pPr>
            <w:r w:rsidRPr="00AC37C1">
              <w:rPr>
                <w:rFonts w:ascii="Cambria" w:hAnsi="Cambria"/>
                <w:position w:val="-36"/>
              </w:rPr>
              <w:object w:dxaOrig="700" w:dyaOrig="800">
                <v:shape id="_x0000_i1649" type="#_x0000_t75" style="width:35.25pt;height:39.75pt" o:ole="">
                  <v:imagedata r:id="rId1295" o:title=""/>
                </v:shape>
                <o:OLEObject Type="Embed" ProgID="Equation.DSMT4" ShapeID="_x0000_i1649" DrawAspect="Content" ObjectID="_1549279396" r:id="rId1296"/>
              </w:object>
            </w:r>
          </w:p>
        </w:tc>
        <w:tc>
          <w:tcPr>
            <w:tcW w:w="383" w:type="pct"/>
            <w:vMerge w:val="restart"/>
            <w:tcBorders>
              <w:top w:val="single" w:sz="4" w:space="0" w:color="auto"/>
              <w:left w:val="single" w:sz="4" w:space="0" w:color="auto"/>
              <w:bottom w:val="single" w:sz="4" w:space="0" w:color="000000"/>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080769" w:rsidP="00080769">
            <w:pPr>
              <w:pStyle w:val="afff4"/>
              <w:rPr>
                <w:rFonts w:ascii="Cambria" w:hAnsi="Cambria"/>
                <w:sz w:val="24"/>
                <w:szCs w:val="24"/>
              </w:rPr>
            </w:pPr>
            <w:r w:rsidRPr="00AC37C1">
              <w:rPr>
                <w:rFonts w:ascii="Cambria" w:hAnsi="Cambria"/>
                <w:position w:val="-36"/>
              </w:rPr>
              <w:object w:dxaOrig="700" w:dyaOrig="800">
                <v:shape id="_x0000_i1650" type="#_x0000_t75" style="width:35.25pt;height:39.75pt" o:ole="">
                  <v:imagedata r:id="rId1297" o:title=""/>
                </v:shape>
                <o:OLEObject Type="Embed" ProgID="Equation.DSMT4" ShapeID="_x0000_i1650" DrawAspect="Content" ObjectID="_1549279397" r:id="rId1298"/>
              </w:object>
            </w:r>
          </w:p>
        </w:tc>
        <w:tc>
          <w:tcPr>
            <w:tcW w:w="655" w:type="pct"/>
            <w:gridSpan w:val="2"/>
            <w:tcBorders>
              <w:top w:val="single" w:sz="4" w:space="0" w:color="auto"/>
              <w:left w:val="nil"/>
              <w:bottom w:val="single" w:sz="4" w:space="0" w:color="auto"/>
              <w:right w:val="single" w:sz="4" w:space="0" w:color="000000"/>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ВГКЗ у колі 380 В,</w:t>
            </w:r>
          </w:p>
          <w:p w:rsidR="00DD4BEE" w:rsidRPr="00AC37C1" w:rsidRDefault="00DD4BEE" w:rsidP="008C3DC2">
            <w:pPr>
              <w:pStyle w:val="afff4"/>
              <w:rPr>
                <w:rFonts w:ascii="Cambria" w:hAnsi="Cambria"/>
                <w:sz w:val="24"/>
                <w:szCs w:val="24"/>
              </w:rPr>
            </w:pPr>
            <w:r w:rsidRPr="00AC37C1">
              <w:rPr>
                <w:rFonts w:ascii="Cambria" w:hAnsi="Cambria"/>
                <w:sz w:val="24"/>
                <w:szCs w:val="24"/>
              </w:rPr>
              <w:t>діюче значення,</w:t>
            </w:r>
          </w:p>
          <w:p w:rsidR="00DD4BEE" w:rsidRPr="00AC37C1" w:rsidRDefault="00DD4BEE" w:rsidP="008C3DC2">
            <w:pPr>
              <w:pStyle w:val="afff4"/>
              <w:rPr>
                <w:rFonts w:ascii="Cambria" w:hAnsi="Cambria"/>
                <w:sz w:val="24"/>
                <w:szCs w:val="24"/>
              </w:rPr>
            </w:pPr>
            <w:r w:rsidRPr="00AC37C1">
              <w:rPr>
                <w:rFonts w:ascii="Cambria" w:hAnsi="Cambria"/>
                <w:sz w:val="24"/>
                <w:szCs w:val="24"/>
              </w:rPr>
              <w:t>кА</w:t>
            </w:r>
          </w:p>
        </w:tc>
      </w:tr>
      <w:tr w:rsidR="00DD4BEE" w:rsidRPr="00AC37C1" w:rsidTr="008F2983">
        <w:trPr>
          <w:trHeight w:val="255"/>
        </w:trPr>
        <w:tc>
          <w:tcPr>
            <w:tcW w:w="1015" w:type="pct"/>
            <w:vMerge/>
            <w:tcBorders>
              <w:top w:val="single" w:sz="4" w:space="0" w:color="auto"/>
              <w:left w:val="single" w:sz="4" w:space="0" w:color="auto"/>
              <w:bottom w:val="single" w:sz="4" w:space="0" w:color="000000"/>
              <w:right w:val="single" w:sz="4" w:space="0" w:color="auto"/>
            </w:tcBorders>
            <w:vAlign w:val="center"/>
            <w:hideMark/>
          </w:tcPr>
          <w:p w:rsidR="00DD4BEE" w:rsidRPr="00AC37C1" w:rsidRDefault="00DD4BEE" w:rsidP="008C3DC2">
            <w:pPr>
              <w:pStyle w:val="afff4"/>
              <w:rPr>
                <w:rFonts w:ascii="Cambria" w:hAnsi="Cambria"/>
                <w:sz w:val="24"/>
                <w:szCs w:val="24"/>
              </w:rPr>
            </w:pPr>
          </w:p>
        </w:tc>
        <w:tc>
          <w:tcPr>
            <w:tcW w:w="1293" w:type="pct"/>
            <w:vMerge/>
            <w:tcBorders>
              <w:top w:val="single" w:sz="4" w:space="0" w:color="auto"/>
              <w:left w:val="single" w:sz="4" w:space="0" w:color="auto"/>
              <w:bottom w:val="single" w:sz="4" w:space="0" w:color="000000"/>
              <w:right w:val="single" w:sz="4" w:space="0" w:color="auto"/>
            </w:tcBorders>
            <w:vAlign w:val="center"/>
            <w:hideMark/>
          </w:tcPr>
          <w:p w:rsidR="00DD4BEE" w:rsidRPr="00AC37C1" w:rsidRDefault="00DD4BEE" w:rsidP="008C3DC2">
            <w:pPr>
              <w:pStyle w:val="afff4"/>
              <w:rPr>
                <w:rFonts w:ascii="Cambria" w:hAnsi="Cambria"/>
                <w:sz w:val="24"/>
                <w:szCs w:val="24"/>
              </w:rPr>
            </w:pPr>
          </w:p>
        </w:tc>
        <w:tc>
          <w:tcPr>
            <w:tcW w:w="1271" w:type="pct"/>
            <w:vMerge/>
            <w:tcBorders>
              <w:top w:val="single" w:sz="4" w:space="0" w:color="auto"/>
              <w:left w:val="single" w:sz="4" w:space="0" w:color="auto"/>
              <w:bottom w:val="single" w:sz="4" w:space="0" w:color="000000"/>
              <w:right w:val="single" w:sz="4" w:space="0" w:color="auto"/>
            </w:tcBorders>
            <w:vAlign w:val="center"/>
            <w:hideMark/>
          </w:tcPr>
          <w:p w:rsidR="00DD4BEE" w:rsidRPr="00AC37C1" w:rsidRDefault="00DD4BEE" w:rsidP="008C3DC2">
            <w:pPr>
              <w:pStyle w:val="afff4"/>
              <w:rPr>
                <w:rFonts w:ascii="Cambria" w:hAnsi="Cambria"/>
                <w:sz w:val="24"/>
                <w:szCs w:val="24"/>
              </w:rPr>
            </w:pPr>
          </w:p>
        </w:tc>
        <w:tc>
          <w:tcPr>
            <w:tcW w:w="383" w:type="pct"/>
            <w:vMerge/>
            <w:tcBorders>
              <w:top w:val="single" w:sz="4" w:space="0" w:color="auto"/>
              <w:left w:val="single" w:sz="4" w:space="0" w:color="auto"/>
              <w:bottom w:val="single" w:sz="4" w:space="0" w:color="000000"/>
              <w:right w:val="single" w:sz="4" w:space="0" w:color="auto"/>
            </w:tcBorders>
            <w:vAlign w:val="center"/>
            <w:hideMark/>
          </w:tcPr>
          <w:p w:rsidR="00DD4BEE" w:rsidRPr="00AC37C1" w:rsidRDefault="00DD4BEE" w:rsidP="008C3DC2">
            <w:pPr>
              <w:pStyle w:val="afff4"/>
              <w:rPr>
                <w:rFonts w:ascii="Cambria" w:hAnsi="Cambria"/>
                <w:sz w:val="24"/>
                <w:szCs w:val="24"/>
              </w:rPr>
            </w:pPr>
          </w:p>
        </w:tc>
        <w:tc>
          <w:tcPr>
            <w:tcW w:w="383" w:type="pct"/>
            <w:vMerge/>
            <w:tcBorders>
              <w:top w:val="single" w:sz="4" w:space="0" w:color="auto"/>
              <w:left w:val="single" w:sz="4" w:space="0" w:color="auto"/>
              <w:bottom w:val="single" w:sz="4" w:space="0" w:color="000000"/>
              <w:right w:val="single" w:sz="4" w:space="0" w:color="auto"/>
            </w:tcBorders>
            <w:vAlign w:val="center"/>
            <w:hideMark/>
          </w:tcPr>
          <w:p w:rsidR="00DD4BEE" w:rsidRPr="00AC37C1" w:rsidRDefault="00DD4BEE" w:rsidP="008C3DC2">
            <w:pPr>
              <w:pStyle w:val="afff4"/>
              <w:rPr>
                <w:rFonts w:ascii="Cambria" w:hAnsi="Cambria"/>
                <w:sz w:val="24"/>
                <w:szCs w:val="24"/>
              </w:rPr>
            </w:pPr>
          </w:p>
        </w:tc>
        <w:tc>
          <w:tcPr>
            <w:tcW w:w="3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ВА51</w:t>
            </w:r>
          </w:p>
        </w:tc>
        <w:tc>
          <w:tcPr>
            <w:tcW w:w="328"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ВА52</w:t>
            </w:r>
          </w:p>
        </w:tc>
      </w:tr>
      <w:tr w:rsidR="00DD4BEE" w:rsidRPr="00AC37C1" w:rsidTr="008F2983">
        <w:trPr>
          <w:trHeight w:val="187"/>
        </w:trPr>
        <w:tc>
          <w:tcPr>
            <w:tcW w:w="1015" w:type="pct"/>
            <w:vMerge w:val="restart"/>
            <w:tcBorders>
              <w:top w:val="nil"/>
              <w:left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ВА51-31</w:t>
            </w:r>
          </w:p>
          <w:p w:rsidR="00DD4BEE" w:rsidRPr="00AC37C1" w:rsidRDefault="00DD4BEE" w:rsidP="008C3DC2">
            <w:pPr>
              <w:pStyle w:val="afff4"/>
              <w:rPr>
                <w:rFonts w:ascii="Cambria" w:hAnsi="Cambria"/>
                <w:sz w:val="24"/>
                <w:szCs w:val="24"/>
              </w:rPr>
            </w:pPr>
            <w:r w:rsidRPr="00AC37C1">
              <w:rPr>
                <w:rFonts w:ascii="Cambria" w:hAnsi="Cambria"/>
                <w:sz w:val="24"/>
                <w:szCs w:val="24"/>
              </w:rPr>
              <w:t>ВА52-31</w:t>
            </w:r>
          </w:p>
        </w:tc>
        <w:tc>
          <w:tcPr>
            <w:tcW w:w="1293" w:type="pct"/>
            <w:vMerge w:val="restart"/>
            <w:tcBorders>
              <w:top w:val="nil"/>
              <w:left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100</w:t>
            </w:r>
          </w:p>
        </w:tc>
        <w:tc>
          <w:tcPr>
            <w:tcW w:w="1271" w:type="pct"/>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16</w:t>
            </w:r>
          </w:p>
        </w:tc>
        <w:tc>
          <w:tcPr>
            <w:tcW w:w="383" w:type="pct"/>
            <w:vMerge w:val="restart"/>
            <w:tcBorders>
              <w:top w:val="nil"/>
              <w:left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3; 7; 10</w:t>
            </w:r>
          </w:p>
        </w:tc>
        <w:tc>
          <w:tcPr>
            <w:tcW w:w="383" w:type="pct"/>
            <w:vMerge w:val="restart"/>
            <w:tcBorders>
              <w:top w:val="nil"/>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1,35</w:t>
            </w:r>
          </w:p>
          <w:p w:rsidR="00DD4BEE" w:rsidRPr="00AC37C1" w:rsidRDefault="00DD4BEE" w:rsidP="008C3DC2">
            <w:pPr>
              <w:pStyle w:val="afff4"/>
              <w:rPr>
                <w:rFonts w:ascii="Cambria" w:hAnsi="Cambria"/>
                <w:sz w:val="24"/>
                <w:szCs w:val="24"/>
              </w:rPr>
            </w:pPr>
          </w:p>
        </w:tc>
        <w:tc>
          <w:tcPr>
            <w:tcW w:w="328" w:type="pct"/>
            <w:vMerge w:val="restart"/>
            <w:tcBorders>
              <w:top w:val="nil"/>
              <w:left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6</w:t>
            </w:r>
          </w:p>
        </w:tc>
        <w:tc>
          <w:tcPr>
            <w:tcW w:w="328" w:type="pct"/>
            <w:vMerge w:val="restart"/>
            <w:tcBorders>
              <w:top w:val="nil"/>
              <w:left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30</w:t>
            </w:r>
          </w:p>
        </w:tc>
      </w:tr>
      <w:tr w:rsidR="00DD4BEE" w:rsidRPr="00AC37C1" w:rsidTr="008F2983">
        <w:trPr>
          <w:trHeight w:val="185"/>
        </w:trPr>
        <w:tc>
          <w:tcPr>
            <w:tcW w:w="1015" w:type="pct"/>
            <w:vMerge/>
            <w:tcBorders>
              <w:left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1293" w:type="pct"/>
            <w:vMerge/>
            <w:tcBorders>
              <w:left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1271" w:type="pct"/>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20; 25</w:t>
            </w:r>
          </w:p>
        </w:tc>
        <w:tc>
          <w:tcPr>
            <w:tcW w:w="383" w:type="pct"/>
            <w:vMerge/>
            <w:tcBorders>
              <w:left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83" w:type="pct"/>
            <w:vMerge/>
            <w:tcBorders>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28" w:type="pct"/>
            <w:vMerge/>
            <w:tcBorders>
              <w:left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28" w:type="pct"/>
            <w:vMerge/>
            <w:tcBorders>
              <w:left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r>
      <w:tr w:rsidR="00DD4BEE" w:rsidRPr="00AC37C1" w:rsidTr="008F2983">
        <w:trPr>
          <w:trHeight w:val="185"/>
        </w:trPr>
        <w:tc>
          <w:tcPr>
            <w:tcW w:w="1015" w:type="pct"/>
            <w:vMerge/>
            <w:tcBorders>
              <w:left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1293" w:type="pct"/>
            <w:vMerge/>
            <w:tcBorders>
              <w:left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1271" w:type="pct"/>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31,5; 40</w:t>
            </w:r>
          </w:p>
        </w:tc>
        <w:tc>
          <w:tcPr>
            <w:tcW w:w="383" w:type="pct"/>
            <w:vMerge/>
            <w:tcBorders>
              <w:left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83" w:type="pct"/>
            <w:vMerge/>
            <w:tcBorders>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28" w:type="pct"/>
            <w:vMerge/>
            <w:tcBorders>
              <w:left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28" w:type="pct"/>
            <w:vMerge/>
            <w:tcBorders>
              <w:left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r>
      <w:tr w:rsidR="00DD4BEE" w:rsidRPr="00AC37C1" w:rsidTr="008F2983">
        <w:trPr>
          <w:trHeight w:val="185"/>
        </w:trPr>
        <w:tc>
          <w:tcPr>
            <w:tcW w:w="1015" w:type="pct"/>
            <w:vMerge/>
            <w:tcBorders>
              <w:left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1293" w:type="pct"/>
            <w:vMerge/>
            <w:tcBorders>
              <w:left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1271" w:type="pct"/>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50; 63</w:t>
            </w:r>
          </w:p>
        </w:tc>
        <w:tc>
          <w:tcPr>
            <w:tcW w:w="383" w:type="pct"/>
            <w:vMerge/>
            <w:tcBorders>
              <w:left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83" w:type="pct"/>
            <w:vMerge/>
            <w:tcBorders>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28" w:type="pct"/>
            <w:vMerge/>
            <w:tcBorders>
              <w:left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28" w:type="pct"/>
            <w:vMerge/>
            <w:tcBorders>
              <w:left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r>
      <w:tr w:rsidR="00DD4BEE" w:rsidRPr="00AC37C1" w:rsidTr="008F2983">
        <w:trPr>
          <w:trHeight w:val="185"/>
        </w:trPr>
        <w:tc>
          <w:tcPr>
            <w:tcW w:w="1015" w:type="pct"/>
            <w:vMerge/>
            <w:tcBorders>
              <w:left w:val="single" w:sz="4" w:space="0" w:color="auto"/>
              <w:bottom w:val="single" w:sz="4" w:space="0" w:color="000000"/>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1293" w:type="pct"/>
            <w:vMerge/>
            <w:tcBorders>
              <w:left w:val="single" w:sz="4" w:space="0" w:color="auto"/>
              <w:bottom w:val="single" w:sz="4" w:space="0" w:color="000000"/>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1271" w:type="pct"/>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80;100</w:t>
            </w:r>
          </w:p>
        </w:tc>
        <w:tc>
          <w:tcPr>
            <w:tcW w:w="383" w:type="pct"/>
            <w:vMerge/>
            <w:tcBorders>
              <w:left w:val="single" w:sz="4" w:space="0" w:color="auto"/>
              <w:bottom w:val="single" w:sz="4" w:space="0" w:color="000000"/>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8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1,25</w:t>
            </w:r>
          </w:p>
        </w:tc>
        <w:tc>
          <w:tcPr>
            <w:tcW w:w="328" w:type="pct"/>
            <w:vMerge/>
            <w:tcBorders>
              <w:left w:val="single" w:sz="4" w:space="0" w:color="auto"/>
              <w:bottom w:val="single" w:sz="4" w:space="0" w:color="000000"/>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28" w:type="pct"/>
            <w:vMerge/>
            <w:tcBorders>
              <w:left w:val="single" w:sz="4" w:space="0" w:color="auto"/>
              <w:bottom w:val="single" w:sz="4" w:space="0" w:color="000000"/>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r>
      <w:tr w:rsidR="00DD4BEE" w:rsidRPr="00AC37C1" w:rsidTr="008F2983">
        <w:trPr>
          <w:trHeight w:val="131"/>
        </w:trPr>
        <w:tc>
          <w:tcPr>
            <w:tcW w:w="1015" w:type="pct"/>
            <w:vMerge w:val="restart"/>
            <w:tcBorders>
              <w:top w:val="nil"/>
              <w:left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ВА51Г-31 ВА52Г-31</w:t>
            </w:r>
          </w:p>
        </w:tc>
        <w:tc>
          <w:tcPr>
            <w:tcW w:w="1293" w:type="pct"/>
            <w:vMerge w:val="restart"/>
            <w:tcBorders>
              <w:top w:val="nil"/>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100</w:t>
            </w:r>
          </w:p>
        </w:tc>
        <w:tc>
          <w:tcPr>
            <w:tcW w:w="1271"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16</w:t>
            </w:r>
          </w:p>
        </w:tc>
        <w:tc>
          <w:tcPr>
            <w:tcW w:w="383" w:type="pct"/>
            <w:vMerge w:val="restart"/>
            <w:tcBorders>
              <w:top w:val="nil"/>
              <w:left w:val="nil"/>
              <w:right w:val="single" w:sz="4" w:space="0" w:color="auto"/>
            </w:tcBorders>
            <w:shd w:val="clear" w:color="auto" w:fill="auto"/>
            <w:noWrap/>
            <w:tcMar>
              <w:top w:w="15" w:type="dxa"/>
              <w:left w:w="180" w:type="dxa"/>
              <w:bottom w:w="0" w:type="dxa"/>
              <w:right w:w="15" w:type="dxa"/>
            </w:tcMar>
            <w:hideMark/>
          </w:tcPr>
          <w:p w:rsidR="00DD4BEE" w:rsidRPr="00AC37C1" w:rsidRDefault="00DD4BEE" w:rsidP="008C3DC2">
            <w:pPr>
              <w:pStyle w:val="afff4"/>
              <w:rPr>
                <w:rFonts w:ascii="Cambria" w:hAnsi="Cambria"/>
                <w:sz w:val="24"/>
                <w:szCs w:val="24"/>
              </w:rPr>
            </w:pPr>
          </w:p>
          <w:p w:rsidR="0094766C" w:rsidRPr="00AC37C1" w:rsidRDefault="0094766C"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14</w:t>
            </w:r>
          </w:p>
        </w:tc>
        <w:tc>
          <w:tcPr>
            <w:tcW w:w="383" w:type="pct"/>
            <w:vMerge w:val="restart"/>
            <w:tcBorders>
              <w:top w:val="single" w:sz="4" w:space="0" w:color="auto"/>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94766C" w:rsidRPr="00AC37C1" w:rsidRDefault="0094766C"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1,2</w:t>
            </w:r>
          </w:p>
        </w:tc>
        <w:tc>
          <w:tcPr>
            <w:tcW w:w="328" w:type="pct"/>
            <w:vMerge w:val="restart"/>
            <w:tcBorders>
              <w:top w:val="nil"/>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6</w:t>
            </w:r>
          </w:p>
        </w:tc>
        <w:tc>
          <w:tcPr>
            <w:tcW w:w="328" w:type="pct"/>
            <w:vMerge w:val="restart"/>
            <w:tcBorders>
              <w:top w:val="nil"/>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94766C" w:rsidRPr="00AC37C1" w:rsidRDefault="0094766C"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30</w:t>
            </w:r>
          </w:p>
        </w:tc>
      </w:tr>
      <w:tr w:rsidR="00DD4BEE" w:rsidRPr="00AC37C1" w:rsidTr="008F2983">
        <w:trPr>
          <w:trHeight w:val="127"/>
        </w:trPr>
        <w:tc>
          <w:tcPr>
            <w:tcW w:w="1015" w:type="pct"/>
            <w:vMerge/>
            <w:tcBorders>
              <w:left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1293" w:type="pct"/>
            <w:vMerge/>
            <w:tcBorders>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1271"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20; 25</w:t>
            </w:r>
          </w:p>
        </w:tc>
        <w:tc>
          <w:tcPr>
            <w:tcW w:w="383" w:type="pct"/>
            <w:vMerge/>
            <w:tcBorders>
              <w:left w:val="nil"/>
              <w:right w:val="single" w:sz="4" w:space="0" w:color="auto"/>
            </w:tcBorders>
            <w:shd w:val="clear" w:color="auto" w:fill="auto"/>
            <w:noWrap/>
            <w:tcMar>
              <w:top w:w="15" w:type="dxa"/>
              <w:left w:w="180" w:type="dxa"/>
              <w:bottom w:w="0" w:type="dxa"/>
              <w:right w:w="15" w:type="dxa"/>
            </w:tcMar>
            <w:hideMark/>
          </w:tcPr>
          <w:p w:rsidR="00DD4BEE" w:rsidRPr="00AC37C1" w:rsidRDefault="00DD4BEE" w:rsidP="008C3DC2">
            <w:pPr>
              <w:pStyle w:val="afff4"/>
              <w:rPr>
                <w:rFonts w:ascii="Cambria" w:hAnsi="Cambria"/>
                <w:sz w:val="24"/>
                <w:szCs w:val="24"/>
              </w:rPr>
            </w:pPr>
          </w:p>
        </w:tc>
        <w:tc>
          <w:tcPr>
            <w:tcW w:w="383" w:type="pct"/>
            <w:vMerge/>
            <w:tcBorders>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28" w:type="pct"/>
            <w:vMerge/>
            <w:tcBorders>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28" w:type="pct"/>
            <w:vMerge/>
            <w:tcBorders>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r>
      <w:tr w:rsidR="00DD4BEE" w:rsidRPr="00AC37C1" w:rsidTr="008F2983">
        <w:trPr>
          <w:trHeight w:val="127"/>
        </w:trPr>
        <w:tc>
          <w:tcPr>
            <w:tcW w:w="1015" w:type="pct"/>
            <w:vMerge/>
            <w:tcBorders>
              <w:left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1293" w:type="pct"/>
            <w:vMerge/>
            <w:tcBorders>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1271"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31,5; 40</w:t>
            </w:r>
          </w:p>
        </w:tc>
        <w:tc>
          <w:tcPr>
            <w:tcW w:w="383" w:type="pct"/>
            <w:vMerge/>
            <w:tcBorders>
              <w:left w:val="nil"/>
              <w:right w:val="single" w:sz="4" w:space="0" w:color="auto"/>
            </w:tcBorders>
            <w:shd w:val="clear" w:color="auto" w:fill="auto"/>
            <w:noWrap/>
            <w:tcMar>
              <w:top w:w="15" w:type="dxa"/>
              <w:left w:w="180" w:type="dxa"/>
              <w:bottom w:w="0" w:type="dxa"/>
              <w:right w:w="15" w:type="dxa"/>
            </w:tcMar>
            <w:hideMark/>
          </w:tcPr>
          <w:p w:rsidR="00DD4BEE" w:rsidRPr="00AC37C1" w:rsidRDefault="00DD4BEE" w:rsidP="008C3DC2">
            <w:pPr>
              <w:pStyle w:val="afff4"/>
              <w:rPr>
                <w:rFonts w:ascii="Cambria" w:hAnsi="Cambria"/>
                <w:sz w:val="24"/>
                <w:szCs w:val="24"/>
              </w:rPr>
            </w:pPr>
          </w:p>
        </w:tc>
        <w:tc>
          <w:tcPr>
            <w:tcW w:w="383" w:type="pct"/>
            <w:vMerge/>
            <w:tcBorders>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28" w:type="pct"/>
            <w:vMerge/>
            <w:tcBorders>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28" w:type="pct"/>
            <w:vMerge/>
            <w:tcBorders>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r>
      <w:tr w:rsidR="00DD4BEE" w:rsidRPr="00AC37C1" w:rsidTr="008F2983">
        <w:trPr>
          <w:trHeight w:val="127"/>
        </w:trPr>
        <w:tc>
          <w:tcPr>
            <w:tcW w:w="1015" w:type="pct"/>
            <w:vMerge/>
            <w:tcBorders>
              <w:left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1293" w:type="pct"/>
            <w:vMerge/>
            <w:tcBorders>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1271"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50; 63</w:t>
            </w:r>
          </w:p>
        </w:tc>
        <w:tc>
          <w:tcPr>
            <w:tcW w:w="383" w:type="pct"/>
            <w:vMerge/>
            <w:tcBorders>
              <w:left w:val="nil"/>
              <w:right w:val="single" w:sz="4" w:space="0" w:color="auto"/>
            </w:tcBorders>
            <w:shd w:val="clear" w:color="auto" w:fill="auto"/>
            <w:noWrap/>
            <w:tcMar>
              <w:top w:w="15" w:type="dxa"/>
              <w:left w:w="180" w:type="dxa"/>
              <w:bottom w:w="0" w:type="dxa"/>
              <w:right w:w="15" w:type="dxa"/>
            </w:tcMar>
            <w:hideMark/>
          </w:tcPr>
          <w:p w:rsidR="00DD4BEE" w:rsidRPr="00AC37C1" w:rsidRDefault="00DD4BEE" w:rsidP="008C3DC2">
            <w:pPr>
              <w:pStyle w:val="afff4"/>
              <w:rPr>
                <w:rFonts w:ascii="Cambria" w:hAnsi="Cambria"/>
                <w:sz w:val="24"/>
                <w:szCs w:val="24"/>
              </w:rPr>
            </w:pPr>
          </w:p>
        </w:tc>
        <w:tc>
          <w:tcPr>
            <w:tcW w:w="383" w:type="pct"/>
            <w:vMerge/>
            <w:tcBorders>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28" w:type="pct"/>
            <w:vMerge/>
            <w:tcBorders>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28" w:type="pct"/>
            <w:vMerge/>
            <w:tcBorders>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r>
      <w:tr w:rsidR="00DD4BEE" w:rsidRPr="00AC37C1" w:rsidTr="008F2983">
        <w:trPr>
          <w:trHeight w:val="127"/>
        </w:trPr>
        <w:tc>
          <w:tcPr>
            <w:tcW w:w="1015" w:type="pct"/>
            <w:vMerge/>
            <w:tcBorders>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1293" w:type="pct"/>
            <w:vMerge/>
            <w:tcBorders>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1271"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80;100</w:t>
            </w:r>
          </w:p>
        </w:tc>
        <w:tc>
          <w:tcPr>
            <w:tcW w:w="383" w:type="pct"/>
            <w:vMerge/>
            <w:tcBorders>
              <w:left w:val="nil"/>
              <w:bottom w:val="single" w:sz="4" w:space="0" w:color="auto"/>
              <w:right w:val="single" w:sz="4" w:space="0" w:color="auto"/>
            </w:tcBorders>
            <w:shd w:val="clear" w:color="auto" w:fill="auto"/>
            <w:noWrap/>
            <w:tcMar>
              <w:top w:w="15" w:type="dxa"/>
              <w:left w:w="180" w:type="dxa"/>
              <w:bottom w:w="0" w:type="dxa"/>
              <w:right w:w="15" w:type="dxa"/>
            </w:tcMar>
            <w:hideMark/>
          </w:tcPr>
          <w:p w:rsidR="00DD4BEE" w:rsidRPr="00AC37C1" w:rsidRDefault="00DD4BEE" w:rsidP="008C3DC2">
            <w:pPr>
              <w:pStyle w:val="afff4"/>
              <w:rPr>
                <w:rFonts w:ascii="Cambria" w:hAnsi="Cambria"/>
                <w:sz w:val="24"/>
                <w:szCs w:val="24"/>
              </w:rPr>
            </w:pPr>
          </w:p>
        </w:tc>
        <w:tc>
          <w:tcPr>
            <w:tcW w:w="383" w:type="pct"/>
            <w:vMerge/>
            <w:tcBorders>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28" w:type="pct"/>
            <w:vMerge/>
            <w:tcBorders>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28" w:type="pct"/>
            <w:vMerge/>
            <w:tcBorders>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r>
      <w:tr w:rsidR="00DD4BEE" w:rsidRPr="00AC37C1" w:rsidTr="008F2983">
        <w:trPr>
          <w:trHeight w:val="288"/>
        </w:trPr>
        <w:tc>
          <w:tcPr>
            <w:tcW w:w="1015" w:type="pct"/>
            <w:vMerge w:val="restart"/>
            <w:tcBorders>
              <w:top w:val="nil"/>
              <w:left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ВА51-33</w:t>
            </w:r>
          </w:p>
          <w:p w:rsidR="00DD4BEE" w:rsidRPr="00AC37C1" w:rsidRDefault="00DD4BEE" w:rsidP="008C3DC2">
            <w:pPr>
              <w:pStyle w:val="afff4"/>
              <w:rPr>
                <w:rFonts w:ascii="Cambria" w:hAnsi="Cambria"/>
                <w:sz w:val="24"/>
                <w:szCs w:val="24"/>
              </w:rPr>
            </w:pPr>
            <w:r w:rsidRPr="00AC37C1">
              <w:rPr>
                <w:rFonts w:ascii="Cambria" w:hAnsi="Cambria"/>
                <w:sz w:val="24"/>
                <w:szCs w:val="24"/>
              </w:rPr>
              <w:t>ВА52-33</w:t>
            </w:r>
          </w:p>
        </w:tc>
        <w:tc>
          <w:tcPr>
            <w:tcW w:w="1293" w:type="pct"/>
            <w:vMerge w:val="restart"/>
            <w:tcBorders>
              <w:top w:val="nil"/>
              <w:left w:val="nil"/>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160</w:t>
            </w:r>
          </w:p>
        </w:tc>
        <w:tc>
          <w:tcPr>
            <w:tcW w:w="1271" w:type="pct"/>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 xml:space="preserve">80;100 </w:t>
            </w:r>
          </w:p>
        </w:tc>
        <w:tc>
          <w:tcPr>
            <w:tcW w:w="383" w:type="pct"/>
            <w:vMerge w:val="restart"/>
            <w:tcBorders>
              <w:top w:val="nil"/>
              <w:left w:val="nil"/>
              <w:right w:val="single" w:sz="4" w:space="0" w:color="auto"/>
            </w:tcBorders>
            <w:shd w:val="clear" w:color="auto" w:fill="auto"/>
            <w:noWrap/>
            <w:tcMar>
              <w:top w:w="15" w:type="dxa"/>
              <w:left w:w="180" w:type="dxa"/>
              <w:bottom w:w="0" w:type="dxa"/>
              <w:right w:w="15" w:type="dxa"/>
            </w:tcMar>
            <w:vAlign w:val="cente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 xml:space="preserve"> 10</w:t>
            </w:r>
          </w:p>
        </w:tc>
        <w:tc>
          <w:tcPr>
            <w:tcW w:w="383" w:type="pct"/>
            <w:vMerge w:val="restart"/>
            <w:tcBorders>
              <w:top w:val="nil"/>
              <w:left w:val="nil"/>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1,25</w:t>
            </w:r>
          </w:p>
        </w:tc>
        <w:tc>
          <w:tcPr>
            <w:tcW w:w="328" w:type="pct"/>
            <w:vMerge w:val="restart"/>
            <w:tcBorders>
              <w:top w:val="nil"/>
              <w:left w:val="nil"/>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15</w:t>
            </w:r>
          </w:p>
        </w:tc>
        <w:tc>
          <w:tcPr>
            <w:tcW w:w="328" w:type="pct"/>
            <w:vMerge w:val="restart"/>
            <w:tcBorders>
              <w:top w:val="nil"/>
              <w:left w:val="nil"/>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38</w:t>
            </w:r>
          </w:p>
        </w:tc>
      </w:tr>
      <w:tr w:rsidR="00DD4BEE" w:rsidRPr="00AC37C1" w:rsidTr="008F2983">
        <w:trPr>
          <w:trHeight w:val="338"/>
        </w:trPr>
        <w:tc>
          <w:tcPr>
            <w:tcW w:w="1015" w:type="pct"/>
            <w:vMerge/>
            <w:tcBorders>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1293" w:type="pct"/>
            <w:vMerge/>
            <w:tcBorders>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1271"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125;160</w:t>
            </w:r>
          </w:p>
        </w:tc>
        <w:tc>
          <w:tcPr>
            <w:tcW w:w="383" w:type="pct"/>
            <w:vMerge/>
            <w:tcBorders>
              <w:left w:val="nil"/>
              <w:bottom w:val="single" w:sz="4" w:space="0" w:color="auto"/>
              <w:right w:val="single" w:sz="4" w:space="0" w:color="auto"/>
            </w:tcBorders>
            <w:shd w:val="clear" w:color="auto" w:fill="auto"/>
            <w:noWrap/>
            <w:tcMar>
              <w:top w:w="15" w:type="dxa"/>
              <w:left w:w="180" w:type="dxa"/>
              <w:bottom w:w="0" w:type="dxa"/>
              <w:right w:w="15" w:type="dxa"/>
            </w:tcMar>
            <w:hideMark/>
          </w:tcPr>
          <w:p w:rsidR="00DD4BEE" w:rsidRPr="00AC37C1" w:rsidRDefault="00DD4BEE" w:rsidP="008C3DC2">
            <w:pPr>
              <w:pStyle w:val="afff4"/>
              <w:rPr>
                <w:rFonts w:ascii="Cambria" w:hAnsi="Cambria"/>
                <w:sz w:val="24"/>
                <w:szCs w:val="24"/>
              </w:rPr>
            </w:pPr>
          </w:p>
        </w:tc>
        <w:tc>
          <w:tcPr>
            <w:tcW w:w="383" w:type="pct"/>
            <w:vMerge/>
            <w:tcBorders>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28" w:type="pct"/>
            <w:vMerge/>
            <w:tcBorders>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28" w:type="pct"/>
            <w:vMerge/>
            <w:tcBorders>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r>
      <w:tr w:rsidR="00DD4BEE" w:rsidRPr="00AC37C1" w:rsidTr="008F2983">
        <w:trPr>
          <w:trHeight w:val="296"/>
        </w:trPr>
        <w:tc>
          <w:tcPr>
            <w:tcW w:w="1015" w:type="pct"/>
            <w:vMerge w:val="restart"/>
            <w:tcBorders>
              <w:top w:val="nil"/>
              <w:left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ВА51Г-33 ВА52Г-33</w:t>
            </w:r>
          </w:p>
        </w:tc>
        <w:tc>
          <w:tcPr>
            <w:tcW w:w="1293" w:type="pct"/>
            <w:vMerge w:val="restart"/>
            <w:tcBorders>
              <w:top w:val="nil"/>
              <w:left w:val="nil"/>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160</w:t>
            </w:r>
          </w:p>
        </w:tc>
        <w:tc>
          <w:tcPr>
            <w:tcW w:w="1271" w:type="pct"/>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 xml:space="preserve">80;100 </w:t>
            </w:r>
          </w:p>
        </w:tc>
        <w:tc>
          <w:tcPr>
            <w:tcW w:w="383" w:type="pct"/>
            <w:vMerge w:val="restart"/>
            <w:tcBorders>
              <w:top w:val="nil"/>
              <w:left w:val="nil"/>
              <w:right w:val="single" w:sz="4" w:space="0" w:color="auto"/>
            </w:tcBorders>
            <w:shd w:val="clear" w:color="auto" w:fill="auto"/>
            <w:noWrap/>
            <w:tcMar>
              <w:top w:w="15" w:type="dxa"/>
              <w:left w:w="180"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14</w:t>
            </w:r>
          </w:p>
        </w:tc>
        <w:tc>
          <w:tcPr>
            <w:tcW w:w="383" w:type="pct"/>
            <w:vMerge w:val="restart"/>
            <w:tcBorders>
              <w:top w:val="nil"/>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1,2</w:t>
            </w:r>
          </w:p>
        </w:tc>
        <w:tc>
          <w:tcPr>
            <w:tcW w:w="328" w:type="pct"/>
            <w:vMerge w:val="restart"/>
            <w:tcBorders>
              <w:top w:val="nil"/>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15</w:t>
            </w:r>
          </w:p>
        </w:tc>
        <w:tc>
          <w:tcPr>
            <w:tcW w:w="328" w:type="pct"/>
            <w:vMerge w:val="restart"/>
            <w:tcBorders>
              <w:top w:val="nil"/>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38</w:t>
            </w:r>
          </w:p>
        </w:tc>
      </w:tr>
      <w:tr w:rsidR="00DD4BEE" w:rsidRPr="00AC37C1" w:rsidTr="008F2983">
        <w:trPr>
          <w:trHeight w:val="326"/>
        </w:trPr>
        <w:tc>
          <w:tcPr>
            <w:tcW w:w="1015" w:type="pct"/>
            <w:vMerge/>
            <w:tcBorders>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1293" w:type="pct"/>
            <w:vMerge/>
            <w:tcBorders>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1271"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125; 160</w:t>
            </w:r>
          </w:p>
        </w:tc>
        <w:tc>
          <w:tcPr>
            <w:tcW w:w="383" w:type="pct"/>
            <w:vMerge/>
            <w:tcBorders>
              <w:left w:val="nil"/>
              <w:bottom w:val="single" w:sz="4" w:space="0" w:color="auto"/>
              <w:right w:val="single" w:sz="4" w:space="0" w:color="auto"/>
            </w:tcBorders>
            <w:shd w:val="clear" w:color="auto" w:fill="auto"/>
            <w:noWrap/>
            <w:tcMar>
              <w:top w:w="15" w:type="dxa"/>
              <w:left w:w="180" w:type="dxa"/>
              <w:bottom w:w="0" w:type="dxa"/>
              <w:right w:w="15" w:type="dxa"/>
            </w:tcMar>
            <w:hideMark/>
          </w:tcPr>
          <w:p w:rsidR="00DD4BEE" w:rsidRPr="00AC37C1" w:rsidRDefault="00DD4BEE" w:rsidP="008C3DC2">
            <w:pPr>
              <w:pStyle w:val="afff4"/>
              <w:rPr>
                <w:rFonts w:ascii="Cambria" w:hAnsi="Cambria"/>
                <w:sz w:val="24"/>
                <w:szCs w:val="24"/>
              </w:rPr>
            </w:pPr>
          </w:p>
        </w:tc>
        <w:tc>
          <w:tcPr>
            <w:tcW w:w="383" w:type="pct"/>
            <w:vMerge/>
            <w:tcBorders>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28" w:type="pct"/>
            <w:vMerge/>
            <w:tcBorders>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328" w:type="pct"/>
            <w:vMerge/>
            <w:tcBorders>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r>
    </w:tbl>
    <w:p w:rsidR="0094766C" w:rsidRPr="00AC37C1" w:rsidRDefault="00DD4BEE" w:rsidP="00461932">
      <w:pPr>
        <w:rPr>
          <w:rFonts w:ascii="Cambria" w:hAnsi="Cambria"/>
        </w:rPr>
      </w:pPr>
      <w:r w:rsidRPr="00AC37C1">
        <w:rPr>
          <w:rFonts w:ascii="Cambria" w:hAnsi="Cambria"/>
        </w:rPr>
        <w:t>Примітки:</w:t>
      </w:r>
      <w:r w:rsidR="00461932" w:rsidRPr="00AC37C1">
        <w:rPr>
          <w:rFonts w:ascii="Cambria" w:hAnsi="Cambria"/>
        </w:rPr>
        <w:t xml:space="preserve"> </w:t>
      </w:r>
    </w:p>
    <w:p w:rsidR="0094766C" w:rsidRPr="00AC37C1" w:rsidRDefault="00DD4BEE" w:rsidP="00461932">
      <w:pPr>
        <w:rPr>
          <w:rFonts w:ascii="Cambria" w:hAnsi="Cambria"/>
        </w:rPr>
      </w:pPr>
      <w:r w:rsidRPr="00AC37C1">
        <w:rPr>
          <w:rFonts w:ascii="Cambria" w:hAnsi="Cambria"/>
        </w:rPr>
        <w:t>1.</w:t>
      </w:r>
      <w:r w:rsidR="00080769" w:rsidRPr="00AC37C1">
        <w:rPr>
          <w:rFonts w:ascii="Cambria" w:hAnsi="Cambria"/>
          <w:position w:val="-12"/>
        </w:rPr>
        <w:object w:dxaOrig="320" w:dyaOrig="380">
          <v:shape id="_x0000_i1651" type="#_x0000_t75" style="width:15.75pt;height:18.75pt" o:ole="">
            <v:imagedata r:id="rId1299" o:title=""/>
          </v:shape>
          <o:OLEObject Type="Embed" ProgID="Equation.DSMT4" ShapeID="_x0000_i1651" DrawAspect="Content" ObjectID="_1549279398" r:id="rId1300"/>
        </w:object>
      </w:r>
      <w:r w:rsidRPr="00AC37C1">
        <w:rPr>
          <w:rFonts w:ascii="Cambria" w:hAnsi="Cambria"/>
        </w:rPr>
        <w:t xml:space="preserve"> − струм спрацьовування відсічки (електромагнітного </w:t>
      </w:r>
      <w:r w:rsidR="008F2983" w:rsidRPr="00AC37C1">
        <w:rPr>
          <w:rFonts w:ascii="Cambria" w:hAnsi="Cambria"/>
        </w:rPr>
        <w:t>розчіплювача</w:t>
      </w:r>
      <w:r w:rsidRPr="00AC37C1">
        <w:rPr>
          <w:rFonts w:ascii="Cambria" w:hAnsi="Cambria"/>
        </w:rPr>
        <w:t>).</w:t>
      </w:r>
    </w:p>
    <w:p w:rsidR="0094766C" w:rsidRPr="00AC37C1" w:rsidRDefault="00DD4BEE" w:rsidP="00461932">
      <w:pPr>
        <w:rPr>
          <w:rFonts w:ascii="Cambria" w:hAnsi="Cambria"/>
        </w:rPr>
      </w:pPr>
      <w:r w:rsidRPr="00AC37C1">
        <w:rPr>
          <w:rFonts w:ascii="Cambria" w:hAnsi="Cambria"/>
        </w:rPr>
        <w:t xml:space="preserve">2. Автоматичні вимикачі ВА51 − неструмообмежувальні з електромагнітними і тепловими </w:t>
      </w:r>
      <w:r w:rsidR="008F2983" w:rsidRPr="00AC37C1">
        <w:rPr>
          <w:rFonts w:ascii="Cambria" w:hAnsi="Cambria"/>
        </w:rPr>
        <w:t>розчіплювачами</w:t>
      </w:r>
      <w:r w:rsidRPr="00AC37C1">
        <w:rPr>
          <w:rFonts w:ascii="Cambria" w:hAnsi="Cambria"/>
        </w:rPr>
        <w:t xml:space="preserve"> або тільки з електромагнітними </w:t>
      </w:r>
      <w:r w:rsidR="008F2983" w:rsidRPr="00AC37C1">
        <w:rPr>
          <w:rFonts w:ascii="Cambria" w:hAnsi="Cambria"/>
        </w:rPr>
        <w:t>розчіплювачами</w:t>
      </w:r>
      <w:r w:rsidRPr="00AC37C1">
        <w:rPr>
          <w:rFonts w:ascii="Cambria" w:hAnsi="Cambria"/>
        </w:rPr>
        <w:t>.</w:t>
      </w:r>
    </w:p>
    <w:p w:rsidR="0094766C" w:rsidRPr="00AC37C1" w:rsidRDefault="00DD4BEE" w:rsidP="00461932">
      <w:pPr>
        <w:rPr>
          <w:rFonts w:ascii="Cambria" w:hAnsi="Cambria"/>
        </w:rPr>
      </w:pPr>
      <w:r w:rsidRPr="00AC37C1">
        <w:rPr>
          <w:rFonts w:ascii="Cambria" w:hAnsi="Cambria"/>
        </w:rPr>
        <w:t xml:space="preserve">3. Автоматичні вимикачі ВА52 − струмообмежувальні з електромагнітними і тепловими </w:t>
      </w:r>
      <w:r w:rsidR="008F2983" w:rsidRPr="00AC37C1">
        <w:rPr>
          <w:rFonts w:ascii="Cambria" w:hAnsi="Cambria"/>
        </w:rPr>
        <w:t>розчіплювачами</w:t>
      </w:r>
      <w:r w:rsidRPr="00AC37C1">
        <w:rPr>
          <w:rFonts w:ascii="Cambria" w:hAnsi="Cambria"/>
        </w:rPr>
        <w:t xml:space="preserve"> або тільки з електромагнітними </w:t>
      </w:r>
      <w:r w:rsidR="008F2983" w:rsidRPr="00AC37C1">
        <w:rPr>
          <w:rFonts w:ascii="Cambria" w:hAnsi="Cambria"/>
        </w:rPr>
        <w:t>розчіплювачами</w:t>
      </w:r>
      <w:r w:rsidRPr="00AC37C1">
        <w:rPr>
          <w:rFonts w:ascii="Cambria" w:hAnsi="Cambria"/>
        </w:rPr>
        <w:t>.</w:t>
      </w:r>
    </w:p>
    <w:p w:rsidR="0094766C" w:rsidRPr="00AC37C1" w:rsidRDefault="00DD4BEE" w:rsidP="00461932">
      <w:pPr>
        <w:rPr>
          <w:rFonts w:ascii="Cambria" w:hAnsi="Cambria"/>
        </w:rPr>
      </w:pPr>
      <w:r w:rsidRPr="00AC37C1">
        <w:rPr>
          <w:rFonts w:ascii="Cambria" w:hAnsi="Cambria"/>
        </w:rPr>
        <w:t>4. Автоматичні вимикачі для захисту ЕД мають у позначенні букву "Г".</w:t>
      </w:r>
    </w:p>
    <w:p w:rsidR="0094766C" w:rsidRPr="00AC37C1" w:rsidRDefault="00DD4BEE" w:rsidP="00461932">
      <w:pPr>
        <w:rPr>
          <w:rFonts w:ascii="Cambria" w:hAnsi="Cambria"/>
        </w:rPr>
      </w:pPr>
      <w:r w:rsidRPr="00AC37C1">
        <w:rPr>
          <w:rFonts w:ascii="Cambria" w:hAnsi="Cambria"/>
        </w:rPr>
        <w:t>5. ВГКЗ − вимикаюча гранична комутаційна здатність.</w:t>
      </w:r>
    </w:p>
    <w:p w:rsidR="00DD4BEE" w:rsidRPr="00AC37C1" w:rsidRDefault="00DD4BEE" w:rsidP="00461932">
      <w:pPr>
        <w:rPr>
          <w:rFonts w:ascii="Cambria" w:hAnsi="Cambria"/>
        </w:rPr>
      </w:pPr>
      <w:r w:rsidRPr="00AC37C1">
        <w:rPr>
          <w:rFonts w:ascii="Cambria" w:hAnsi="Cambria"/>
        </w:rPr>
        <w:t>6. Автоматичні вимикачі застосовують в шафах розподільних силових установок змінного струму.</w:t>
      </w:r>
    </w:p>
    <w:p w:rsidR="00E05C6B" w:rsidRPr="00AC37C1" w:rsidRDefault="00E05C6B">
      <w:pPr>
        <w:spacing w:line="240" w:lineRule="auto"/>
        <w:ind w:firstLine="0"/>
        <w:jc w:val="left"/>
        <w:rPr>
          <w:rFonts w:ascii="Cambria" w:hAnsi="Cambria"/>
        </w:rPr>
      </w:pPr>
      <w:r w:rsidRPr="00AC37C1">
        <w:rPr>
          <w:rFonts w:ascii="Cambria" w:hAnsi="Cambria"/>
        </w:rPr>
        <w:br w:type="page"/>
      </w:r>
    </w:p>
    <w:p w:rsidR="00DD4BEE" w:rsidRPr="00AC37C1" w:rsidRDefault="00DD4BEE" w:rsidP="00C3149E">
      <w:pPr>
        <w:pStyle w:val="afff2"/>
        <w:rPr>
          <w:rFonts w:ascii="Cambria" w:hAnsi="Cambria"/>
        </w:rPr>
      </w:pPr>
      <w:r w:rsidRPr="00AC37C1">
        <w:rPr>
          <w:rFonts w:ascii="Cambria" w:hAnsi="Cambria"/>
        </w:rPr>
        <w:t>Таблиця К.5</w:t>
      </w:r>
      <w:r w:rsidR="00FC198F" w:rsidRPr="00AC37C1">
        <w:rPr>
          <w:rFonts w:ascii="Cambria" w:hAnsi="Cambria"/>
        </w:rPr>
        <w:t xml:space="preserve"> –</w:t>
      </w:r>
      <w:r w:rsidRPr="00AC37C1">
        <w:rPr>
          <w:rFonts w:ascii="Cambria" w:hAnsi="Cambria"/>
        </w:rPr>
        <w:t xml:space="preserve"> Рубильники триполюсні на напругу до 660 В</w:t>
      </w:r>
    </w:p>
    <w:tbl>
      <w:tblPr>
        <w:tblW w:w="5000" w:type="pct"/>
        <w:tblCellMar>
          <w:left w:w="0" w:type="dxa"/>
          <w:right w:w="0" w:type="dxa"/>
        </w:tblCellMar>
        <w:tblLook w:val="04A0" w:firstRow="1" w:lastRow="0" w:firstColumn="1" w:lastColumn="0" w:noHBand="0" w:noVBand="1"/>
      </w:tblPr>
      <w:tblGrid>
        <w:gridCol w:w="600"/>
        <w:gridCol w:w="3501"/>
        <w:gridCol w:w="3393"/>
        <w:gridCol w:w="2134"/>
      </w:tblGrid>
      <w:tr w:rsidR="00DD4BEE" w:rsidRPr="00AC37C1" w:rsidTr="008F2983">
        <w:trPr>
          <w:trHeight w:val="510"/>
        </w:trPr>
        <w:tc>
          <w:tcPr>
            <w:tcW w:w="312"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Тип</w:t>
            </w:r>
          </w:p>
        </w:tc>
        <w:tc>
          <w:tcPr>
            <w:tcW w:w="1818"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080769">
            <w:pPr>
              <w:pStyle w:val="afff4"/>
              <w:rPr>
                <w:rFonts w:ascii="Cambria" w:hAnsi="Cambria"/>
                <w:sz w:val="24"/>
              </w:rPr>
            </w:pPr>
            <w:r w:rsidRPr="00AC37C1">
              <w:rPr>
                <w:rFonts w:ascii="Cambria" w:hAnsi="Cambria"/>
                <w:sz w:val="24"/>
              </w:rPr>
              <w:t>Номінальний струм</w:t>
            </w:r>
            <w:r w:rsidR="00080769" w:rsidRPr="00AC37C1">
              <w:rPr>
                <w:rFonts w:ascii="Cambria" w:hAnsi="Cambria"/>
                <w:position w:val="-16"/>
              </w:rPr>
              <w:object w:dxaOrig="980" w:dyaOrig="420">
                <v:shape id="_x0000_i1652" type="#_x0000_t75" style="width:48.75pt;height:21pt" o:ole="">
                  <v:imagedata r:id="rId1301" o:title=""/>
                </v:shape>
                <o:OLEObject Type="Embed" ProgID="Equation.DSMT4" ShapeID="_x0000_i1652" DrawAspect="Content" ObjectID="_1549279399" r:id="rId1302"/>
              </w:object>
            </w:r>
          </w:p>
        </w:tc>
        <w:tc>
          <w:tcPr>
            <w:tcW w:w="1762"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rPr>
            </w:pPr>
            <w:r w:rsidRPr="00AC37C1">
              <w:rPr>
                <w:rFonts w:ascii="Cambria" w:hAnsi="Cambria"/>
                <w:sz w:val="24"/>
              </w:rPr>
              <w:t>Струм</w:t>
            </w:r>
          </w:p>
          <w:p w:rsidR="00DD4BEE" w:rsidRPr="00AC37C1" w:rsidRDefault="00DD4BEE" w:rsidP="008C3DC2">
            <w:pPr>
              <w:pStyle w:val="afff4"/>
              <w:rPr>
                <w:rFonts w:ascii="Cambria" w:hAnsi="Cambria"/>
                <w:sz w:val="24"/>
              </w:rPr>
            </w:pPr>
            <w:r w:rsidRPr="00AC37C1">
              <w:rPr>
                <w:rFonts w:ascii="Cambria" w:hAnsi="Cambria"/>
                <w:sz w:val="24"/>
              </w:rPr>
              <w:t>електродинамічної стійкості,</w:t>
            </w:r>
          </w:p>
          <w:p w:rsidR="00DD4BEE" w:rsidRPr="00AC37C1" w:rsidRDefault="00DD4BEE" w:rsidP="008C3DC2">
            <w:pPr>
              <w:pStyle w:val="afff4"/>
              <w:rPr>
                <w:rFonts w:ascii="Cambria" w:hAnsi="Cambria"/>
                <w:sz w:val="24"/>
              </w:rPr>
            </w:pPr>
            <w:r w:rsidRPr="00AC37C1">
              <w:rPr>
                <w:rFonts w:ascii="Cambria" w:hAnsi="Cambria"/>
                <w:sz w:val="24"/>
              </w:rPr>
              <w:t>к А</w:t>
            </w:r>
          </w:p>
        </w:tc>
        <w:tc>
          <w:tcPr>
            <w:tcW w:w="1109"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rPr>
            </w:pPr>
            <w:r w:rsidRPr="00AC37C1">
              <w:rPr>
                <w:rFonts w:ascii="Cambria" w:hAnsi="Cambria"/>
                <w:sz w:val="24"/>
              </w:rPr>
              <w:t>Термічна стійкість</w:t>
            </w:r>
          </w:p>
          <w:p w:rsidR="00DD4BEE" w:rsidRPr="00AC37C1" w:rsidRDefault="00DD4BEE" w:rsidP="008C3DC2">
            <w:pPr>
              <w:pStyle w:val="afff4"/>
              <w:rPr>
                <w:rFonts w:ascii="Cambria" w:hAnsi="Cambria"/>
                <w:sz w:val="24"/>
              </w:rPr>
            </w:pPr>
            <w:r w:rsidRPr="00AC37C1">
              <w:rPr>
                <w:rFonts w:ascii="Cambria" w:hAnsi="Cambria"/>
                <w:sz w:val="24"/>
              </w:rPr>
              <w:t>односекундна,</w:t>
            </w:r>
          </w:p>
          <w:p w:rsidR="00DD4BEE" w:rsidRPr="00AC37C1" w:rsidRDefault="00DD4BEE" w:rsidP="008C3DC2">
            <w:pPr>
              <w:pStyle w:val="afff4"/>
              <w:rPr>
                <w:rFonts w:ascii="Cambria" w:hAnsi="Cambria"/>
                <w:sz w:val="24"/>
              </w:rPr>
            </w:pPr>
            <w:r w:rsidRPr="00AC37C1">
              <w:rPr>
                <w:rFonts w:ascii="Cambria" w:hAnsi="Cambria"/>
                <w:sz w:val="24"/>
              </w:rPr>
              <w:t>кА</w:t>
            </w:r>
            <w:r w:rsidRPr="00AC37C1">
              <w:rPr>
                <w:rFonts w:ascii="Cambria" w:hAnsi="Cambria"/>
                <w:sz w:val="24"/>
                <w:vertAlign w:val="superscript"/>
              </w:rPr>
              <w:t>2</w:t>
            </w:r>
            <w:r w:rsidRPr="00AC37C1">
              <w:rPr>
                <w:rFonts w:ascii="Cambria" w:hAnsi="Cambria"/>
                <w:sz w:val="24"/>
              </w:rPr>
              <w:t>с</w:t>
            </w:r>
          </w:p>
        </w:tc>
      </w:tr>
      <w:tr w:rsidR="00DD4BEE" w:rsidRPr="00AC37C1" w:rsidTr="008F2983">
        <w:trPr>
          <w:trHeight w:val="1149"/>
        </w:trPr>
        <w:tc>
          <w:tcPr>
            <w:tcW w:w="312"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rPr>
            </w:pPr>
            <w:r w:rsidRPr="00AC37C1">
              <w:rPr>
                <w:rFonts w:ascii="Cambria" w:hAnsi="Cambria"/>
                <w:sz w:val="24"/>
              </w:rPr>
              <w:t>РБ31</w:t>
            </w:r>
          </w:p>
          <w:p w:rsidR="00DD4BEE" w:rsidRPr="00AC37C1" w:rsidRDefault="00DD4BEE" w:rsidP="008C3DC2">
            <w:pPr>
              <w:pStyle w:val="afff4"/>
              <w:rPr>
                <w:rFonts w:ascii="Cambria" w:hAnsi="Cambria"/>
                <w:sz w:val="24"/>
              </w:rPr>
            </w:pPr>
            <w:r w:rsidRPr="00AC37C1">
              <w:rPr>
                <w:rFonts w:ascii="Cambria" w:hAnsi="Cambria"/>
                <w:sz w:val="24"/>
              </w:rPr>
              <w:t>РБ32</w:t>
            </w:r>
          </w:p>
          <w:p w:rsidR="00DD4BEE" w:rsidRPr="00AC37C1" w:rsidRDefault="00DD4BEE" w:rsidP="008C3DC2">
            <w:pPr>
              <w:pStyle w:val="afff4"/>
              <w:rPr>
                <w:rFonts w:ascii="Cambria" w:hAnsi="Cambria"/>
                <w:sz w:val="24"/>
              </w:rPr>
            </w:pPr>
            <w:r w:rsidRPr="00AC37C1">
              <w:rPr>
                <w:rFonts w:ascii="Cambria" w:hAnsi="Cambria"/>
                <w:sz w:val="24"/>
              </w:rPr>
              <w:t>РБ34</w:t>
            </w:r>
          </w:p>
          <w:p w:rsidR="00DD4BEE" w:rsidRPr="00AC37C1" w:rsidRDefault="00DD4BEE" w:rsidP="008C3DC2">
            <w:pPr>
              <w:pStyle w:val="afff4"/>
              <w:rPr>
                <w:rFonts w:ascii="Cambria" w:hAnsi="Cambria"/>
                <w:sz w:val="24"/>
              </w:rPr>
            </w:pPr>
            <w:r w:rsidRPr="00AC37C1">
              <w:rPr>
                <w:rFonts w:ascii="Cambria" w:hAnsi="Cambria"/>
                <w:sz w:val="24"/>
              </w:rPr>
              <w:t>РБ36</w:t>
            </w:r>
          </w:p>
        </w:tc>
        <w:tc>
          <w:tcPr>
            <w:tcW w:w="1818"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rPr>
            </w:pPr>
            <w:r w:rsidRPr="00AC37C1">
              <w:rPr>
                <w:rFonts w:ascii="Cambria" w:hAnsi="Cambria"/>
                <w:sz w:val="24"/>
              </w:rPr>
              <w:t>100</w:t>
            </w:r>
          </w:p>
          <w:p w:rsidR="00DD4BEE" w:rsidRPr="00AC37C1" w:rsidRDefault="00DD4BEE" w:rsidP="008C3DC2">
            <w:pPr>
              <w:pStyle w:val="afff4"/>
              <w:rPr>
                <w:rFonts w:ascii="Cambria" w:hAnsi="Cambria"/>
                <w:sz w:val="24"/>
              </w:rPr>
            </w:pPr>
            <w:r w:rsidRPr="00AC37C1">
              <w:rPr>
                <w:rFonts w:ascii="Cambria" w:hAnsi="Cambria"/>
                <w:sz w:val="24"/>
              </w:rPr>
              <w:t>250</w:t>
            </w:r>
          </w:p>
          <w:p w:rsidR="00DD4BEE" w:rsidRPr="00AC37C1" w:rsidRDefault="00DD4BEE" w:rsidP="008C3DC2">
            <w:pPr>
              <w:pStyle w:val="afff4"/>
              <w:rPr>
                <w:rFonts w:ascii="Cambria" w:hAnsi="Cambria"/>
                <w:sz w:val="24"/>
              </w:rPr>
            </w:pPr>
            <w:r w:rsidRPr="00AC37C1">
              <w:rPr>
                <w:rFonts w:ascii="Cambria" w:hAnsi="Cambria"/>
                <w:sz w:val="24"/>
              </w:rPr>
              <w:t>400</w:t>
            </w:r>
          </w:p>
          <w:p w:rsidR="00DD4BEE" w:rsidRPr="00AC37C1" w:rsidRDefault="00DD4BEE" w:rsidP="008C3DC2">
            <w:pPr>
              <w:pStyle w:val="afff4"/>
              <w:rPr>
                <w:rFonts w:ascii="Cambria" w:hAnsi="Cambria"/>
                <w:sz w:val="24"/>
              </w:rPr>
            </w:pPr>
            <w:r w:rsidRPr="00AC37C1">
              <w:rPr>
                <w:rFonts w:ascii="Cambria" w:hAnsi="Cambria"/>
                <w:sz w:val="24"/>
              </w:rPr>
              <w:t>630</w:t>
            </w:r>
          </w:p>
        </w:tc>
        <w:tc>
          <w:tcPr>
            <w:tcW w:w="176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rPr>
            </w:pPr>
            <w:r w:rsidRPr="00AC37C1">
              <w:rPr>
                <w:rFonts w:ascii="Cambria" w:hAnsi="Cambria"/>
                <w:sz w:val="24"/>
              </w:rPr>
              <w:t>10</w:t>
            </w:r>
          </w:p>
          <w:p w:rsidR="00DD4BEE" w:rsidRPr="00AC37C1" w:rsidRDefault="00DD4BEE" w:rsidP="008C3DC2">
            <w:pPr>
              <w:pStyle w:val="afff4"/>
              <w:rPr>
                <w:rFonts w:ascii="Cambria" w:hAnsi="Cambria"/>
                <w:sz w:val="24"/>
              </w:rPr>
            </w:pPr>
            <w:r w:rsidRPr="00AC37C1">
              <w:rPr>
                <w:rFonts w:ascii="Cambria" w:hAnsi="Cambria"/>
                <w:sz w:val="24"/>
              </w:rPr>
              <w:t>20</w:t>
            </w:r>
          </w:p>
          <w:p w:rsidR="00DD4BEE" w:rsidRPr="00AC37C1" w:rsidRDefault="00DD4BEE" w:rsidP="008C3DC2">
            <w:pPr>
              <w:pStyle w:val="afff4"/>
              <w:rPr>
                <w:rFonts w:ascii="Cambria" w:hAnsi="Cambria"/>
                <w:sz w:val="24"/>
              </w:rPr>
            </w:pPr>
            <w:r w:rsidRPr="00AC37C1">
              <w:rPr>
                <w:rFonts w:ascii="Cambria" w:hAnsi="Cambria"/>
                <w:sz w:val="24"/>
              </w:rPr>
              <w:t>ЗО</w:t>
            </w:r>
          </w:p>
          <w:p w:rsidR="00DD4BEE" w:rsidRPr="00AC37C1" w:rsidRDefault="00DD4BEE" w:rsidP="008C3DC2">
            <w:pPr>
              <w:pStyle w:val="afff4"/>
              <w:rPr>
                <w:rFonts w:ascii="Cambria" w:hAnsi="Cambria"/>
                <w:sz w:val="24"/>
              </w:rPr>
            </w:pPr>
            <w:r w:rsidRPr="00AC37C1">
              <w:rPr>
                <w:rFonts w:ascii="Cambria" w:hAnsi="Cambria"/>
                <w:sz w:val="24"/>
              </w:rPr>
              <w:t>40</w:t>
            </w:r>
          </w:p>
        </w:tc>
        <w:tc>
          <w:tcPr>
            <w:tcW w:w="1109"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rPr>
            </w:pPr>
            <w:r w:rsidRPr="00AC37C1">
              <w:rPr>
                <w:rFonts w:ascii="Cambria" w:hAnsi="Cambria"/>
                <w:sz w:val="24"/>
              </w:rPr>
              <w:t>16</w:t>
            </w:r>
          </w:p>
          <w:p w:rsidR="00DD4BEE" w:rsidRPr="00AC37C1" w:rsidRDefault="00DD4BEE" w:rsidP="008C3DC2">
            <w:pPr>
              <w:pStyle w:val="afff4"/>
              <w:rPr>
                <w:rFonts w:ascii="Cambria" w:hAnsi="Cambria"/>
                <w:sz w:val="24"/>
              </w:rPr>
            </w:pPr>
            <w:r w:rsidRPr="00AC37C1">
              <w:rPr>
                <w:rFonts w:ascii="Cambria" w:hAnsi="Cambria"/>
                <w:sz w:val="24"/>
              </w:rPr>
              <w:t>64</w:t>
            </w:r>
          </w:p>
          <w:p w:rsidR="00DD4BEE" w:rsidRPr="00AC37C1" w:rsidRDefault="00DD4BEE" w:rsidP="008C3DC2">
            <w:pPr>
              <w:pStyle w:val="afff4"/>
              <w:rPr>
                <w:rFonts w:ascii="Cambria" w:hAnsi="Cambria"/>
                <w:sz w:val="24"/>
              </w:rPr>
            </w:pPr>
            <w:r w:rsidRPr="00AC37C1">
              <w:rPr>
                <w:rFonts w:ascii="Cambria" w:hAnsi="Cambria"/>
                <w:sz w:val="24"/>
              </w:rPr>
              <w:t>144</w:t>
            </w:r>
          </w:p>
          <w:p w:rsidR="00DD4BEE" w:rsidRPr="00AC37C1" w:rsidRDefault="00DD4BEE" w:rsidP="008C3DC2">
            <w:pPr>
              <w:pStyle w:val="afff4"/>
              <w:rPr>
                <w:rFonts w:ascii="Cambria" w:hAnsi="Cambria"/>
                <w:sz w:val="24"/>
              </w:rPr>
            </w:pPr>
            <w:r w:rsidRPr="00AC37C1">
              <w:rPr>
                <w:rFonts w:ascii="Cambria" w:hAnsi="Cambria"/>
                <w:sz w:val="24"/>
              </w:rPr>
              <w:t>256</w:t>
            </w:r>
          </w:p>
        </w:tc>
      </w:tr>
    </w:tbl>
    <w:p w:rsidR="00DD4BEE" w:rsidRPr="00AC37C1" w:rsidRDefault="00DD4BEE" w:rsidP="00461932">
      <w:pPr>
        <w:rPr>
          <w:rFonts w:ascii="Cambria" w:hAnsi="Cambria"/>
        </w:rPr>
      </w:pPr>
      <w:r w:rsidRPr="00AC37C1">
        <w:rPr>
          <w:rFonts w:ascii="Cambria" w:hAnsi="Cambria"/>
        </w:rPr>
        <w:t>Примітки:</w:t>
      </w:r>
    </w:p>
    <w:p w:rsidR="00DD4BEE" w:rsidRPr="00AC37C1" w:rsidRDefault="00DD4BEE" w:rsidP="00461932">
      <w:pPr>
        <w:rPr>
          <w:rFonts w:ascii="Cambria" w:hAnsi="Cambria"/>
        </w:rPr>
      </w:pPr>
      <w:r w:rsidRPr="00AC37C1">
        <w:rPr>
          <w:rFonts w:ascii="Cambria" w:hAnsi="Cambria"/>
        </w:rPr>
        <w:t>1. Вимикання струмів цими рубильниками без дугогасних камер при змінному струмі до</w:t>
      </w:r>
      <w:r w:rsidR="00461932" w:rsidRPr="00AC37C1">
        <w:rPr>
          <w:rFonts w:ascii="Cambria" w:hAnsi="Cambria"/>
        </w:rPr>
        <w:t xml:space="preserve"> </w:t>
      </w:r>
      <w:r w:rsidRPr="00AC37C1">
        <w:rPr>
          <w:rFonts w:ascii="Cambria" w:hAnsi="Cambria"/>
        </w:rPr>
        <w:t>660 В і постійному струмі до 440 В не допускається.</w:t>
      </w:r>
    </w:p>
    <w:p w:rsidR="00DD4BEE" w:rsidRPr="00AC37C1" w:rsidRDefault="00DD4BEE" w:rsidP="008F2983">
      <w:pPr>
        <w:rPr>
          <w:rStyle w:val="FontStyle27"/>
          <w:rFonts w:ascii="Cambria" w:hAnsi="Cambria" w:cstheme="minorHAnsi"/>
          <w:lang w:eastAsia="uk-UA"/>
        </w:rPr>
      </w:pPr>
      <w:r w:rsidRPr="00AC37C1">
        <w:rPr>
          <w:rFonts w:ascii="Cambria" w:hAnsi="Cambria"/>
        </w:rPr>
        <w:t>2. Рубильники типу РБ мають бокову рукоятку</w:t>
      </w:r>
    </w:p>
    <w:p w:rsidR="00DD4BEE" w:rsidRPr="00AC37C1" w:rsidRDefault="00DD4BEE" w:rsidP="00C3149E">
      <w:pPr>
        <w:pStyle w:val="afff2"/>
        <w:rPr>
          <w:rFonts w:ascii="Cambria" w:hAnsi="Cambria"/>
        </w:rPr>
      </w:pPr>
      <w:r w:rsidRPr="00AC37C1">
        <w:rPr>
          <w:rFonts w:ascii="Cambria" w:hAnsi="Cambria"/>
        </w:rPr>
        <w:t>Таблиця К.6</w:t>
      </w:r>
      <w:r w:rsidR="00FC198F" w:rsidRPr="00AC37C1">
        <w:rPr>
          <w:rFonts w:ascii="Cambria" w:hAnsi="Cambria"/>
        </w:rPr>
        <w:t xml:space="preserve"> –</w:t>
      </w:r>
      <w:r w:rsidRPr="00AC37C1">
        <w:rPr>
          <w:rFonts w:ascii="Cambria" w:hAnsi="Cambria"/>
        </w:rPr>
        <w:t xml:space="preserve"> Технічні характеристики автоматичних вимикачів серії "Электрон"</w:t>
      </w:r>
    </w:p>
    <w:tbl>
      <w:tblPr>
        <w:tblpPr w:leftFromText="180" w:rightFromText="180" w:vertAnchor="text" w:horzAnchor="margin" w:tblpY="114"/>
        <w:tblW w:w="9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1418"/>
        <w:gridCol w:w="1667"/>
        <w:gridCol w:w="1423"/>
        <w:gridCol w:w="1304"/>
        <w:gridCol w:w="1134"/>
        <w:gridCol w:w="709"/>
        <w:gridCol w:w="1491"/>
      </w:tblGrid>
      <w:tr w:rsidR="00DD4BEE" w:rsidRPr="00AC37C1" w:rsidTr="00461932">
        <w:tc>
          <w:tcPr>
            <w:tcW w:w="817" w:type="dxa"/>
            <w:vMerge w:val="restart"/>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Тип</w:t>
            </w:r>
          </w:p>
          <w:p w:rsidR="00DD4BEE" w:rsidRPr="00AC37C1" w:rsidRDefault="00DD4BEE" w:rsidP="008C3DC2">
            <w:pPr>
              <w:pStyle w:val="afff4"/>
              <w:rPr>
                <w:rFonts w:ascii="Cambria" w:hAnsi="Cambria"/>
                <w:sz w:val="24"/>
                <w:szCs w:val="24"/>
              </w:rPr>
            </w:pPr>
          </w:p>
        </w:tc>
        <w:tc>
          <w:tcPr>
            <w:tcW w:w="1418" w:type="dxa"/>
            <w:vMerge w:val="restart"/>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Номінальний струм автомаматичного вимикача</w:t>
            </w:r>
          </w:p>
          <w:p w:rsidR="00DD4BEE" w:rsidRPr="00AC37C1" w:rsidRDefault="00DD4BEE" w:rsidP="008F2983">
            <w:pPr>
              <w:pStyle w:val="afff4"/>
              <w:rPr>
                <w:rFonts w:ascii="Cambria" w:hAnsi="Cambria"/>
                <w:sz w:val="24"/>
                <w:szCs w:val="24"/>
              </w:rPr>
            </w:pPr>
            <w:r w:rsidRPr="00AC37C1">
              <w:rPr>
                <w:rFonts w:ascii="Cambria" w:hAnsi="Cambria"/>
                <w:i/>
                <w:sz w:val="24"/>
                <w:szCs w:val="24"/>
              </w:rPr>
              <w:t>I</w:t>
            </w:r>
            <w:r w:rsidRPr="00AC37C1">
              <w:rPr>
                <w:rFonts w:ascii="Cambria" w:hAnsi="Cambria"/>
                <w:sz w:val="24"/>
                <w:szCs w:val="24"/>
                <w:vertAlign w:val="subscript"/>
              </w:rPr>
              <w:t>ном.а</w:t>
            </w:r>
            <w:r w:rsidRPr="00AC37C1">
              <w:rPr>
                <w:rFonts w:ascii="Cambria" w:hAnsi="Cambria"/>
                <w:sz w:val="24"/>
                <w:szCs w:val="24"/>
              </w:rPr>
              <w:t>,</w:t>
            </w:r>
            <w:r w:rsidR="008F2983" w:rsidRPr="00AC37C1">
              <w:rPr>
                <w:rFonts w:ascii="Cambria" w:hAnsi="Cambria"/>
                <w:sz w:val="24"/>
                <w:szCs w:val="24"/>
              </w:rPr>
              <w:t xml:space="preserve"> </w:t>
            </w:r>
            <w:r w:rsidRPr="00AC37C1">
              <w:rPr>
                <w:rFonts w:ascii="Cambria" w:hAnsi="Cambria"/>
                <w:sz w:val="24"/>
                <w:szCs w:val="24"/>
              </w:rPr>
              <w:t>А</w:t>
            </w:r>
          </w:p>
        </w:tc>
        <w:tc>
          <w:tcPr>
            <w:tcW w:w="1667" w:type="dxa"/>
            <w:vMerge w:val="restart"/>
            <w:vAlign w:val="center"/>
          </w:tcPr>
          <w:p w:rsidR="00DD4BEE" w:rsidRPr="00AC37C1" w:rsidRDefault="00DD4BEE" w:rsidP="008F2983">
            <w:pPr>
              <w:pStyle w:val="afff4"/>
              <w:rPr>
                <w:rFonts w:ascii="Cambria" w:hAnsi="Cambria"/>
                <w:sz w:val="24"/>
                <w:szCs w:val="24"/>
              </w:rPr>
            </w:pPr>
          </w:p>
        </w:tc>
        <w:tc>
          <w:tcPr>
            <w:tcW w:w="4570" w:type="dxa"/>
            <w:gridSpan w:val="4"/>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Регульовані уставки напівпровідникового реле МСЗ</w:t>
            </w:r>
          </w:p>
        </w:tc>
        <w:tc>
          <w:tcPr>
            <w:tcW w:w="1491" w:type="dxa"/>
            <w:vMerge w:val="restart"/>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ВГКЗ у колі 380 В, діюче</w:t>
            </w:r>
          </w:p>
          <w:p w:rsidR="00DD4BEE" w:rsidRPr="00AC37C1" w:rsidRDefault="00DD4BEE" w:rsidP="008C3DC2">
            <w:pPr>
              <w:pStyle w:val="afff4"/>
              <w:rPr>
                <w:rFonts w:ascii="Cambria" w:hAnsi="Cambria"/>
                <w:sz w:val="24"/>
                <w:szCs w:val="24"/>
              </w:rPr>
            </w:pPr>
            <w:r w:rsidRPr="00AC37C1">
              <w:rPr>
                <w:rFonts w:ascii="Cambria" w:hAnsi="Cambria"/>
                <w:sz w:val="24"/>
                <w:szCs w:val="24"/>
              </w:rPr>
              <w:t>значення, кА</w:t>
            </w:r>
          </w:p>
        </w:tc>
      </w:tr>
      <w:tr w:rsidR="00DD4BEE" w:rsidRPr="00AC37C1" w:rsidTr="00461932">
        <w:tc>
          <w:tcPr>
            <w:tcW w:w="817" w:type="dxa"/>
            <w:vMerge/>
            <w:vAlign w:val="center"/>
          </w:tcPr>
          <w:p w:rsidR="00DD4BEE" w:rsidRPr="00AC37C1" w:rsidRDefault="00DD4BEE" w:rsidP="008C3DC2">
            <w:pPr>
              <w:pStyle w:val="afff4"/>
              <w:rPr>
                <w:rFonts w:ascii="Cambria" w:hAnsi="Cambria"/>
                <w:sz w:val="24"/>
                <w:szCs w:val="24"/>
              </w:rPr>
            </w:pPr>
          </w:p>
        </w:tc>
        <w:tc>
          <w:tcPr>
            <w:tcW w:w="1418" w:type="dxa"/>
            <w:vMerge/>
            <w:vAlign w:val="center"/>
          </w:tcPr>
          <w:p w:rsidR="00DD4BEE" w:rsidRPr="00AC37C1" w:rsidRDefault="00DD4BEE" w:rsidP="008C3DC2">
            <w:pPr>
              <w:pStyle w:val="afff4"/>
              <w:rPr>
                <w:rFonts w:ascii="Cambria" w:hAnsi="Cambria"/>
                <w:sz w:val="24"/>
                <w:szCs w:val="24"/>
              </w:rPr>
            </w:pPr>
          </w:p>
        </w:tc>
        <w:tc>
          <w:tcPr>
            <w:tcW w:w="1667" w:type="dxa"/>
            <w:vMerge/>
            <w:vAlign w:val="center"/>
          </w:tcPr>
          <w:p w:rsidR="00DD4BEE" w:rsidRPr="00AC37C1" w:rsidRDefault="00DD4BEE" w:rsidP="008C3DC2">
            <w:pPr>
              <w:pStyle w:val="afff4"/>
              <w:rPr>
                <w:rFonts w:ascii="Cambria" w:hAnsi="Cambria"/>
                <w:sz w:val="24"/>
                <w:szCs w:val="24"/>
              </w:rPr>
            </w:pPr>
          </w:p>
        </w:tc>
        <w:tc>
          <w:tcPr>
            <w:tcW w:w="2727" w:type="dxa"/>
            <w:gridSpan w:val="2"/>
          </w:tcPr>
          <w:p w:rsidR="00DD4BEE" w:rsidRPr="00AC37C1" w:rsidRDefault="00DD4BEE" w:rsidP="008C3DC2">
            <w:pPr>
              <w:pStyle w:val="afff4"/>
              <w:rPr>
                <w:rFonts w:ascii="Cambria" w:hAnsi="Cambria"/>
                <w:sz w:val="24"/>
                <w:szCs w:val="24"/>
              </w:rPr>
            </w:pPr>
            <w:r w:rsidRPr="00AC37C1">
              <w:rPr>
                <w:rFonts w:ascii="Cambria" w:hAnsi="Cambria"/>
                <w:sz w:val="24"/>
                <w:szCs w:val="24"/>
              </w:rPr>
              <w:t>за струмом</w:t>
            </w:r>
          </w:p>
        </w:tc>
        <w:tc>
          <w:tcPr>
            <w:tcW w:w="1843" w:type="dxa"/>
            <w:gridSpan w:val="2"/>
          </w:tcPr>
          <w:p w:rsidR="00DD4BEE" w:rsidRPr="00AC37C1" w:rsidRDefault="00DD4BEE" w:rsidP="008C3DC2">
            <w:pPr>
              <w:pStyle w:val="afff4"/>
              <w:rPr>
                <w:rFonts w:ascii="Cambria" w:hAnsi="Cambria"/>
                <w:sz w:val="24"/>
                <w:szCs w:val="24"/>
              </w:rPr>
            </w:pPr>
            <w:r w:rsidRPr="00AC37C1">
              <w:rPr>
                <w:rFonts w:ascii="Cambria" w:hAnsi="Cambria"/>
                <w:sz w:val="24"/>
                <w:szCs w:val="24"/>
              </w:rPr>
              <w:t>за часом</w:t>
            </w:r>
          </w:p>
        </w:tc>
        <w:tc>
          <w:tcPr>
            <w:tcW w:w="1491" w:type="dxa"/>
            <w:vMerge/>
          </w:tcPr>
          <w:p w:rsidR="00DD4BEE" w:rsidRPr="00AC37C1" w:rsidRDefault="00DD4BEE" w:rsidP="008C3DC2">
            <w:pPr>
              <w:pStyle w:val="afff4"/>
              <w:rPr>
                <w:rFonts w:ascii="Cambria" w:hAnsi="Cambria"/>
                <w:sz w:val="24"/>
                <w:szCs w:val="24"/>
              </w:rPr>
            </w:pPr>
          </w:p>
        </w:tc>
      </w:tr>
      <w:tr w:rsidR="00DD4BEE" w:rsidRPr="00AC37C1" w:rsidTr="00461932">
        <w:trPr>
          <w:trHeight w:val="1811"/>
        </w:trPr>
        <w:tc>
          <w:tcPr>
            <w:tcW w:w="817" w:type="dxa"/>
            <w:vMerge/>
            <w:vAlign w:val="center"/>
          </w:tcPr>
          <w:p w:rsidR="00DD4BEE" w:rsidRPr="00AC37C1" w:rsidRDefault="00DD4BEE" w:rsidP="008C3DC2">
            <w:pPr>
              <w:pStyle w:val="afff4"/>
              <w:rPr>
                <w:rFonts w:ascii="Cambria" w:hAnsi="Cambria"/>
                <w:sz w:val="24"/>
                <w:szCs w:val="24"/>
              </w:rPr>
            </w:pPr>
          </w:p>
        </w:tc>
        <w:tc>
          <w:tcPr>
            <w:tcW w:w="1418" w:type="dxa"/>
            <w:vMerge/>
            <w:vAlign w:val="center"/>
          </w:tcPr>
          <w:p w:rsidR="00DD4BEE" w:rsidRPr="00AC37C1" w:rsidRDefault="00DD4BEE" w:rsidP="008C3DC2">
            <w:pPr>
              <w:pStyle w:val="afff4"/>
              <w:rPr>
                <w:rFonts w:ascii="Cambria" w:hAnsi="Cambria"/>
                <w:sz w:val="24"/>
                <w:szCs w:val="24"/>
              </w:rPr>
            </w:pPr>
          </w:p>
        </w:tc>
        <w:tc>
          <w:tcPr>
            <w:tcW w:w="1667" w:type="dxa"/>
            <w:vMerge/>
            <w:vAlign w:val="center"/>
          </w:tcPr>
          <w:p w:rsidR="00DD4BEE" w:rsidRPr="00AC37C1" w:rsidRDefault="00DD4BEE" w:rsidP="008C3DC2">
            <w:pPr>
              <w:pStyle w:val="afff4"/>
              <w:rPr>
                <w:rFonts w:ascii="Cambria" w:hAnsi="Cambria"/>
                <w:sz w:val="24"/>
                <w:szCs w:val="24"/>
              </w:rPr>
            </w:pPr>
          </w:p>
        </w:tc>
        <w:tc>
          <w:tcPr>
            <w:tcW w:w="1423" w:type="dxa"/>
          </w:tcPr>
          <w:p w:rsidR="00DD4BEE" w:rsidRPr="00AC37C1" w:rsidRDefault="00DD4BEE" w:rsidP="008C3DC2">
            <w:pPr>
              <w:pStyle w:val="afff4"/>
              <w:rPr>
                <w:rFonts w:ascii="Cambria" w:hAnsi="Cambria"/>
                <w:sz w:val="24"/>
                <w:szCs w:val="24"/>
              </w:rPr>
            </w:pPr>
            <w:r w:rsidRPr="00AC37C1">
              <w:rPr>
                <w:rFonts w:ascii="Cambria" w:hAnsi="Cambria"/>
                <w:sz w:val="24"/>
                <w:szCs w:val="24"/>
              </w:rPr>
              <w:t>у зоні перевантаження</w:t>
            </w:r>
          </w:p>
          <w:p w:rsidR="00DD4BEE" w:rsidRPr="00AC37C1" w:rsidRDefault="00080769" w:rsidP="00080769">
            <w:pPr>
              <w:pStyle w:val="afff4"/>
              <w:rPr>
                <w:rFonts w:ascii="Cambria" w:hAnsi="Cambria"/>
                <w:sz w:val="24"/>
                <w:szCs w:val="24"/>
              </w:rPr>
            </w:pPr>
            <w:r w:rsidRPr="00AC37C1">
              <w:rPr>
                <w:rFonts w:ascii="Cambria" w:hAnsi="Cambria"/>
                <w:position w:val="-38"/>
              </w:rPr>
              <w:object w:dxaOrig="1140" w:dyaOrig="820">
                <v:shape id="_x0000_i1653" type="#_x0000_t75" style="width:57pt;height:41.25pt" o:ole="">
                  <v:imagedata r:id="rId1303" o:title=""/>
                </v:shape>
                <o:OLEObject Type="Embed" ProgID="Equation.DSMT4" ShapeID="_x0000_i1653" DrawAspect="Content" ObjectID="_1549279400" r:id="rId1304"/>
              </w:object>
            </w:r>
          </w:p>
        </w:tc>
        <w:tc>
          <w:tcPr>
            <w:tcW w:w="1304" w:type="dxa"/>
          </w:tcPr>
          <w:p w:rsidR="00DD4BEE" w:rsidRPr="00AC37C1" w:rsidRDefault="00DD4BEE" w:rsidP="008C3DC2">
            <w:pPr>
              <w:pStyle w:val="afff4"/>
              <w:rPr>
                <w:rFonts w:ascii="Cambria" w:hAnsi="Cambria"/>
                <w:sz w:val="24"/>
                <w:szCs w:val="24"/>
              </w:rPr>
            </w:pPr>
            <w:r w:rsidRPr="00AC37C1">
              <w:rPr>
                <w:rFonts w:ascii="Cambria" w:hAnsi="Cambria"/>
                <w:sz w:val="24"/>
                <w:szCs w:val="24"/>
              </w:rPr>
              <w:t>у зоні КЗ</w:t>
            </w:r>
          </w:p>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p>
          <w:p w:rsidR="00DD4BEE" w:rsidRPr="00AC37C1" w:rsidRDefault="00080769" w:rsidP="00080769">
            <w:pPr>
              <w:pStyle w:val="afff4"/>
              <w:rPr>
                <w:rFonts w:ascii="Cambria" w:hAnsi="Cambria"/>
                <w:sz w:val="24"/>
                <w:szCs w:val="24"/>
              </w:rPr>
            </w:pPr>
            <w:r w:rsidRPr="00AC37C1">
              <w:rPr>
                <w:rFonts w:ascii="Cambria" w:hAnsi="Cambria"/>
                <w:position w:val="-38"/>
              </w:rPr>
              <w:object w:dxaOrig="1140" w:dyaOrig="820">
                <v:shape id="_x0000_i1654" type="#_x0000_t75" style="width:57pt;height:41.25pt" o:ole="">
                  <v:imagedata r:id="rId1305" o:title=""/>
                </v:shape>
                <o:OLEObject Type="Embed" ProgID="Equation.DSMT4" ShapeID="_x0000_i1654" DrawAspect="Content" ObjectID="_1549279401" r:id="rId1306"/>
              </w:object>
            </w:r>
          </w:p>
        </w:tc>
        <w:tc>
          <w:tcPr>
            <w:tcW w:w="1134" w:type="dxa"/>
          </w:tcPr>
          <w:p w:rsidR="00DD4BEE" w:rsidRPr="00AC37C1" w:rsidRDefault="00DD4BEE" w:rsidP="008C3DC2">
            <w:pPr>
              <w:pStyle w:val="afff4"/>
              <w:rPr>
                <w:rFonts w:ascii="Cambria" w:hAnsi="Cambria"/>
                <w:sz w:val="24"/>
                <w:szCs w:val="24"/>
              </w:rPr>
            </w:pPr>
            <w:r w:rsidRPr="00AC37C1">
              <w:rPr>
                <w:rFonts w:ascii="Cambria" w:hAnsi="Cambria"/>
                <w:i/>
                <w:sz w:val="24"/>
                <w:szCs w:val="24"/>
              </w:rPr>
              <w:t>t</w:t>
            </w:r>
            <w:r w:rsidRPr="00AC37C1">
              <w:rPr>
                <w:rFonts w:ascii="Cambria" w:hAnsi="Cambria"/>
                <w:sz w:val="24"/>
                <w:szCs w:val="24"/>
                <w:vertAlign w:val="subscript"/>
              </w:rPr>
              <w:t>с.п</w:t>
            </w:r>
            <w:r w:rsidRPr="00AC37C1">
              <w:rPr>
                <w:rFonts w:ascii="Cambria" w:hAnsi="Cambria"/>
                <w:sz w:val="24"/>
                <w:szCs w:val="24"/>
              </w:rPr>
              <w:t>, с,</w:t>
            </w:r>
          </w:p>
          <w:p w:rsidR="00DD4BEE" w:rsidRPr="00AC37C1" w:rsidRDefault="00DD4BEE" w:rsidP="008C3DC2">
            <w:pPr>
              <w:pStyle w:val="afff4"/>
              <w:rPr>
                <w:rFonts w:ascii="Cambria" w:hAnsi="Cambria"/>
                <w:sz w:val="24"/>
                <w:szCs w:val="24"/>
              </w:rPr>
            </w:pPr>
            <w:r w:rsidRPr="00AC37C1">
              <w:rPr>
                <w:rFonts w:ascii="Cambria" w:hAnsi="Cambria"/>
                <w:sz w:val="24"/>
                <w:szCs w:val="24"/>
              </w:rPr>
              <w:t>за</w:t>
            </w:r>
          </w:p>
          <w:p w:rsidR="00DD4BEE" w:rsidRPr="00AC37C1" w:rsidRDefault="00DD4BEE" w:rsidP="008C3DC2">
            <w:pPr>
              <w:pStyle w:val="afff4"/>
              <w:rPr>
                <w:rFonts w:ascii="Cambria" w:hAnsi="Cambria"/>
                <w:sz w:val="24"/>
                <w:szCs w:val="24"/>
              </w:rPr>
            </w:pPr>
            <w:r w:rsidRPr="00AC37C1">
              <w:rPr>
                <w:rFonts w:ascii="Cambria" w:hAnsi="Cambria"/>
                <w:sz w:val="24"/>
                <w:szCs w:val="24"/>
              </w:rPr>
              <w:t>6Iном. МСЗ</w:t>
            </w:r>
          </w:p>
          <w:p w:rsidR="00DD4BEE" w:rsidRPr="00AC37C1" w:rsidRDefault="00DD4BEE" w:rsidP="008C3DC2">
            <w:pPr>
              <w:pStyle w:val="afff4"/>
              <w:rPr>
                <w:rFonts w:ascii="Cambria" w:hAnsi="Cambria"/>
                <w:sz w:val="24"/>
                <w:szCs w:val="24"/>
              </w:rPr>
            </w:pPr>
          </w:p>
        </w:tc>
        <w:tc>
          <w:tcPr>
            <w:tcW w:w="709" w:type="dxa"/>
          </w:tcPr>
          <w:p w:rsidR="00DD4BEE" w:rsidRPr="00AC37C1" w:rsidRDefault="00DD4BEE" w:rsidP="008C3DC2">
            <w:pPr>
              <w:pStyle w:val="afff4"/>
              <w:rPr>
                <w:rFonts w:ascii="Cambria" w:hAnsi="Cambria"/>
                <w:sz w:val="24"/>
                <w:szCs w:val="24"/>
              </w:rPr>
            </w:pPr>
            <w:r w:rsidRPr="00AC37C1">
              <w:rPr>
                <w:rFonts w:ascii="Cambria" w:hAnsi="Cambria"/>
                <w:i/>
                <w:sz w:val="24"/>
                <w:szCs w:val="24"/>
              </w:rPr>
              <w:t>t</w:t>
            </w:r>
            <w:r w:rsidRPr="00AC37C1">
              <w:rPr>
                <w:rFonts w:ascii="Cambria" w:hAnsi="Cambria"/>
                <w:sz w:val="24"/>
                <w:szCs w:val="24"/>
                <w:vertAlign w:val="subscript"/>
              </w:rPr>
              <w:t>с.в</w:t>
            </w:r>
            <w:r w:rsidRPr="00AC37C1">
              <w:rPr>
                <w:rFonts w:ascii="Cambria" w:hAnsi="Cambria"/>
                <w:sz w:val="24"/>
                <w:szCs w:val="24"/>
              </w:rPr>
              <w:t>,</w:t>
            </w:r>
          </w:p>
          <w:p w:rsidR="00DD4BEE" w:rsidRPr="00AC37C1" w:rsidRDefault="00DD4BEE" w:rsidP="008C3DC2">
            <w:pPr>
              <w:pStyle w:val="afff4"/>
              <w:rPr>
                <w:rFonts w:ascii="Cambria" w:hAnsi="Cambria"/>
                <w:sz w:val="24"/>
                <w:szCs w:val="24"/>
              </w:rPr>
            </w:pPr>
            <w:r w:rsidRPr="00AC37C1">
              <w:rPr>
                <w:rFonts w:ascii="Cambria" w:hAnsi="Cambria"/>
                <w:sz w:val="24"/>
                <w:szCs w:val="24"/>
              </w:rPr>
              <w:t>с</w:t>
            </w:r>
          </w:p>
        </w:tc>
        <w:tc>
          <w:tcPr>
            <w:tcW w:w="1491" w:type="dxa"/>
            <w:vMerge/>
          </w:tcPr>
          <w:p w:rsidR="00DD4BEE" w:rsidRPr="00AC37C1" w:rsidRDefault="00DD4BEE" w:rsidP="008C3DC2">
            <w:pPr>
              <w:pStyle w:val="afff4"/>
              <w:rPr>
                <w:rFonts w:ascii="Cambria" w:hAnsi="Cambria"/>
                <w:sz w:val="24"/>
                <w:szCs w:val="24"/>
              </w:rPr>
            </w:pPr>
          </w:p>
        </w:tc>
      </w:tr>
      <w:tr w:rsidR="00DD4BEE" w:rsidRPr="00AC37C1" w:rsidTr="00461932">
        <w:trPr>
          <w:trHeight w:val="580"/>
        </w:trPr>
        <w:tc>
          <w:tcPr>
            <w:tcW w:w="817" w:type="dxa"/>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Э06В</w:t>
            </w:r>
          </w:p>
        </w:tc>
        <w:tc>
          <w:tcPr>
            <w:tcW w:w="1418" w:type="dxa"/>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630</w:t>
            </w:r>
          </w:p>
        </w:tc>
        <w:tc>
          <w:tcPr>
            <w:tcW w:w="1667" w:type="dxa"/>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250,400,</w:t>
            </w:r>
          </w:p>
          <w:p w:rsidR="00DD4BEE" w:rsidRPr="00AC37C1" w:rsidRDefault="00DD4BEE" w:rsidP="008C3DC2">
            <w:pPr>
              <w:pStyle w:val="afff4"/>
              <w:rPr>
                <w:rFonts w:ascii="Cambria" w:hAnsi="Cambria"/>
                <w:sz w:val="24"/>
                <w:szCs w:val="24"/>
              </w:rPr>
            </w:pPr>
            <w:r w:rsidRPr="00AC37C1">
              <w:rPr>
                <w:rFonts w:ascii="Cambria" w:hAnsi="Cambria"/>
                <w:sz w:val="24"/>
                <w:szCs w:val="24"/>
              </w:rPr>
              <w:t>630</w:t>
            </w:r>
          </w:p>
        </w:tc>
        <w:tc>
          <w:tcPr>
            <w:tcW w:w="1423" w:type="dxa"/>
            <w:vMerge w:val="restart"/>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p>
          <w:p w:rsidR="0094766C" w:rsidRPr="00AC37C1" w:rsidRDefault="0094766C"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0,8;</w:t>
            </w:r>
          </w:p>
          <w:p w:rsidR="00DD4BEE" w:rsidRPr="00AC37C1" w:rsidRDefault="00DD4BEE" w:rsidP="008C3DC2">
            <w:pPr>
              <w:pStyle w:val="afff4"/>
              <w:rPr>
                <w:rFonts w:ascii="Cambria" w:hAnsi="Cambria"/>
                <w:sz w:val="24"/>
                <w:szCs w:val="24"/>
              </w:rPr>
            </w:pPr>
            <w:r w:rsidRPr="00AC37C1">
              <w:rPr>
                <w:rFonts w:ascii="Cambria" w:hAnsi="Cambria"/>
                <w:sz w:val="24"/>
                <w:szCs w:val="24"/>
              </w:rPr>
              <w:t>1,25;</w:t>
            </w:r>
          </w:p>
          <w:p w:rsidR="00DD4BEE" w:rsidRPr="00AC37C1" w:rsidRDefault="00DD4BEE" w:rsidP="008C3DC2">
            <w:pPr>
              <w:pStyle w:val="afff4"/>
              <w:rPr>
                <w:rFonts w:ascii="Cambria" w:hAnsi="Cambria"/>
                <w:sz w:val="24"/>
                <w:szCs w:val="24"/>
              </w:rPr>
            </w:pPr>
            <w:r w:rsidRPr="00AC37C1">
              <w:rPr>
                <w:rFonts w:ascii="Cambria" w:hAnsi="Cambria"/>
                <w:sz w:val="24"/>
                <w:szCs w:val="24"/>
              </w:rPr>
              <w:t xml:space="preserve">2 </w:t>
            </w:r>
          </w:p>
        </w:tc>
        <w:tc>
          <w:tcPr>
            <w:tcW w:w="1304" w:type="dxa"/>
          </w:tcPr>
          <w:p w:rsidR="00DD4BEE" w:rsidRPr="00AC37C1" w:rsidRDefault="00DD4BEE" w:rsidP="008C3DC2">
            <w:pPr>
              <w:pStyle w:val="afff4"/>
              <w:rPr>
                <w:rFonts w:ascii="Cambria" w:hAnsi="Cambria"/>
                <w:sz w:val="24"/>
                <w:szCs w:val="24"/>
              </w:rPr>
            </w:pPr>
            <w:r w:rsidRPr="00AC37C1">
              <w:rPr>
                <w:rFonts w:ascii="Cambria" w:hAnsi="Cambria"/>
                <w:sz w:val="24"/>
                <w:szCs w:val="24"/>
              </w:rPr>
              <w:t>3;5; 7; 10</w:t>
            </w:r>
          </w:p>
        </w:tc>
        <w:tc>
          <w:tcPr>
            <w:tcW w:w="1134" w:type="dxa"/>
            <w:vMerge w:val="restart"/>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4;</w:t>
            </w:r>
          </w:p>
          <w:p w:rsidR="00DD4BEE" w:rsidRPr="00AC37C1" w:rsidRDefault="00DD4BEE" w:rsidP="008C3DC2">
            <w:pPr>
              <w:pStyle w:val="afff4"/>
              <w:rPr>
                <w:rFonts w:ascii="Cambria" w:hAnsi="Cambria"/>
                <w:sz w:val="24"/>
                <w:szCs w:val="24"/>
              </w:rPr>
            </w:pPr>
            <w:r w:rsidRPr="00AC37C1">
              <w:rPr>
                <w:rFonts w:ascii="Cambria" w:hAnsi="Cambria"/>
                <w:sz w:val="24"/>
                <w:szCs w:val="24"/>
              </w:rPr>
              <w:t>8;</w:t>
            </w:r>
          </w:p>
          <w:p w:rsidR="00DD4BEE" w:rsidRPr="00AC37C1" w:rsidRDefault="00DD4BEE" w:rsidP="008C3DC2">
            <w:pPr>
              <w:pStyle w:val="afff4"/>
              <w:rPr>
                <w:rFonts w:ascii="Cambria" w:hAnsi="Cambria"/>
                <w:sz w:val="24"/>
                <w:szCs w:val="24"/>
              </w:rPr>
            </w:pPr>
            <w:r w:rsidRPr="00AC37C1">
              <w:rPr>
                <w:rFonts w:ascii="Cambria" w:hAnsi="Cambria"/>
                <w:sz w:val="24"/>
                <w:szCs w:val="24"/>
              </w:rPr>
              <w:t>16</w:t>
            </w:r>
          </w:p>
        </w:tc>
        <w:tc>
          <w:tcPr>
            <w:tcW w:w="709" w:type="dxa"/>
            <w:vMerge w:val="restart"/>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 xml:space="preserve">0,25; </w:t>
            </w:r>
          </w:p>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 xml:space="preserve">0,45; </w:t>
            </w:r>
          </w:p>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0,7</w:t>
            </w:r>
          </w:p>
        </w:tc>
        <w:tc>
          <w:tcPr>
            <w:tcW w:w="1491" w:type="dxa"/>
          </w:tcPr>
          <w:p w:rsidR="00DD4BEE" w:rsidRPr="00AC37C1" w:rsidRDefault="00DD4BEE" w:rsidP="008C3DC2">
            <w:pPr>
              <w:pStyle w:val="afff4"/>
              <w:rPr>
                <w:rFonts w:ascii="Cambria" w:hAnsi="Cambria"/>
                <w:sz w:val="24"/>
                <w:szCs w:val="24"/>
              </w:rPr>
            </w:pPr>
            <w:r w:rsidRPr="00AC37C1">
              <w:rPr>
                <w:rFonts w:ascii="Cambria" w:hAnsi="Cambria"/>
                <w:sz w:val="24"/>
                <w:szCs w:val="24"/>
              </w:rPr>
              <w:t>28</w:t>
            </w:r>
          </w:p>
        </w:tc>
      </w:tr>
      <w:tr w:rsidR="00DD4BEE" w:rsidRPr="00AC37C1" w:rsidTr="00461932">
        <w:trPr>
          <w:trHeight w:val="496"/>
        </w:trPr>
        <w:tc>
          <w:tcPr>
            <w:tcW w:w="817" w:type="dxa"/>
            <w:vMerge w:val="restart"/>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Э16В</w:t>
            </w:r>
          </w:p>
        </w:tc>
        <w:tc>
          <w:tcPr>
            <w:tcW w:w="1418" w:type="dxa"/>
            <w:vMerge w:val="restart"/>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1600</w:t>
            </w:r>
          </w:p>
        </w:tc>
        <w:tc>
          <w:tcPr>
            <w:tcW w:w="1667" w:type="dxa"/>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630</w:t>
            </w:r>
          </w:p>
        </w:tc>
        <w:tc>
          <w:tcPr>
            <w:tcW w:w="1423" w:type="dxa"/>
            <w:vMerge/>
          </w:tcPr>
          <w:p w:rsidR="00DD4BEE" w:rsidRPr="00AC37C1" w:rsidRDefault="00DD4BEE" w:rsidP="008C3DC2">
            <w:pPr>
              <w:pStyle w:val="afff4"/>
              <w:rPr>
                <w:rFonts w:ascii="Cambria" w:hAnsi="Cambria"/>
                <w:sz w:val="24"/>
                <w:szCs w:val="24"/>
              </w:rPr>
            </w:pPr>
          </w:p>
        </w:tc>
        <w:tc>
          <w:tcPr>
            <w:tcW w:w="1304" w:type="dxa"/>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3;5;7;10</w:t>
            </w:r>
          </w:p>
        </w:tc>
        <w:tc>
          <w:tcPr>
            <w:tcW w:w="1134" w:type="dxa"/>
            <w:vMerge/>
            <w:vAlign w:val="center"/>
          </w:tcPr>
          <w:p w:rsidR="00DD4BEE" w:rsidRPr="00AC37C1" w:rsidRDefault="00DD4BEE" w:rsidP="008C3DC2">
            <w:pPr>
              <w:pStyle w:val="afff4"/>
              <w:rPr>
                <w:rFonts w:ascii="Cambria" w:hAnsi="Cambria"/>
                <w:sz w:val="24"/>
                <w:szCs w:val="24"/>
              </w:rPr>
            </w:pPr>
          </w:p>
        </w:tc>
        <w:tc>
          <w:tcPr>
            <w:tcW w:w="709" w:type="dxa"/>
            <w:vMerge/>
            <w:vAlign w:val="center"/>
          </w:tcPr>
          <w:p w:rsidR="00DD4BEE" w:rsidRPr="00AC37C1" w:rsidRDefault="00DD4BEE" w:rsidP="008C3DC2">
            <w:pPr>
              <w:pStyle w:val="afff4"/>
              <w:rPr>
                <w:rFonts w:ascii="Cambria" w:hAnsi="Cambria"/>
                <w:sz w:val="24"/>
                <w:szCs w:val="24"/>
              </w:rPr>
            </w:pPr>
          </w:p>
        </w:tc>
        <w:tc>
          <w:tcPr>
            <w:tcW w:w="1491" w:type="dxa"/>
            <w:vMerge w:val="restart"/>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40</w:t>
            </w:r>
          </w:p>
        </w:tc>
      </w:tr>
      <w:tr w:rsidR="00DD4BEE" w:rsidRPr="00AC37C1" w:rsidTr="00461932">
        <w:trPr>
          <w:trHeight w:val="650"/>
        </w:trPr>
        <w:tc>
          <w:tcPr>
            <w:tcW w:w="817" w:type="dxa"/>
            <w:vMerge/>
            <w:vAlign w:val="center"/>
          </w:tcPr>
          <w:p w:rsidR="00DD4BEE" w:rsidRPr="00AC37C1" w:rsidRDefault="00DD4BEE" w:rsidP="008C3DC2">
            <w:pPr>
              <w:pStyle w:val="afff4"/>
              <w:rPr>
                <w:rFonts w:ascii="Cambria" w:hAnsi="Cambria"/>
                <w:sz w:val="24"/>
                <w:szCs w:val="24"/>
              </w:rPr>
            </w:pPr>
          </w:p>
        </w:tc>
        <w:tc>
          <w:tcPr>
            <w:tcW w:w="1418" w:type="dxa"/>
            <w:vMerge/>
            <w:vAlign w:val="center"/>
          </w:tcPr>
          <w:p w:rsidR="00DD4BEE" w:rsidRPr="00AC37C1" w:rsidRDefault="00DD4BEE" w:rsidP="008C3DC2">
            <w:pPr>
              <w:pStyle w:val="afff4"/>
              <w:rPr>
                <w:rFonts w:ascii="Cambria" w:hAnsi="Cambria"/>
                <w:sz w:val="24"/>
                <w:szCs w:val="24"/>
              </w:rPr>
            </w:pPr>
          </w:p>
        </w:tc>
        <w:tc>
          <w:tcPr>
            <w:tcW w:w="1667" w:type="dxa"/>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1000, 1250, 1600</w:t>
            </w:r>
          </w:p>
        </w:tc>
        <w:tc>
          <w:tcPr>
            <w:tcW w:w="1423" w:type="dxa"/>
            <w:vMerge/>
          </w:tcPr>
          <w:p w:rsidR="00DD4BEE" w:rsidRPr="00AC37C1" w:rsidRDefault="00DD4BEE" w:rsidP="008C3DC2">
            <w:pPr>
              <w:pStyle w:val="afff4"/>
              <w:rPr>
                <w:rFonts w:ascii="Cambria" w:hAnsi="Cambria"/>
                <w:sz w:val="24"/>
                <w:szCs w:val="24"/>
              </w:rPr>
            </w:pPr>
          </w:p>
        </w:tc>
        <w:tc>
          <w:tcPr>
            <w:tcW w:w="1304" w:type="dxa"/>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3;5;7</w:t>
            </w:r>
          </w:p>
        </w:tc>
        <w:tc>
          <w:tcPr>
            <w:tcW w:w="1134" w:type="dxa"/>
            <w:vMerge/>
            <w:vAlign w:val="center"/>
          </w:tcPr>
          <w:p w:rsidR="00DD4BEE" w:rsidRPr="00AC37C1" w:rsidRDefault="00DD4BEE" w:rsidP="008C3DC2">
            <w:pPr>
              <w:pStyle w:val="afff4"/>
              <w:rPr>
                <w:rFonts w:ascii="Cambria" w:hAnsi="Cambria"/>
                <w:sz w:val="24"/>
                <w:szCs w:val="24"/>
              </w:rPr>
            </w:pPr>
          </w:p>
        </w:tc>
        <w:tc>
          <w:tcPr>
            <w:tcW w:w="709" w:type="dxa"/>
            <w:vMerge/>
            <w:vAlign w:val="center"/>
          </w:tcPr>
          <w:p w:rsidR="00DD4BEE" w:rsidRPr="00AC37C1" w:rsidRDefault="00DD4BEE" w:rsidP="008C3DC2">
            <w:pPr>
              <w:pStyle w:val="afff4"/>
              <w:rPr>
                <w:rFonts w:ascii="Cambria" w:hAnsi="Cambria"/>
                <w:sz w:val="24"/>
                <w:szCs w:val="24"/>
              </w:rPr>
            </w:pPr>
          </w:p>
        </w:tc>
        <w:tc>
          <w:tcPr>
            <w:tcW w:w="1491" w:type="dxa"/>
            <w:vMerge/>
            <w:vAlign w:val="center"/>
          </w:tcPr>
          <w:p w:rsidR="00DD4BEE" w:rsidRPr="00AC37C1" w:rsidRDefault="00DD4BEE" w:rsidP="008C3DC2">
            <w:pPr>
              <w:pStyle w:val="afff4"/>
              <w:rPr>
                <w:rFonts w:ascii="Cambria" w:hAnsi="Cambria"/>
                <w:sz w:val="24"/>
                <w:szCs w:val="24"/>
              </w:rPr>
            </w:pPr>
          </w:p>
        </w:tc>
      </w:tr>
      <w:tr w:rsidR="00DD4BEE" w:rsidRPr="00AC37C1" w:rsidTr="00461932">
        <w:trPr>
          <w:trHeight w:val="546"/>
        </w:trPr>
        <w:tc>
          <w:tcPr>
            <w:tcW w:w="817" w:type="dxa"/>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Э25В</w:t>
            </w:r>
          </w:p>
        </w:tc>
        <w:tc>
          <w:tcPr>
            <w:tcW w:w="1418" w:type="dxa"/>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2500</w:t>
            </w:r>
          </w:p>
        </w:tc>
        <w:tc>
          <w:tcPr>
            <w:tcW w:w="1667" w:type="dxa"/>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1600,2000, 2500</w:t>
            </w:r>
          </w:p>
        </w:tc>
        <w:tc>
          <w:tcPr>
            <w:tcW w:w="1423" w:type="dxa"/>
            <w:vMerge/>
          </w:tcPr>
          <w:p w:rsidR="00DD4BEE" w:rsidRPr="00AC37C1" w:rsidRDefault="00DD4BEE" w:rsidP="008C3DC2">
            <w:pPr>
              <w:pStyle w:val="afff4"/>
              <w:rPr>
                <w:rFonts w:ascii="Cambria" w:hAnsi="Cambria"/>
                <w:sz w:val="24"/>
                <w:szCs w:val="24"/>
              </w:rPr>
            </w:pPr>
          </w:p>
        </w:tc>
        <w:tc>
          <w:tcPr>
            <w:tcW w:w="1304" w:type="dxa"/>
          </w:tcPr>
          <w:p w:rsidR="00DD4BEE" w:rsidRPr="00AC37C1" w:rsidRDefault="00DD4BEE" w:rsidP="008C3DC2">
            <w:pPr>
              <w:pStyle w:val="afff4"/>
              <w:rPr>
                <w:rFonts w:ascii="Cambria" w:hAnsi="Cambria"/>
                <w:sz w:val="24"/>
                <w:szCs w:val="24"/>
              </w:rPr>
            </w:pPr>
            <w:r w:rsidRPr="00AC37C1">
              <w:rPr>
                <w:rFonts w:ascii="Cambria" w:hAnsi="Cambria"/>
                <w:sz w:val="24"/>
                <w:szCs w:val="24"/>
              </w:rPr>
              <w:t>3;5;7</w:t>
            </w:r>
          </w:p>
        </w:tc>
        <w:tc>
          <w:tcPr>
            <w:tcW w:w="1134" w:type="dxa"/>
            <w:vMerge/>
            <w:vAlign w:val="center"/>
          </w:tcPr>
          <w:p w:rsidR="00DD4BEE" w:rsidRPr="00AC37C1" w:rsidRDefault="00DD4BEE" w:rsidP="008C3DC2">
            <w:pPr>
              <w:pStyle w:val="afff4"/>
              <w:rPr>
                <w:rFonts w:ascii="Cambria" w:hAnsi="Cambria"/>
                <w:sz w:val="24"/>
                <w:szCs w:val="24"/>
              </w:rPr>
            </w:pPr>
          </w:p>
        </w:tc>
        <w:tc>
          <w:tcPr>
            <w:tcW w:w="709" w:type="dxa"/>
            <w:vMerge/>
            <w:vAlign w:val="center"/>
          </w:tcPr>
          <w:p w:rsidR="00DD4BEE" w:rsidRPr="00AC37C1" w:rsidRDefault="00DD4BEE" w:rsidP="008C3DC2">
            <w:pPr>
              <w:pStyle w:val="afff4"/>
              <w:rPr>
                <w:rFonts w:ascii="Cambria" w:hAnsi="Cambria"/>
                <w:sz w:val="24"/>
                <w:szCs w:val="24"/>
              </w:rPr>
            </w:pPr>
          </w:p>
        </w:tc>
        <w:tc>
          <w:tcPr>
            <w:tcW w:w="1491" w:type="dxa"/>
          </w:tcPr>
          <w:p w:rsidR="00DD4BEE" w:rsidRPr="00AC37C1" w:rsidRDefault="00DD4BEE" w:rsidP="008C3DC2">
            <w:pPr>
              <w:pStyle w:val="afff4"/>
              <w:rPr>
                <w:rFonts w:ascii="Cambria" w:hAnsi="Cambria"/>
                <w:sz w:val="24"/>
                <w:szCs w:val="24"/>
              </w:rPr>
            </w:pPr>
            <w:r w:rsidRPr="00AC37C1">
              <w:rPr>
                <w:rFonts w:ascii="Cambria" w:hAnsi="Cambria"/>
                <w:sz w:val="24"/>
                <w:szCs w:val="24"/>
              </w:rPr>
              <w:t>45</w:t>
            </w:r>
          </w:p>
        </w:tc>
      </w:tr>
      <w:tr w:rsidR="00DD4BEE" w:rsidRPr="00AC37C1" w:rsidTr="00461932">
        <w:trPr>
          <w:trHeight w:val="234"/>
        </w:trPr>
        <w:tc>
          <w:tcPr>
            <w:tcW w:w="817" w:type="dxa"/>
            <w:vMerge w:val="restart"/>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Э40В</w:t>
            </w:r>
          </w:p>
        </w:tc>
        <w:tc>
          <w:tcPr>
            <w:tcW w:w="1418" w:type="dxa"/>
            <w:vMerge w:val="restart"/>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5000</w:t>
            </w:r>
          </w:p>
        </w:tc>
        <w:tc>
          <w:tcPr>
            <w:tcW w:w="1667" w:type="dxa"/>
          </w:tcPr>
          <w:p w:rsidR="00DD4BEE" w:rsidRPr="00AC37C1" w:rsidRDefault="00DD4BEE" w:rsidP="008C3DC2">
            <w:pPr>
              <w:pStyle w:val="afff4"/>
              <w:rPr>
                <w:rFonts w:ascii="Cambria" w:hAnsi="Cambria"/>
                <w:sz w:val="24"/>
                <w:szCs w:val="24"/>
              </w:rPr>
            </w:pPr>
            <w:r w:rsidRPr="00AC37C1">
              <w:rPr>
                <w:rFonts w:ascii="Cambria" w:hAnsi="Cambria"/>
                <w:sz w:val="24"/>
                <w:szCs w:val="24"/>
              </w:rPr>
              <w:t>2500</w:t>
            </w:r>
          </w:p>
        </w:tc>
        <w:tc>
          <w:tcPr>
            <w:tcW w:w="1423" w:type="dxa"/>
            <w:vMerge/>
          </w:tcPr>
          <w:p w:rsidR="00DD4BEE" w:rsidRPr="00AC37C1" w:rsidRDefault="00DD4BEE" w:rsidP="008C3DC2">
            <w:pPr>
              <w:pStyle w:val="afff4"/>
              <w:rPr>
                <w:rFonts w:ascii="Cambria" w:hAnsi="Cambria"/>
                <w:sz w:val="24"/>
                <w:szCs w:val="24"/>
              </w:rPr>
            </w:pPr>
          </w:p>
        </w:tc>
        <w:tc>
          <w:tcPr>
            <w:tcW w:w="1304" w:type="dxa"/>
          </w:tcPr>
          <w:p w:rsidR="00DD4BEE" w:rsidRPr="00AC37C1" w:rsidRDefault="00DD4BEE" w:rsidP="008C3DC2">
            <w:pPr>
              <w:pStyle w:val="afff4"/>
              <w:rPr>
                <w:rFonts w:ascii="Cambria" w:hAnsi="Cambria"/>
                <w:sz w:val="24"/>
                <w:szCs w:val="24"/>
              </w:rPr>
            </w:pPr>
            <w:r w:rsidRPr="00AC37C1">
              <w:rPr>
                <w:rFonts w:ascii="Cambria" w:hAnsi="Cambria"/>
                <w:sz w:val="24"/>
                <w:szCs w:val="24"/>
              </w:rPr>
              <w:t>3;5;7</w:t>
            </w:r>
          </w:p>
        </w:tc>
        <w:tc>
          <w:tcPr>
            <w:tcW w:w="1134" w:type="dxa"/>
            <w:vMerge/>
            <w:vAlign w:val="center"/>
          </w:tcPr>
          <w:p w:rsidR="00DD4BEE" w:rsidRPr="00AC37C1" w:rsidRDefault="00DD4BEE" w:rsidP="008C3DC2">
            <w:pPr>
              <w:pStyle w:val="afff4"/>
              <w:rPr>
                <w:rFonts w:ascii="Cambria" w:hAnsi="Cambria"/>
                <w:sz w:val="24"/>
                <w:szCs w:val="24"/>
              </w:rPr>
            </w:pPr>
          </w:p>
        </w:tc>
        <w:tc>
          <w:tcPr>
            <w:tcW w:w="709" w:type="dxa"/>
            <w:vMerge/>
            <w:vAlign w:val="center"/>
          </w:tcPr>
          <w:p w:rsidR="00DD4BEE" w:rsidRPr="00AC37C1" w:rsidRDefault="00DD4BEE" w:rsidP="008C3DC2">
            <w:pPr>
              <w:pStyle w:val="afff4"/>
              <w:rPr>
                <w:rFonts w:ascii="Cambria" w:hAnsi="Cambria"/>
                <w:sz w:val="24"/>
                <w:szCs w:val="24"/>
              </w:rPr>
            </w:pPr>
          </w:p>
        </w:tc>
        <w:tc>
          <w:tcPr>
            <w:tcW w:w="1491" w:type="dxa"/>
            <w:vMerge w:val="restart"/>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65</w:t>
            </w:r>
          </w:p>
        </w:tc>
      </w:tr>
      <w:tr w:rsidR="00DD4BEE" w:rsidRPr="00AC37C1" w:rsidTr="00461932">
        <w:tc>
          <w:tcPr>
            <w:tcW w:w="817" w:type="dxa"/>
            <w:vMerge/>
            <w:vAlign w:val="center"/>
          </w:tcPr>
          <w:p w:rsidR="00DD4BEE" w:rsidRPr="00AC37C1" w:rsidRDefault="00DD4BEE" w:rsidP="008C3DC2">
            <w:pPr>
              <w:pStyle w:val="afff4"/>
              <w:rPr>
                <w:rFonts w:ascii="Cambria" w:hAnsi="Cambria"/>
                <w:sz w:val="24"/>
                <w:szCs w:val="24"/>
              </w:rPr>
            </w:pPr>
          </w:p>
        </w:tc>
        <w:tc>
          <w:tcPr>
            <w:tcW w:w="1418" w:type="dxa"/>
            <w:vMerge/>
            <w:vAlign w:val="center"/>
          </w:tcPr>
          <w:p w:rsidR="00DD4BEE" w:rsidRPr="00AC37C1" w:rsidRDefault="00DD4BEE" w:rsidP="008C3DC2">
            <w:pPr>
              <w:pStyle w:val="afff4"/>
              <w:rPr>
                <w:rFonts w:ascii="Cambria" w:hAnsi="Cambria"/>
                <w:sz w:val="24"/>
                <w:szCs w:val="24"/>
              </w:rPr>
            </w:pPr>
          </w:p>
        </w:tc>
        <w:tc>
          <w:tcPr>
            <w:tcW w:w="1667" w:type="dxa"/>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3200,4000, 5000</w:t>
            </w:r>
          </w:p>
        </w:tc>
        <w:tc>
          <w:tcPr>
            <w:tcW w:w="1423" w:type="dxa"/>
            <w:vMerge/>
          </w:tcPr>
          <w:p w:rsidR="00DD4BEE" w:rsidRPr="00AC37C1" w:rsidRDefault="00DD4BEE" w:rsidP="008C3DC2">
            <w:pPr>
              <w:pStyle w:val="afff4"/>
              <w:rPr>
                <w:rFonts w:ascii="Cambria" w:hAnsi="Cambria"/>
                <w:sz w:val="24"/>
                <w:szCs w:val="24"/>
              </w:rPr>
            </w:pPr>
          </w:p>
        </w:tc>
        <w:tc>
          <w:tcPr>
            <w:tcW w:w="1304" w:type="dxa"/>
            <w:vAlign w:val="center"/>
          </w:tcPr>
          <w:p w:rsidR="00DD4BEE" w:rsidRPr="00AC37C1" w:rsidRDefault="00DD4BEE" w:rsidP="008C3DC2">
            <w:pPr>
              <w:pStyle w:val="afff4"/>
              <w:rPr>
                <w:rFonts w:ascii="Cambria" w:hAnsi="Cambria"/>
                <w:sz w:val="24"/>
                <w:szCs w:val="24"/>
              </w:rPr>
            </w:pPr>
            <w:r w:rsidRPr="00AC37C1">
              <w:rPr>
                <w:rFonts w:ascii="Cambria" w:hAnsi="Cambria"/>
                <w:sz w:val="24"/>
                <w:szCs w:val="24"/>
              </w:rPr>
              <w:t>3;5</w:t>
            </w:r>
          </w:p>
        </w:tc>
        <w:tc>
          <w:tcPr>
            <w:tcW w:w="1134" w:type="dxa"/>
            <w:vMerge/>
            <w:vAlign w:val="center"/>
          </w:tcPr>
          <w:p w:rsidR="00DD4BEE" w:rsidRPr="00AC37C1" w:rsidRDefault="00DD4BEE" w:rsidP="008C3DC2">
            <w:pPr>
              <w:pStyle w:val="afff4"/>
              <w:rPr>
                <w:rFonts w:ascii="Cambria" w:hAnsi="Cambria"/>
                <w:sz w:val="24"/>
                <w:szCs w:val="24"/>
              </w:rPr>
            </w:pPr>
          </w:p>
        </w:tc>
        <w:tc>
          <w:tcPr>
            <w:tcW w:w="709" w:type="dxa"/>
            <w:vMerge/>
            <w:vAlign w:val="center"/>
          </w:tcPr>
          <w:p w:rsidR="00DD4BEE" w:rsidRPr="00AC37C1" w:rsidRDefault="00DD4BEE" w:rsidP="008C3DC2">
            <w:pPr>
              <w:pStyle w:val="afff4"/>
              <w:rPr>
                <w:rFonts w:ascii="Cambria" w:hAnsi="Cambria"/>
                <w:sz w:val="24"/>
                <w:szCs w:val="24"/>
              </w:rPr>
            </w:pPr>
          </w:p>
        </w:tc>
        <w:tc>
          <w:tcPr>
            <w:tcW w:w="1491" w:type="dxa"/>
            <w:vMerge/>
            <w:vAlign w:val="center"/>
          </w:tcPr>
          <w:p w:rsidR="00DD4BEE" w:rsidRPr="00AC37C1" w:rsidRDefault="00DD4BEE" w:rsidP="008C3DC2">
            <w:pPr>
              <w:pStyle w:val="afff4"/>
              <w:rPr>
                <w:rFonts w:ascii="Cambria" w:hAnsi="Cambria"/>
                <w:sz w:val="24"/>
                <w:szCs w:val="24"/>
              </w:rPr>
            </w:pPr>
          </w:p>
        </w:tc>
      </w:tr>
    </w:tbl>
    <w:p w:rsidR="00DD4BEE" w:rsidRPr="00AC37C1" w:rsidRDefault="00DD4BEE" w:rsidP="00461932">
      <w:pPr>
        <w:pStyle w:val="Style4"/>
        <w:rPr>
          <w:rStyle w:val="FontStyle27"/>
          <w:rFonts w:ascii="Cambria" w:hAnsi="Cambria" w:cstheme="minorHAnsi"/>
          <w:lang w:eastAsia="uk-UA"/>
        </w:rPr>
      </w:pPr>
    </w:p>
    <w:p w:rsidR="00E05C6B" w:rsidRPr="00AC37C1" w:rsidRDefault="00E05C6B">
      <w:pPr>
        <w:spacing w:line="240" w:lineRule="auto"/>
        <w:ind w:firstLine="0"/>
        <w:jc w:val="left"/>
        <w:rPr>
          <w:rFonts w:ascii="Cambria" w:hAnsi="Cambria"/>
        </w:rPr>
      </w:pPr>
      <w:r w:rsidRPr="00AC37C1">
        <w:rPr>
          <w:rFonts w:ascii="Cambria" w:hAnsi="Cambria"/>
        </w:rPr>
        <w:br w:type="page"/>
      </w:r>
    </w:p>
    <w:p w:rsidR="00DD4BEE" w:rsidRPr="00AC37C1" w:rsidRDefault="00DD4BEE" w:rsidP="00C3149E">
      <w:pPr>
        <w:pStyle w:val="afff2"/>
        <w:rPr>
          <w:rFonts w:ascii="Cambria" w:hAnsi="Cambria"/>
        </w:rPr>
      </w:pPr>
      <w:r w:rsidRPr="00AC37C1">
        <w:rPr>
          <w:rFonts w:ascii="Cambria" w:hAnsi="Cambria"/>
        </w:rPr>
        <w:t>Таблиця К.7</w:t>
      </w:r>
      <w:r w:rsidR="00FC198F" w:rsidRPr="00AC37C1">
        <w:rPr>
          <w:rFonts w:ascii="Cambria" w:hAnsi="Cambria"/>
        </w:rPr>
        <w:t xml:space="preserve"> –</w:t>
      </w:r>
      <w:r w:rsidRPr="00AC37C1">
        <w:rPr>
          <w:rFonts w:ascii="Cambria" w:hAnsi="Cambria"/>
        </w:rPr>
        <w:t xml:space="preserve"> Технічні характеристики автоматичних вимикачів серії A3700Ф</w:t>
      </w:r>
    </w:p>
    <w:tbl>
      <w:tblPr>
        <w:tblW w:w="5000" w:type="pct"/>
        <w:tblCellMar>
          <w:left w:w="0" w:type="dxa"/>
          <w:right w:w="0" w:type="dxa"/>
        </w:tblCellMar>
        <w:tblLook w:val="04A0" w:firstRow="1" w:lastRow="0" w:firstColumn="1" w:lastColumn="0" w:noHBand="0" w:noVBand="1"/>
      </w:tblPr>
      <w:tblGrid>
        <w:gridCol w:w="1170"/>
        <w:gridCol w:w="1692"/>
        <w:gridCol w:w="1721"/>
        <w:gridCol w:w="1819"/>
        <w:gridCol w:w="2126"/>
        <w:gridCol w:w="1100"/>
      </w:tblGrid>
      <w:tr w:rsidR="00DD4BEE" w:rsidRPr="00AC37C1" w:rsidTr="008F2983">
        <w:trPr>
          <w:trHeight w:val="1530"/>
        </w:trPr>
        <w:tc>
          <w:tcPr>
            <w:tcW w:w="522"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Тип</w:t>
            </w:r>
          </w:p>
        </w:tc>
        <w:tc>
          <w:tcPr>
            <w:tcW w:w="905"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Номінальний струм автоматичного вимикача</w:t>
            </w:r>
          </w:p>
          <w:p w:rsidR="00DD4BEE" w:rsidRPr="00AC37C1" w:rsidRDefault="00080769" w:rsidP="00080769">
            <w:pPr>
              <w:pStyle w:val="afff4"/>
              <w:rPr>
                <w:rFonts w:ascii="Cambria" w:hAnsi="Cambria"/>
                <w:sz w:val="24"/>
                <w:szCs w:val="24"/>
              </w:rPr>
            </w:pPr>
            <w:r w:rsidRPr="00AC37C1">
              <w:rPr>
                <w:rFonts w:ascii="Cambria" w:hAnsi="Cambria"/>
                <w:position w:val="-12"/>
              </w:rPr>
              <w:object w:dxaOrig="980" w:dyaOrig="380">
                <v:shape id="_x0000_i1655" type="#_x0000_t75" style="width:48.75pt;height:18.75pt" o:ole="">
                  <v:imagedata r:id="rId1307" o:title=""/>
                </v:shape>
                <o:OLEObject Type="Embed" ProgID="Equation.DSMT4" ShapeID="_x0000_i1655" DrawAspect="Content" ObjectID="_1549279402" r:id="rId1308"/>
              </w:object>
            </w:r>
          </w:p>
        </w:tc>
        <w:tc>
          <w:tcPr>
            <w:tcW w:w="900"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Вид</w:t>
            </w:r>
          </w:p>
          <w:p w:rsidR="00DD4BEE" w:rsidRPr="00AC37C1" w:rsidRDefault="008F2983" w:rsidP="008C3DC2">
            <w:pPr>
              <w:pStyle w:val="afff4"/>
              <w:rPr>
                <w:rFonts w:ascii="Cambria" w:hAnsi="Cambria"/>
                <w:sz w:val="24"/>
                <w:szCs w:val="24"/>
              </w:rPr>
            </w:pPr>
            <w:r w:rsidRPr="00AC37C1">
              <w:rPr>
                <w:rFonts w:ascii="Cambria" w:hAnsi="Cambria"/>
                <w:sz w:val="24"/>
                <w:szCs w:val="24"/>
              </w:rPr>
              <w:t>розчіплювача</w:t>
            </w:r>
            <w:r w:rsidR="00DD4BEE" w:rsidRPr="00AC37C1">
              <w:rPr>
                <w:rFonts w:ascii="Cambria" w:hAnsi="Cambria"/>
                <w:sz w:val="24"/>
                <w:szCs w:val="24"/>
              </w:rPr>
              <w:t xml:space="preserve"> максимального струму</w:t>
            </w:r>
          </w:p>
        </w:tc>
        <w:tc>
          <w:tcPr>
            <w:tcW w:w="1001"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 xml:space="preserve">Ряд номінальних струмів теплових </w:t>
            </w:r>
            <w:r w:rsidR="008F2983" w:rsidRPr="00AC37C1">
              <w:rPr>
                <w:rFonts w:ascii="Cambria" w:hAnsi="Cambria"/>
                <w:sz w:val="24"/>
                <w:szCs w:val="24"/>
              </w:rPr>
              <w:t>розчіплювачів</w:t>
            </w:r>
            <w:r w:rsidRPr="00AC37C1">
              <w:rPr>
                <w:rFonts w:ascii="Cambria" w:hAnsi="Cambria"/>
                <w:sz w:val="24"/>
                <w:szCs w:val="24"/>
              </w:rPr>
              <w:t>,</w:t>
            </w:r>
          </w:p>
          <w:p w:rsidR="00DD4BEE" w:rsidRPr="00AC37C1" w:rsidRDefault="00DD4BEE" w:rsidP="008C3DC2">
            <w:pPr>
              <w:pStyle w:val="afff4"/>
              <w:rPr>
                <w:rFonts w:ascii="Cambria" w:hAnsi="Cambria"/>
                <w:sz w:val="24"/>
                <w:szCs w:val="24"/>
              </w:rPr>
            </w:pPr>
            <w:r w:rsidRPr="00AC37C1">
              <w:rPr>
                <w:rFonts w:ascii="Cambria" w:hAnsi="Cambria"/>
                <w:sz w:val="24"/>
                <w:szCs w:val="24"/>
              </w:rPr>
              <w:t>А</w:t>
            </w:r>
          </w:p>
        </w:tc>
        <w:tc>
          <w:tcPr>
            <w:tcW w:w="1060"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DD4BEE" w:rsidRPr="00AC37C1" w:rsidRDefault="00DD4BEE" w:rsidP="008F2983">
            <w:pPr>
              <w:pStyle w:val="afff4"/>
              <w:rPr>
                <w:rFonts w:ascii="Cambria" w:hAnsi="Cambria"/>
                <w:sz w:val="24"/>
                <w:szCs w:val="24"/>
              </w:rPr>
            </w:pPr>
            <w:r w:rsidRPr="00AC37C1">
              <w:rPr>
                <w:rFonts w:ascii="Cambria" w:hAnsi="Cambria"/>
                <w:sz w:val="24"/>
                <w:szCs w:val="24"/>
              </w:rPr>
              <w:t xml:space="preserve">Уставки струму електромагнітного </w:t>
            </w:r>
            <w:r w:rsidR="008F2983" w:rsidRPr="00AC37C1">
              <w:rPr>
                <w:rFonts w:ascii="Cambria" w:hAnsi="Cambria"/>
                <w:sz w:val="24"/>
                <w:szCs w:val="24"/>
              </w:rPr>
              <w:t>розчіплювача</w:t>
            </w:r>
            <w:r w:rsidRPr="00AC37C1">
              <w:rPr>
                <w:rFonts w:ascii="Cambria" w:hAnsi="Cambria"/>
                <w:sz w:val="24"/>
                <w:szCs w:val="24"/>
              </w:rPr>
              <w:t>, А</w:t>
            </w:r>
          </w:p>
        </w:tc>
        <w:tc>
          <w:tcPr>
            <w:tcW w:w="612"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ВГКЗ</w:t>
            </w:r>
          </w:p>
          <w:p w:rsidR="00DD4BEE" w:rsidRPr="00AC37C1" w:rsidRDefault="00DD4BEE" w:rsidP="008C3DC2">
            <w:pPr>
              <w:pStyle w:val="afff4"/>
              <w:rPr>
                <w:rFonts w:ascii="Cambria" w:hAnsi="Cambria"/>
                <w:sz w:val="24"/>
                <w:szCs w:val="24"/>
              </w:rPr>
            </w:pPr>
            <w:r w:rsidRPr="00AC37C1">
              <w:rPr>
                <w:rFonts w:ascii="Cambria" w:hAnsi="Cambria"/>
                <w:sz w:val="24"/>
                <w:szCs w:val="24"/>
              </w:rPr>
              <w:t>у колі 380 В, діюче значення, кА</w:t>
            </w:r>
          </w:p>
        </w:tc>
      </w:tr>
      <w:tr w:rsidR="00DD4BEE" w:rsidRPr="00AC37C1" w:rsidTr="008F2983">
        <w:trPr>
          <w:trHeight w:val="1149"/>
        </w:trPr>
        <w:tc>
          <w:tcPr>
            <w:tcW w:w="52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А3716ФУЗ</w:t>
            </w:r>
          </w:p>
        </w:tc>
        <w:tc>
          <w:tcPr>
            <w:tcW w:w="90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160</w:t>
            </w:r>
          </w:p>
        </w:tc>
        <w:tc>
          <w:tcPr>
            <w:tcW w:w="90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комбінований</w:t>
            </w:r>
          </w:p>
        </w:tc>
        <w:tc>
          <w:tcPr>
            <w:tcW w:w="100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16; 20; 25; 32; 40</w:t>
            </w:r>
          </w:p>
          <w:p w:rsidR="00DD4BEE" w:rsidRPr="00AC37C1" w:rsidRDefault="00DD4BEE" w:rsidP="008C3DC2">
            <w:pPr>
              <w:pStyle w:val="afff4"/>
              <w:rPr>
                <w:rFonts w:ascii="Cambria" w:hAnsi="Cambria"/>
                <w:sz w:val="24"/>
                <w:szCs w:val="24"/>
              </w:rPr>
            </w:pPr>
            <w:r w:rsidRPr="00AC37C1">
              <w:rPr>
                <w:rFonts w:ascii="Cambria" w:hAnsi="Cambria"/>
                <w:sz w:val="24"/>
                <w:szCs w:val="24"/>
              </w:rPr>
              <w:t>50; 63</w:t>
            </w:r>
          </w:p>
          <w:p w:rsidR="00DD4BEE" w:rsidRPr="00AC37C1" w:rsidRDefault="00DD4BEE" w:rsidP="008C3DC2">
            <w:pPr>
              <w:pStyle w:val="afff4"/>
              <w:rPr>
                <w:rFonts w:ascii="Cambria" w:hAnsi="Cambria"/>
                <w:sz w:val="24"/>
                <w:szCs w:val="24"/>
              </w:rPr>
            </w:pPr>
            <w:r w:rsidRPr="00AC37C1">
              <w:rPr>
                <w:rFonts w:ascii="Cambria" w:hAnsi="Cambria"/>
                <w:sz w:val="24"/>
                <w:szCs w:val="24"/>
              </w:rPr>
              <w:t>80;100</w:t>
            </w:r>
          </w:p>
          <w:p w:rsidR="00DD4BEE" w:rsidRPr="00AC37C1" w:rsidRDefault="00DD4BEE" w:rsidP="008C3DC2">
            <w:pPr>
              <w:pStyle w:val="afff4"/>
              <w:rPr>
                <w:rFonts w:ascii="Cambria" w:hAnsi="Cambria"/>
                <w:sz w:val="24"/>
                <w:szCs w:val="24"/>
              </w:rPr>
            </w:pPr>
            <w:r w:rsidRPr="00AC37C1">
              <w:rPr>
                <w:rFonts w:ascii="Cambria" w:hAnsi="Cambria"/>
                <w:sz w:val="24"/>
                <w:szCs w:val="24"/>
              </w:rPr>
              <w:t>125;160</w:t>
            </w:r>
          </w:p>
        </w:tc>
        <w:tc>
          <w:tcPr>
            <w:tcW w:w="10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400</w:t>
            </w:r>
          </w:p>
          <w:p w:rsidR="00DD4BEE" w:rsidRPr="00AC37C1" w:rsidRDefault="00DD4BEE" w:rsidP="008C3DC2">
            <w:pPr>
              <w:pStyle w:val="afff4"/>
              <w:rPr>
                <w:rFonts w:ascii="Cambria" w:hAnsi="Cambria"/>
                <w:sz w:val="24"/>
                <w:szCs w:val="24"/>
              </w:rPr>
            </w:pPr>
            <w:r w:rsidRPr="00AC37C1">
              <w:rPr>
                <w:rFonts w:ascii="Cambria" w:hAnsi="Cambria"/>
                <w:sz w:val="24"/>
                <w:szCs w:val="24"/>
              </w:rPr>
              <w:t>630</w:t>
            </w:r>
          </w:p>
          <w:p w:rsidR="00DD4BEE" w:rsidRPr="00AC37C1" w:rsidRDefault="00DD4BEE" w:rsidP="008C3DC2">
            <w:pPr>
              <w:pStyle w:val="afff4"/>
              <w:rPr>
                <w:rFonts w:ascii="Cambria" w:hAnsi="Cambria"/>
                <w:sz w:val="24"/>
                <w:szCs w:val="24"/>
              </w:rPr>
            </w:pPr>
            <w:r w:rsidRPr="00AC37C1">
              <w:rPr>
                <w:rFonts w:ascii="Cambria" w:hAnsi="Cambria"/>
                <w:sz w:val="24"/>
                <w:szCs w:val="24"/>
              </w:rPr>
              <w:t>1000</w:t>
            </w:r>
          </w:p>
          <w:p w:rsidR="00DD4BEE" w:rsidRPr="00AC37C1" w:rsidRDefault="00DD4BEE" w:rsidP="008C3DC2">
            <w:pPr>
              <w:pStyle w:val="afff4"/>
              <w:rPr>
                <w:rFonts w:ascii="Cambria" w:hAnsi="Cambria"/>
                <w:sz w:val="24"/>
                <w:szCs w:val="24"/>
              </w:rPr>
            </w:pPr>
            <w:r w:rsidRPr="00AC37C1">
              <w:rPr>
                <w:rFonts w:ascii="Cambria" w:hAnsi="Cambria"/>
                <w:sz w:val="24"/>
                <w:szCs w:val="24"/>
              </w:rPr>
              <w:t>1600</w:t>
            </w:r>
          </w:p>
        </w:tc>
        <w:tc>
          <w:tcPr>
            <w:tcW w:w="6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25</w:t>
            </w:r>
          </w:p>
        </w:tc>
      </w:tr>
      <w:tr w:rsidR="00DD4BEE" w:rsidRPr="00AC37C1" w:rsidTr="008F2983">
        <w:trPr>
          <w:trHeight w:val="510"/>
        </w:trPr>
        <w:tc>
          <w:tcPr>
            <w:tcW w:w="522"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А3726ФУЗ</w:t>
            </w:r>
          </w:p>
        </w:tc>
        <w:tc>
          <w:tcPr>
            <w:tcW w:w="905"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250</w:t>
            </w:r>
          </w:p>
        </w:tc>
        <w:tc>
          <w:tcPr>
            <w:tcW w:w="900"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комбінований</w:t>
            </w:r>
          </w:p>
        </w:tc>
        <w:tc>
          <w:tcPr>
            <w:tcW w:w="1001"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200</w:t>
            </w:r>
          </w:p>
          <w:p w:rsidR="00DD4BEE" w:rsidRPr="00AC37C1" w:rsidRDefault="00DD4BEE" w:rsidP="008C3DC2">
            <w:pPr>
              <w:pStyle w:val="afff4"/>
              <w:rPr>
                <w:rFonts w:ascii="Cambria" w:hAnsi="Cambria"/>
                <w:sz w:val="24"/>
                <w:szCs w:val="24"/>
              </w:rPr>
            </w:pPr>
            <w:r w:rsidRPr="00AC37C1">
              <w:rPr>
                <w:rFonts w:ascii="Cambria" w:hAnsi="Cambria"/>
                <w:sz w:val="24"/>
                <w:szCs w:val="24"/>
              </w:rPr>
              <w:t>250</w:t>
            </w:r>
          </w:p>
        </w:tc>
        <w:tc>
          <w:tcPr>
            <w:tcW w:w="1060"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2000</w:t>
            </w:r>
          </w:p>
          <w:p w:rsidR="00DD4BEE" w:rsidRPr="00AC37C1" w:rsidRDefault="00DD4BEE" w:rsidP="008C3DC2">
            <w:pPr>
              <w:pStyle w:val="afff4"/>
              <w:rPr>
                <w:rFonts w:ascii="Cambria" w:hAnsi="Cambria"/>
                <w:sz w:val="24"/>
                <w:szCs w:val="24"/>
              </w:rPr>
            </w:pPr>
            <w:r w:rsidRPr="00AC37C1">
              <w:rPr>
                <w:rFonts w:ascii="Cambria" w:hAnsi="Cambria"/>
                <w:sz w:val="24"/>
                <w:szCs w:val="24"/>
              </w:rPr>
              <w:t>2500</w:t>
            </w:r>
          </w:p>
        </w:tc>
        <w:tc>
          <w:tcPr>
            <w:tcW w:w="6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35</w:t>
            </w:r>
          </w:p>
        </w:tc>
      </w:tr>
      <w:tr w:rsidR="00DD4BEE" w:rsidRPr="00AC37C1" w:rsidTr="008F2983">
        <w:trPr>
          <w:trHeight w:val="510"/>
        </w:trPr>
        <w:tc>
          <w:tcPr>
            <w:tcW w:w="522"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А3736ФУЗ</w:t>
            </w:r>
          </w:p>
        </w:tc>
        <w:tc>
          <w:tcPr>
            <w:tcW w:w="905"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630</w:t>
            </w:r>
          </w:p>
        </w:tc>
        <w:tc>
          <w:tcPr>
            <w:tcW w:w="900"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комбінований</w:t>
            </w:r>
          </w:p>
        </w:tc>
        <w:tc>
          <w:tcPr>
            <w:tcW w:w="1001"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250;320;400</w:t>
            </w:r>
          </w:p>
          <w:p w:rsidR="00DD4BEE" w:rsidRPr="00AC37C1" w:rsidRDefault="00DD4BEE" w:rsidP="008C3DC2">
            <w:pPr>
              <w:pStyle w:val="afff4"/>
              <w:rPr>
                <w:rFonts w:ascii="Cambria" w:hAnsi="Cambria"/>
                <w:sz w:val="24"/>
                <w:szCs w:val="24"/>
              </w:rPr>
            </w:pPr>
            <w:r w:rsidRPr="00AC37C1">
              <w:rPr>
                <w:rFonts w:ascii="Cambria" w:hAnsi="Cambria"/>
                <w:sz w:val="24"/>
                <w:szCs w:val="24"/>
              </w:rPr>
              <w:t>500</w:t>
            </w:r>
          </w:p>
          <w:p w:rsidR="00DD4BEE" w:rsidRPr="00AC37C1" w:rsidRDefault="00DD4BEE" w:rsidP="008C3DC2">
            <w:pPr>
              <w:pStyle w:val="afff4"/>
              <w:rPr>
                <w:rFonts w:ascii="Cambria" w:hAnsi="Cambria"/>
                <w:sz w:val="24"/>
                <w:szCs w:val="24"/>
              </w:rPr>
            </w:pPr>
            <w:r w:rsidRPr="00AC37C1">
              <w:rPr>
                <w:rFonts w:ascii="Cambria" w:hAnsi="Cambria"/>
                <w:sz w:val="24"/>
                <w:szCs w:val="24"/>
              </w:rPr>
              <w:t>630</w:t>
            </w:r>
          </w:p>
        </w:tc>
        <w:tc>
          <w:tcPr>
            <w:tcW w:w="1060"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2500-4000 5000</w:t>
            </w:r>
          </w:p>
          <w:p w:rsidR="00DD4BEE" w:rsidRPr="00AC37C1" w:rsidRDefault="00DD4BEE" w:rsidP="008C3DC2">
            <w:pPr>
              <w:pStyle w:val="afff4"/>
              <w:rPr>
                <w:rFonts w:ascii="Cambria" w:hAnsi="Cambria"/>
                <w:sz w:val="24"/>
                <w:szCs w:val="24"/>
              </w:rPr>
            </w:pPr>
            <w:r w:rsidRPr="00AC37C1">
              <w:rPr>
                <w:rFonts w:ascii="Cambria" w:hAnsi="Cambria"/>
                <w:sz w:val="24"/>
                <w:szCs w:val="24"/>
              </w:rPr>
              <w:t>6300</w:t>
            </w:r>
          </w:p>
        </w:tc>
        <w:tc>
          <w:tcPr>
            <w:tcW w:w="6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50</w:t>
            </w:r>
          </w:p>
        </w:tc>
      </w:tr>
    </w:tbl>
    <w:p w:rsidR="00DD4BEE" w:rsidRPr="00AC37C1" w:rsidRDefault="00DD4BEE" w:rsidP="00461932">
      <w:pPr>
        <w:rPr>
          <w:rFonts w:ascii="Cambria" w:hAnsi="Cambria"/>
        </w:rPr>
      </w:pPr>
    </w:p>
    <w:p w:rsidR="00DD4BEE" w:rsidRPr="00AC37C1" w:rsidRDefault="00DD4BEE" w:rsidP="00461932">
      <w:pPr>
        <w:rPr>
          <w:rFonts w:ascii="Cambria" w:hAnsi="Cambria"/>
        </w:rPr>
      </w:pPr>
      <w:r w:rsidRPr="00AC37C1">
        <w:rPr>
          <w:rFonts w:ascii="Cambria" w:hAnsi="Cambria"/>
        </w:rPr>
        <w:t>Примітка. Структура умовного позначення А37Х</w:t>
      </w:r>
      <w:r w:rsidRPr="00AC37C1">
        <w:rPr>
          <w:rFonts w:ascii="Cambria" w:hAnsi="Cambria"/>
          <w:vertAlign w:val="subscript"/>
        </w:rPr>
        <w:t>1</w:t>
      </w:r>
      <w:r w:rsidRPr="00AC37C1">
        <w:rPr>
          <w:rFonts w:ascii="Cambria" w:hAnsi="Cambria"/>
        </w:rPr>
        <w:t>Х</w:t>
      </w:r>
      <w:r w:rsidRPr="00AC37C1">
        <w:rPr>
          <w:rFonts w:ascii="Cambria" w:hAnsi="Cambria"/>
          <w:vertAlign w:val="subscript"/>
        </w:rPr>
        <w:t>2</w:t>
      </w:r>
      <w:r w:rsidRPr="00AC37C1">
        <w:rPr>
          <w:rFonts w:ascii="Cambria" w:hAnsi="Cambria"/>
        </w:rPr>
        <w:t>Х</w:t>
      </w:r>
      <w:r w:rsidRPr="00AC37C1">
        <w:rPr>
          <w:rFonts w:ascii="Cambria" w:hAnsi="Cambria"/>
          <w:vertAlign w:val="subscript"/>
        </w:rPr>
        <w:t>3</w:t>
      </w:r>
      <w:r w:rsidRPr="00AC37C1">
        <w:rPr>
          <w:rFonts w:ascii="Cambria" w:hAnsi="Cambria"/>
        </w:rPr>
        <w:t>Х</w:t>
      </w:r>
      <w:r w:rsidRPr="00AC37C1">
        <w:rPr>
          <w:rFonts w:ascii="Cambria" w:hAnsi="Cambria"/>
          <w:vertAlign w:val="subscript"/>
        </w:rPr>
        <w:t>4</w:t>
      </w:r>
      <w:r w:rsidRPr="00AC37C1">
        <w:rPr>
          <w:rFonts w:ascii="Cambria" w:hAnsi="Cambria"/>
        </w:rPr>
        <w:t>Х</w:t>
      </w:r>
      <w:r w:rsidRPr="00AC37C1">
        <w:rPr>
          <w:rFonts w:ascii="Cambria" w:hAnsi="Cambria"/>
          <w:vertAlign w:val="subscript"/>
        </w:rPr>
        <w:t>5</w:t>
      </w:r>
      <w:r w:rsidRPr="00AC37C1">
        <w:rPr>
          <w:rFonts w:ascii="Cambria" w:hAnsi="Cambria"/>
        </w:rPr>
        <w:t>: АЗ7 −</w:t>
      </w:r>
      <w:r w:rsidR="00461932" w:rsidRPr="00AC37C1">
        <w:rPr>
          <w:rFonts w:ascii="Cambria" w:hAnsi="Cambria"/>
        </w:rPr>
        <w:t xml:space="preserve"> </w:t>
      </w:r>
      <w:r w:rsidRPr="00AC37C1">
        <w:rPr>
          <w:rFonts w:ascii="Cambria" w:hAnsi="Cambria"/>
        </w:rPr>
        <w:t>позначення автоматичного вимикача та порядковий номер розробки; Х</w:t>
      </w:r>
      <w:r w:rsidRPr="00AC37C1">
        <w:rPr>
          <w:rFonts w:ascii="Cambria" w:hAnsi="Cambria"/>
          <w:vertAlign w:val="subscript"/>
        </w:rPr>
        <w:t>1</w:t>
      </w:r>
      <w:r w:rsidRPr="00AC37C1">
        <w:rPr>
          <w:rFonts w:ascii="Cambria" w:hAnsi="Cambria"/>
        </w:rPr>
        <w:t xml:space="preserve"> − номінальний струм автоматичного вимикача (1, 2, 3–160, 250, 630 А відповідно); Х</w:t>
      </w:r>
      <w:r w:rsidRPr="00AC37C1">
        <w:rPr>
          <w:rFonts w:ascii="Cambria" w:hAnsi="Cambria"/>
          <w:vertAlign w:val="subscript"/>
        </w:rPr>
        <w:t>2</w:t>
      </w:r>
      <w:r w:rsidRPr="00AC37C1">
        <w:rPr>
          <w:rFonts w:ascii="Cambria" w:hAnsi="Cambria"/>
        </w:rPr>
        <w:t xml:space="preserve"> − кількість полюсів (5 − двохполюсний, 6 − трьохполюсний); Х</w:t>
      </w:r>
      <w:r w:rsidRPr="00AC37C1">
        <w:rPr>
          <w:rFonts w:ascii="Cambria" w:hAnsi="Cambria"/>
          <w:vertAlign w:val="subscript"/>
        </w:rPr>
        <w:t>3</w:t>
      </w:r>
      <w:r w:rsidRPr="00AC37C1">
        <w:rPr>
          <w:rFonts w:ascii="Cambria" w:hAnsi="Cambria"/>
        </w:rPr>
        <w:t xml:space="preserve"> – корпус (Ф − фенопластовий); Х</w:t>
      </w:r>
      <w:r w:rsidRPr="00AC37C1">
        <w:rPr>
          <w:rFonts w:ascii="Cambria" w:hAnsi="Cambria"/>
          <w:vertAlign w:val="subscript"/>
        </w:rPr>
        <w:t>4</w:t>
      </w:r>
      <w:r w:rsidRPr="00AC37C1">
        <w:rPr>
          <w:rFonts w:ascii="Cambria" w:hAnsi="Cambria"/>
        </w:rPr>
        <w:t xml:space="preserve"> − клімат (У − помірний); Х</w:t>
      </w:r>
      <w:r w:rsidRPr="00AC37C1">
        <w:rPr>
          <w:rFonts w:ascii="Cambria" w:hAnsi="Cambria"/>
          <w:vertAlign w:val="subscript"/>
        </w:rPr>
        <w:t>5</w:t>
      </w:r>
      <w:r w:rsidRPr="00AC37C1">
        <w:rPr>
          <w:rFonts w:ascii="Cambria" w:hAnsi="Cambria"/>
        </w:rPr>
        <w:t xml:space="preserve"> − приміщення </w:t>
      </w:r>
      <w:r w:rsidRPr="00AC37C1">
        <w:rPr>
          <w:rFonts w:ascii="Cambria" w:hAnsi="Cambria"/>
          <w:b/>
          <w:bCs/>
        </w:rPr>
        <w:t xml:space="preserve">з </w:t>
      </w:r>
      <w:r w:rsidRPr="00AC37C1">
        <w:rPr>
          <w:rFonts w:ascii="Cambria" w:hAnsi="Cambria"/>
        </w:rPr>
        <w:t>природною вентиляцією (3 − закриті).</w:t>
      </w:r>
    </w:p>
    <w:p w:rsidR="00DD4BEE" w:rsidRPr="00AC37C1" w:rsidRDefault="00DD4BEE" w:rsidP="00C3149E">
      <w:pPr>
        <w:pStyle w:val="afff2"/>
        <w:rPr>
          <w:rFonts w:ascii="Cambria" w:hAnsi="Cambria"/>
        </w:rPr>
      </w:pPr>
      <w:r w:rsidRPr="00AC37C1">
        <w:rPr>
          <w:rFonts w:ascii="Cambria" w:hAnsi="Cambria"/>
        </w:rPr>
        <w:t>Таблиця К.8</w:t>
      </w:r>
      <w:r w:rsidR="00FC198F" w:rsidRPr="00AC37C1">
        <w:rPr>
          <w:rFonts w:ascii="Cambria" w:hAnsi="Cambria"/>
        </w:rPr>
        <w:t xml:space="preserve"> –</w:t>
      </w:r>
      <w:r w:rsidRPr="00AC37C1">
        <w:rPr>
          <w:rFonts w:ascii="Cambria" w:hAnsi="Cambria"/>
        </w:rPr>
        <w:t xml:space="preserve"> Технічні характеристики автоматичних вимикачів серії АЕ</w:t>
      </w:r>
    </w:p>
    <w:tbl>
      <w:tblPr>
        <w:tblpPr w:leftFromText="180" w:rightFromText="180" w:vertAnchor="text" w:tblpY="1"/>
        <w:tblOverlap w:val="never"/>
        <w:tblW w:w="5000" w:type="pct"/>
        <w:tblCellMar>
          <w:left w:w="0" w:type="dxa"/>
          <w:right w:w="0" w:type="dxa"/>
        </w:tblCellMar>
        <w:tblLook w:val="04A0" w:firstRow="1" w:lastRow="0" w:firstColumn="1" w:lastColumn="0" w:noHBand="0" w:noVBand="1"/>
      </w:tblPr>
      <w:tblGrid>
        <w:gridCol w:w="850"/>
        <w:gridCol w:w="1697"/>
        <w:gridCol w:w="1059"/>
        <w:gridCol w:w="2053"/>
        <w:gridCol w:w="1738"/>
        <w:gridCol w:w="2231"/>
      </w:tblGrid>
      <w:tr w:rsidR="00DD4BEE" w:rsidRPr="00AC37C1" w:rsidTr="008F2983">
        <w:trPr>
          <w:trHeight w:val="20"/>
        </w:trPr>
        <w:tc>
          <w:tcPr>
            <w:tcW w:w="38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Тип</w:t>
            </w:r>
          </w:p>
        </w:tc>
        <w:tc>
          <w:tcPr>
            <w:tcW w:w="764"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Номінальний</w:t>
            </w:r>
          </w:p>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струм</w:t>
            </w:r>
          </w:p>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автоматичного</w:t>
            </w:r>
          </w:p>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вимикача</w:t>
            </w:r>
          </w:p>
          <w:p w:rsidR="00DD4BEE" w:rsidRPr="00AC37C1" w:rsidRDefault="00080769" w:rsidP="00080769">
            <w:pPr>
              <w:pStyle w:val="afff4"/>
              <w:spacing w:line="240" w:lineRule="auto"/>
              <w:rPr>
                <w:rFonts w:ascii="Cambria" w:hAnsi="Cambria"/>
                <w:sz w:val="24"/>
                <w:szCs w:val="24"/>
              </w:rPr>
            </w:pPr>
            <w:r w:rsidRPr="00AC37C1">
              <w:rPr>
                <w:rFonts w:ascii="Cambria" w:hAnsi="Cambria"/>
                <w:position w:val="-12"/>
              </w:rPr>
              <w:object w:dxaOrig="900" w:dyaOrig="380">
                <v:shape id="_x0000_i1656" type="#_x0000_t75" style="width:45pt;height:18.75pt" o:ole="">
                  <v:imagedata r:id="rId1309" o:title=""/>
                </v:shape>
                <o:OLEObject Type="Embed" ProgID="Equation.DSMT4" ShapeID="_x0000_i1656" DrawAspect="Content" ObjectID="_1549279403" r:id="rId1310"/>
              </w:object>
            </w:r>
          </w:p>
        </w:tc>
        <w:tc>
          <w:tcPr>
            <w:tcW w:w="498"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Кількість полюсів</w:t>
            </w:r>
          </w:p>
        </w:tc>
        <w:tc>
          <w:tcPr>
            <w:tcW w:w="1016"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Вид</w:t>
            </w:r>
          </w:p>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 xml:space="preserve">максимального </w:t>
            </w:r>
            <w:r w:rsidR="008F2983" w:rsidRPr="00AC37C1">
              <w:rPr>
                <w:rFonts w:ascii="Cambria" w:hAnsi="Cambria"/>
                <w:sz w:val="24"/>
                <w:szCs w:val="24"/>
              </w:rPr>
              <w:t>розчіплювача</w:t>
            </w:r>
          </w:p>
        </w:tc>
        <w:tc>
          <w:tcPr>
            <w:tcW w:w="1043"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Номінальний струм</w:t>
            </w:r>
          </w:p>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максимальних, теплових</w:t>
            </w:r>
            <w:r w:rsidR="00461932" w:rsidRPr="00AC37C1">
              <w:rPr>
                <w:rFonts w:ascii="Cambria" w:hAnsi="Cambria"/>
                <w:sz w:val="24"/>
                <w:szCs w:val="24"/>
              </w:rPr>
              <w:t xml:space="preserve"> </w:t>
            </w:r>
            <w:r w:rsidRPr="00AC37C1">
              <w:rPr>
                <w:rFonts w:ascii="Cambria" w:hAnsi="Cambria"/>
                <w:sz w:val="24"/>
                <w:szCs w:val="24"/>
              </w:rPr>
              <w:t xml:space="preserve">і комбінованих </w:t>
            </w:r>
            <w:r w:rsidR="008F2983" w:rsidRPr="00AC37C1">
              <w:rPr>
                <w:rFonts w:ascii="Cambria" w:hAnsi="Cambria"/>
                <w:sz w:val="24"/>
                <w:szCs w:val="24"/>
              </w:rPr>
              <w:t>розчіплювачів</w:t>
            </w:r>
            <w:r w:rsidRPr="00AC37C1">
              <w:rPr>
                <w:rFonts w:ascii="Cambria" w:hAnsi="Cambria"/>
                <w:sz w:val="24"/>
                <w:szCs w:val="24"/>
              </w:rPr>
              <w:t>, А</w:t>
            </w:r>
          </w:p>
        </w:tc>
        <w:tc>
          <w:tcPr>
            <w:tcW w:w="1300" w:type="pct"/>
            <w:vMerge w:val="restart"/>
            <w:tcBorders>
              <w:top w:val="single" w:sz="4" w:space="0" w:color="auto"/>
              <w:left w:val="nil"/>
              <w:right w:val="single" w:sz="4" w:space="0" w:color="auto"/>
            </w:tcBorders>
            <w:shd w:val="clear" w:color="auto" w:fill="auto"/>
            <w:tcMar>
              <w:top w:w="15" w:type="dxa"/>
              <w:left w:w="15" w:type="dxa"/>
              <w:bottom w:w="0" w:type="dxa"/>
              <w:right w:w="15" w:type="dxa"/>
            </w:tcMar>
            <w:hideMark/>
          </w:tcPr>
          <w:p w:rsidR="00DD4BEE" w:rsidRPr="00AC37C1" w:rsidRDefault="00DD4BEE" w:rsidP="008F2983">
            <w:pPr>
              <w:pStyle w:val="afff4"/>
              <w:spacing w:line="240" w:lineRule="auto"/>
              <w:rPr>
                <w:rFonts w:ascii="Cambria" w:hAnsi="Cambria"/>
                <w:sz w:val="24"/>
                <w:szCs w:val="24"/>
              </w:rPr>
            </w:pPr>
          </w:p>
          <w:p w:rsidR="00DD4BEE" w:rsidRPr="00AC37C1" w:rsidRDefault="00DD4BEE" w:rsidP="008F2983">
            <w:pPr>
              <w:pStyle w:val="afff4"/>
              <w:spacing w:line="240" w:lineRule="auto"/>
              <w:rPr>
                <w:rFonts w:ascii="Cambria" w:hAnsi="Cambria"/>
                <w:sz w:val="24"/>
                <w:szCs w:val="24"/>
              </w:rPr>
            </w:pPr>
          </w:p>
          <w:p w:rsidR="00DD4BEE" w:rsidRPr="00AC37C1" w:rsidRDefault="00DD4BEE" w:rsidP="008F2983">
            <w:pPr>
              <w:pStyle w:val="afff4"/>
              <w:spacing w:line="240" w:lineRule="auto"/>
              <w:rPr>
                <w:rFonts w:ascii="Cambria" w:hAnsi="Cambria"/>
                <w:sz w:val="24"/>
                <w:szCs w:val="24"/>
              </w:rPr>
            </w:pPr>
          </w:p>
          <w:p w:rsidR="00DD4BEE" w:rsidRPr="00AC37C1" w:rsidRDefault="00DD4BEE" w:rsidP="008F2983">
            <w:pPr>
              <w:pStyle w:val="afff4"/>
              <w:spacing w:line="240" w:lineRule="auto"/>
              <w:rPr>
                <w:rFonts w:ascii="Cambria" w:hAnsi="Cambria"/>
                <w:sz w:val="24"/>
                <w:szCs w:val="24"/>
              </w:rPr>
            </w:pPr>
          </w:p>
          <w:p w:rsidR="00DD4BEE" w:rsidRPr="00AC37C1" w:rsidRDefault="00DD4BEE" w:rsidP="008F2983">
            <w:pPr>
              <w:pStyle w:val="afff4"/>
              <w:spacing w:line="240" w:lineRule="auto"/>
              <w:rPr>
                <w:rFonts w:ascii="Cambria" w:hAnsi="Cambria"/>
                <w:sz w:val="24"/>
                <w:szCs w:val="24"/>
              </w:rPr>
            </w:pPr>
          </w:p>
          <w:p w:rsidR="00DD4BEE" w:rsidRPr="00AC37C1" w:rsidRDefault="00DD4BEE" w:rsidP="008F2983">
            <w:pPr>
              <w:pStyle w:val="afff4"/>
              <w:spacing w:line="240" w:lineRule="auto"/>
              <w:rPr>
                <w:rFonts w:ascii="Cambria" w:hAnsi="Cambria"/>
                <w:sz w:val="24"/>
                <w:szCs w:val="24"/>
              </w:rPr>
            </w:pPr>
          </w:p>
          <w:p w:rsidR="00DD4BEE" w:rsidRPr="00AC37C1" w:rsidRDefault="00DD4BEE" w:rsidP="008F2983">
            <w:pPr>
              <w:pStyle w:val="afff4"/>
              <w:spacing w:line="240" w:lineRule="auto"/>
              <w:rPr>
                <w:rFonts w:ascii="Cambria" w:hAnsi="Cambria"/>
                <w:sz w:val="24"/>
                <w:szCs w:val="24"/>
              </w:rPr>
            </w:pPr>
          </w:p>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 xml:space="preserve">Уставка струму спрацювання в зоні КЗ (струм відсічки), кратна номінальному струму теплового </w:t>
            </w:r>
            <w:r w:rsidR="008F2983" w:rsidRPr="00AC37C1">
              <w:rPr>
                <w:rFonts w:ascii="Cambria" w:hAnsi="Cambria"/>
                <w:sz w:val="24"/>
                <w:szCs w:val="24"/>
              </w:rPr>
              <w:t>розчіплювача</w:t>
            </w:r>
            <w:r w:rsidRPr="00AC37C1">
              <w:rPr>
                <w:rFonts w:ascii="Cambria" w:hAnsi="Cambria"/>
                <w:sz w:val="24"/>
                <w:szCs w:val="24"/>
              </w:rPr>
              <w:t>, дорівнює 12</w:t>
            </w:r>
          </w:p>
        </w:tc>
      </w:tr>
      <w:tr w:rsidR="00DD4BEE" w:rsidRPr="00AC37C1" w:rsidTr="008F2983">
        <w:trPr>
          <w:trHeight w:val="20"/>
        </w:trPr>
        <w:tc>
          <w:tcPr>
            <w:tcW w:w="380" w:type="pct"/>
            <w:tcBorders>
              <w:top w:val="single" w:sz="4" w:space="0" w:color="auto"/>
              <w:left w:val="single" w:sz="4" w:space="0" w:color="auto"/>
            </w:tcBorders>
            <w:shd w:val="clear" w:color="auto" w:fill="auto"/>
            <w:noWrap/>
            <w:tcMar>
              <w:top w:w="15" w:type="dxa"/>
              <w:left w:w="15" w:type="dxa"/>
              <w:bottom w:w="0" w:type="dxa"/>
              <w:right w:w="15" w:type="dxa"/>
            </w:tcMar>
            <w:hideMark/>
          </w:tcPr>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 xml:space="preserve">АЕ2026 </w:t>
            </w:r>
          </w:p>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АЕ2036</w:t>
            </w:r>
          </w:p>
        </w:tc>
        <w:tc>
          <w:tcPr>
            <w:tcW w:w="764" w:type="pct"/>
            <w:tcBorders>
              <w:top w:val="single" w:sz="4" w:space="0" w:color="auto"/>
            </w:tcBorders>
            <w:shd w:val="clear" w:color="auto" w:fill="auto"/>
            <w:noWrap/>
            <w:tcMar>
              <w:top w:w="15" w:type="dxa"/>
              <w:left w:w="15" w:type="dxa"/>
              <w:bottom w:w="0" w:type="dxa"/>
              <w:right w:w="15" w:type="dxa"/>
            </w:tcMar>
            <w:hideMark/>
          </w:tcPr>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16</w:t>
            </w:r>
          </w:p>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25</w:t>
            </w:r>
          </w:p>
        </w:tc>
        <w:tc>
          <w:tcPr>
            <w:tcW w:w="498" w:type="pct"/>
            <w:tcBorders>
              <w:top w:val="single" w:sz="4" w:space="0" w:color="auto"/>
            </w:tcBorders>
            <w:shd w:val="clear" w:color="auto" w:fill="auto"/>
            <w:noWrap/>
            <w:tcMar>
              <w:top w:w="15" w:type="dxa"/>
              <w:left w:w="15" w:type="dxa"/>
              <w:bottom w:w="0" w:type="dxa"/>
              <w:right w:w="15" w:type="dxa"/>
            </w:tcMar>
            <w:hideMark/>
          </w:tcPr>
          <w:p w:rsidR="00DD4BEE" w:rsidRPr="00AC37C1" w:rsidRDefault="00DD4BEE" w:rsidP="008F2983">
            <w:pPr>
              <w:pStyle w:val="afff4"/>
              <w:spacing w:line="240" w:lineRule="auto"/>
              <w:rPr>
                <w:rFonts w:ascii="Cambria" w:hAnsi="Cambria"/>
                <w:sz w:val="24"/>
                <w:szCs w:val="24"/>
              </w:rPr>
            </w:pPr>
          </w:p>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3</w:t>
            </w:r>
          </w:p>
          <w:p w:rsidR="00DD4BEE" w:rsidRPr="00AC37C1" w:rsidRDefault="00DD4BEE" w:rsidP="008F2983">
            <w:pPr>
              <w:pStyle w:val="afff4"/>
              <w:spacing w:line="240" w:lineRule="auto"/>
              <w:rPr>
                <w:rFonts w:ascii="Cambria" w:hAnsi="Cambria"/>
                <w:sz w:val="24"/>
                <w:szCs w:val="24"/>
              </w:rPr>
            </w:pPr>
          </w:p>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3</w:t>
            </w:r>
          </w:p>
        </w:tc>
        <w:tc>
          <w:tcPr>
            <w:tcW w:w="1016" w:type="pct"/>
            <w:tcBorders>
              <w:top w:val="single" w:sz="4" w:space="0" w:color="auto"/>
            </w:tcBorders>
            <w:shd w:val="clear" w:color="auto" w:fill="auto"/>
            <w:tcMar>
              <w:top w:w="15" w:type="dxa"/>
              <w:left w:w="15" w:type="dxa"/>
              <w:bottom w:w="0" w:type="dxa"/>
              <w:right w:w="15" w:type="dxa"/>
            </w:tcMar>
            <w:hideMark/>
          </w:tcPr>
          <w:p w:rsidR="00DD4BEE" w:rsidRPr="00AC37C1" w:rsidRDefault="00DD4BEE" w:rsidP="008F2983">
            <w:pPr>
              <w:pStyle w:val="afff4"/>
              <w:spacing w:line="240" w:lineRule="auto"/>
              <w:rPr>
                <w:rFonts w:ascii="Cambria" w:hAnsi="Cambria"/>
                <w:sz w:val="24"/>
                <w:szCs w:val="24"/>
              </w:rPr>
            </w:pPr>
          </w:p>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 xml:space="preserve">комбінований або електромагнітний </w:t>
            </w:r>
          </w:p>
          <w:p w:rsidR="00DD4BEE" w:rsidRPr="00AC37C1" w:rsidRDefault="00DD4BEE" w:rsidP="008F2983">
            <w:pPr>
              <w:pStyle w:val="afff4"/>
              <w:spacing w:line="240" w:lineRule="auto"/>
              <w:rPr>
                <w:rFonts w:ascii="Cambria" w:hAnsi="Cambria"/>
                <w:sz w:val="24"/>
                <w:szCs w:val="24"/>
              </w:rPr>
            </w:pPr>
          </w:p>
          <w:p w:rsidR="00DD4BEE" w:rsidRPr="00AC37C1" w:rsidRDefault="00DD4BEE" w:rsidP="008F2983">
            <w:pPr>
              <w:pStyle w:val="afff4"/>
              <w:spacing w:line="240" w:lineRule="auto"/>
              <w:rPr>
                <w:rFonts w:ascii="Cambria" w:hAnsi="Cambria"/>
                <w:sz w:val="24"/>
                <w:szCs w:val="24"/>
              </w:rPr>
            </w:pPr>
          </w:p>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електромагнітний</w:t>
            </w:r>
          </w:p>
        </w:tc>
        <w:tc>
          <w:tcPr>
            <w:tcW w:w="1043" w:type="pct"/>
            <w:tcBorders>
              <w:top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0;3; 0,4; 0,5; 0,6; 0,8; 1; 1,25; 1,6; 2; 2,5; 3,15; 4; 5; 6,3, 8; 10; 12,5; 16</w:t>
            </w:r>
          </w:p>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0,6; 0,8; 1; 1,25; 1,6; 2; 2,5; 3,15; 4; 5; 6,3; 8; 10; 12,5;</w:t>
            </w:r>
          </w:p>
        </w:tc>
        <w:tc>
          <w:tcPr>
            <w:tcW w:w="1300" w:type="pct"/>
            <w:vMerge/>
            <w:tcBorders>
              <w:left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F2983">
            <w:pPr>
              <w:pStyle w:val="afff4"/>
              <w:spacing w:line="240" w:lineRule="auto"/>
              <w:rPr>
                <w:rFonts w:ascii="Cambria" w:hAnsi="Cambria"/>
                <w:sz w:val="24"/>
                <w:szCs w:val="24"/>
              </w:rPr>
            </w:pPr>
          </w:p>
        </w:tc>
      </w:tr>
      <w:tr w:rsidR="00DD4BEE" w:rsidRPr="00AC37C1" w:rsidTr="008F2983">
        <w:trPr>
          <w:trHeight w:val="20"/>
        </w:trPr>
        <w:tc>
          <w:tcPr>
            <w:tcW w:w="380" w:type="pct"/>
            <w:tcBorders>
              <w:top w:val="nil"/>
              <w:left w:val="single" w:sz="4" w:space="0" w:color="auto"/>
              <w:bottom w:val="single" w:sz="4" w:space="0" w:color="auto"/>
            </w:tcBorders>
            <w:shd w:val="clear" w:color="auto" w:fill="auto"/>
            <w:tcMar>
              <w:top w:w="15" w:type="dxa"/>
              <w:left w:w="15" w:type="dxa"/>
              <w:bottom w:w="0" w:type="dxa"/>
              <w:right w:w="15" w:type="dxa"/>
            </w:tcMar>
            <w:hideMark/>
          </w:tcPr>
          <w:p w:rsidR="00DD4BEE" w:rsidRPr="00AC37C1" w:rsidRDefault="00DD4BEE" w:rsidP="008F2983">
            <w:pPr>
              <w:pStyle w:val="afff4"/>
              <w:spacing w:line="240" w:lineRule="auto"/>
              <w:rPr>
                <w:rFonts w:ascii="Cambria" w:hAnsi="Cambria"/>
                <w:sz w:val="24"/>
                <w:szCs w:val="24"/>
              </w:rPr>
            </w:pPr>
          </w:p>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 xml:space="preserve">АЕ2046 </w:t>
            </w:r>
          </w:p>
          <w:p w:rsidR="00DD4BEE" w:rsidRPr="00AC37C1" w:rsidRDefault="00DD4BEE" w:rsidP="008F2983">
            <w:pPr>
              <w:pStyle w:val="afff4"/>
              <w:spacing w:line="240" w:lineRule="auto"/>
              <w:rPr>
                <w:rFonts w:ascii="Cambria" w:hAnsi="Cambria"/>
                <w:sz w:val="24"/>
                <w:szCs w:val="24"/>
              </w:rPr>
            </w:pPr>
          </w:p>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АЕ2056</w:t>
            </w:r>
          </w:p>
        </w:tc>
        <w:tc>
          <w:tcPr>
            <w:tcW w:w="764" w:type="pct"/>
            <w:tcBorders>
              <w:top w:val="nil"/>
              <w:bottom w:val="single" w:sz="4" w:space="0" w:color="auto"/>
            </w:tcBorders>
            <w:shd w:val="clear" w:color="auto" w:fill="auto"/>
            <w:tcMar>
              <w:top w:w="15" w:type="dxa"/>
              <w:left w:w="15" w:type="dxa"/>
              <w:bottom w:w="0" w:type="dxa"/>
              <w:right w:w="15" w:type="dxa"/>
            </w:tcMar>
            <w:hideMark/>
          </w:tcPr>
          <w:p w:rsidR="00DD4BEE" w:rsidRPr="00AC37C1" w:rsidRDefault="00DD4BEE" w:rsidP="008F2983">
            <w:pPr>
              <w:pStyle w:val="afff4"/>
              <w:spacing w:line="240" w:lineRule="auto"/>
              <w:rPr>
                <w:rFonts w:ascii="Cambria" w:hAnsi="Cambria"/>
                <w:sz w:val="24"/>
                <w:szCs w:val="24"/>
              </w:rPr>
            </w:pPr>
          </w:p>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63</w:t>
            </w:r>
          </w:p>
          <w:p w:rsidR="00DD4BEE" w:rsidRPr="00AC37C1" w:rsidRDefault="00DD4BEE" w:rsidP="008F2983">
            <w:pPr>
              <w:pStyle w:val="afff4"/>
              <w:spacing w:line="240" w:lineRule="auto"/>
              <w:rPr>
                <w:rFonts w:ascii="Cambria" w:hAnsi="Cambria"/>
                <w:sz w:val="24"/>
                <w:szCs w:val="24"/>
              </w:rPr>
            </w:pPr>
          </w:p>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100</w:t>
            </w:r>
          </w:p>
        </w:tc>
        <w:tc>
          <w:tcPr>
            <w:tcW w:w="498" w:type="pct"/>
            <w:tcBorders>
              <w:top w:val="nil"/>
              <w:bottom w:val="single" w:sz="4" w:space="0" w:color="auto"/>
            </w:tcBorders>
            <w:shd w:val="clear" w:color="auto" w:fill="auto"/>
            <w:tcMar>
              <w:top w:w="15" w:type="dxa"/>
              <w:left w:w="15" w:type="dxa"/>
              <w:bottom w:w="0" w:type="dxa"/>
              <w:right w:w="15" w:type="dxa"/>
            </w:tcMar>
            <w:hideMark/>
          </w:tcPr>
          <w:p w:rsidR="00DD4BEE" w:rsidRPr="00AC37C1" w:rsidRDefault="00DD4BEE" w:rsidP="008F2983">
            <w:pPr>
              <w:pStyle w:val="afff4"/>
              <w:spacing w:line="240" w:lineRule="auto"/>
              <w:rPr>
                <w:rFonts w:ascii="Cambria" w:hAnsi="Cambria"/>
                <w:sz w:val="24"/>
                <w:szCs w:val="24"/>
              </w:rPr>
            </w:pPr>
          </w:p>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3</w:t>
            </w:r>
          </w:p>
          <w:p w:rsidR="00DD4BEE" w:rsidRPr="00AC37C1" w:rsidRDefault="00DD4BEE" w:rsidP="008F2983">
            <w:pPr>
              <w:pStyle w:val="afff4"/>
              <w:spacing w:line="240" w:lineRule="auto"/>
              <w:rPr>
                <w:rFonts w:ascii="Cambria" w:hAnsi="Cambria"/>
                <w:sz w:val="24"/>
                <w:szCs w:val="24"/>
              </w:rPr>
            </w:pPr>
          </w:p>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3</w:t>
            </w:r>
          </w:p>
        </w:tc>
        <w:tc>
          <w:tcPr>
            <w:tcW w:w="1016" w:type="pct"/>
            <w:tcBorders>
              <w:top w:val="nil"/>
              <w:bottom w:val="single" w:sz="4" w:space="0" w:color="auto"/>
            </w:tcBorders>
            <w:shd w:val="clear" w:color="auto" w:fill="auto"/>
            <w:tcMar>
              <w:top w:w="15" w:type="dxa"/>
              <w:left w:w="15" w:type="dxa"/>
              <w:bottom w:w="0" w:type="dxa"/>
              <w:right w:w="15" w:type="dxa"/>
            </w:tcMar>
            <w:hideMark/>
          </w:tcPr>
          <w:p w:rsidR="00DD4BEE" w:rsidRPr="00AC37C1" w:rsidRDefault="00DD4BEE" w:rsidP="008F2983">
            <w:pPr>
              <w:pStyle w:val="afff4"/>
              <w:spacing w:line="240" w:lineRule="auto"/>
              <w:rPr>
                <w:rFonts w:ascii="Cambria" w:hAnsi="Cambria"/>
                <w:sz w:val="24"/>
                <w:szCs w:val="24"/>
              </w:rPr>
            </w:pPr>
          </w:p>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 xml:space="preserve">комбінований або електромагнітний </w:t>
            </w:r>
          </w:p>
          <w:p w:rsidR="00DD4BEE" w:rsidRPr="00AC37C1" w:rsidRDefault="00DD4BEE" w:rsidP="008F2983">
            <w:pPr>
              <w:pStyle w:val="afff4"/>
              <w:spacing w:line="240" w:lineRule="auto"/>
              <w:rPr>
                <w:rFonts w:ascii="Cambria" w:hAnsi="Cambria"/>
                <w:sz w:val="24"/>
                <w:szCs w:val="24"/>
              </w:rPr>
            </w:pPr>
          </w:p>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комбінований або електромагнітний</w:t>
            </w:r>
          </w:p>
        </w:tc>
        <w:tc>
          <w:tcPr>
            <w:tcW w:w="1043" w:type="pct"/>
            <w:tcBorders>
              <w:top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16; 20; 25 10; 12,5; 16; 20; 25; 31,5; 40; 50; 63</w:t>
            </w:r>
          </w:p>
          <w:p w:rsidR="00DD4BEE" w:rsidRPr="00AC37C1" w:rsidRDefault="00DD4BEE" w:rsidP="008F2983">
            <w:pPr>
              <w:pStyle w:val="afff4"/>
              <w:spacing w:line="240" w:lineRule="auto"/>
              <w:rPr>
                <w:rFonts w:ascii="Cambria" w:hAnsi="Cambria"/>
                <w:sz w:val="24"/>
                <w:szCs w:val="24"/>
              </w:rPr>
            </w:pPr>
            <w:r w:rsidRPr="00AC37C1">
              <w:rPr>
                <w:rFonts w:ascii="Cambria" w:hAnsi="Cambria"/>
                <w:sz w:val="24"/>
                <w:szCs w:val="24"/>
              </w:rPr>
              <w:t>16; 20; 25; 31,5; 40;50;60; 80; 100</w:t>
            </w:r>
          </w:p>
        </w:tc>
        <w:tc>
          <w:tcPr>
            <w:tcW w:w="1300" w:type="pct"/>
            <w:vMerge/>
            <w:tcBorders>
              <w:left w:val="single" w:sz="4" w:space="0" w:color="auto"/>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F2983">
            <w:pPr>
              <w:pStyle w:val="afff4"/>
              <w:spacing w:line="240" w:lineRule="auto"/>
              <w:rPr>
                <w:rFonts w:ascii="Cambria" w:hAnsi="Cambria"/>
                <w:sz w:val="24"/>
                <w:szCs w:val="24"/>
              </w:rPr>
            </w:pPr>
          </w:p>
        </w:tc>
      </w:tr>
    </w:tbl>
    <w:p w:rsidR="00DD4BEE" w:rsidRPr="00AC37C1" w:rsidRDefault="00DD4BEE" w:rsidP="00461932">
      <w:pPr>
        <w:rPr>
          <w:rFonts w:ascii="Cambria" w:hAnsi="Cambria"/>
        </w:rPr>
      </w:pPr>
      <w:r w:rsidRPr="00AC37C1">
        <w:rPr>
          <w:rFonts w:ascii="Cambria" w:hAnsi="Cambria"/>
        </w:rPr>
        <w:t>Примітки:</w:t>
      </w:r>
    </w:p>
    <w:p w:rsidR="0094766C" w:rsidRPr="00AC37C1" w:rsidRDefault="00DD4BEE" w:rsidP="00461932">
      <w:pPr>
        <w:rPr>
          <w:rFonts w:ascii="Cambria" w:hAnsi="Cambria"/>
        </w:rPr>
      </w:pPr>
      <w:r w:rsidRPr="00AC37C1">
        <w:rPr>
          <w:rFonts w:ascii="Cambria" w:hAnsi="Cambria"/>
        </w:rPr>
        <w:t>1. Структура умовного позначення АЕ20</w:t>
      </w:r>
      <w:r w:rsidRPr="00AC37C1">
        <w:rPr>
          <w:rFonts w:ascii="Cambria" w:hAnsi="Cambria"/>
          <w:i/>
        </w:rPr>
        <w:t>Х</w:t>
      </w:r>
      <w:r w:rsidRPr="00AC37C1">
        <w:rPr>
          <w:rFonts w:ascii="Cambria" w:hAnsi="Cambria"/>
          <w:vertAlign w:val="subscript"/>
        </w:rPr>
        <w:t>1</w:t>
      </w:r>
      <w:r w:rsidRPr="00AC37C1">
        <w:rPr>
          <w:rFonts w:ascii="Cambria" w:hAnsi="Cambria"/>
          <w:i/>
        </w:rPr>
        <w:t>Х</w:t>
      </w:r>
      <w:r w:rsidRPr="00AC37C1">
        <w:rPr>
          <w:rFonts w:ascii="Cambria" w:hAnsi="Cambria"/>
          <w:vertAlign w:val="subscript"/>
        </w:rPr>
        <w:t>2</w:t>
      </w:r>
      <w:r w:rsidRPr="00AC37C1">
        <w:rPr>
          <w:rFonts w:ascii="Cambria" w:hAnsi="Cambria"/>
          <w:i/>
        </w:rPr>
        <w:t>Х</w:t>
      </w:r>
      <w:r w:rsidRPr="00AC37C1">
        <w:rPr>
          <w:rFonts w:ascii="Cambria" w:hAnsi="Cambria"/>
          <w:vertAlign w:val="subscript"/>
        </w:rPr>
        <w:t>3</w:t>
      </w:r>
      <w:r w:rsidRPr="00AC37C1">
        <w:rPr>
          <w:rFonts w:ascii="Cambria" w:hAnsi="Cambria"/>
          <w:i/>
        </w:rPr>
        <w:t>Х</w:t>
      </w:r>
      <w:r w:rsidRPr="00AC37C1">
        <w:rPr>
          <w:rFonts w:ascii="Cambria" w:hAnsi="Cambria"/>
          <w:vertAlign w:val="subscript"/>
        </w:rPr>
        <w:t>4</w:t>
      </w:r>
      <w:r w:rsidRPr="00AC37C1">
        <w:rPr>
          <w:rFonts w:ascii="Cambria" w:hAnsi="Cambria"/>
          <w:i/>
        </w:rPr>
        <w:t>Х</w:t>
      </w:r>
      <w:r w:rsidRPr="00AC37C1">
        <w:rPr>
          <w:rFonts w:ascii="Cambria" w:hAnsi="Cambria"/>
          <w:vertAlign w:val="subscript"/>
        </w:rPr>
        <w:t>5</w:t>
      </w:r>
      <w:r w:rsidRPr="00AC37C1">
        <w:rPr>
          <w:rFonts w:ascii="Cambria" w:hAnsi="Cambria"/>
          <w:i/>
        </w:rPr>
        <w:t>Х</w:t>
      </w:r>
      <w:r w:rsidRPr="00AC37C1">
        <w:rPr>
          <w:rFonts w:ascii="Cambria" w:hAnsi="Cambria"/>
          <w:vertAlign w:val="subscript"/>
        </w:rPr>
        <w:t>6</w:t>
      </w:r>
      <w:r w:rsidRPr="00AC37C1">
        <w:rPr>
          <w:rFonts w:ascii="Cambria" w:hAnsi="Cambria"/>
        </w:rPr>
        <w:t xml:space="preserve">: АЕ − позначення автоматичного вимикача; 20 − порядковий номер розробки; </w:t>
      </w:r>
      <w:r w:rsidRPr="00AC37C1">
        <w:rPr>
          <w:rFonts w:ascii="Cambria" w:hAnsi="Cambria"/>
          <w:i/>
        </w:rPr>
        <w:t>Х</w:t>
      </w:r>
      <w:r w:rsidRPr="00AC37C1">
        <w:rPr>
          <w:rFonts w:ascii="Cambria" w:hAnsi="Cambria"/>
          <w:vertAlign w:val="subscript"/>
        </w:rPr>
        <w:t>1</w:t>
      </w:r>
      <w:r w:rsidRPr="00AC37C1">
        <w:rPr>
          <w:rFonts w:ascii="Cambria" w:hAnsi="Cambria"/>
        </w:rPr>
        <w:t xml:space="preserve"> − номінальний струм автоматичного вимикача (2, 3, 4, 5 - 16, 25, 63, 100 А відповідно); </w:t>
      </w:r>
      <w:r w:rsidRPr="00AC37C1">
        <w:rPr>
          <w:rFonts w:ascii="Cambria" w:hAnsi="Cambria"/>
          <w:i/>
        </w:rPr>
        <w:t>Х</w:t>
      </w:r>
      <w:r w:rsidRPr="00AC37C1">
        <w:rPr>
          <w:rFonts w:ascii="Cambria" w:hAnsi="Cambria"/>
          <w:vertAlign w:val="subscript"/>
        </w:rPr>
        <w:t>2</w:t>
      </w:r>
      <w:r w:rsidRPr="00AC37C1">
        <w:rPr>
          <w:rFonts w:ascii="Cambria" w:hAnsi="Cambria"/>
        </w:rPr>
        <w:t xml:space="preserve"> − кількість полюсів (4 − однополюсний, 5 − двополюсний, 6 − триполюсний з</w:t>
      </w:r>
      <w:r w:rsidR="00461932" w:rsidRPr="00AC37C1">
        <w:rPr>
          <w:rFonts w:ascii="Cambria" w:hAnsi="Cambria"/>
        </w:rPr>
        <w:t xml:space="preserve"> </w:t>
      </w:r>
      <w:r w:rsidRPr="00AC37C1">
        <w:rPr>
          <w:rFonts w:ascii="Cambria" w:hAnsi="Cambria"/>
        </w:rPr>
        <w:t xml:space="preserve">тепловим і електромагнітним розціплювачами); </w:t>
      </w:r>
      <w:r w:rsidRPr="00AC37C1">
        <w:rPr>
          <w:rFonts w:ascii="Cambria" w:hAnsi="Cambria"/>
          <w:i/>
        </w:rPr>
        <w:t>Х</w:t>
      </w:r>
      <w:r w:rsidRPr="00AC37C1">
        <w:rPr>
          <w:rFonts w:ascii="Cambria" w:hAnsi="Cambria"/>
          <w:vertAlign w:val="subscript"/>
        </w:rPr>
        <w:t>3</w:t>
      </w:r>
      <w:r w:rsidRPr="00AC37C1">
        <w:rPr>
          <w:rFonts w:ascii="Cambria" w:hAnsi="Cambria"/>
        </w:rPr>
        <w:t xml:space="preserve"> − наявність вільних контактів (1 − без вільних контактів, 2 − один замикаючий, З − один розмикаючий, 4 − один замикаючий і один розмикаючий); </w:t>
      </w:r>
      <w:r w:rsidRPr="00AC37C1">
        <w:rPr>
          <w:rFonts w:ascii="Cambria" w:hAnsi="Cambria"/>
          <w:i/>
          <w:iCs/>
        </w:rPr>
        <w:t>Х</w:t>
      </w:r>
      <w:r w:rsidRPr="00AC37C1">
        <w:rPr>
          <w:rFonts w:ascii="Cambria" w:hAnsi="Cambria"/>
          <w:iCs/>
          <w:vertAlign w:val="subscript"/>
        </w:rPr>
        <w:t>4</w:t>
      </w:r>
      <w:r w:rsidRPr="00AC37C1">
        <w:rPr>
          <w:rFonts w:ascii="Cambria" w:hAnsi="Cambria"/>
          <w:i/>
          <w:iCs/>
        </w:rPr>
        <w:t xml:space="preserve"> </w:t>
      </w:r>
      <w:r w:rsidRPr="00AC37C1">
        <w:rPr>
          <w:rFonts w:ascii="Cambria" w:hAnsi="Cambria"/>
        </w:rPr>
        <w:t xml:space="preserve">– додаткові розціплювачі (0 − без додаткових розціплювачів); </w:t>
      </w:r>
      <w:r w:rsidRPr="00AC37C1">
        <w:rPr>
          <w:rFonts w:ascii="Cambria" w:hAnsi="Cambria"/>
          <w:i/>
        </w:rPr>
        <w:t>Х</w:t>
      </w:r>
      <w:r w:rsidRPr="00AC37C1">
        <w:rPr>
          <w:rFonts w:ascii="Cambria" w:hAnsi="Cambria"/>
          <w:vertAlign w:val="subscript"/>
        </w:rPr>
        <w:t>5</w:t>
      </w:r>
      <w:r w:rsidRPr="00AC37C1">
        <w:rPr>
          <w:rFonts w:ascii="Cambria" w:hAnsi="Cambria"/>
        </w:rPr>
        <w:t xml:space="preserve"> − температурна компенсація й регулювання номінального струму теплового розціплювача (Р − із регулюванням номінального струму теплових розціплювачів із температурною компенсацією, Н − із регулюванням, але без температурної компенсації, Б − без регулювання й температурної компенсації для розподільних пунктів, О − без регулювання температурної компенсації); </w:t>
      </w:r>
      <w:r w:rsidRPr="00AC37C1">
        <w:rPr>
          <w:rFonts w:ascii="Cambria" w:hAnsi="Cambria"/>
          <w:i/>
        </w:rPr>
        <w:t>Х</w:t>
      </w:r>
      <w:r w:rsidRPr="00AC37C1">
        <w:rPr>
          <w:rFonts w:ascii="Cambria" w:hAnsi="Cambria"/>
          <w:vertAlign w:val="subscript"/>
        </w:rPr>
        <w:t>6</w:t>
      </w:r>
      <w:r w:rsidRPr="00AC37C1">
        <w:rPr>
          <w:rFonts w:ascii="Cambria" w:hAnsi="Cambria"/>
        </w:rPr>
        <w:t xml:space="preserve"> − ступінь захисту.</w:t>
      </w:r>
    </w:p>
    <w:p w:rsidR="0094766C" w:rsidRPr="00AC37C1" w:rsidRDefault="00DD4BEE" w:rsidP="00461932">
      <w:pPr>
        <w:rPr>
          <w:rFonts w:ascii="Cambria" w:hAnsi="Cambria"/>
        </w:rPr>
      </w:pPr>
      <w:r w:rsidRPr="00AC37C1">
        <w:rPr>
          <w:rFonts w:ascii="Cambria" w:hAnsi="Cambria"/>
        </w:rPr>
        <w:t>2. Регулювання номінального струму теплових розціплювачів виконується в межах від 0,9 до 1,15. Для теплових розціплювачів,струм яких дорівнює номінальному струму автоматичного вимикача, регулювання розціплювачів здійснюється в межах від 0,9 до номінального струму.</w:t>
      </w:r>
    </w:p>
    <w:p w:rsidR="00DD4BEE" w:rsidRPr="00AC37C1" w:rsidRDefault="00DD4BEE" w:rsidP="00C3149E">
      <w:pPr>
        <w:pStyle w:val="afff2"/>
        <w:rPr>
          <w:rFonts w:ascii="Cambria" w:hAnsi="Cambria"/>
        </w:rPr>
      </w:pPr>
      <w:r w:rsidRPr="00AC37C1">
        <w:rPr>
          <w:rFonts w:ascii="Cambria" w:hAnsi="Cambria"/>
        </w:rPr>
        <w:t>Таблиця К.9</w:t>
      </w:r>
      <w:r w:rsidR="00FC198F" w:rsidRPr="00AC37C1">
        <w:rPr>
          <w:rFonts w:ascii="Cambria" w:hAnsi="Cambria"/>
        </w:rPr>
        <w:t xml:space="preserve"> –</w:t>
      </w:r>
      <w:r w:rsidRPr="00AC37C1">
        <w:rPr>
          <w:rFonts w:ascii="Cambria" w:hAnsi="Cambria"/>
        </w:rPr>
        <w:t xml:space="preserve"> Технічні дані плавких запобіжників напругою до 1 кВ</w:t>
      </w:r>
    </w:p>
    <w:tbl>
      <w:tblPr>
        <w:tblW w:w="5000" w:type="pct"/>
        <w:tblCellMar>
          <w:left w:w="0" w:type="dxa"/>
          <w:right w:w="0" w:type="dxa"/>
        </w:tblCellMar>
        <w:tblLook w:val="04A0" w:firstRow="1" w:lastRow="0" w:firstColumn="1" w:lastColumn="0" w:noHBand="0" w:noVBand="1"/>
      </w:tblPr>
      <w:tblGrid>
        <w:gridCol w:w="1000"/>
        <w:gridCol w:w="2252"/>
        <w:gridCol w:w="1452"/>
        <w:gridCol w:w="2852"/>
        <w:gridCol w:w="2072"/>
      </w:tblGrid>
      <w:tr w:rsidR="00DD4BEE" w:rsidRPr="00AC37C1" w:rsidTr="008F2983">
        <w:trPr>
          <w:trHeight w:val="255"/>
        </w:trPr>
        <w:tc>
          <w:tcPr>
            <w:tcW w:w="525" w:type="pct"/>
            <w:vMerge w:val="restart"/>
            <w:tcBorders>
              <w:top w:val="single" w:sz="4" w:space="0" w:color="auto"/>
              <w:left w:val="single" w:sz="4" w:space="0" w:color="auto"/>
              <w:bottom w:val="single" w:sz="4" w:space="0" w:color="000000"/>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Тип</w:t>
            </w:r>
          </w:p>
        </w:tc>
        <w:tc>
          <w:tcPr>
            <w:tcW w:w="1142" w:type="pct"/>
            <w:vMerge w:val="restart"/>
            <w:tcBorders>
              <w:top w:val="single" w:sz="4" w:space="0" w:color="auto"/>
              <w:left w:val="nil"/>
              <w:right w:val="single" w:sz="4" w:space="0" w:color="auto"/>
            </w:tcBorders>
            <w:shd w:val="clear" w:color="auto" w:fill="auto"/>
            <w:noWrap/>
            <w:tcMar>
              <w:top w:w="15" w:type="dxa"/>
              <w:left w:w="15" w:type="dxa"/>
              <w:bottom w:w="0" w:type="dxa"/>
              <w:right w:w="15" w:type="dxa"/>
            </w:tcMar>
            <w:hideMark/>
          </w:tcPr>
          <w:p w:rsidR="008F2983" w:rsidRPr="00AC37C1" w:rsidRDefault="00DD4BEE" w:rsidP="008F2983">
            <w:pPr>
              <w:pStyle w:val="afff4"/>
              <w:rPr>
                <w:rFonts w:ascii="Cambria" w:hAnsi="Cambria"/>
                <w:sz w:val="24"/>
                <w:szCs w:val="24"/>
              </w:rPr>
            </w:pPr>
            <w:r w:rsidRPr="00AC37C1">
              <w:rPr>
                <w:rFonts w:ascii="Cambria" w:hAnsi="Cambria"/>
                <w:sz w:val="24"/>
                <w:szCs w:val="24"/>
              </w:rPr>
              <w:t>Номінальна напруга</w:t>
            </w:r>
          </w:p>
          <w:p w:rsidR="00DD4BEE" w:rsidRPr="00AC37C1" w:rsidRDefault="00080769" w:rsidP="00080769">
            <w:pPr>
              <w:pStyle w:val="afff4"/>
              <w:rPr>
                <w:rFonts w:ascii="Cambria" w:hAnsi="Cambria"/>
                <w:sz w:val="24"/>
                <w:szCs w:val="24"/>
              </w:rPr>
            </w:pPr>
            <w:r w:rsidRPr="00AC37C1">
              <w:rPr>
                <w:rFonts w:ascii="Cambria" w:hAnsi="Cambria"/>
                <w:position w:val="-30"/>
              </w:rPr>
              <w:object w:dxaOrig="760" w:dyaOrig="740">
                <v:shape id="_x0000_i1657" type="#_x0000_t75" style="width:38.25pt;height:36.75pt" o:ole="">
                  <v:imagedata r:id="rId1311" o:title=""/>
                </v:shape>
                <o:OLEObject Type="Embed" ProgID="Equation.DSMT4" ShapeID="_x0000_i1657" DrawAspect="Content" ObjectID="_1549279404" r:id="rId1312"/>
              </w:object>
            </w:r>
          </w:p>
        </w:tc>
        <w:tc>
          <w:tcPr>
            <w:tcW w:w="2250" w:type="pct"/>
            <w:gridSpan w:val="2"/>
            <w:tcBorders>
              <w:top w:val="single" w:sz="4" w:space="0" w:color="auto"/>
              <w:left w:val="nil"/>
              <w:bottom w:val="single" w:sz="4" w:space="0" w:color="auto"/>
              <w:right w:val="single" w:sz="4" w:space="0" w:color="000000"/>
            </w:tcBorders>
            <w:shd w:val="clear" w:color="auto" w:fill="auto"/>
            <w:noWrap/>
            <w:tcMar>
              <w:top w:w="15" w:type="dxa"/>
              <w:left w:w="15" w:type="dxa"/>
              <w:bottom w:w="0" w:type="dxa"/>
              <w:right w:w="15" w:type="dxa"/>
            </w:tcMar>
            <w:hideMark/>
          </w:tcPr>
          <w:p w:rsidR="00DD4BEE" w:rsidRPr="00AC37C1" w:rsidRDefault="00DD4BEE" w:rsidP="00080769">
            <w:pPr>
              <w:pStyle w:val="afff4"/>
              <w:rPr>
                <w:rFonts w:ascii="Cambria" w:hAnsi="Cambria"/>
                <w:sz w:val="24"/>
                <w:szCs w:val="24"/>
              </w:rPr>
            </w:pPr>
            <w:r w:rsidRPr="00AC37C1">
              <w:rPr>
                <w:rFonts w:ascii="Cambria" w:hAnsi="Cambria"/>
                <w:sz w:val="24"/>
                <w:szCs w:val="24"/>
              </w:rPr>
              <w:t>Номінальний струм,</w:t>
            </w:r>
            <w:r w:rsidR="00080769" w:rsidRPr="00AC37C1">
              <w:rPr>
                <w:rFonts w:ascii="Cambria" w:hAnsi="Cambria"/>
                <w:position w:val="-12"/>
              </w:rPr>
              <w:object w:dxaOrig="820" w:dyaOrig="380">
                <v:shape id="_x0000_i1658" type="#_x0000_t75" style="width:41.25pt;height:18.75pt" o:ole="">
                  <v:imagedata r:id="rId1313" o:title=""/>
                </v:shape>
                <o:OLEObject Type="Embed" ProgID="Equation.DSMT4" ShapeID="_x0000_i1658" DrawAspect="Content" ObjectID="_1549279405" r:id="rId1314"/>
              </w:object>
            </w:r>
          </w:p>
        </w:tc>
        <w:tc>
          <w:tcPr>
            <w:tcW w:w="1083" w:type="pct"/>
            <w:vMerge w:val="restart"/>
            <w:tcBorders>
              <w:top w:val="single" w:sz="4" w:space="0" w:color="auto"/>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Граничний струм</w:t>
            </w:r>
          </w:p>
          <w:p w:rsidR="00DD4BEE" w:rsidRPr="00AC37C1" w:rsidRDefault="00DD4BEE" w:rsidP="008C3DC2">
            <w:pPr>
              <w:pStyle w:val="afff4"/>
              <w:rPr>
                <w:rFonts w:ascii="Cambria" w:hAnsi="Cambria"/>
                <w:sz w:val="24"/>
                <w:szCs w:val="24"/>
              </w:rPr>
            </w:pPr>
            <w:r w:rsidRPr="00AC37C1">
              <w:rPr>
                <w:rFonts w:ascii="Cambria" w:hAnsi="Cambria"/>
                <w:sz w:val="24"/>
                <w:szCs w:val="24"/>
              </w:rPr>
              <w:t>вимикання</w:t>
            </w:r>
          </w:p>
          <w:p w:rsidR="00DD4BEE" w:rsidRPr="00AC37C1" w:rsidRDefault="00DD4BEE" w:rsidP="008C3DC2">
            <w:pPr>
              <w:pStyle w:val="afff4"/>
              <w:rPr>
                <w:rFonts w:ascii="Cambria" w:hAnsi="Cambria"/>
                <w:sz w:val="24"/>
                <w:szCs w:val="24"/>
              </w:rPr>
            </w:pPr>
            <w:r w:rsidRPr="00AC37C1">
              <w:rPr>
                <w:rFonts w:ascii="Cambria" w:hAnsi="Cambria"/>
                <w:sz w:val="24"/>
                <w:szCs w:val="24"/>
              </w:rPr>
              <w:t>(за</w:t>
            </w:r>
            <w:r w:rsidR="00080769" w:rsidRPr="00AC37C1">
              <w:rPr>
                <w:rFonts w:ascii="Cambria" w:hAnsi="Cambria"/>
                <w:position w:val="-12"/>
              </w:rPr>
              <w:object w:dxaOrig="1380" w:dyaOrig="380">
                <v:shape id="_x0000_i1659" type="#_x0000_t75" style="width:69pt;height:18.75pt" o:ole="">
                  <v:imagedata r:id="rId1315" o:title=""/>
                </v:shape>
                <o:OLEObject Type="Embed" ProgID="Equation.DSMT4" ShapeID="_x0000_i1659" DrawAspect="Content" ObjectID="_1549279406" r:id="rId1316"/>
              </w:object>
            </w:r>
            <w:r w:rsidRPr="00AC37C1">
              <w:rPr>
                <w:rFonts w:ascii="Cambria" w:hAnsi="Cambria"/>
                <w:sz w:val="24"/>
                <w:szCs w:val="24"/>
              </w:rPr>
              <w:t>),</w:t>
            </w:r>
          </w:p>
          <w:p w:rsidR="00DD4BEE" w:rsidRPr="00AC37C1" w:rsidRDefault="00DD4BEE" w:rsidP="008C3DC2">
            <w:pPr>
              <w:pStyle w:val="afff4"/>
              <w:rPr>
                <w:rFonts w:ascii="Cambria" w:hAnsi="Cambria"/>
                <w:sz w:val="24"/>
                <w:szCs w:val="24"/>
              </w:rPr>
            </w:pPr>
            <w:r w:rsidRPr="00AC37C1">
              <w:rPr>
                <w:rFonts w:ascii="Cambria" w:hAnsi="Cambria"/>
                <w:sz w:val="24"/>
                <w:szCs w:val="24"/>
              </w:rPr>
              <w:t>кА</w:t>
            </w:r>
          </w:p>
        </w:tc>
      </w:tr>
      <w:tr w:rsidR="00DD4BEE" w:rsidRPr="00AC37C1" w:rsidTr="008F2983">
        <w:trPr>
          <w:trHeight w:val="870"/>
        </w:trPr>
        <w:tc>
          <w:tcPr>
            <w:tcW w:w="525" w:type="pct"/>
            <w:vMerge/>
            <w:tcBorders>
              <w:top w:val="single" w:sz="4" w:space="0" w:color="auto"/>
              <w:left w:val="single" w:sz="4" w:space="0" w:color="auto"/>
              <w:bottom w:val="single" w:sz="4" w:space="0" w:color="000000"/>
              <w:right w:val="single" w:sz="4" w:space="0" w:color="auto"/>
            </w:tcBorders>
            <w:vAlign w:val="center"/>
            <w:hideMark/>
          </w:tcPr>
          <w:p w:rsidR="00DD4BEE" w:rsidRPr="00AC37C1" w:rsidRDefault="00DD4BEE" w:rsidP="008C3DC2">
            <w:pPr>
              <w:pStyle w:val="afff4"/>
              <w:rPr>
                <w:rFonts w:ascii="Cambria" w:hAnsi="Cambria"/>
                <w:sz w:val="24"/>
                <w:szCs w:val="24"/>
              </w:rPr>
            </w:pPr>
          </w:p>
        </w:tc>
        <w:tc>
          <w:tcPr>
            <w:tcW w:w="1142" w:type="pct"/>
            <w:vMerge/>
            <w:tcBorders>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c>
          <w:tcPr>
            <w:tcW w:w="76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запобіжника</w:t>
            </w:r>
          </w:p>
        </w:tc>
        <w:tc>
          <w:tcPr>
            <w:tcW w:w="1488" w:type="pct"/>
            <w:tcBorders>
              <w:top w:val="nil"/>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плавкої вставки</w:t>
            </w:r>
          </w:p>
        </w:tc>
        <w:tc>
          <w:tcPr>
            <w:tcW w:w="1083" w:type="pct"/>
            <w:vMerge/>
            <w:tcBorders>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tc>
      </w:tr>
      <w:tr w:rsidR="00DD4BEE" w:rsidRPr="00AC37C1" w:rsidTr="00FC198F">
        <w:trPr>
          <w:trHeight w:val="765"/>
        </w:trPr>
        <w:tc>
          <w:tcPr>
            <w:tcW w:w="525" w:type="pct"/>
            <w:tcBorders>
              <w:top w:val="nil"/>
              <w:left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 xml:space="preserve">НПН2-60 </w:t>
            </w:r>
          </w:p>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ПН2-100</w:t>
            </w:r>
          </w:p>
        </w:tc>
        <w:tc>
          <w:tcPr>
            <w:tcW w:w="1142" w:type="pct"/>
            <w:tcBorders>
              <w:top w:val="nil"/>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fldChar w:fldCharType="begin"/>
            </w:r>
            <w:r w:rsidRPr="00AC37C1">
              <w:rPr>
                <w:rFonts w:ascii="Cambria" w:hAnsi="Cambria"/>
                <w:sz w:val="24"/>
                <w:szCs w:val="24"/>
              </w:rPr>
              <w:instrText xml:space="preserve"> QUOTE </w:instrText>
            </w:r>
            <w:r w:rsidR="006E4AA9">
              <w:rPr>
                <w:rFonts w:ascii="Cambria" w:hAnsi="Cambria"/>
                <w:position w:val="-6"/>
                <w:sz w:val="24"/>
                <w:szCs w:val="24"/>
              </w:rPr>
              <w:pict>
                <v:shape id="_x0000_i1660" type="#_x0000_t75" style="width:9.75pt;height:15.75pt" equationxml="&lt;">
                  <v:imagedata r:id="rId1317" o:title="" chromakey="white"/>
                </v:shape>
              </w:pict>
            </w:r>
            <w:r w:rsidRPr="00AC37C1">
              <w:rPr>
                <w:rFonts w:ascii="Cambria" w:hAnsi="Cambria"/>
                <w:sz w:val="24"/>
                <w:szCs w:val="24"/>
              </w:rPr>
              <w:instrText xml:space="preserve"> </w:instrText>
            </w:r>
            <w:r w:rsidRPr="00AC37C1">
              <w:rPr>
                <w:rFonts w:ascii="Cambria" w:hAnsi="Cambria"/>
                <w:sz w:val="24"/>
                <w:szCs w:val="24"/>
              </w:rPr>
              <w:fldChar w:fldCharType="separate"/>
            </w:r>
            <w:r w:rsidR="006E4AA9">
              <w:rPr>
                <w:rFonts w:ascii="Cambria" w:hAnsi="Cambria"/>
                <w:position w:val="-6"/>
                <w:sz w:val="24"/>
                <w:szCs w:val="24"/>
              </w:rPr>
              <w:pict>
                <v:shape id="_x0000_i1661" type="#_x0000_t75" style="width:9.75pt;height:16.5pt" equationxml="&lt;">
                  <v:imagedata r:id="rId1317" o:title="" chromakey="white"/>
                </v:shape>
              </w:pict>
            </w:r>
            <w:r w:rsidRPr="00AC37C1">
              <w:rPr>
                <w:rFonts w:ascii="Cambria" w:hAnsi="Cambria"/>
                <w:sz w:val="24"/>
                <w:szCs w:val="24"/>
              </w:rPr>
              <w:fldChar w:fldCharType="end"/>
            </w:r>
            <w:r w:rsidRPr="00AC37C1">
              <w:rPr>
                <w:rFonts w:ascii="Cambria" w:hAnsi="Cambria"/>
                <w:sz w:val="24"/>
                <w:szCs w:val="24"/>
              </w:rPr>
              <w:t>500</w:t>
            </w:r>
          </w:p>
          <w:p w:rsidR="00DD4BEE" w:rsidRPr="00AC37C1" w:rsidRDefault="00DD4BEE" w:rsidP="008C3DC2">
            <w:pPr>
              <w:pStyle w:val="afff4"/>
              <w:rPr>
                <w:rFonts w:ascii="Cambria" w:hAnsi="Cambria"/>
                <w:sz w:val="24"/>
                <w:szCs w:val="24"/>
              </w:rPr>
            </w:pPr>
            <w:r w:rsidRPr="00AC37C1">
              <w:rPr>
                <w:rFonts w:ascii="Cambria" w:hAnsi="Cambria"/>
                <w:sz w:val="24"/>
                <w:szCs w:val="24"/>
              </w:rPr>
              <w:fldChar w:fldCharType="begin"/>
            </w:r>
            <w:r w:rsidRPr="00AC37C1">
              <w:rPr>
                <w:rFonts w:ascii="Cambria" w:hAnsi="Cambria"/>
                <w:sz w:val="24"/>
                <w:szCs w:val="24"/>
              </w:rPr>
              <w:instrText xml:space="preserve"> QUOTE </w:instrText>
            </w:r>
            <w:r w:rsidR="006E4AA9">
              <w:rPr>
                <w:rFonts w:ascii="Cambria" w:hAnsi="Cambria"/>
                <w:position w:val="-6"/>
                <w:sz w:val="24"/>
                <w:szCs w:val="24"/>
              </w:rPr>
              <w:pict>
                <v:shape id="_x0000_i1662" type="#_x0000_t75" style="width:9.75pt;height:15.75pt" equationxml="&lt;">
                  <v:imagedata r:id="rId1317" o:title="" chromakey="white"/>
                </v:shape>
              </w:pict>
            </w:r>
            <w:r w:rsidRPr="00AC37C1">
              <w:rPr>
                <w:rFonts w:ascii="Cambria" w:hAnsi="Cambria"/>
                <w:sz w:val="24"/>
                <w:szCs w:val="24"/>
              </w:rPr>
              <w:instrText xml:space="preserve"> </w:instrText>
            </w:r>
            <w:r w:rsidRPr="00AC37C1">
              <w:rPr>
                <w:rFonts w:ascii="Cambria" w:hAnsi="Cambria"/>
                <w:sz w:val="24"/>
                <w:szCs w:val="24"/>
              </w:rPr>
              <w:fldChar w:fldCharType="separate"/>
            </w:r>
            <w:r w:rsidR="006E4AA9">
              <w:rPr>
                <w:rFonts w:ascii="Cambria" w:hAnsi="Cambria"/>
                <w:position w:val="-6"/>
                <w:sz w:val="24"/>
                <w:szCs w:val="24"/>
              </w:rPr>
              <w:pict>
                <v:shape id="_x0000_i1663" type="#_x0000_t75" style="width:9.75pt;height:16.5pt" equationxml="&lt;">
                  <v:imagedata r:id="rId1317" o:title="" chromakey="white"/>
                </v:shape>
              </w:pict>
            </w:r>
            <w:r w:rsidRPr="00AC37C1">
              <w:rPr>
                <w:rFonts w:ascii="Cambria" w:hAnsi="Cambria"/>
                <w:sz w:val="24"/>
                <w:szCs w:val="24"/>
              </w:rPr>
              <w:fldChar w:fldCharType="end"/>
            </w:r>
            <w:r w:rsidRPr="00AC37C1">
              <w:rPr>
                <w:rFonts w:ascii="Cambria" w:hAnsi="Cambria"/>
                <w:sz w:val="24"/>
                <w:szCs w:val="24"/>
              </w:rPr>
              <w:t>380,-220</w:t>
            </w:r>
          </w:p>
        </w:tc>
        <w:tc>
          <w:tcPr>
            <w:tcW w:w="762" w:type="pct"/>
            <w:tcBorders>
              <w:top w:val="nil"/>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60</w:t>
            </w:r>
          </w:p>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100</w:t>
            </w:r>
          </w:p>
        </w:tc>
        <w:tc>
          <w:tcPr>
            <w:tcW w:w="1488" w:type="pct"/>
            <w:tcBorders>
              <w:top w:val="nil"/>
              <w:left w:val="nil"/>
              <w:right w:val="single" w:sz="4" w:space="0" w:color="auto"/>
            </w:tcBorders>
            <w:shd w:val="clear" w:color="auto" w:fill="auto"/>
            <w:tcMar>
              <w:top w:w="15" w:type="dxa"/>
              <w:left w:w="15" w:type="dxa"/>
              <w:bottom w:w="0" w:type="dxa"/>
              <w:right w:w="15" w:type="dxa"/>
            </w:tcMar>
            <w:vAlign w:val="center"/>
            <w:hideMark/>
          </w:tcPr>
          <w:p w:rsidR="00DD4BEE" w:rsidRPr="00AC37C1" w:rsidRDefault="00DD4BEE" w:rsidP="008C3DC2">
            <w:pPr>
              <w:pStyle w:val="afff4"/>
              <w:rPr>
                <w:rFonts w:ascii="Cambria" w:hAnsi="Cambria"/>
                <w:sz w:val="24"/>
                <w:szCs w:val="24"/>
              </w:rPr>
            </w:pPr>
          </w:p>
          <w:p w:rsidR="00DD4BEE" w:rsidRPr="00AC37C1" w:rsidRDefault="00DD4BEE" w:rsidP="008C3DC2">
            <w:pPr>
              <w:pStyle w:val="afff4"/>
              <w:rPr>
                <w:rFonts w:ascii="Cambria" w:hAnsi="Cambria"/>
                <w:sz w:val="24"/>
                <w:szCs w:val="24"/>
              </w:rPr>
            </w:pPr>
            <w:r w:rsidRPr="00AC37C1">
              <w:rPr>
                <w:rFonts w:ascii="Cambria" w:hAnsi="Cambria"/>
                <w:sz w:val="24"/>
                <w:szCs w:val="24"/>
              </w:rPr>
              <w:t>6, 10, 15,20, 25, 30, 40, 60</w:t>
            </w:r>
          </w:p>
          <w:p w:rsidR="00DD4BEE" w:rsidRPr="00AC37C1" w:rsidRDefault="00DD4BEE" w:rsidP="008C3DC2">
            <w:pPr>
              <w:pStyle w:val="afff4"/>
              <w:rPr>
                <w:rFonts w:ascii="Cambria" w:hAnsi="Cambria"/>
                <w:sz w:val="24"/>
                <w:szCs w:val="24"/>
              </w:rPr>
            </w:pPr>
            <w:r w:rsidRPr="00AC37C1">
              <w:rPr>
                <w:rFonts w:ascii="Cambria" w:hAnsi="Cambria"/>
                <w:sz w:val="24"/>
                <w:szCs w:val="24"/>
              </w:rPr>
              <w:t>30,40,50, 60,80,100</w:t>
            </w:r>
          </w:p>
        </w:tc>
        <w:tc>
          <w:tcPr>
            <w:tcW w:w="1083" w:type="pct"/>
            <w:tcBorders>
              <w:top w:val="nil"/>
              <w:left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10</w:t>
            </w:r>
          </w:p>
          <w:p w:rsidR="00DD4BEE" w:rsidRPr="00AC37C1" w:rsidRDefault="00DD4BEE" w:rsidP="008C3DC2">
            <w:pPr>
              <w:pStyle w:val="afff4"/>
              <w:rPr>
                <w:rFonts w:ascii="Cambria" w:hAnsi="Cambria"/>
                <w:sz w:val="24"/>
                <w:szCs w:val="24"/>
              </w:rPr>
            </w:pPr>
            <w:r w:rsidRPr="00AC37C1">
              <w:rPr>
                <w:rFonts w:ascii="Cambria" w:hAnsi="Cambria"/>
                <w:sz w:val="24"/>
                <w:szCs w:val="24"/>
              </w:rPr>
              <w:t>100</w:t>
            </w:r>
          </w:p>
        </w:tc>
      </w:tr>
      <w:tr w:rsidR="00DD4BEE" w:rsidRPr="00AC37C1" w:rsidTr="00FC198F">
        <w:trPr>
          <w:trHeight w:val="510"/>
        </w:trPr>
        <w:tc>
          <w:tcPr>
            <w:tcW w:w="525"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 xml:space="preserve">ПН2-250 </w:t>
            </w:r>
          </w:p>
          <w:p w:rsidR="00DD4BEE" w:rsidRPr="00AC37C1" w:rsidRDefault="00DD4BEE" w:rsidP="008C3DC2">
            <w:pPr>
              <w:pStyle w:val="afff4"/>
              <w:rPr>
                <w:rFonts w:ascii="Cambria" w:hAnsi="Cambria"/>
                <w:sz w:val="24"/>
                <w:szCs w:val="24"/>
              </w:rPr>
            </w:pPr>
            <w:r w:rsidRPr="00AC37C1">
              <w:rPr>
                <w:rFonts w:ascii="Cambria" w:hAnsi="Cambria"/>
                <w:sz w:val="24"/>
                <w:szCs w:val="24"/>
              </w:rPr>
              <w:t>ПН2-400</w:t>
            </w:r>
          </w:p>
        </w:tc>
        <w:tc>
          <w:tcPr>
            <w:tcW w:w="114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fldChar w:fldCharType="begin"/>
            </w:r>
            <w:r w:rsidRPr="00AC37C1">
              <w:rPr>
                <w:rFonts w:ascii="Cambria" w:hAnsi="Cambria"/>
                <w:sz w:val="24"/>
                <w:szCs w:val="24"/>
              </w:rPr>
              <w:instrText xml:space="preserve"> QUOTE </w:instrText>
            </w:r>
            <w:r w:rsidR="006E4AA9">
              <w:rPr>
                <w:rFonts w:ascii="Cambria" w:hAnsi="Cambria"/>
                <w:position w:val="-6"/>
                <w:sz w:val="24"/>
                <w:szCs w:val="24"/>
              </w:rPr>
              <w:pict>
                <v:shape id="_x0000_i1664" type="#_x0000_t75" style="width:9.75pt;height:15.75pt" equationxml="&lt;">
                  <v:imagedata r:id="rId1317" o:title="" chromakey="white"/>
                </v:shape>
              </w:pict>
            </w:r>
            <w:r w:rsidRPr="00AC37C1">
              <w:rPr>
                <w:rFonts w:ascii="Cambria" w:hAnsi="Cambria"/>
                <w:sz w:val="24"/>
                <w:szCs w:val="24"/>
              </w:rPr>
              <w:instrText xml:space="preserve"> </w:instrText>
            </w:r>
            <w:r w:rsidRPr="00AC37C1">
              <w:rPr>
                <w:rFonts w:ascii="Cambria" w:hAnsi="Cambria"/>
                <w:sz w:val="24"/>
                <w:szCs w:val="24"/>
              </w:rPr>
              <w:fldChar w:fldCharType="separate"/>
            </w:r>
            <w:r w:rsidR="006E4AA9">
              <w:rPr>
                <w:rFonts w:ascii="Cambria" w:hAnsi="Cambria"/>
                <w:position w:val="-6"/>
                <w:sz w:val="24"/>
                <w:szCs w:val="24"/>
              </w:rPr>
              <w:pict>
                <v:shape id="_x0000_i1665" type="#_x0000_t75" style="width:9.75pt;height:16.5pt" equationxml="&lt;">
                  <v:imagedata r:id="rId1317" o:title="" chromakey="white"/>
                </v:shape>
              </w:pict>
            </w:r>
            <w:r w:rsidRPr="00AC37C1">
              <w:rPr>
                <w:rFonts w:ascii="Cambria" w:hAnsi="Cambria"/>
                <w:sz w:val="24"/>
                <w:szCs w:val="24"/>
              </w:rPr>
              <w:fldChar w:fldCharType="end"/>
            </w:r>
            <w:r w:rsidRPr="00AC37C1">
              <w:rPr>
                <w:rFonts w:ascii="Cambria" w:hAnsi="Cambria"/>
                <w:sz w:val="24"/>
                <w:szCs w:val="24"/>
              </w:rPr>
              <w:t>380,-220</w:t>
            </w:r>
          </w:p>
          <w:p w:rsidR="00DD4BEE" w:rsidRPr="00AC37C1" w:rsidRDefault="00DD4BEE" w:rsidP="008C3DC2">
            <w:pPr>
              <w:pStyle w:val="afff4"/>
              <w:rPr>
                <w:rFonts w:ascii="Cambria" w:hAnsi="Cambria"/>
                <w:sz w:val="24"/>
                <w:szCs w:val="24"/>
              </w:rPr>
            </w:pPr>
            <w:r w:rsidRPr="00AC37C1">
              <w:rPr>
                <w:rFonts w:ascii="Cambria" w:hAnsi="Cambria"/>
                <w:sz w:val="24"/>
                <w:szCs w:val="24"/>
              </w:rPr>
              <w:fldChar w:fldCharType="begin"/>
            </w:r>
            <w:r w:rsidRPr="00AC37C1">
              <w:rPr>
                <w:rFonts w:ascii="Cambria" w:hAnsi="Cambria"/>
                <w:sz w:val="24"/>
                <w:szCs w:val="24"/>
              </w:rPr>
              <w:instrText xml:space="preserve"> QUOTE </w:instrText>
            </w:r>
            <w:r w:rsidR="006E4AA9">
              <w:rPr>
                <w:rFonts w:ascii="Cambria" w:hAnsi="Cambria"/>
                <w:position w:val="-6"/>
                <w:sz w:val="24"/>
                <w:szCs w:val="24"/>
              </w:rPr>
              <w:pict>
                <v:shape id="_x0000_i1666" type="#_x0000_t75" style="width:9.75pt;height:15.75pt" equationxml="&lt;">
                  <v:imagedata r:id="rId1317" o:title="" chromakey="white"/>
                </v:shape>
              </w:pict>
            </w:r>
            <w:r w:rsidRPr="00AC37C1">
              <w:rPr>
                <w:rFonts w:ascii="Cambria" w:hAnsi="Cambria"/>
                <w:sz w:val="24"/>
                <w:szCs w:val="24"/>
              </w:rPr>
              <w:instrText xml:space="preserve"> </w:instrText>
            </w:r>
            <w:r w:rsidRPr="00AC37C1">
              <w:rPr>
                <w:rFonts w:ascii="Cambria" w:hAnsi="Cambria"/>
                <w:sz w:val="24"/>
                <w:szCs w:val="24"/>
              </w:rPr>
              <w:fldChar w:fldCharType="separate"/>
            </w:r>
            <w:r w:rsidR="006E4AA9">
              <w:rPr>
                <w:rFonts w:ascii="Cambria" w:hAnsi="Cambria"/>
                <w:position w:val="-6"/>
                <w:sz w:val="24"/>
                <w:szCs w:val="24"/>
              </w:rPr>
              <w:pict>
                <v:shape id="_x0000_i1667" type="#_x0000_t75" style="width:9.75pt;height:16.5pt" equationxml="&lt;">
                  <v:imagedata r:id="rId1317" o:title="" chromakey="white"/>
                </v:shape>
              </w:pict>
            </w:r>
            <w:r w:rsidRPr="00AC37C1">
              <w:rPr>
                <w:rFonts w:ascii="Cambria" w:hAnsi="Cambria"/>
                <w:sz w:val="24"/>
                <w:szCs w:val="24"/>
              </w:rPr>
              <w:fldChar w:fldCharType="end"/>
            </w:r>
            <w:r w:rsidRPr="00AC37C1">
              <w:rPr>
                <w:rFonts w:ascii="Cambria" w:hAnsi="Cambria"/>
                <w:sz w:val="24"/>
                <w:szCs w:val="24"/>
              </w:rPr>
              <w:t>380,-220</w:t>
            </w:r>
          </w:p>
        </w:tc>
        <w:tc>
          <w:tcPr>
            <w:tcW w:w="76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250</w:t>
            </w:r>
          </w:p>
          <w:p w:rsidR="00DD4BEE" w:rsidRPr="00AC37C1" w:rsidRDefault="00DD4BEE" w:rsidP="008C3DC2">
            <w:pPr>
              <w:pStyle w:val="afff4"/>
              <w:rPr>
                <w:rFonts w:ascii="Cambria" w:hAnsi="Cambria"/>
                <w:sz w:val="24"/>
                <w:szCs w:val="24"/>
              </w:rPr>
            </w:pPr>
            <w:r w:rsidRPr="00AC37C1">
              <w:rPr>
                <w:rFonts w:ascii="Cambria" w:hAnsi="Cambria"/>
                <w:sz w:val="24"/>
                <w:szCs w:val="24"/>
              </w:rPr>
              <w:t>400</w:t>
            </w:r>
          </w:p>
        </w:tc>
        <w:tc>
          <w:tcPr>
            <w:tcW w:w="1488" w:type="pct"/>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80,100,120, 150,200,250</w:t>
            </w:r>
          </w:p>
          <w:p w:rsidR="00DD4BEE" w:rsidRPr="00AC37C1" w:rsidRDefault="00DD4BEE" w:rsidP="008C3DC2">
            <w:pPr>
              <w:pStyle w:val="afff4"/>
              <w:rPr>
                <w:rFonts w:ascii="Cambria" w:hAnsi="Cambria"/>
                <w:sz w:val="24"/>
                <w:szCs w:val="24"/>
              </w:rPr>
            </w:pPr>
            <w:r w:rsidRPr="00AC37C1">
              <w:rPr>
                <w:rFonts w:ascii="Cambria" w:hAnsi="Cambria"/>
                <w:sz w:val="24"/>
                <w:szCs w:val="24"/>
              </w:rPr>
              <w:t>200,250, 300,400</w:t>
            </w:r>
          </w:p>
        </w:tc>
        <w:tc>
          <w:tcPr>
            <w:tcW w:w="108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sz w:val="24"/>
                <w:szCs w:val="24"/>
              </w:rPr>
            </w:pPr>
            <w:r w:rsidRPr="00AC37C1">
              <w:rPr>
                <w:rFonts w:ascii="Cambria" w:hAnsi="Cambria"/>
                <w:sz w:val="24"/>
                <w:szCs w:val="24"/>
              </w:rPr>
              <w:t>100</w:t>
            </w:r>
          </w:p>
          <w:p w:rsidR="00DD4BEE" w:rsidRPr="00AC37C1" w:rsidRDefault="00DD4BEE" w:rsidP="008C3DC2">
            <w:pPr>
              <w:pStyle w:val="afff4"/>
              <w:rPr>
                <w:rFonts w:ascii="Cambria" w:hAnsi="Cambria"/>
                <w:sz w:val="24"/>
                <w:szCs w:val="24"/>
              </w:rPr>
            </w:pPr>
            <w:r w:rsidRPr="00AC37C1">
              <w:rPr>
                <w:rFonts w:ascii="Cambria" w:hAnsi="Cambria"/>
                <w:sz w:val="24"/>
                <w:szCs w:val="24"/>
              </w:rPr>
              <w:t>40</w:t>
            </w:r>
          </w:p>
        </w:tc>
      </w:tr>
    </w:tbl>
    <w:p w:rsidR="008F2983" w:rsidRPr="00AC37C1" w:rsidRDefault="008F2983" w:rsidP="00C3149E">
      <w:pPr>
        <w:pStyle w:val="afff2"/>
        <w:rPr>
          <w:rFonts w:ascii="Cambria" w:hAnsi="Cambria"/>
        </w:rPr>
      </w:pPr>
    </w:p>
    <w:p w:rsidR="008F2983" w:rsidRPr="00AC37C1" w:rsidRDefault="008F2983">
      <w:pPr>
        <w:spacing w:line="240" w:lineRule="auto"/>
        <w:ind w:firstLine="0"/>
        <w:jc w:val="left"/>
        <w:rPr>
          <w:rFonts w:ascii="Cambria" w:hAnsi="Cambria"/>
        </w:rPr>
      </w:pPr>
      <w:r w:rsidRPr="00AC37C1">
        <w:rPr>
          <w:rFonts w:ascii="Cambria" w:hAnsi="Cambria"/>
        </w:rPr>
        <w:br w:type="page"/>
      </w:r>
    </w:p>
    <w:p w:rsidR="00DD4BEE" w:rsidRPr="00AC37C1" w:rsidRDefault="00DD4BEE" w:rsidP="00C3149E">
      <w:pPr>
        <w:pStyle w:val="afff2"/>
        <w:rPr>
          <w:rFonts w:ascii="Cambria" w:hAnsi="Cambria"/>
        </w:rPr>
      </w:pPr>
      <w:r w:rsidRPr="00AC37C1">
        <w:rPr>
          <w:rFonts w:ascii="Cambria" w:hAnsi="Cambria"/>
        </w:rPr>
        <w:t>Таблиця К.10</w:t>
      </w:r>
      <w:r w:rsidR="00FC198F" w:rsidRPr="00AC37C1">
        <w:rPr>
          <w:rFonts w:ascii="Cambria" w:hAnsi="Cambria"/>
        </w:rPr>
        <w:t xml:space="preserve"> –</w:t>
      </w:r>
      <w:r w:rsidRPr="00AC37C1">
        <w:rPr>
          <w:rFonts w:ascii="Cambria" w:hAnsi="Cambria"/>
        </w:rPr>
        <w:t xml:space="preserve"> Технічні дані плавких запобіжників серії ПН22 напругою до 1 кВ</w:t>
      </w:r>
      <w:r w:rsidR="00461932" w:rsidRPr="00AC37C1">
        <w:rPr>
          <w:rFonts w:ascii="Cambria" w:hAnsi="Cambria"/>
        </w:rPr>
        <w:t xml:space="preserve"> </w:t>
      </w:r>
    </w:p>
    <w:tbl>
      <w:tblPr>
        <w:tblW w:w="9881" w:type="dxa"/>
        <w:tblLayout w:type="fixed"/>
        <w:tblCellMar>
          <w:left w:w="0" w:type="dxa"/>
          <w:right w:w="0" w:type="dxa"/>
        </w:tblCellMar>
        <w:tblLook w:val="04A0" w:firstRow="1" w:lastRow="0" w:firstColumn="1" w:lastColumn="0" w:noHBand="0" w:noVBand="1"/>
      </w:tblPr>
      <w:tblGrid>
        <w:gridCol w:w="1291"/>
        <w:gridCol w:w="2410"/>
        <w:gridCol w:w="1405"/>
        <w:gridCol w:w="3131"/>
        <w:gridCol w:w="1644"/>
      </w:tblGrid>
      <w:tr w:rsidR="00DD4BEE" w:rsidRPr="00AC37C1" w:rsidTr="00461932">
        <w:trPr>
          <w:trHeight w:val="255"/>
        </w:trPr>
        <w:tc>
          <w:tcPr>
            <w:tcW w:w="1291" w:type="dxa"/>
            <w:vMerge w:val="restart"/>
            <w:tcBorders>
              <w:top w:val="single" w:sz="4" w:space="0" w:color="auto"/>
              <w:left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rPr>
            </w:pPr>
          </w:p>
          <w:p w:rsidR="00DD4BEE" w:rsidRPr="00AC37C1" w:rsidRDefault="00DD4BEE" w:rsidP="008C3DC2">
            <w:pPr>
              <w:pStyle w:val="afff4"/>
              <w:rPr>
                <w:rFonts w:ascii="Cambria" w:hAnsi="Cambria"/>
              </w:rPr>
            </w:pPr>
          </w:p>
          <w:p w:rsidR="00DD4BEE" w:rsidRPr="00AC37C1" w:rsidRDefault="00DD4BEE" w:rsidP="008C3DC2">
            <w:pPr>
              <w:pStyle w:val="afff4"/>
              <w:rPr>
                <w:rFonts w:ascii="Cambria" w:hAnsi="Cambria"/>
              </w:rPr>
            </w:pPr>
            <w:r w:rsidRPr="00AC37C1">
              <w:rPr>
                <w:rFonts w:ascii="Cambria" w:hAnsi="Cambria"/>
              </w:rPr>
              <w:t>Тип</w:t>
            </w:r>
          </w:p>
        </w:tc>
        <w:tc>
          <w:tcPr>
            <w:tcW w:w="2410" w:type="dxa"/>
            <w:vMerge w:val="restart"/>
            <w:tcBorders>
              <w:top w:val="single" w:sz="4" w:space="0" w:color="auto"/>
              <w:left w:val="nil"/>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8C3DC2">
            <w:pPr>
              <w:pStyle w:val="afff4"/>
              <w:rPr>
                <w:rFonts w:ascii="Cambria" w:hAnsi="Cambria"/>
              </w:rPr>
            </w:pPr>
            <w:r w:rsidRPr="00AC37C1">
              <w:rPr>
                <w:rFonts w:ascii="Cambria" w:hAnsi="Cambria"/>
              </w:rPr>
              <w:t>Номінальна напруга</w:t>
            </w:r>
          </w:p>
          <w:p w:rsidR="00DD4BEE" w:rsidRPr="00AC37C1" w:rsidRDefault="00080769" w:rsidP="00080769">
            <w:pPr>
              <w:pStyle w:val="afff4"/>
              <w:rPr>
                <w:rFonts w:ascii="Cambria" w:hAnsi="Cambria"/>
              </w:rPr>
            </w:pPr>
            <w:r w:rsidRPr="00AC37C1">
              <w:rPr>
                <w:rFonts w:ascii="Cambria" w:hAnsi="Cambria"/>
                <w:position w:val="-12"/>
              </w:rPr>
              <w:object w:dxaOrig="760" w:dyaOrig="380">
                <v:shape id="_x0000_i1668" type="#_x0000_t75" style="width:38.25pt;height:18.75pt" o:ole="">
                  <v:imagedata r:id="rId1318" o:title=""/>
                </v:shape>
                <o:OLEObject Type="Embed" ProgID="Equation.DSMT4" ShapeID="_x0000_i1668" DrawAspect="Content" ObjectID="_1549279407" r:id="rId1319"/>
              </w:object>
            </w:r>
          </w:p>
        </w:tc>
        <w:tc>
          <w:tcPr>
            <w:tcW w:w="4536" w:type="dxa"/>
            <w:gridSpan w:val="2"/>
            <w:tcBorders>
              <w:top w:val="single" w:sz="4" w:space="0" w:color="auto"/>
              <w:left w:val="nil"/>
              <w:bottom w:val="single" w:sz="4" w:space="0" w:color="auto"/>
              <w:right w:val="single" w:sz="4" w:space="0" w:color="000000"/>
            </w:tcBorders>
            <w:shd w:val="clear" w:color="auto" w:fill="auto"/>
            <w:noWrap/>
            <w:tcMar>
              <w:top w:w="15" w:type="dxa"/>
              <w:left w:w="15" w:type="dxa"/>
              <w:bottom w:w="0" w:type="dxa"/>
              <w:right w:w="15" w:type="dxa"/>
            </w:tcMar>
            <w:vAlign w:val="center"/>
            <w:hideMark/>
          </w:tcPr>
          <w:p w:rsidR="00DD4BEE" w:rsidRPr="00AC37C1" w:rsidRDefault="00DD4BEE" w:rsidP="008C3DC2">
            <w:pPr>
              <w:pStyle w:val="afff4"/>
              <w:rPr>
                <w:rFonts w:ascii="Cambria" w:hAnsi="Cambria"/>
              </w:rPr>
            </w:pPr>
            <w:r w:rsidRPr="00AC37C1">
              <w:rPr>
                <w:rFonts w:ascii="Cambria" w:hAnsi="Cambria"/>
              </w:rPr>
              <w:t>Номінальний струм,</w:t>
            </w:r>
          </w:p>
          <w:p w:rsidR="00DD4BEE" w:rsidRPr="00AC37C1" w:rsidRDefault="00080769" w:rsidP="00080769">
            <w:pPr>
              <w:pStyle w:val="afff4"/>
              <w:rPr>
                <w:rFonts w:ascii="Cambria" w:hAnsi="Cambria"/>
              </w:rPr>
            </w:pPr>
            <w:r w:rsidRPr="00AC37C1">
              <w:rPr>
                <w:rFonts w:ascii="Cambria" w:hAnsi="Cambria"/>
                <w:position w:val="-12"/>
              </w:rPr>
              <w:object w:dxaOrig="700" w:dyaOrig="380">
                <v:shape id="_x0000_i1669" type="#_x0000_t75" style="width:35.25pt;height:18.75pt" o:ole="">
                  <v:imagedata r:id="rId1320" o:title=""/>
                </v:shape>
                <o:OLEObject Type="Embed" ProgID="Equation.DSMT4" ShapeID="_x0000_i1669" DrawAspect="Content" ObjectID="_1549279408" r:id="rId1321"/>
              </w:object>
            </w:r>
          </w:p>
        </w:tc>
        <w:tc>
          <w:tcPr>
            <w:tcW w:w="1644" w:type="dxa"/>
            <w:vMerge w:val="restart"/>
            <w:tcBorders>
              <w:top w:val="single" w:sz="4" w:space="0" w:color="auto"/>
              <w:left w:val="nil"/>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8C3DC2">
            <w:pPr>
              <w:pStyle w:val="afff4"/>
              <w:rPr>
                <w:rFonts w:ascii="Cambria" w:hAnsi="Cambria"/>
              </w:rPr>
            </w:pPr>
            <w:r w:rsidRPr="00AC37C1">
              <w:rPr>
                <w:rFonts w:ascii="Cambria" w:hAnsi="Cambria"/>
              </w:rPr>
              <w:t>Найбільший</w:t>
            </w:r>
          </w:p>
          <w:p w:rsidR="00DD4BEE" w:rsidRPr="00AC37C1" w:rsidRDefault="00DD4BEE" w:rsidP="008C3DC2">
            <w:pPr>
              <w:pStyle w:val="afff4"/>
              <w:rPr>
                <w:rFonts w:ascii="Cambria" w:hAnsi="Cambria"/>
              </w:rPr>
            </w:pPr>
            <w:r w:rsidRPr="00AC37C1">
              <w:rPr>
                <w:rFonts w:ascii="Cambria" w:hAnsi="Cambria"/>
              </w:rPr>
              <w:t>струм</w:t>
            </w:r>
          </w:p>
          <w:p w:rsidR="00DD4BEE" w:rsidRPr="00AC37C1" w:rsidRDefault="00DD4BEE" w:rsidP="008C3DC2">
            <w:pPr>
              <w:pStyle w:val="afff4"/>
              <w:rPr>
                <w:rFonts w:ascii="Cambria" w:hAnsi="Cambria"/>
              </w:rPr>
            </w:pPr>
            <w:r w:rsidRPr="00AC37C1">
              <w:rPr>
                <w:rFonts w:ascii="Cambria" w:hAnsi="Cambria"/>
              </w:rPr>
              <w:t>вимикання,</w:t>
            </w:r>
          </w:p>
          <w:p w:rsidR="00DD4BEE" w:rsidRPr="00AC37C1" w:rsidRDefault="00DD4BEE" w:rsidP="008C3DC2">
            <w:pPr>
              <w:pStyle w:val="afff4"/>
              <w:rPr>
                <w:rFonts w:ascii="Cambria" w:hAnsi="Cambria"/>
              </w:rPr>
            </w:pPr>
            <w:r w:rsidRPr="00AC37C1">
              <w:rPr>
                <w:rFonts w:ascii="Cambria" w:hAnsi="Cambria"/>
              </w:rPr>
              <w:t>кА</w:t>
            </w:r>
          </w:p>
        </w:tc>
      </w:tr>
      <w:tr w:rsidR="00DD4BEE" w:rsidRPr="00AC37C1" w:rsidTr="00461932">
        <w:trPr>
          <w:trHeight w:val="466"/>
        </w:trPr>
        <w:tc>
          <w:tcPr>
            <w:tcW w:w="1291" w:type="dxa"/>
            <w:vMerge/>
            <w:tcBorders>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rPr>
            </w:pPr>
          </w:p>
        </w:tc>
        <w:tc>
          <w:tcPr>
            <w:tcW w:w="2410" w:type="dxa"/>
            <w:vMerge/>
            <w:tcBorders>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DD4BEE" w:rsidRPr="00AC37C1" w:rsidRDefault="00DD4BEE" w:rsidP="008C3DC2">
            <w:pPr>
              <w:pStyle w:val="afff4"/>
              <w:rPr>
                <w:rFonts w:ascii="Cambria" w:hAnsi="Cambria"/>
              </w:rPr>
            </w:pPr>
          </w:p>
        </w:tc>
        <w:tc>
          <w:tcPr>
            <w:tcW w:w="1405"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8C3DC2">
            <w:pPr>
              <w:pStyle w:val="afff4"/>
              <w:rPr>
                <w:rFonts w:ascii="Cambria" w:hAnsi="Cambria"/>
              </w:rPr>
            </w:pPr>
            <w:r w:rsidRPr="00AC37C1">
              <w:rPr>
                <w:rFonts w:ascii="Cambria" w:hAnsi="Cambria"/>
              </w:rPr>
              <w:t>запобіжника</w:t>
            </w:r>
          </w:p>
        </w:tc>
        <w:tc>
          <w:tcPr>
            <w:tcW w:w="3131"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DD4BEE" w:rsidRPr="00AC37C1" w:rsidRDefault="00DD4BEE" w:rsidP="008C3DC2">
            <w:pPr>
              <w:pStyle w:val="afff4"/>
              <w:rPr>
                <w:rFonts w:ascii="Cambria" w:hAnsi="Cambria"/>
              </w:rPr>
            </w:pPr>
            <w:r w:rsidRPr="00AC37C1">
              <w:rPr>
                <w:rFonts w:ascii="Cambria" w:hAnsi="Cambria"/>
              </w:rPr>
              <w:t>плавкої вставки</w:t>
            </w:r>
          </w:p>
        </w:tc>
        <w:tc>
          <w:tcPr>
            <w:tcW w:w="1644" w:type="dxa"/>
            <w:vMerge/>
            <w:tcBorders>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DD4BEE" w:rsidRPr="00AC37C1" w:rsidRDefault="00DD4BEE" w:rsidP="008C3DC2">
            <w:pPr>
              <w:pStyle w:val="afff4"/>
              <w:rPr>
                <w:rFonts w:ascii="Cambria" w:hAnsi="Cambria"/>
              </w:rPr>
            </w:pPr>
          </w:p>
        </w:tc>
      </w:tr>
      <w:tr w:rsidR="00DD4BEE" w:rsidRPr="00AC37C1" w:rsidTr="00461932">
        <w:trPr>
          <w:trHeight w:val="510"/>
        </w:trPr>
        <w:tc>
          <w:tcPr>
            <w:tcW w:w="1291" w:type="dxa"/>
            <w:tcBorders>
              <w:top w:val="nil"/>
              <w:left w:val="single" w:sz="4" w:space="0" w:color="auto"/>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rPr>
            </w:pPr>
            <w:r w:rsidRPr="00AC37C1">
              <w:rPr>
                <w:rFonts w:ascii="Cambria" w:hAnsi="Cambria"/>
              </w:rPr>
              <w:t>ПН22-100</w:t>
            </w:r>
          </w:p>
        </w:tc>
        <w:tc>
          <w:tcPr>
            <w:tcW w:w="2410" w:type="dxa"/>
            <w:tcBorders>
              <w:top w:val="nil"/>
              <w:left w:val="nil"/>
              <w:bottom w:val="nil"/>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8C3DC2">
            <w:pPr>
              <w:pStyle w:val="afff4"/>
              <w:rPr>
                <w:rFonts w:ascii="Cambria" w:hAnsi="Cambria"/>
              </w:rPr>
            </w:pPr>
            <w:r w:rsidRPr="00AC37C1">
              <w:rPr>
                <w:rFonts w:ascii="Cambria" w:hAnsi="Cambria"/>
              </w:rPr>
              <w:fldChar w:fldCharType="begin"/>
            </w:r>
            <w:r w:rsidRPr="00AC37C1">
              <w:rPr>
                <w:rFonts w:ascii="Cambria" w:hAnsi="Cambria"/>
              </w:rPr>
              <w:instrText xml:space="preserve"> QUOTE </w:instrText>
            </w:r>
            <w:r w:rsidR="006E4AA9">
              <w:rPr>
                <w:rFonts w:ascii="Cambria" w:hAnsi="Cambria"/>
                <w:position w:val="-6"/>
              </w:rPr>
              <w:pict>
                <v:shape id="_x0000_i1670" type="#_x0000_t75" style="width:9.75pt;height:15.75pt" equationxml="&lt;">
                  <v:imagedata r:id="rId1317" o:title="" chromakey="white"/>
                </v:shape>
              </w:pict>
            </w:r>
            <w:r w:rsidRPr="00AC37C1">
              <w:rPr>
                <w:rFonts w:ascii="Cambria" w:hAnsi="Cambria"/>
              </w:rPr>
              <w:instrText xml:space="preserve"> </w:instrText>
            </w:r>
            <w:r w:rsidRPr="00AC37C1">
              <w:rPr>
                <w:rFonts w:ascii="Cambria" w:hAnsi="Cambria"/>
              </w:rPr>
              <w:fldChar w:fldCharType="separate"/>
            </w:r>
            <w:r w:rsidR="006E4AA9">
              <w:rPr>
                <w:rFonts w:ascii="Cambria" w:hAnsi="Cambria"/>
                <w:position w:val="-6"/>
              </w:rPr>
              <w:pict>
                <v:shape id="_x0000_i1671" type="#_x0000_t75" style="width:9.75pt;height:16.5pt" equationxml="&lt;">
                  <v:imagedata r:id="rId1317" o:title="" chromakey="white"/>
                </v:shape>
              </w:pict>
            </w:r>
            <w:r w:rsidRPr="00AC37C1">
              <w:rPr>
                <w:rFonts w:ascii="Cambria" w:hAnsi="Cambria"/>
              </w:rPr>
              <w:fldChar w:fldCharType="end"/>
            </w:r>
            <w:r w:rsidRPr="00AC37C1">
              <w:rPr>
                <w:rFonts w:ascii="Cambria" w:hAnsi="Cambria"/>
              </w:rPr>
              <w:t>380</w:t>
            </w:r>
          </w:p>
        </w:tc>
        <w:tc>
          <w:tcPr>
            <w:tcW w:w="1405" w:type="dxa"/>
            <w:tcBorders>
              <w:top w:val="nil"/>
              <w:left w:val="nil"/>
              <w:bottom w:val="nil"/>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8C3DC2">
            <w:pPr>
              <w:pStyle w:val="afff4"/>
              <w:rPr>
                <w:rFonts w:ascii="Cambria" w:hAnsi="Cambria"/>
              </w:rPr>
            </w:pPr>
            <w:r w:rsidRPr="00AC37C1">
              <w:rPr>
                <w:rFonts w:ascii="Cambria" w:hAnsi="Cambria"/>
              </w:rPr>
              <w:t>100</w:t>
            </w:r>
          </w:p>
        </w:tc>
        <w:tc>
          <w:tcPr>
            <w:tcW w:w="3131" w:type="dxa"/>
            <w:tcBorders>
              <w:top w:val="nil"/>
              <w:left w:val="nil"/>
              <w:bottom w:val="nil"/>
              <w:right w:val="single" w:sz="4" w:space="0" w:color="auto"/>
            </w:tcBorders>
            <w:shd w:val="clear" w:color="auto" w:fill="auto"/>
            <w:tcMar>
              <w:top w:w="15" w:type="dxa"/>
              <w:left w:w="15" w:type="dxa"/>
              <w:bottom w:w="0" w:type="dxa"/>
              <w:right w:w="15" w:type="dxa"/>
            </w:tcMar>
            <w:vAlign w:val="center"/>
            <w:hideMark/>
          </w:tcPr>
          <w:p w:rsidR="00DD4BEE" w:rsidRPr="00AC37C1" w:rsidRDefault="00DD4BEE" w:rsidP="008C3DC2">
            <w:pPr>
              <w:pStyle w:val="afff4"/>
              <w:rPr>
                <w:rFonts w:ascii="Cambria" w:hAnsi="Cambria"/>
              </w:rPr>
            </w:pPr>
            <w:r w:rsidRPr="00AC37C1">
              <w:rPr>
                <w:rFonts w:ascii="Cambria" w:hAnsi="Cambria"/>
              </w:rPr>
              <w:t>31,5; 40; 50; 63;80;100</w:t>
            </w:r>
          </w:p>
        </w:tc>
        <w:tc>
          <w:tcPr>
            <w:tcW w:w="1644" w:type="dxa"/>
            <w:tcBorders>
              <w:top w:val="nil"/>
              <w:left w:val="nil"/>
              <w:bottom w:val="nil"/>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8C3DC2">
            <w:pPr>
              <w:pStyle w:val="afff4"/>
              <w:rPr>
                <w:rFonts w:ascii="Cambria" w:hAnsi="Cambria"/>
              </w:rPr>
            </w:pPr>
            <w:r w:rsidRPr="00AC37C1">
              <w:rPr>
                <w:rFonts w:ascii="Cambria" w:hAnsi="Cambria"/>
              </w:rPr>
              <w:t>80</w:t>
            </w:r>
          </w:p>
        </w:tc>
      </w:tr>
      <w:tr w:rsidR="00DD4BEE" w:rsidRPr="00AC37C1" w:rsidTr="00461932">
        <w:trPr>
          <w:trHeight w:val="510"/>
        </w:trPr>
        <w:tc>
          <w:tcPr>
            <w:tcW w:w="1291" w:type="dxa"/>
            <w:tcBorders>
              <w:top w:val="nil"/>
              <w:left w:val="single" w:sz="4" w:space="0" w:color="auto"/>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rPr>
            </w:pPr>
            <w:r w:rsidRPr="00AC37C1">
              <w:rPr>
                <w:rFonts w:ascii="Cambria" w:hAnsi="Cambria"/>
              </w:rPr>
              <w:t>ПН22-250</w:t>
            </w:r>
          </w:p>
        </w:tc>
        <w:tc>
          <w:tcPr>
            <w:tcW w:w="2410" w:type="dxa"/>
            <w:tcBorders>
              <w:top w:val="nil"/>
              <w:left w:val="nil"/>
              <w:bottom w:val="nil"/>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8C3DC2">
            <w:pPr>
              <w:pStyle w:val="afff4"/>
              <w:rPr>
                <w:rFonts w:ascii="Cambria" w:hAnsi="Cambria"/>
              </w:rPr>
            </w:pPr>
            <w:r w:rsidRPr="00AC37C1">
              <w:rPr>
                <w:rFonts w:ascii="Cambria" w:hAnsi="Cambria"/>
              </w:rPr>
              <w:fldChar w:fldCharType="begin"/>
            </w:r>
            <w:r w:rsidRPr="00AC37C1">
              <w:rPr>
                <w:rFonts w:ascii="Cambria" w:hAnsi="Cambria"/>
              </w:rPr>
              <w:instrText xml:space="preserve"> QUOTE </w:instrText>
            </w:r>
            <w:r w:rsidR="006E4AA9">
              <w:rPr>
                <w:rFonts w:ascii="Cambria" w:hAnsi="Cambria"/>
                <w:position w:val="-6"/>
              </w:rPr>
              <w:pict>
                <v:shape id="_x0000_i1672" type="#_x0000_t75" style="width:9.75pt;height:15.75pt" equationxml="&lt;">
                  <v:imagedata r:id="rId1317" o:title="" chromakey="white"/>
                </v:shape>
              </w:pict>
            </w:r>
            <w:r w:rsidRPr="00AC37C1">
              <w:rPr>
                <w:rFonts w:ascii="Cambria" w:hAnsi="Cambria"/>
              </w:rPr>
              <w:instrText xml:space="preserve"> </w:instrText>
            </w:r>
            <w:r w:rsidRPr="00AC37C1">
              <w:rPr>
                <w:rFonts w:ascii="Cambria" w:hAnsi="Cambria"/>
              </w:rPr>
              <w:fldChar w:fldCharType="separate"/>
            </w:r>
            <w:r w:rsidR="006E4AA9">
              <w:rPr>
                <w:rFonts w:ascii="Cambria" w:hAnsi="Cambria"/>
                <w:position w:val="-6"/>
              </w:rPr>
              <w:pict>
                <v:shape id="_x0000_i1673" type="#_x0000_t75" style="width:9.75pt;height:16.5pt" equationxml="&lt;">
                  <v:imagedata r:id="rId1317" o:title="" chromakey="white"/>
                </v:shape>
              </w:pict>
            </w:r>
            <w:r w:rsidRPr="00AC37C1">
              <w:rPr>
                <w:rFonts w:ascii="Cambria" w:hAnsi="Cambria"/>
              </w:rPr>
              <w:fldChar w:fldCharType="end"/>
            </w:r>
            <w:r w:rsidRPr="00AC37C1">
              <w:rPr>
                <w:rFonts w:ascii="Cambria" w:hAnsi="Cambria"/>
              </w:rPr>
              <w:t>380</w:t>
            </w:r>
          </w:p>
        </w:tc>
        <w:tc>
          <w:tcPr>
            <w:tcW w:w="1405" w:type="dxa"/>
            <w:tcBorders>
              <w:top w:val="nil"/>
              <w:left w:val="nil"/>
              <w:bottom w:val="nil"/>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8C3DC2">
            <w:pPr>
              <w:pStyle w:val="afff4"/>
              <w:rPr>
                <w:rFonts w:ascii="Cambria" w:hAnsi="Cambria"/>
              </w:rPr>
            </w:pPr>
            <w:r w:rsidRPr="00AC37C1">
              <w:rPr>
                <w:rFonts w:ascii="Cambria" w:hAnsi="Cambria"/>
              </w:rPr>
              <w:t>250</w:t>
            </w:r>
          </w:p>
        </w:tc>
        <w:tc>
          <w:tcPr>
            <w:tcW w:w="3131" w:type="dxa"/>
            <w:tcBorders>
              <w:top w:val="nil"/>
              <w:left w:val="nil"/>
              <w:bottom w:val="nil"/>
              <w:right w:val="single" w:sz="4" w:space="0" w:color="auto"/>
            </w:tcBorders>
            <w:shd w:val="clear" w:color="auto" w:fill="auto"/>
            <w:tcMar>
              <w:top w:w="15" w:type="dxa"/>
              <w:left w:w="15" w:type="dxa"/>
              <w:bottom w:w="0" w:type="dxa"/>
              <w:right w:w="15" w:type="dxa"/>
            </w:tcMar>
            <w:vAlign w:val="center"/>
            <w:hideMark/>
          </w:tcPr>
          <w:p w:rsidR="00DD4BEE" w:rsidRPr="00AC37C1" w:rsidRDefault="00DD4BEE" w:rsidP="008C3DC2">
            <w:pPr>
              <w:pStyle w:val="afff4"/>
              <w:rPr>
                <w:rFonts w:ascii="Cambria" w:hAnsi="Cambria"/>
              </w:rPr>
            </w:pPr>
            <w:r w:rsidRPr="00AC37C1">
              <w:rPr>
                <w:rFonts w:ascii="Cambria" w:hAnsi="Cambria"/>
              </w:rPr>
              <w:t>80;100;125; 160;200; 250</w:t>
            </w:r>
          </w:p>
        </w:tc>
        <w:tc>
          <w:tcPr>
            <w:tcW w:w="1644" w:type="dxa"/>
            <w:tcBorders>
              <w:top w:val="nil"/>
              <w:left w:val="nil"/>
              <w:bottom w:val="nil"/>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8C3DC2">
            <w:pPr>
              <w:pStyle w:val="afff4"/>
              <w:rPr>
                <w:rFonts w:ascii="Cambria" w:hAnsi="Cambria"/>
              </w:rPr>
            </w:pPr>
            <w:r w:rsidRPr="00AC37C1">
              <w:rPr>
                <w:rFonts w:ascii="Cambria" w:hAnsi="Cambria"/>
              </w:rPr>
              <w:t>80</w:t>
            </w:r>
          </w:p>
        </w:tc>
      </w:tr>
      <w:tr w:rsidR="00DD4BEE" w:rsidRPr="00AC37C1" w:rsidTr="00461932">
        <w:trPr>
          <w:trHeight w:val="510"/>
        </w:trPr>
        <w:tc>
          <w:tcPr>
            <w:tcW w:w="1291"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8C3DC2">
            <w:pPr>
              <w:pStyle w:val="afff4"/>
              <w:rPr>
                <w:rFonts w:ascii="Cambria" w:hAnsi="Cambria"/>
              </w:rPr>
            </w:pPr>
            <w:r w:rsidRPr="00AC37C1">
              <w:rPr>
                <w:rFonts w:ascii="Cambria" w:hAnsi="Cambria"/>
              </w:rPr>
              <w:t>ПН22-400</w:t>
            </w:r>
          </w:p>
        </w:tc>
        <w:tc>
          <w:tcPr>
            <w:tcW w:w="2410"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8C3DC2">
            <w:pPr>
              <w:pStyle w:val="afff4"/>
              <w:rPr>
                <w:rFonts w:ascii="Cambria" w:hAnsi="Cambria"/>
              </w:rPr>
            </w:pPr>
            <w:r w:rsidRPr="00AC37C1">
              <w:rPr>
                <w:rFonts w:ascii="Cambria" w:hAnsi="Cambria"/>
              </w:rPr>
              <w:fldChar w:fldCharType="begin"/>
            </w:r>
            <w:r w:rsidRPr="00AC37C1">
              <w:rPr>
                <w:rFonts w:ascii="Cambria" w:hAnsi="Cambria"/>
              </w:rPr>
              <w:instrText xml:space="preserve"> QUOTE </w:instrText>
            </w:r>
            <w:r w:rsidR="006E4AA9">
              <w:rPr>
                <w:rFonts w:ascii="Cambria" w:hAnsi="Cambria"/>
                <w:position w:val="-6"/>
              </w:rPr>
              <w:pict>
                <v:shape id="_x0000_i1674" type="#_x0000_t75" style="width:9.75pt;height:15.75pt" equationxml="&lt;">
                  <v:imagedata r:id="rId1317" o:title="" chromakey="white"/>
                </v:shape>
              </w:pict>
            </w:r>
            <w:r w:rsidRPr="00AC37C1">
              <w:rPr>
                <w:rFonts w:ascii="Cambria" w:hAnsi="Cambria"/>
              </w:rPr>
              <w:instrText xml:space="preserve"> </w:instrText>
            </w:r>
            <w:r w:rsidRPr="00AC37C1">
              <w:rPr>
                <w:rFonts w:ascii="Cambria" w:hAnsi="Cambria"/>
              </w:rPr>
              <w:fldChar w:fldCharType="separate"/>
            </w:r>
            <w:r w:rsidR="006E4AA9">
              <w:rPr>
                <w:rFonts w:ascii="Cambria" w:hAnsi="Cambria"/>
                <w:position w:val="-6"/>
              </w:rPr>
              <w:pict>
                <v:shape id="_x0000_i1675" type="#_x0000_t75" style="width:9.75pt;height:16.5pt" equationxml="&lt;">
                  <v:imagedata r:id="rId1317" o:title="" chromakey="white"/>
                </v:shape>
              </w:pict>
            </w:r>
            <w:r w:rsidRPr="00AC37C1">
              <w:rPr>
                <w:rFonts w:ascii="Cambria" w:hAnsi="Cambria"/>
              </w:rPr>
              <w:fldChar w:fldCharType="end"/>
            </w:r>
            <w:r w:rsidRPr="00AC37C1">
              <w:rPr>
                <w:rFonts w:ascii="Cambria" w:hAnsi="Cambria"/>
              </w:rPr>
              <w:t>380</w:t>
            </w:r>
          </w:p>
        </w:tc>
        <w:tc>
          <w:tcPr>
            <w:tcW w:w="1405"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8C3DC2">
            <w:pPr>
              <w:pStyle w:val="afff4"/>
              <w:rPr>
                <w:rFonts w:ascii="Cambria" w:hAnsi="Cambria"/>
              </w:rPr>
            </w:pPr>
            <w:r w:rsidRPr="00AC37C1">
              <w:rPr>
                <w:rFonts w:ascii="Cambria" w:hAnsi="Cambria"/>
              </w:rPr>
              <w:t>400</w:t>
            </w:r>
          </w:p>
        </w:tc>
        <w:tc>
          <w:tcPr>
            <w:tcW w:w="3131"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center"/>
            <w:hideMark/>
          </w:tcPr>
          <w:p w:rsidR="00DD4BEE" w:rsidRPr="00AC37C1" w:rsidRDefault="00DD4BEE" w:rsidP="008C3DC2">
            <w:pPr>
              <w:pStyle w:val="afff4"/>
              <w:rPr>
                <w:rFonts w:ascii="Cambria" w:hAnsi="Cambria"/>
              </w:rPr>
            </w:pPr>
            <w:r w:rsidRPr="00AC37C1">
              <w:rPr>
                <w:rFonts w:ascii="Cambria" w:hAnsi="Cambria"/>
              </w:rPr>
              <w:t>200;250; 315;400</w:t>
            </w:r>
          </w:p>
        </w:tc>
        <w:tc>
          <w:tcPr>
            <w:tcW w:w="1644"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8C3DC2">
            <w:pPr>
              <w:pStyle w:val="afff4"/>
              <w:rPr>
                <w:rFonts w:ascii="Cambria" w:hAnsi="Cambria"/>
              </w:rPr>
            </w:pPr>
            <w:r w:rsidRPr="00AC37C1">
              <w:rPr>
                <w:rFonts w:ascii="Cambria" w:hAnsi="Cambria"/>
              </w:rPr>
              <w:t>40</w:t>
            </w:r>
          </w:p>
        </w:tc>
      </w:tr>
    </w:tbl>
    <w:p w:rsidR="00DD4BEE" w:rsidRPr="00AC37C1" w:rsidRDefault="00DD4BEE" w:rsidP="00461932">
      <w:pPr>
        <w:rPr>
          <w:rFonts w:ascii="Cambria" w:hAnsi="Cambria"/>
        </w:rPr>
      </w:pPr>
      <w:r w:rsidRPr="00AC37C1">
        <w:rPr>
          <w:rFonts w:ascii="Cambria" w:hAnsi="Cambria"/>
        </w:rPr>
        <w:t>Примітки:</w:t>
      </w:r>
    </w:p>
    <w:p w:rsidR="00DD4BEE" w:rsidRPr="00AC37C1" w:rsidRDefault="00DD4BEE" w:rsidP="00461932">
      <w:pPr>
        <w:rPr>
          <w:rFonts w:ascii="Cambria" w:hAnsi="Cambria"/>
        </w:rPr>
      </w:pPr>
      <w:r w:rsidRPr="00AC37C1">
        <w:rPr>
          <w:rFonts w:ascii="Cambria" w:hAnsi="Cambria"/>
        </w:rPr>
        <w:t>1. Запобіжники серії ПН22 випускаються TOB "Кварц'' (Україна, м. Запоріжжя).</w:t>
      </w:r>
    </w:p>
    <w:p w:rsidR="00DD4BEE" w:rsidRPr="00AC37C1" w:rsidRDefault="00DD4BEE" w:rsidP="00461932">
      <w:pPr>
        <w:rPr>
          <w:rFonts w:ascii="Cambria" w:hAnsi="Cambria"/>
        </w:rPr>
      </w:pPr>
      <w:r w:rsidRPr="00AC37C1">
        <w:rPr>
          <w:rFonts w:ascii="Cambria" w:hAnsi="Cambria"/>
        </w:rPr>
        <w:t>2. Запобіжники серії ПН22 за габаритно-настановними розмірами та захисними характеристиками є повністю взаємозамінними з запобіжниками серії ПН2.</w:t>
      </w:r>
    </w:p>
    <w:p w:rsidR="00DD4BEE" w:rsidRPr="00AC37C1" w:rsidRDefault="00DD4BEE" w:rsidP="00461932">
      <w:pPr>
        <w:rPr>
          <w:rFonts w:ascii="Cambria" w:hAnsi="Cambria"/>
        </w:rPr>
      </w:pPr>
      <w:r w:rsidRPr="00AC37C1">
        <w:rPr>
          <w:rFonts w:ascii="Cambria" w:hAnsi="Cambria"/>
        </w:rPr>
        <w:t>3. Маркування номінального струму плавкої вставки нанесене</w:t>
      </w:r>
      <w:r w:rsidR="00C3149E" w:rsidRPr="00AC37C1">
        <w:rPr>
          <w:rFonts w:ascii="Cambria" w:hAnsi="Cambria"/>
        </w:rPr>
        <w:t xml:space="preserve"> </w:t>
      </w:r>
      <w:r w:rsidRPr="00AC37C1">
        <w:rPr>
          <w:rFonts w:ascii="Cambria" w:hAnsi="Cambria"/>
        </w:rPr>
        <w:t>на виводі, номінальна напруга − на кришці запобіжника.</w:t>
      </w:r>
    </w:p>
    <w:p w:rsidR="00DD4BEE" w:rsidRPr="00AC37C1" w:rsidRDefault="00DD4BEE" w:rsidP="00461932">
      <w:pPr>
        <w:rPr>
          <w:rFonts w:ascii="Cambria" w:hAnsi="Cambria"/>
        </w:rPr>
      </w:pPr>
      <w:r w:rsidRPr="00AC37C1">
        <w:rPr>
          <w:rFonts w:ascii="Cambria" w:hAnsi="Cambria"/>
        </w:rPr>
        <w:t>4. Запобіжники виготовляють в кліматичному виконанні УХЛЗ.</w:t>
      </w:r>
    </w:p>
    <w:p w:rsidR="00DD4BEE" w:rsidRPr="00AC37C1" w:rsidRDefault="00DD4BEE" w:rsidP="00461932">
      <w:pPr>
        <w:rPr>
          <w:rFonts w:ascii="Cambria" w:hAnsi="Cambria"/>
        </w:rPr>
      </w:pPr>
      <w:r w:rsidRPr="00AC37C1">
        <w:rPr>
          <w:rFonts w:ascii="Cambria" w:hAnsi="Cambria"/>
        </w:rPr>
        <w:t>5. Запобіжники повинні експлуатуватися в закритих приміщеннях або в шафах</w:t>
      </w:r>
      <w:r w:rsidR="00C3149E" w:rsidRPr="00AC37C1">
        <w:rPr>
          <w:rFonts w:ascii="Cambria" w:hAnsi="Cambria"/>
        </w:rPr>
        <w:t xml:space="preserve"> </w:t>
      </w:r>
      <w:r w:rsidRPr="00AC37C1">
        <w:rPr>
          <w:rFonts w:ascii="Cambria" w:hAnsi="Cambria"/>
        </w:rPr>
        <w:t>з природною вентиляцією, де коливання температури та вологості, а також наявність</w:t>
      </w:r>
      <w:r w:rsidR="00C3149E" w:rsidRPr="00AC37C1">
        <w:rPr>
          <w:rFonts w:ascii="Cambria" w:hAnsi="Cambria"/>
        </w:rPr>
        <w:t xml:space="preserve"> </w:t>
      </w:r>
      <w:r w:rsidRPr="00AC37C1">
        <w:rPr>
          <w:rFonts w:ascii="Cambria" w:hAnsi="Cambria"/>
        </w:rPr>
        <w:t>пилу значно менша, ніж на відкритому повітрі.</w:t>
      </w:r>
    </w:p>
    <w:p w:rsidR="00DD4BEE" w:rsidRPr="00AC37C1" w:rsidRDefault="00DD4BEE" w:rsidP="009C17FC">
      <w:pPr>
        <w:pStyle w:val="1"/>
        <w:rPr>
          <w:rFonts w:ascii="Cambria" w:hAnsi="Cambria"/>
        </w:rPr>
      </w:pPr>
      <w:bookmarkStart w:id="83" w:name="_Toc473479176"/>
      <w:r w:rsidRPr="00AC37C1">
        <w:rPr>
          <w:rFonts w:ascii="Cambria" w:hAnsi="Cambria"/>
        </w:rPr>
        <w:t>Додаток Л</w:t>
      </w:r>
      <w:r w:rsidR="009C17FC" w:rsidRPr="00AC37C1">
        <w:rPr>
          <w:rFonts w:ascii="Cambria" w:hAnsi="Cambria"/>
        </w:rPr>
        <w:br/>
      </w:r>
      <w:r w:rsidRPr="00AC37C1">
        <w:rPr>
          <w:rFonts w:ascii="Cambria" w:hAnsi="Cambria"/>
        </w:rPr>
        <w:t>Довідкові дані для розділу «Перевірка цехової еле</w:t>
      </w:r>
      <w:r w:rsidR="009C17FC" w:rsidRPr="00AC37C1">
        <w:rPr>
          <w:rFonts w:ascii="Cambria" w:hAnsi="Cambria"/>
        </w:rPr>
        <w:t>ктричної мережі на захищеність»</w:t>
      </w:r>
      <w:bookmarkEnd w:id="83"/>
    </w:p>
    <w:p w:rsidR="00DD4BEE" w:rsidRPr="00AC37C1" w:rsidRDefault="00DD4BEE" w:rsidP="00C3149E">
      <w:pPr>
        <w:pStyle w:val="afff2"/>
        <w:rPr>
          <w:rFonts w:ascii="Cambria" w:hAnsi="Cambria"/>
        </w:rPr>
      </w:pPr>
      <w:r w:rsidRPr="00AC37C1">
        <w:rPr>
          <w:rFonts w:ascii="Cambria" w:hAnsi="Cambria"/>
        </w:rPr>
        <w:t>Таблиця Л.1</w:t>
      </w:r>
      <w:r w:rsidR="00FC198F" w:rsidRPr="00AC37C1">
        <w:rPr>
          <w:rFonts w:ascii="Cambria" w:hAnsi="Cambria"/>
        </w:rPr>
        <w:t xml:space="preserve"> –</w:t>
      </w:r>
      <w:r w:rsidRPr="00AC37C1">
        <w:rPr>
          <w:rFonts w:ascii="Cambria" w:hAnsi="Cambria"/>
        </w:rPr>
        <w:t xml:space="preserve"> Мінімальні кратності допустимих струмових навантажень на проводи та кабелі відносно номінальних струмів, струмів торкання або струмів уставки захисних апаратів</w:t>
      </w:r>
    </w:p>
    <w:tbl>
      <w:tblPr>
        <w:tblW w:w="5000" w:type="pct"/>
        <w:tblCellMar>
          <w:left w:w="0" w:type="dxa"/>
          <w:right w:w="0" w:type="dxa"/>
        </w:tblCellMar>
        <w:tblLook w:val="04A0" w:firstRow="1" w:lastRow="0" w:firstColumn="1" w:lastColumn="0" w:noHBand="0" w:noVBand="1"/>
      </w:tblPr>
      <w:tblGrid>
        <w:gridCol w:w="3936"/>
        <w:gridCol w:w="1401"/>
        <w:gridCol w:w="1357"/>
        <w:gridCol w:w="1260"/>
        <w:gridCol w:w="1674"/>
      </w:tblGrid>
      <w:tr w:rsidR="00DD4BEE" w:rsidRPr="00AC37C1" w:rsidTr="00E05C6B">
        <w:trPr>
          <w:trHeight w:val="255"/>
        </w:trPr>
        <w:tc>
          <w:tcPr>
            <w:tcW w:w="2019" w:type="pct"/>
            <w:vMerge w:val="restart"/>
            <w:tcBorders>
              <w:top w:val="single" w:sz="4" w:space="0" w:color="auto"/>
              <w:left w:val="single" w:sz="4" w:space="0" w:color="auto"/>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2F381C">
            <w:pPr>
              <w:pStyle w:val="afff4"/>
              <w:spacing w:line="240" w:lineRule="auto"/>
              <w:rPr>
                <w:rFonts w:ascii="Cambria" w:hAnsi="Cambria"/>
                <w:sz w:val="24"/>
              </w:rPr>
            </w:pPr>
          </w:p>
          <w:p w:rsidR="00DD4BEE" w:rsidRPr="00AC37C1" w:rsidRDefault="00DD4BEE" w:rsidP="002F381C">
            <w:pPr>
              <w:pStyle w:val="afff4"/>
              <w:spacing w:line="240" w:lineRule="auto"/>
              <w:rPr>
                <w:rFonts w:ascii="Cambria" w:hAnsi="Cambria"/>
                <w:sz w:val="24"/>
              </w:rPr>
            </w:pPr>
          </w:p>
          <w:p w:rsidR="00DD4BEE" w:rsidRPr="00AC37C1" w:rsidRDefault="00DD4BEE" w:rsidP="002F381C">
            <w:pPr>
              <w:pStyle w:val="afff4"/>
              <w:spacing w:line="240" w:lineRule="auto"/>
              <w:rPr>
                <w:rFonts w:ascii="Cambria" w:hAnsi="Cambria"/>
                <w:sz w:val="24"/>
              </w:rPr>
            </w:pPr>
          </w:p>
          <w:p w:rsidR="00DD4BEE" w:rsidRPr="00AC37C1" w:rsidRDefault="00DD4BEE" w:rsidP="002F381C">
            <w:pPr>
              <w:pStyle w:val="afff4"/>
              <w:spacing w:line="240" w:lineRule="auto"/>
              <w:rPr>
                <w:rFonts w:ascii="Cambria" w:hAnsi="Cambria"/>
                <w:sz w:val="24"/>
              </w:rPr>
            </w:pPr>
          </w:p>
          <w:p w:rsidR="00DD4BEE" w:rsidRPr="00AC37C1" w:rsidRDefault="00DD4BEE" w:rsidP="002F381C">
            <w:pPr>
              <w:pStyle w:val="afff4"/>
              <w:spacing w:line="240" w:lineRule="auto"/>
              <w:rPr>
                <w:rFonts w:ascii="Cambria" w:hAnsi="Cambria"/>
                <w:sz w:val="24"/>
              </w:rPr>
            </w:pPr>
          </w:p>
          <w:p w:rsidR="00DD4BEE" w:rsidRPr="00AC37C1" w:rsidRDefault="00DD4BEE" w:rsidP="002F381C">
            <w:pPr>
              <w:pStyle w:val="afff4"/>
              <w:spacing w:line="240" w:lineRule="auto"/>
              <w:rPr>
                <w:rFonts w:ascii="Cambria" w:hAnsi="Cambria"/>
                <w:sz w:val="24"/>
              </w:rPr>
            </w:pPr>
            <w:r w:rsidRPr="00AC37C1">
              <w:rPr>
                <w:rFonts w:ascii="Cambria" w:hAnsi="Cambria"/>
                <w:sz w:val="24"/>
              </w:rPr>
              <w:t xml:space="preserve">Значення струму захисного апарата </w:t>
            </w:r>
            <w:r w:rsidR="00080769" w:rsidRPr="00AC37C1">
              <w:rPr>
                <w:rFonts w:ascii="Cambria" w:hAnsi="Cambria"/>
                <w:position w:val="-12"/>
                <w:sz w:val="24"/>
              </w:rPr>
              <w:object w:dxaOrig="360" w:dyaOrig="380">
                <v:shape id="_x0000_i1676" type="#_x0000_t75" style="width:18pt;height:18.75pt" o:ole="">
                  <v:imagedata r:id="rId1322" o:title=""/>
                </v:shape>
                <o:OLEObject Type="Embed" ProgID="Equation.DSMT4" ShapeID="_x0000_i1676" DrawAspect="Content" ObjectID="_1549279409" r:id="rId1323"/>
              </w:object>
            </w:r>
          </w:p>
        </w:tc>
        <w:tc>
          <w:tcPr>
            <w:tcW w:w="2981" w:type="pct"/>
            <w:gridSpan w:val="4"/>
            <w:tcBorders>
              <w:top w:val="single" w:sz="4" w:space="0" w:color="auto"/>
              <w:left w:val="nil"/>
              <w:bottom w:val="single" w:sz="4" w:space="0" w:color="auto"/>
              <w:right w:val="single" w:sz="4" w:space="0" w:color="000000"/>
            </w:tcBorders>
            <w:shd w:val="clear" w:color="auto" w:fill="auto"/>
            <w:noWrap/>
            <w:tcMar>
              <w:top w:w="15" w:type="dxa"/>
              <w:left w:w="15" w:type="dxa"/>
              <w:bottom w:w="0" w:type="dxa"/>
              <w:right w:w="15" w:type="dxa"/>
            </w:tcMar>
            <w:vAlign w:val="cente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 xml:space="preserve">Кратність допустимих тривалих струмів </w:t>
            </w:r>
            <w:r w:rsidRPr="00AC37C1">
              <w:rPr>
                <w:rFonts w:ascii="Cambria" w:hAnsi="Cambria"/>
                <w:i/>
                <w:sz w:val="24"/>
              </w:rPr>
              <w:t>К</w:t>
            </w:r>
            <w:r w:rsidRPr="00AC37C1">
              <w:rPr>
                <w:rFonts w:ascii="Cambria" w:hAnsi="Cambria"/>
                <w:sz w:val="24"/>
                <w:vertAlign w:val="subscript"/>
              </w:rPr>
              <w:t>зах</w:t>
            </w:r>
          </w:p>
        </w:tc>
      </w:tr>
      <w:tr w:rsidR="00DD4BEE" w:rsidRPr="00AC37C1" w:rsidTr="00E05C6B">
        <w:trPr>
          <w:trHeight w:val="255"/>
        </w:trPr>
        <w:tc>
          <w:tcPr>
            <w:tcW w:w="2019" w:type="pct"/>
            <w:vMerge/>
            <w:tcBorders>
              <w:left w:val="single" w:sz="4" w:space="0" w:color="auto"/>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2F381C">
            <w:pPr>
              <w:pStyle w:val="afff4"/>
              <w:spacing w:line="240" w:lineRule="auto"/>
              <w:rPr>
                <w:rFonts w:ascii="Cambria" w:hAnsi="Cambria"/>
                <w:sz w:val="24"/>
              </w:rPr>
            </w:pPr>
          </w:p>
        </w:tc>
        <w:tc>
          <w:tcPr>
            <w:tcW w:w="2110" w:type="pct"/>
            <w:gridSpan w:val="3"/>
            <w:vMerge w:val="restart"/>
            <w:tcBorders>
              <w:top w:val="single" w:sz="4" w:space="0" w:color="auto"/>
              <w:left w:val="nil"/>
              <w:right w:val="single" w:sz="4" w:space="0" w:color="000000"/>
            </w:tcBorders>
            <w:shd w:val="clear" w:color="auto" w:fill="auto"/>
            <w:noWrap/>
            <w:tcMar>
              <w:top w:w="15" w:type="dxa"/>
              <w:left w:w="15" w:type="dxa"/>
              <w:bottom w:w="0" w:type="dxa"/>
              <w:right w:w="15" w:type="dxa"/>
            </w:tcMar>
            <w:vAlign w:val="cente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Мережі, для яких захист від</w:t>
            </w:r>
          </w:p>
          <w:p w:rsidR="00DD4BEE" w:rsidRPr="00AC37C1" w:rsidRDefault="00DD4BEE" w:rsidP="002F381C">
            <w:pPr>
              <w:pStyle w:val="afff4"/>
              <w:spacing w:line="240" w:lineRule="auto"/>
              <w:rPr>
                <w:rFonts w:ascii="Cambria" w:hAnsi="Cambria"/>
                <w:sz w:val="24"/>
              </w:rPr>
            </w:pPr>
            <w:r w:rsidRPr="00AC37C1">
              <w:rPr>
                <w:rFonts w:ascii="Cambria" w:hAnsi="Cambria"/>
                <w:sz w:val="24"/>
              </w:rPr>
              <w:t>перевантаження обов'язковий</w:t>
            </w:r>
          </w:p>
        </w:tc>
        <w:tc>
          <w:tcPr>
            <w:tcW w:w="871" w:type="pct"/>
            <w:tcBorders>
              <w:top w:val="nil"/>
              <w:left w:val="nil"/>
              <w:bottom w:val="nil"/>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2F381C">
            <w:pPr>
              <w:pStyle w:val="afff4"/>
              <w:spacing w:line="240" w:lineRule="auto"/>
              <w:rPr>
                <w:rFonts w:ascii="Cambria" w:hAnsi="Cambria"/>
                <w:sz w:val="24"/>
              </w:rPr>
            </w:pPr>
          </w:p>
        </w:tc>
      </w:tr>
      <w:tr w:rsidR="00DD4BEE" w:rsidRPr="00AC37C1" w:rsidTr="00E05C6B">
        <w:trPr>
          <w:trHeight w:val="255"/>
        </w:trPr>
        <w:tc>
          <w:tcPr>
            <w:tcW w:w="2019" w:type="pct"/>
            <w:vMerge/>
            <w:tcBorders>
              <w:left w:val="single" w:sz="4" w:space="0" w:color="auto"/>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2F381C">
            <w:pPr>
              <w:pStyle w:val="afff4"/>
              <w:spacing w:line="240" w:lineRule="auto"/>
              <w:rPr>
                <w:rFonts w:ascii="Cambria" w:hAnsi="Cambria"/>
                <w:sz w:val="24"/>
              </w:rPr>
            </w:pPr>
          </w:p>
        </w:tc>
        <w:tc>
          <w:tcPr>
            <w:tcW w:w="2110" w:type="pct"/>
            <w:gridSpan w:val="3"/>
            <w:vMerge/>
            <w:tcBorders>
              <w:left w:val="nil"/>
              <w:bottom w:val="single" w:sz="4" w:space="0" w:color="auto"/>
              <w:right w:val="single" w:sz="4" w:space="0" w:color="000000"/>
            </w:tcBorders>
            <w:shd w:val="clear" w:color="auto" w:fill="auto"/>
            <w:noWrap/>
            <w:tcMar>
              <w:top w:w="15" w:type="dxa"/>
              <w:left w:w="15" w:type="dxa"/>
              <w:bottom w:w="0" w:type="dxa"/>
              <w:right w:w="15" w:type="dxa"/>
            </w:tcMar>
            <w:vAlign w:val="center"/>
            <w:hideMark/>
          </w:tcPr>
          <w:p w:rsidR="00DD4BEE" w:rsidRPr="00AC37C1" w:rsidRDefault="00DD4BEE" w:rsidP="002F381C">
            <w:pPr>
              <w:pStyle w:val="afff4"/>
              <w:spacing w:line="240" w:lineRule="auto"/>
              <w:rPr>
                <w:rFonts w:ascii="Cambria" w:hAnsi="Cambria"/>
                <w:sz w:val="24"/>
              </w:rPr>
            </w:pPr>
          </w:p>
        </w:tc>
        <w:tc>
          <w:tcPr>
            <w:tcW w:w="871" w:type="pct"/>
            <w:tcBorders>
              <w:top w:val="nil"/>
              <w:left w:val="nil"/>
              <w:bottom w:val="nil"/>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2F381C">
            <w:pPr>
              <w:pStyle w:val="afff4"/>
              <w:spacing w:line="240" w:lineRule="auto"/>
              <w:rPr>
                <w:rFonts w:ascii="Cambria" w:hAnsi="Cambria"/>
                <w:sz w:val="24"/>
              </w:rPr>
            </w:pPr>
          </w:p>
        </w:tc>
      </w:tr>
      <w:tr w:rsidR="00DD4BEE" w:rsidRPr="00AC37C1" w:rsidTr="00E05C6B">
        <w:trPr>
          <w:trHeight w:val="853"/>
        </w:trPr>
        <w:tc>
          <w:tcPr>
            <w:tcW w:w="2019" w:type="pct"/>
            <w:vMerge/>
            <w:tcBorders>
              <w:left w:val="single" w:sz="4" w:space="0" w:color="auto"/>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2F381C">
            <w:pPr>
              <w:pStyle w:val="afff4"/>
              <w:spacing w:line="240" w:lineRule="auto"/>
              <w:rPr>
                <w:rFonts w:ascii="Cambria" w:hAnsi="Cambria"/>
                <w:sz w:val="24"/>
              </w:rPr>
            </w:pPr>
          </w:p>
        </w:tc>
        <w:tc>
          <w:tcPr>
            <w:tcW w:w="1454" w:type="pct"/>
            <w:gridSpan w:val="2"/>
            <w:tcBorders>
              <w:top w:val="single" w:sz="4" w:space="0" w:color="auto"/>
              <w:left w:val="nil"/>
              <w:bottom w:val="single" w:sz="4" w:space="0" w:color="auto"/>
              <w:right w:val="single" w:sz="4" w:space="0" w:color="000000"/>
            </w:tcBorders>
            <w:shd w:val="clear" w:color="auto" w:fill="auto"/>
            <w:tcMar>
              <w:top w:w="15" w:type="dxa"/>
              <w:left w:w="15" w:type="dxa"/>
              <w:bottom w:w="0" w:type="dxa"/>
              <w:right w:w="15" w:type="dxa"/>
            </w:tcMar>
            <w:vAlign w:val="cente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 xml:space="preserve">Провідники з гумовою та </w:t>
            </w:r>
          </w:p>
          <w:p w:rsidR="00DD4BEE" w:rsidRPr="00AC37C1" w:rsidRDefault="00DD4BEE" w:rsidP="002F381C">
            <w:pPr>
              <w:pStyle w:val="afff4"/>
              <w:spacing w:line="240" w:lineRule="auto"/>
              <w:rPr>
                <w:rFonts w:ascii="Cambria" w:hAnsi="Cambria"/>
                <w:sz w:val="24"/>
              </w:rPr>
            </w:pPr>
            <w:r w:rsidRPr="00AC37C1">
              <w:rPr>
                <w:rFonts w:ascii="Cambria" w:hAnsi="Cambria"/>
                <w:sz w:val="24"/>
              </w:rPr>
              <w:t>аналогічною за тепловими</w:t>
            </w:r>
          </w:p>
          <w:p w:rsidR="00DD4BEE" w:rsidRPr="00AC37C1" w:rsidRDefault="00DD4BEE" w:rsidP="002F381C">
            <w:pPr>
              <w:pStyle w:val="afff4"/>
              <w:spacing w:line="240" w:lineRule="auto"/>
              <w:rPr>
                <w:rFonts w:ascii="Cambria" w:hAnsi="Cambria"/>
                <w:sz w:val="24"/>
              </w:rPr>
            </w:pPr>
            <w:r w:rsidRPr="00AC37C1">
              <w:rPr>
                <w:rFonts w:ascii="Cambria" w:hAnsi="Cambria"/>
                <w:sz w:val="24"/>
              </w:rPr>
              <w:t>характеристиками ізоляцією</w:t>
            </w:r>
          </w:p>
        </w:tc>
        <w:tc>
          <w:tcPr>
            <w:tcW w:w="656" w:type="pct"/>
            <w:vMerge w:val="restart"/>
            <w:tcBorders>
              <w:top w:val="nil"/>
              <w:left w:val="nil"/>
              <w:right w:val="single" w:sz="4" w:space="0" w:color="auto"/>
            </w:tcBorders>
            <w:shd w:val="clear" w:color="auto" w:fill="auto"/>
            <w:noWrap/>
            <w:tcMar>
              <w:top w:w="15" w:type="dxa"/>
              <w:left w:w="15" w:type="dxa"/>
              <w:bottom w:w="0" w:type="dxa"/>
              <w:right w:w="15" w:type="dxa"/>
            </w:tcMar>
            <w:vAlign w:val="center"/>
            <w:hideMark/>
          </w:tcPr>
          <w:p w:rsidR="00DD4BEE" w:rsidRPr="00AC37C1" w:rsidRDefault="00DD4BEE" w:rsidP="002F381C">
            <w:pPr>
              <w:pStyle w:val="afff4"/>
              <w:spacing w:line="240" w:lineRule="auto"/>
              <w:rPr>
                <w:rFonts w:ascii="Cambria" w:hAnsi="Cambria"/>
                <w:sz w:val="24"/>
              </w:rPr>
            </w:pPr>
          </w:p>
          <w:p w:rsidR="00DD4BEE" w:rsidRPr="00AC37C1" w:rsidRDefault="00DD4BEE" w:rsidP="002F381C">
            <w:pPr>
              <w:pStyle w:val="afff4"/>
              <w:spacing w:line="240" w:lineRule="auto"/>
              <w:rPr>
                <w:rFonts w:ascii="Cambria" w:hAnsi="Cambria"/>
                <w:sz w:val="24"/>
              </w:rPr>
            </w:pPr>
          </w:p>
          <w:p w:rsidR="00DD4BEE" w:rsidRPr="00AC37C1" w:rsidRDefault="00DD4BEE" w:rsidP="002F381C">
            <w:pPr>
              <w:pStyle w:val="afff4"/>
              <w:spacing w:line="240" w:lineRule="auto"/>
              <w:rPr>
                <w:rFonts w:ascii="Cambria" w:hAnsi="Cambria"/>
                <w:sz w:val="24"/>
              </w:rPr>
            </w:pPr>
          </w:p>
          <w:p w:rsidR="00DD4BEE" w:rsidRPr="00AC37C1" w:rsidRDefault="00DD4BEE" w:rsidP="002F381C">
            <w:pPr>
              <w:pStyle w:val="afff4"/>
              <w:spacing w:line="240" w:lineRule="auto"/>
              <w:rPr>
                <w:rFonts w:ascii="Cambria" w:hAnsi="Cambria"/>
                <w:sz w:val="24"/>
              </w:rPr>
            </w:pPr>
            <w:r w:rsidRPr="00AC37C1">
              <w:rPr>
                <w:rFonts w:ascii="Cambria" w:hAnsi="Cambria"/>
                <w:sz w:val="24"/>
              </w:rPr>
              <w:t>Кабелі</w:t>
            </w:r>
          </w:p>
          <w:p w:rsidR="00DD4BEE" w:rsidRPr="00AC37C1" w:rsidRDefault="00DD4BEE" w:rsidP="002F381C">
            <w:pPr>
              <w:pStyle w:val="afff4"/>
              <w:spacing w:line="240" w:lineRule="auto"/>
              <w:rPr>
                <w:rFonts w:ascii="Cambria" w:hAnsi="Cambria"/>
                <w:sz w:val="24"/>
              </w:rPr>
            </w:pPr>
            <w:r w:rsidRPr="00AC37C1">
              <w:rPr>
                <w:rFonts w:ascii="Cambria" w:hAnsi="Cambria"/>
                <w:sz w:val="24"/>
              </w:rPr>
              <w:t>з паперовою</w:t>
            </w:r>
          </w:p>
          <w:p w:rsidR="00DD4BEE" w:rsidRPr="00AC37C1" w:rsidRDefault="00DD4BEE" w:rsidP="002F381C">
            <w:pPr>
              <w:pStyle w:val="afff4"/>
              <w:spacing w:line="240" w:lineRule="auto"/>
              <w:rPr>
                <w:rFonts w:ascii="Cambria" w:hAnsi="Cambria"/>
                <w:sz w:val="24"/>
              </w:rPr>
            </w:pPr>
            <w:r w:rsidRPr="00AC37C1">
              <w:rPr>
                <w:rFonts w:ascii="Cambria" w:hAnsi="Cambria"/>
                <w:sz w:val="24"/>
              </w:rPr>
              <w:t>ізоляцією</w:t>
            </w:r>
          </w:p>
        </w:tc>
        <w:tc>
          <w:tcPr>
            <w:tcW w:w="871" w:type="pct"/>
            <w:vMerge w:val="restart"/>
            <w:tcBorders>
              <w:top w:val="nil"/>
              <w:left w:val="single" w:sz="4" w:space="0" w:color="auto"/>
              <w:bottom w:val="single" w:sz="4" w:space="0" w:color="000000"/>
              <w:right w:val="single" w:sz="4" w:space="0" w:color="auto"/>
            </w:tcBorders>
            <w:shd w:val="clear" w:color="auto" w:fill="auto"/>
            <w:tcMar>
              <w:top w:w="15" w:type="dxa"/>
              <w:left w:w="15" w:type="dxa"/>
              <w:bottom w:w="0" w:type="dxa"/>
              <w:right w:w="15" w:type="dxa"/>
            </w:tcMar>
            <w:vAlign w:val="cente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Мережі,</w:t>
            </w:r>
          </w:p>
          <w:p w:rsidR="00DD4BEE" w:rsidRPr="00AC37C1" w:rsidRDefault="00DD4BEE" w:rsidP="002F381C">
            <w:pPr>
              <w:pStyle w:val="afff4"/>
              <w:spacing w:line="240" w:lineRule="auto"/>
              <w:rPr>
                <w:rFonts w:ascii="Cambria" w:hAnsi="Cambria"/>
                <w:sz w:val="24"/>
              </w:rPr>
            </w:pPr>
            <w:r w:rsidRPr="00AC37C1">
              <w:rPr>
                <w:rFonts w:ascii="Cambria" w:hAnsi="Cambria"/>
                <w:sz w:val="24"/>
              </w:rPr>
              <w:t>що не потребують захисту від перевантаження</w:t>
            </w:r>
          </w:p>
        </w:tc>
      </w:tr>
      <w:tr w:rsidR="00DD4BEE" w:rsidRPr="00AC37C1" w:rsidTr="00E05C6B">
        <w:trPr>
          <w:trHeight w:val="1275"/>
        </w:trPr>
        <w:tc>
          <w:tcPr>
            <w:tcW w:w="2019" w:type="pct"/>
            <w:vMerge/>
            <w:tcBorders>
              <w:left w:val="single" w:sz="4" w:space="0" w:color="auto"/>
              <w:bottom w:val="single" w:sz="4" w:space="0" w:color="000000"/>
              <w:right w:val="single" w:sz="4" w:space="0" w:color="auto"/>
            </w:tcBorders>
            <w:vAlign w:val="center"/>
            <w:hideMark/>
          </w:tcPr>
          <w:p w:rsidR="00DD4BEE" w:rsidRPr="00AC37C1" w:rsidRDefault="00DD4BEE" w:rsidP="002F381C">
            <w:pPr>
              <w:pStyle w:val="afff4"/>
              <w:spacing w:line="240" w:lineRule="auto"/>
              <w:rPr>
                <w:rFonts w:ascii="Cambria" w:hAnsi="Cambria"/>
                <w:sz w:val="24"/>
              </w:rPr>
            </w:pPr>
          </w:p>
        </w:tc>
        <w:tc>
          <w:tcPr>
            <w:tcW w:w="742"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 xml:space="preserve">увибухо- та </w:t>
            </w:r>
          </w:p>
          <w:p w:rsidR="00DD4BEE" w:rsidRPr="00AC37C1" w:rsidRDefault="00DD4BEE" w:rsidP="002F381C">
            <w:pPr>
              <w:pStyle w:val="afff4"/>
              <w:spacing w:line="240" w:lineRule="auto"/>
              <w:rPr>
                <w:rFonts w:ascii="Cambria" w:hAnsi="Cambria"/>
                <w:sz w:val="24"/>
              </w:rPr>
            </w:pPr>
            <w:r w:rsidRPr="00AC37C1">
              <w:rPr>
                <w:rFonts w:ascii="Cambria" w:hAnsi="Cambria"/>
                <w:sz w:val="24"/>
              </w:rPr>
              <w:t>пожежо-</w:t>
            </w:r>
          </w:p>
          <w:p w:rsidR="00DD4BEE" w:rsidRPr="00AC37C1" w:rsidRDefault="00DD4BEE" w:rsidP="002F381C">
            <w:pPr>
              <w:pStyle w:val="afff4"/>
              <w:spacing w:line="240" w:lineRule="auto"/>
              <w:rPr>
                <w:rFonts w:ascii="Cambria" w:hAnsi="Cambria"/>
                <w:sz w:val="24"/>
              </w:rPr>
            </w:pPr>
            <w:r w:rsidRPr="00AC37C1">
              <w:rPr>
                <w:rFonts w:ascii="Cambria" w:hAnsi="Cambria"/>
                <w:sz w:val="24"/>
              </w:rPr>
              <w:t xml:space="preserve">небезпечних приміщеннях, торговельних приміщеннях </w:t>
            </w:r>
          </w:p>
          <w:p w:rsidR="00DD4BEE" w:rsidRPr="00AC37C1" w:rsidRDefault="00DD4BEE" w:rsidP="002F381C">
            <w:pPr>
              <w:pStyle w:val="afff4"/>
              <w:spacing w:line="240" w:lineRule="auto"/>
              <w:rPr>
                <w:rFonts w:ascii="Cambria" w:hAnsi="Cambria"/>
                <w:sz w:val="24"/>
              </w:rPr>
            </w:pPr>
            <w:r w:rsidRPr="00AC37C1">
              <w:rPr>
                <w:rFonts w:ascii="Cambria" w:hAnsi="Cambria"/>
                <w:sz w:val="24"/>
              </w:rPr>
              <w:t>та ін.</w:t>
            </w:r>
          </w:p>
        </w:tc>
        <w:tc>
          <w:tcPr>
            <w:tcW w:w="712" w:type="pct"/>
            <w:tcBorders>
              <w:top w:val="single" w:sz="4" w:space="0" w:color="auto"/>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 xml:space="preserve">у вибухо- та </w:t>
            </w:r>
          </w:p>
          <w:p w:rsidR="00DD4BEE" w:rsidRPr="00AC37C1" w:rsidRDefault="00DD4BEE" w:rsidP="002F381C">
            <w:pPr>
              <w:pStyle w:val="afff4"/>
              <w:spacing w:line="240" w:lineRule="auto"/>
              <w:rPr>
                <w:rFonts w:ascii="Cambria" w:hAnsi="Cambria"/>
                <w:sz w:val="24"/>
              </w:rPr>
            </w:pPr>
            <w:r w:rsidRPr="00AC37C1">
              <w:rPr>
                <w:rFonts w:ascii="Cambria" w:hAnsi="Cambria"/>
                <w:sz w:val="24"/>
              </w:rPr>
              <w:t xml:space="preserve">пожежо- </w:t>
            </w:r>
          </w:p>
          <w:p w:rsidR="00DD4BEE" w:rsidRPr="00AC37C1" w:rsidRDefault="00DD4BEE" w:rsidP="002F381C">
            <w:pPr>
              <w:pStyle w:val="afff4"/>
              <w:spacing w:line="240" w:lineRule="auto"/>
              <w:rPr>
                <w:rFonts w:ascii="Cambria" w:hAnsi="Cambria"/>
                <w:sz w:val="24"/>
              </w:rPr>
            </w:pPr>
            <w:r w:rsidRPr="00AC37C1">
              <w:rPr>
                <w:rFonts w:ascii="Cambria" w:hAnsi="Cambria"/>
                <w:sz w:val="24"/>
              </w:rPr>
              <w:t>небезпечних приміщеннях промислових підприємств</w:t>
            </w:r>
          </w:p>
        </w:tc>
        <w:tc>
          <w:tcPr>
            <w:tcW w:w="656" w:type="pct"/>
            <w:vMerge/>
            <w:tcBorders>
              <w:left w:val="nil"/>
              <w:bottom w:val="single" w:sz="4" w:space="0" w:color="auto"/>
              <w:right w:val="single" w:sz="4" w:space="0" w:color="auto"/>
            </w:tcBorders>
            <w:shd w:val="clear" w:color="auto" w:fill="auto"/>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871" w:type="pct"/>
            <w:vMerge/>
            <w:tcBorders>
              <w:top w:val="nil"/>
              <w:left w:val="single" w:sz="4" w:space="0" w:color="auto"/>
              <w:bottom w:val="single" w:sz="4" w:space="0" w:color="000000"/>
              <w:right w:val="single" w:sz="4" w:space="0" w:color="auto"/>
            </w:tcBorders>
            <w:vAlign w:val="center"/>
            <w:hideMark/>
          </w:tcPr>
          <w:p w:rsidR="00DD4BEE" w:rsidRPr="00AC37C1" w:rsidRDefault="00DD4BEE" w:rsidP="002F381C">
            <w:pPr>
              <w:pStyle w:val="afff4"/>
              <w:spacing w:line="240" w:lineRule="auto"/>
              <w:rPr>
                <w:rFonts w:ascii="Cambria" w:hAnsi="Cambria"/>
                <w:sz w:val="24"/>
              </w:rPr>
            </w:pPr>
          </w:p>
        </w:tc>
      </w:tr>
      <w:tr w:rsidR="00DD4BEE" w:rsidRPr="00AC37C1" w:rsidTr="00E05C6B">
        <w:trPr>
          <w:trHeight w:val="255"/>
        </w:trPr>
        <w:tc>
          <w:tcPr>
            <w:tcW w:w="2019" w:type="pct"/>
            <w:tcBorders>
              <w:top w:val="nil"/>
              <w:left w:val="single" w:sz="4" w:space="0" w:color="auto"/>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Номінальний струм</w:t>
            </w:r>
          </w:p>
        </w:tc>
        <w:tc>
          <w:tcPr>
            <w:tcW w:w="74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71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65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871"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r>
      <w:tr w:rsidR="00DD4BEE" w:rsidRPr="00AC37C1" w:rsidTr="00E05C6B">
        <w:trPr>
          <w:trHeight w:val="255"/>
        </w:trPr>
        <w:tc>
          <w:tcPr>
            <w:tcW w:w="2019" w:type="pct"/>
            <w:tcBorders>
              <w:top w:val="nil"/>
              <w:left w:val="single" w:sz="4" w:space="0" w:color="auto"/>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плавкої вставки запо</w:t>
            </w:r>
            <w:r w:rsidR="00E05C6B" w:rsidRPr="00AC37C1">
              <w:rPr>
                <w:rFonts w:ascii="Cambria" w:hAnsi="Cambria"/>
                <w:sz w:val="24"/>
              </w:rPr>
              <w:t>біжників</w:t>
            </w:r>
          </w:p>
        </w:tc>
        <w:tc>
          <w:tcPr>
            <w:tcW w:w="74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1,25</w:t>
            </w:r>
          </w:p>
        </w:tc>
        <w:tc>
          <w:tcPr>
            <w:tcW w:w="71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1,0</w:t>
            </w:r>
          </w:p>
        </w:tc>
        <w:tc>
          <w:tcPr>
            <w:tcW w:w="65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1,0</w:t>
            </w:r>
          </w:p>
        </w:tc>
        <w:tc>
          <w:tcPr>
            <w:tcW w:w="871"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0,33</w:t>
            </w:r>
          </w:p>
        </w:tc>
      </w:tr>
      <w:tr w:rsidR="00DD4BEE" w:rsidRPr="00AC37C1" w:rsidTr="00E05C6B">
        <w:trPr>
          <w:trHeight w:val="255"/>
        </w:trPr>
        <w:tc>
          <w:tcPr>
            <w:tcW w:w="2019" w:type="pct"/>
            <w:tcBorders>
              <w:top w:val="nil"/>
              <w:left w:val="single" w:sz="4" w:space="0" w:color="auto"/>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Струм уставки</w:t>
            </w:r>
          </w:p>
        </w:tc>
        <w:tc>
          <w:tcPr>
            <w:tcW w:w="74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71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65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871"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r>
      <w:tr w:rsidR="00DD4BEE" w:rsidRPr="00AC37C1" w:rsidTr="00E05C6B">
        <w:trPr>
          <w:trHeight w:val="510"/>
        </w:trPr>
        <w:tc>
          <w:tcPr>
            <w:tcW w:w="2019" w:type="pct"/>
            <w:tcBorders>
              <w:top w:val="nil"/>
              <w:left w:val="single" w:sz="4" w:space="0" w:color="auto"/>
              <w:bottom w:val="nil"/>
              <w:right w:val="single" w:sz="4" w:space="0" w:color="auto"/>
            </w:tcBorders>
            <w:shd w:val="clear" w:color="auto" w:fill="auto"/>
            <w:tcMar>
              <w:top w:w="15" w:type="dxa"/>
              <w:left w:w="15" w:type="dxa"/>
              <w:bottom w:w="0" w:type="dxa"/>
              <w:right w:w="15" w:type="dxa"/>
            </w:tcMar>
            <w:vAlign w:val="cente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автоматичного вимикача, що має лише максимальний миттєво</w:t>
            </w:r>
          </w:p>
        </w:tc>
        <w:tc>
          <w:tcPr>
            <w:tcW w:w="74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p w:rsidR="00DD4BEE" w:rsidRPr="00AC37C1" w:rsidRDefault="00DD4BEE" w:rsidP="002F381C">
            <w:pPr>
              <w:pStyle w:val="afff4"/>
              <w:spacing w:line="240" w:lineRule="auto"/>
              <w:rPr>
                <w:rFonts w:ascii="Cambria" w:hAnsi="Cambria"/>
                <w:sz w:val="24"/>
              </w:rPr>
            </w:pPr>
            <w:r w:rsidRPr="00AC37C1">
              <w:rPr>
                <w:rFonts w:ascii="Cambria" w:hAnsi="Cambria"/>
                <w:sz w:val="24"/>
              </w:rPr>
              <w:t>1,25</w:t>
            </w:r>
          </w:p>
        </w:tc>
        <w:tc>
          <w:tcPr>
            <w:tcW w:w="71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p w:rsidR="00DD4BEE" w:rsidRPr="00AC37C1" w:rsidRDefault="00DD4BEE" w:rsidP="002F381C">
            <w:pPr>
              <w:pStyle w:val="afff4"/>
              <w:spacing w:line="240" w:lineRule="auto"/>
              <w:rPr>
                <w:rFonts w:ascii="Cambria" w:hAnsi="Cambria"/>
                <w:sz w:val="24"/>
              </w:rPr>
            </w:pPr>
            <w:r w:rsidRPr="00AC37C1">
              <w:rPr>
                <w:rFonts w:ascii="Cambria" w:hAnsi="Cambria"/>
                <w:sz w:val="24"/>
              </w:rPr>
              <w:t>1,0</w:t>
            </w:r>
          </w:p>
        </w:tc>
        <w:tc>
          <w:tcPr>
            <w:tcW w:w="65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br/>
              <w:t>1,0</w:t>
            </w:r>
          </w:p>
        </w:tc>
        <w:tc>
          <w:tcPr>
            <w:tcW w:w="871"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p w:rsidR="00DD4BEE" w:rsidRPr="00AC37C1" w:rsidRDefault="00DD4BEE" w:rsidP="002F381C">
            <w:pPr>
              <w:pStyle w:val="afff4"/>
              <w:spacing w:line="240" w:lineRule="auto"/>
              <w:rPr>
                <w:rFonts w:ascii="Cambria" w:hAnsi="Cambria"/>
                <w:sz w:val="24"/>
              </w:rPr>
            </w:pPr>
            <w:r w:rsidRPr="00AC37C1">
              <w:rPr>
                <w:rFonts w:ascii="Cambria" w:hAnsi="Cambria"/>
                <w:sz w:val="24"/>
              </w:rPr>
              <w:t>0,22</w:t>
            </w:r>
          </w:p>
        </w:tc>
      </w:tr>
      <w:tr w:rsidR="00DD4BEE" w:rsidRPr="00AC37C1" w:rsidTr="00E05C6B">
        <w:trPr>
          <w:trHeight w:val="255"/>
        </w:trPr>
        <w:tc>
          <w:tcPr>
            <w:tcW w:w="2019" w:type="pct"/>
            <w:tcBorders>
              <w:top w:val="nil"/>
              <w:left w:val="single" w:sz="4" w:space="0" w:color="auto"/>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 xml:space="preserve">діючий </w:t>
            </w:r>
            <w:r w:rsidR="007F660F" w:rsidRPr="00AC37C1">
              <w:rPr>
                <w:rFonts w:ascii="Cambria" w:hAnsi="Cambria"/>
                <w:sz w:val="24"/>
              </w:rPr>
              <w:t>розчіплювач</w:t>
            </w:r>
          </w:p>
        </w:tc>
        <w:tc>
          <w:tcPr>
            <w:tcW w:w="74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71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65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871"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r>
      <w:tr w:rsidR="00DD4BEE" w:rsidRPr="00AC37C1" w:rsidTr="00E05C6B">
        <w:trPr>
          <w:trHeight w:val="255"/>
        </w:trPr>
        <w:tc>
          <w:tcPr>
            <w:tcW w:w="2019" w:type="pct"/>
            <w:tcBorders>
              <w:top w:val="nil"/>
              <w:left w:val="single" w:sz="4" w:space="0" w:color="auto"/>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Номінальний струм</w:t>
            </w:r>
          </w:p>
        </w:tc>
        <w:tc>
          <w:tcPr>
            <w:tcW w:w="74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71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65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871"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r>
      <w:tr w:rsidR="00DD4BEE" w:rsidRPr="00AC37C1" w:rsidTr="00E05C6B">
        <w:trPr>
          <w:trHeight w:val="255"/>
        </w:trPr>
        <w:tc>
          <w:tcPr>
            <w:tcW w:w="2019" w:type="pct"/>
            <w:tcBorders>
              <w:top w:val="nil"/>
              <w:left w:val="single" w:sz="4" w:space="0" w:color="auto"/>
              <w:bottom w:val="nil"/>
              <w:right w:val="single" w:sz="4" w:space="0" w:color="auto"/>
            </w:tcBorders>
            <w:shd w:val="clear" w:color="auto" w:fill="auto"/>
            <w:noWrap/>
            <w:tcMar>
              <w:top w:w="15" w:type="dxa"/>
              <w:left w:w="15" w:type="dxa"/>
              <w:bottom w:w="0" w:type="dxa"/>
              <w:right w:w="15" w:type="dxa"/>
            </w:tcMar>
            <w:hideMark/>
          </w:tcPr>
          <w:p w:rsidR="00DD4BEE" w:rsidRPr="00AC37C1" w:rsidRDefault="007F660F" w:rsidP="002F381C">
            <w:pPr>
              <w:pStyle w:val="afff4"/>
              <w:spacing w:line="240" w:lineRule="auto"/>
              <w:rPr>
                <w:rFonts w:ascii="Cambria" w:hAnsi="Cambria"/>
                <w:sz w:val="24"/>
              </w:rPr>
            </w:pPr>
            <w:r w:rsidRPr="00AC37C1">
              <w:rPr>
                <w:rFonts w:ascii="Cambria" w:hAnsi="Cambria"/>
                <w:sz w:val="24"/>
              </w:rPr>
              <w:t>розчіплювача</w:t>
            </w:r>
            <w:r w:rsidR="00DD4BEE" w:rsidRPr="00AC37C1">
              <w:rPr>
                <w:rFonts w:ascii="Cambria" w:hAnsi="Cambria"/>
                <w:sz w:val="24"/>
              </w:rPr>
              <w:t xml:space="preserve"> </w:t>
            </w:r>
          </w:p>
          <w:p w:rsidR="00DD4BEE" w:rsidRPr="00AC37C1" w:rsidRDefault="00DD4BEE" w:rsidP="002F381C">
            <w:pPr>
              <w:pStyle w:val="afff4"/>
              <w:spacing w:line="240" w:lineRule="auto"/>
              <w:rPr>
                <w:rFonts w:ascii="Cambria" w:hAnsi="Cambria"/>
                <w:sz w:val="24"/>
              </w:rPr>
            </w:pPr>
            <w:r w:rsidRPr="00AC37C1">
              <w:rPr>
                <w:rFonts w:ascii="Cambria" w:hAnsi="Cambria"/>
                <w:sz w:val="24"/>
              </w:rPr>
              <w:t>автоматичного вимикача</w:t>
            </w:r>
          </w:p>
        </w:tc>
        <w:tc>
          <w:tcPr>
            <w:tcW w:w="74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71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65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871"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r>
      <w:tr w:rsidR="00DD4BEE" w:rsidRPr="00AC37C1" w:rsidTr="00E05C6B">
        <w:trPr>
          <w:trHeight w:val="255"/>
        </w:trPr>
        <w:tc>
          <w:tcPr>
            <w:tcW w:w="2019" w:type="pct"/>
            <w:tcBorders>
              <w:top w:val="nil"/>
              <w:left w:val="single" w:sz="4" w:space="0" w:color="auto"/>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з нерегульованою</w:t>
            </w:r>
          </w:p>
        </w:tc>
        <w:tc>
          <w:tcPr>
            <w:tcW w:w="74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71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65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871"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r>
      <w:tr w:rsidR="00DD4BEE" w:rsidRPr="00AC37C1" w:rsidTr="00E05C6B">
        <w:trPr>
          <w:trHeight w:val="510"/>
        </w:trPr>
        <w:tc>
          <w:tcPr>
            <w:tcW w:w="2019" w:type="pct"/>
            <w:tcBorders>
              <w:top w:val="nil"/>
              <w:left w:val="single" w:sz="4" w:space="0" w:color="auto"/>
              <w:bottom w:val="nil"/>
              <w:right w:val="single" w:sz="4" w:space="0" w:color="auto"/>
            </w:tcBorders>
            <w:shd w:val="clear" w:color="auto" w:fill="auto"/>
            <w:tcMar>
              <w:top w:w="15" w:type="dxa"/>
              <w:left w:w="15" w:type="dxa"/>
              <w:bottom w:w="0" w:type="dxa"/>
              <w:right w:w="15" w:type="dxa"/>
            </w:tcMar>
            <w:vAlign w:val="cente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обернено залежною від струму характеристикою</w:t>
            </w:r>
          </w:p>
        </w:tc>
        <w:tc>
          <w:tcPr>
            <w:tcW w:w="74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1,00</w:t>
            </w:r>
          </w:p>
        </w:tc>
        <w:tc>
          <w:tcPr>
            <w:tcW w:w="71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1,0</w:t>
            </w:r>
          </w:p>
        </w:tc>
        <w:tc>
          <w:tcPr>
            <w:tcW w:w="65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1,0</w:t>
            </w:r>
          </w:p>
        </w:tc>
        <w:tc>
          <w:tcPr>
            <w:tcW w:w="871"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1,00</w:t>
            </w:r>
          </w:p>
        </w:tc>
      </w:tr>
      <w:tr w:rsidR="00DD4BEE" w:rsidRPr="00AC37C1" w:rsidTr="00E05C6B">
        <w:trPr>
          <w:trHeight w:val="255"/>
        </w:trPr>
        <w:tc>
          <w:tcPr>
            <w:tcW w:w="2019" w:type="pct"/>
            <w:tcBorders>
              <w:top w:val="nil"/>
              <w:left w:val="single" w:sz="4" w:space="0" w:color="auto"/>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(незалежно від</w:t>
            </w:r>
          </w:p>
        </w:tc>
        <w:tc>
          <w:tcPr>
            <w:tcW w:w="74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71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65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871"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r>
      <w:tr w:rsidR="00DD4BEE" w:rsidRPr="00AC37C1" w:rsidTr="00E05C6B">
        <w:trPr>
          <w:trHeight w:val="255"/>
        </w:trPr>
        <w:tc>
          <w:tcPr>
            <w:tcW w:w="2019" w:type="pct"/>
            <w:tcBorders>
              <w:top w:val="nil"/>
              <w:left w:val="single" w:sz="4" w:space="0" w:color="auto"/>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наявності чи</w:t>
            </w:r>
          </w:p>
        </w:tc>
        <w:tc>
          <w:tcPr>
            <w:tcW w:w="74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71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65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871"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r>
      <w:tr w:rsidR="00DD4BEE" w:rsidRPr="00AC37C1" w:rsidTr="00E05C6B">
        <w:trPr>
          <w:trHeight w:val="255"/>
        </w:trPr>
        <w:tc>
          <w:tcPr>
            <w:tcW w:w="2019" w:type="pct"/>
            <w:tcBorders>
              <w:top w:val="nil"/>
              <w:left w:val="single" w:sz="4" w:space="0" w:color="auto"/>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відсутності відсічки)</w:t>
            </w:r>
          </w:p>
        </w:tc>
        <w:tc>
          <w:tcPr>
            <w:tcW w:w="74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71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65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871"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r>
      <w:tr w:rsidR="00DD4BEE" w:rsidRPr="00AC37C1" w:rsidTr="00E05C6B">
        <w:trPr>
          <w:trHeight w:val="255"/>
        </w:trPr>
        <w:tc>
          <w:tcPr>
            <w:tcW w:w="2019" w:type="pct"/>
            <w:tcBorders>
              <w:top w:val="nil"/>
              <w:left w:val="single" w:sz="4" w:space="0" w:color="auto"/>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 xml:space="preserve">Струм зрушування </w:t>
            </w:r>
          </w:p>
          <w:p w:rsidR="00DD4BEE" w:rsidRPr="00AC37C1" w:rsidRDefault="007F660F" w:rsidP="002F381C">
            <w:pPr>
              <w:pStyle w:val="afff4"/>
              <w:spacing w:line="240" w:lineRule="auto"/>
              <w:rPr>
                <w:rFonts w:ascii="Cambria" w:hAnsi="Cambria"/>
                <w:sz w:val="24"/>
              </w:rPr>
            </w:pPr>
            <w:r w:rsidRPr="00AC37C1">
              <w:rPr>
                <w:rFonts w:ascii="Cambria" w:hAnsi="Cambria"/>
                <w:sz w:val="24"/>
              </w:rPr>
              <w:t>розчіплювача</w:t>
            </w:r>
          </w:p>
        </w:tc>
        <w:tc>
          <w:tcPr>
            <w:tcW w:w="74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71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65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871"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r>
      <w:tr w:rsidR="00DD4BEE" w:rsidRPr="00AC37C1" w:rsidTr="00E05C6B">
        <w:trPr>
          <w:trHeight w:val="255"/>
        </w:trPr>
        <w:tc>
          <w:tcPr>
            <w:tcW w:w="2019" w:type="pct"/>
            <w:tcBorders>
              <w:top w:val="nil"/>
              <w:left w:val="single" w:sz="4" w:space="0" w:color="auto"/>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автоматичного вимикача з</w:t>
            </w:r>
          </w:p>
        </w:tc>
        <w:tc>
          <w:tcPr>
            <w:tcW w:w="74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71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65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871"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r>
      <w:tr w:rsidR="00DD4BEE" w:rsidRPr="00AC37C1" w:rsidTr="00E05C6B">
        <w:trPr>
          <w:trHeight w:val="255"/>
        </w:trPr>
        <w:tc>
          <w:tcPr>
            <w:tcW w:w="2019" w:type="pct"/>
            <w:tcBorders>
              <w:top w:val="nil"/>
              <w:left w:val="single" w:sz="4" w:space="0" w:color="auto"/>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регульованою обернено</w:t>
            </w:r>
          </w:p>
        </w:tc>
        <w:tc>
          <w:tcPr>
            <w:tcW w:w="74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1,00</w:t>
            </w:r>
          </w:p>
        </w:tc>
        <w:tc>
          <w:tcPr>
            <w:tcW w:w="71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1,0</w:t>
            </w:r>
          </w:p>
        </w:tc>
        <w:tc>
          <w:tcPr>
            <w:tcW w:w="65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0,8</w:t>
            </w:r>
          </w:p>
        </w:tc>
        <w:tc>
          <w:tcPr>
            <w:tcW w:w="871"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0,66</w:t>
            </w:r>
          </w:p>
        </w:tc>
      </w:tr>
      <w:tr w:rsidR="00DD4BEE" w:rsidRPr="00AC37C1" w:rsidTr="00E05C6B">
        <w:trPr>
          <w:trHeight w:val="255"/>
        </w:trPr>
        <w:tc>
          <w:tcPr>
            <w:tcW w:w="2019" w:type="pct"/>
            <w:tcBorders>
              <w:top w:val="nil"/>
              <w:left w:val="single" w:sz="4" w:space="0" w:color="auto"/>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залежною від струму</w:t>
            </w:r>
          </w:p>
        </w:tc>
        <w:tc>
          <w:tcPr>
            <w:tcW w:w="74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712"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656"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871" w:type="pct"/>
            <w:tcBorders>
              <w:top w:val="nil"/>
              <w:left w:val="nil"/>
              <w:bottom w:val="nil"/>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r>
      <w:tr w:rsidR="00DD4BEE" w:rsidRPr="00AC37C1" w:rsidTr="00E05C6B">
        <w:trPr>
          <w:trHeight w:val="255"/>
        </w:trPr>
        <w:tc>
          <w:tcPr>
            <w:tcW w:w="201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r w:rsidRPr="00AC37C1">
              <w:rPr>
                <w:rFonts w:ascii="Cambria" w:hAnsi="Cambria"/>
                <w:sz w:val="24"/>
              </w:rPr>
              <w:t>характеристикою</w:t>
            </w:r>
          </w:p>
        </w:tc>
        <w:tc>
          <w:tcPr>
            <w:tcW w:w="74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7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65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c>
          <w:tcPr>
            <w:tcW w:w="871"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hideMark/>
          </w:tcPr>
          <w:p w:rsidR="00DD4BEE" w:rsidRPr="00AC37C1" w:rsidRDefault="00DD4BEE" w:rsidP="002F381C">
            <w:pPr>
              <w:pStyle w:val="afff4"/>
              <w:spacing w:line="240" w:lineRule="auto"/>
              <w:rPr>
                <w:rFonts w:ascii="Cambria" w:hAnsi="Cambria"/>
                <w:sz w:val="24"/>
              </w:rPr>
            </w:pPr>
          </w:p>
        </w:tc>
      </w:tr>
    </w:tbl>
    <w:p w:rsidR="00DD4BEE" w:rsidRPr="00AC37C1" w:rsidRDefault="00DD4BEE" w:rsidP="009C17FC">
      <w:pPr>
        <w:pStyle w:val="1"/>
        <w:rPr>
          <w:rFonts w:ascii="Cambria" w:hAnsi="Cambria"/>
        </w:rPr>
      </w:pPr>
      <w:bookmarkStart w:id="84" w:name="_Toc473479177"/>
      <w:r w:rsidRPr="00AC37C1">
        <w:rPr>
          <w:rFonts w:ascii="Cambria" w:hAnsi="Cambria"/>
        </w:rPr>
        <w:t>Додаток М</w:t>
      </w:r>
      <w:r w:rsidR="009C17FC" w:rsidRPr="00AC37C1">
        <w:rPr>
          <w:rFonts w:ascii="Cambria" w:hAnsi="Cambria"/>
        </w:rPr>
        <w:br/>
      </w:r>
      <w:r w:rsidRPr="00AC37C1">
        <w:rPr>
          <w:rFonts w:ascii="Cambria" w:hAnsi="Cambria"/>
        </w:rPr>
        <w:t>Довідкові дані для розділу «Вибір робочого відгалуженн</w:t>
      </w:r>
      <w:r w:rsidR="009C17FC" w:rsidRPr="00AC37C1">
        <w:rPr>
          <w:rFonts w:ascii="Cambria" w:hAnsi="Cambria"/>
        </w:rPr>
        <w:t>я розподільних трансформаторів»</w:t>
      </w:r>
      <w:bookmarkEnd w:id="84"/>
    </w:p>
    <w:p w:rsidR="00DD4BEE" w:rsidRPr="00AC37C1" w:rsidRDefault="00DD4BEE" w:rsidP="00C3149E">
      <w:pPr>
        <w:pStyle w:val="afff2"/>
        <w:rPr>
          <w:rFonts w:ascii="Cambria" w:hAnsi="Cambria"/>
        </w:rPr>
      </w:pPr>
      <w:r w:rsidRPr="00AC37C1">
        <w:rPr>
          <w:rFonts w:ascii="Cambria" w:hAnsi="Cambria"/>
        </w:rPr>
        <w:t>Таблиця М.1</w:t>
      </w:r>
      <w:r w:rsidR="00FC198F" w:rsidRPr="00AC37C1">
        <w:rPr>
          <w:rFonts w:ascii="Cambria" w:hAnsi="Cambria"/>
        </w:rPr>
        <w:t xml:space="preserve"> –</w:t>
      </w:r>
      <w:r w:rsidRPr="00AC37C1">
        <w:rPr>
          <w:rFonts w:ascii="Cambria" w:hAnsi="Cambria"/>
        </w:rPr>
        <w:t xml:space="preserve"> Добавки напруги розподільним трансформатором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0"/>
        <w:gridCol w:w="1264"/>
        <w:gridCol w:w="1277"/>
        <w:gridCol w:w="1221"/>
        <w:gridCol w:w="1506"/>
        <w:gridCol w:w="1330"/>
      </w:tblGrid>
      <w:tr w:rsidR="00DD4BEE" w:rsidRPr="00AC37C1" w:rsidTr="00461932">
        <w:trPr>
          <w:trHeight w:val="540"/>
        </w:trPr>
        <w:tc>
          <w:tcPr>
            <w:tcW w:w="3085" w:type="dxa"/>
            <w:vAlign w:val="center"/>
          </w:tcPr>
          <w:p w:rsidR="00DD4BEE" w:rsidRPr="00AC37C1" w:rsidRDefault="00DD4BEE" w:rsidP="008C3DC2">
            <w:pPr>
              <w:pStyle w:val="afff4"/>
              <w:rPr>
                <w:rFonts w:ascii="Cambria" w:hAnsi="Cambria"/>
              </w:rPr>
            </w:pPr>
            <w:r w:rsidRPr="00AC37C1">
              <w:rPr>
                <w:rFonts w:ascii="Cambria" w:hAnsi="Cambria"/>
              </w:rPr>
              <w:t>Номер відгалуження</w:t>
            </w:r>
          </w:p>
        </w:tc>
        <w:tc>
          <w:tcPr>
            <w:tcW w:w="1276" w:type="dxa"/>
            <w:vAlign w:val="center"/>
          </w:tcPr>
          <w:p w:rsidR="00DD4BEE" w:rsidRPr="00AC37C1" w:rsidRDefault="00DD4BEE" w:rsidP="008C3DC2">
            <w:pPr>
              <w:pStyle w:val="afff4"/>
              <w:rPr>
                <w:rFonts w:ascii="Cambria" w:hAnsi="Cambria"/>
              </w:rPr>
            </w:pPr>
            <w:r w:rsidRPr="00AC37C1">
              <w:rPr>
                <w:rFonts w:ascii="Cambria" w:hAnsi="Cambria"/>
              </w:rPr>
              <w:t>1</w:t>
            </w:r>
          </w:p>
        </w:tc>
        <w:tc>
          <w:tcPr>
            <w:tcW w:w="1276" w:type="dxa"/>
            <w:vAlign w:val="center"/>
          </w:tcPr>
          <w:p w:rsidR="00DD4BEE" w:rsidRPr="00AC37C1" w:rsidRDefault="00DD4BEE" w:rsidP="008C3DC2">
            <w:pPr>
              <w:pStyle w:val="afff4"/>
              <w:rPr>
                <w:rFonts w:ascii="Cambria" w:hAnsi="Cambria"/>
              </w:rPr>
            </w:pPr>
            <w:r w:rsidRPr="00AC37C1">
              <w:rPr>
                <w:rFonts w:ascii="Cambria" w:hAnsi="Cambria"/>
              </w:rPr>
              <w:t>2</w:t>
            </w:r>
          </w:p>
        </w:tc>
        <w:tc>
          <w:tcPr>
            <w:tcW w:w="1275" w:type="dxa"/>
            <w:vAlign w:val="center"/>
          </w:tcPr>
          <w:p w:rsidR="00DD4BEE" w:rsidRPr="00AC37C1" w:rsidRDefault="00DD4BEE" w:rsidP="008C3DC2">
            <w:pPr>
              <w:pStyle w:val="afff4"/>
              <w:rPr>
                <w:rFonts w:ascii="Cambria" w:hAnsi="Cambria"/>
              </w:rPr>
            </w:pPr>
            <w:r w:rsidRPr="00AC37C1">
              <w:rPr>
                <w:rFonts w:ascii="Cambria" w:hAnsi="Cambria"/>
              </w:rPr>
              <w:t>3</w:t>
            </w:r>
          </w:p>
        </w:tc>
        <w:tc>
          <w:tcPr>
            <w:tcW w:w="1560" w:type="dxa"/>
            <w:vAlign w:val="center"/>
          </w:tcPr>
          <w:p w:rsidR="00DD4BEE" w:rsidRPr="00AC37C1" w:rsidRDefault="00DD4BEE" w:rsidP="008C3DC2">
            <w:pPr>
              <w:pStyle w:val="afff4"/>
              <w:rPr>
                <w:rFonts w:ascii="Cambria" w:hAnsi="Cambria"/>
              </w:rPr>
            </w:pPr>
            <w:r w:rsidRPr="00AC37C1">
              <w:rPr>
                <w:rFonts w:ascii="Cambria" w:hAnsi="Cambria"/>
              </w:rPr>
              <w:t>4</w:t>
            </w:r>
          </w:p>
        </w:tc>
        <w:tc>
          <w:tcPr>
            <w:tcW w:w="1382" w:type="dxa"/>
            <w:vAlign w:val="center"/>
          </w:tcPr>
          <w:p w:rsidR="00DD4BEE" w:rsidRPr="00AC37C1" w:rsidRDefault="00DD4BEE" w:rsidP="008C3DC2">
            <w:pPr>
              <w:pStyle w:val="afff4"/>
              <w:rPr>
                <w:rFonts w:ascii="Cambria" w:hAnsi="Cambria"/>
              </w:rPr>
            </w:pPr>
            <w:r w:rsidRPr="00AC37C1">
              <w:rPr>
                <w:rFonts w:ascii="Cambria" w:hAnsi="Cambria"/>
              </w:rPr>
              <w:t>5</w:t>
            </w:r>
          </w:p>
        </w:tc>
      </w:tr>
      <w:tr w:rsidR="00DD4BEE" w:rsidRPr="00AC37C1" w:rsidTr="00461932">
        <w:trPr>
          <w:trHeight w:val="540"/>
        </w:trPr>
        <w:tc>
          <w:tcPr>
            <w:tcW w:w="3085" w:type="dxa"/>
            <w:vAlign w:val="center"/>
          </w:tcPr>
          <w:p w:rsidR="00DD4BEE" w:rsidRPr="00AC37C1" w:rsidRDefault="00DD4BEE" w:rsidP="008C3DC2">
            <w:pPr>
              <w:pStyle w:val="afff4"/>
              <w:rPr>
                <w:rFonts w:ascii="Cambria" w:hAnsi="Cambria"/>
              </w:rPr>
            </w:pPr>
            <w:r w:rsidRPr="00AC37C1">
              <w:rPr>
                <w:rFonts w:ascii="Cambria" w:hAnsi="Cambria"/>
              </w:rPr>
              <w:t xml:space="preserve">Вторинна напруга відносно номінальної </w:t>
            </w:r>
            <w:r w:rsidRPr="00AC37C1">
              <w:rPr>
                <w:rFonts w:ascii="Cambria" w:hAnsi="Cambria"/>
                <w:i/>
              </w:rPr>
              <w:t>U</w:t>
            </w:r>
            <w:r w:rsidRPr="00AC37C1">
              <w:rPr>
                <w:rFonts w:ascii="Cambria" w:hAnsi="Cambria"/>
                <w:vertAlign w:val="subscript"/>
              </w:rPr>
              <w:t>2н</w:t>
            </w:r>
            <w:r w:rsidRPr="00AC37C1">
              <w:rPr>
                <w:rFonts w:ascii="Cambria" w:hAnsi="Cambria"/>
              </w:rPr>
              <w:t xml:space="preserve"> трансформатора, %</w:t>
            </w:r>
          </w:p>
        </w:tc>
        <w:tc>
          <w:tcPr>
            <w:tcW w:w="1276" w:type="dxa"/>
            <w:vAlign w:val="center"/>
          </w:tcPr>
          <w:p w:rsidR="00DD4BEE" w:rsidRPr="00AC37C1" w:rsidRDefault="00DD4BEE" w:rsidP="008C3DC2">
            <w:pPr>
              <w:pStyle w:val="afff4"/>
              <w:rPr>
                <w:rFonts w:ascii="Cambria" w:hAnsi="Cambria"/>
              </w:rPr>
            </w:pPr>
            <w:r w:rsidRPr="00AC37C1">
              <w:rPr>
                <w:rFonts w:ascii="Cambria" w:hAnsi="Cambria"/>
              </w:rPr>
              <w:t>0,95</w:t>
            </w:r>
            <w:r w:rsidRPr="00AC37C1">
              <w:rPr>
                <w:rFonts w:ascii="Cambria" w:hAnsi="Cambria"/>
                <w:i/>
              </w:rPr>
              <w:t>U</w:t>
            </w:r>
            <w:r w:rsidRPr="00AC37C1">
              <w:rPr>
                <w:rFonts w:ascii="Cambria" w:hAnsi="Cambria"/>
                <w:vertAlign w:val="subscript"/>
              </w:rPr>
              <w:t>2н</w:t>
            </w:r>
          </w:p>
        </w:tc>
        <w:tc>
          <w:tcPr>
            <w:tcW w:w="1276" w:type="dxa"/>
            <w:vAlign w:val="center"/>
          </w:tcPr>
          <w:p w:rsidR="00DD4BEE" w:rsidRPr="00AC37C1" w:rsidRDefault="00DD4BEE" w:rsidP="008C3DC2">
            <w:pPr>
              <w:pStyle w:val="afff4"/>
              <w:rPr>
                <w:rFonts w:ascii="Cambria" w:hAnsi="Cambria"/>
              </w:rPr>
            </w:pPr>
            <w:r w:rsidRPr="00AC37C1">
              <w:rPr>
                <w:rFonts w:ascii="Cambria" w:hAnsi="Cambria"/>
              </w:rPr>
              <w:t>0,975</w:t>
            </w:r>
            <w:r w:rsidRPr="00AC37C1">
              <w:rPr>
                <w:rFonts w:ascii="Cambria" w:hAnsi="Cambria"/>
                <w:i/>
              </w:rPr>
              <w:t>U</w:t>
            </w:r>
            <w:r w:rsidRPr="00AC37C1">
              <w:rPr>
                <w:rFonts w:ascii="Cambria" w:hAnsi="Cambria"/>
                <w:vertAlign w:val="subscript"/>
              </w:rPr>
              <w:t>2н</w:t>
            </w:r>
          </w:p>
        </w:tc>
        <w:tc>
          <w:tcPr>
            <w:tcW w:w="1275" w:type="dxa"/>
            <w:vAlign w:val="center"/>
          </w:tcPr>
          <w:p w:rsidR="00DD4BEE" w:rsidRPr="00AC37C1" w:rsidRDefault="00DD4BEE" w:rsidP="008C3DC2">
            <w:pPr>
              <w:pStyle w:val="afff4"/>
              <w:rPr>
                <w:rFonts w:ascii="Cambria" w:hAnsi="Cambria"/>
              </w:rPr>
            </w:pPr>
            <w:r w:rsidRPr="00AC37C1">
              <w:rPr>
                <w:rFonts w:ascii="Cambria" w:hAnsi="Cambria"/>
              </w:rPr>
              <w:t>1,0</w:t>
            </w:r>
            <w:r w:rsidRPr="00AC37C1">
              <w:rPr>
                <w:rFonts w:ascii="Cambria" w:hAnsi="Cambria"/>
                <w:i/>
              </w:rPr>
              <w:t xml:space="preserve"> U</w:t>
            </w:r>
            <w:r w:rsidRPr="00AC37C1">
              <w:rPr>
                <w:rFonts w:ascii="Cambria" w:hAnsi="Cambria"/>
                <w:vertAlign w:val="subscript"/>
              </w:rPr>
              <w:t>2н</w:t>
            </w:r>
          </w:p>
        </w:tc>
        <w:tc>
          <w:tcPr>
            <w:tcW w:w="1560" w:type="dxa"/>
            <w:vAlign w:val="center"/>
          </w:tcPr>
          <w:p w:rsidR="00DD4BEE" w:rsidRPr="00AC37C1" w:rsidRDefault="00DD4BEE" w:rsidP="008C3DC2">
            <w:pPr>
              <w:pStyle w:val="afff4"/>
              <w:rPr>
                <w:rFonts w:ascii="Cambria" w:hAnsi="Cambria"/>
              </w:rPr>
            </w:pPr>
            <w:r w:rsidRPr="00AC37C1">
              <w:rPr>
                <w:rFonts w:ascii="Cambria" w:hAnsi="Cambria"/>
              </w:rPr>
              <w:t>1,025</w:t>
            </w:r>
            <w:r w:rsidRPr="00AC37C1">
              <w:rPr>
                <w:rFonts w:ascii="Cambria" w:hAnsi="Cambria"/>
                <w:i/>
              </w:rPr>
              <w:t xml:space="preserve"> U</w:t>
            </w:r>
            <w:r w:rsidRPr="00AC37C1">
              <w:rPr>
                <w:rFonts w:ascii="Cambria" w:hAnsi="Cambria"/>
                <w:vertAlign w:val="subscript"/>
              </w:rPr>
              <w:t>2н</w:t>
            </w:r>
          </w:p>
        </w:tc>
        <w:tc>
          <w:tcPr>
            <w:tcW w:w="1382" w:type="dxa"/>
            <w:vAlign w:val="center"/>
          </w:tcPr>
          <w:p w:rsidR="00DD4BEE" w:rsidRPr="00AC37C1" w:rsidRDefault="00DD4BEE" w:rsidP="008C3DC2">
            <w:pPr>
              <w:pStyle w:val="afff4"/>
              <w:rPr>
                <w:rFonts w:ascii="Cambria" w:hAnsi="Cambria"/>
              </w:rPr>
            </w:pPr>
            <w:r w:rsidRPr="00AC37C1">
              <w:rPr>
                <w:rFonts w:ascii="Cambria" w:hAnsi="Cambria"/>
              </w:rPr>
              <w:t>1,05</w:t>
            </w:r>
            <w:r w:rsidRPr="00AC37C1">
              <w:rPr>
                <w:rFonts w:ascii="Cambria" w:hAnsi="Cambria"/>
                <w:i/>
              </w:rPr>
              <w:t xml:space="preserve"> U</w:t>
            </w:r>
            <w:r w:rsidRPr="00AC37C1">
              <w:rPr>
                <w:rFonts w:ascii="Cambria" w:hAnsi="Cambria"/>
                <w:vertAlign w:val="subscript"/>
              </w:rPr>
              <w:t>2н</w:t>
            </w:r>
          </w:p>
        </w:tc>
      </w:tr>
      <w:tr w:rsidR="00DD4BEE" w:rsidRPr="00AC37C1" w:rsidTr="00461932">
        <w:trPr>
          <w:trHeight w:val="540"/>
        </w:trPr>
        <w:tc>
          <w:tcPr>
            <w:tcW w:w="3085" w:type="dxa"/>
            <w:vAlign w:val="center"/>
          </w:tcPr>
          <w:p w:rsidR="00DD4BEE" w:rsidRPr="00AC37C1" w:rsidRDefault="00DD4BEE" w:rsidP="008C3DC2">
            <w:pPr>
              <w:pStyle w:val="afff4"/>
              <w:rPr>
                <w:rFonts w:ascii="Cambria" w:hAnsi="Cambria"/>
              </w:rPr>
            </w:pPr>
            <w:r w:rsidRPr="00AC37C1">
              <w:rPr>
                <w:rFonts w:ascii="Cambria" w:hAnsi="Cambria"/>
              </w:rPr>
              <w:t xml:space="preserve">Добавка напруги </w:t>
            </w:r>
            <w:r w:rsidRPr="00AC37C1">
              <w:rPr>
                <w:rFonts w:ascii="Cambria" w:hAnsi="Cambria"/>
                <w:i/>
              </w:rPr>
              <w:t>Е</w:t>
            </w:r>
            <w:r w:rsidRPr="00AC37C1">
              <w:rPr>
                <w:rFonts w:ascii="Cambria" w:hAnsi="Cambria"/>
                <w:vertAlign w:val="subscript"/>
              </w:rPr>
              <w:t>т</w:t>
            </w:r>
            <w:r w:rsidRPr="00AC37C1">
              <w:rPr>
                <w:rFonts w:ascii="Cambria" w:hAnsi="Cambria"/>
              </w:rPr>
              <w:t>, % відносно номінальної напруги мережі</w:t>
            </w:r>
          </w:p>
        </w:tc>
        <w:tc>
          <w:tcPr>
            <w:tcW w:w="1276" w:type="dxa"/>
            <w:vAlign w:val="center"/>
          </w:tcPr>
          <w:p w:rsidR="00DD4BEE" w:rsidRPr="00AC37C1" w:rsidRDefault="00DD4BEE" w:rsidP="008C3DC2">
            <w:pPr>
              <w:pStyle w:val="afff4"/>
              <w:rPr>
                <w:rFonts w:ascii="Cambria" w:hAnsi="Cambria"/>
              </w:rPr>
            </w:pPr>
            <w:r w:rsidRPr="00AC37C1">
              <w:rPr>
                <w:rFonts w:ascii="Cambria" w:hAnsi="Cambria"/>
              </w:rPr>
              <w:t>0</w:t>
            </w:r>
          </w:p>
        </w:tc>
        <w:tc>
          <w:tcPr>
            <w:tcW w:w="1276" w:type="dxa"/>
            <w:vAlign w:val="center"/>
          </w:tcPr>
          <w:p w:rsidR="00DD4BEE" w:rsidRPr="00AC37C1" w:rsidRDefault="00DD4BEE" w:rsidP="008C3DC2">
            <w:pPr>
              <w:pStyle w:val="afff4"/>
              <w:rPr>
                <w:rFonts w:ascii="Cambria" w:hAnsi="Cambria"/>
              </w:rPr>
            </w:pPr>
            <w:r w:rsidRPr="00AC37C1">
              <w:rPr>
                <w:rFonts w:ascii="Cambria" w:hAnsi="Cambria"/>
              </w:rPr>
              <w:t>2,5</w:t>
            </w:r>
          </w:p>
        </w:tc>
        <w:tc>
          <w:tcPr>
            <w:tcW w:w="1275" w:type="dxa"/>
            <w:vAlign w:val="center"/>
          </w:tcPr>
          <w:p w:rsidR="00DD4BEE" w:rsidRPr="00AC37C1" w:rsidRDefault="00DD4BEE" w:rsidP="008C3DC2">
            <w:pPr>
              <w:pStyle w:val="afff4"/>
              <w:rPr>
                <w:rFonts w:ascii="Cambria" w:hAnsi="Cambria"/>
              </w:rPr>
            </w:pPr>
            <w:r w:rsidRPr="00AC37C1">
              <w:rPr>
                <w:rFonts w:ascii="Cambria" w:hAnsi="Cambria"/>
              </w:rPr>
              <w:t>5</w:t>
            </w:r>
          </w:p>
        </w:tc>
        <w:tc>
          <w:tcPr>
            <w:tcW w:w="1560" w:type="dxa"/>
            <w:vAlign w:val="center"/>
          </w:tcPr>
          <w:p w:rsidR="00DD4BEE" w:rsidRPr="00AC37C1" w:rsidRDefault="00DD4BEE" w:rsidP="008C3DC2">
            <w:pPr>
              <w:pStyle w:val="afff4"/>
              <w:rPr>
                <w:rFonts w:ascii="Cambria" w:hAnsi="Cambria"/>
              </w:rPr>
            </w:pPr>
            <w:r w:rsidRPr="00AC37C1">
              <w:rPr>
                <w:rFonts w:ascii="Cambria" w:hAnsi="Cambria"/>
              </w:rPr>
              <w:t>7,5</w:t>
            </w:r>
          </w:p>
        </w:tc>
        <w:tc>
          <w:tcPr>
            <w:tcW w:w="1382" w:type="dxa"/>
            <w:vAlign w:val="center"/>
          </w:tcPr>
          <w:p w:rsidR="00DD4BEE" w:rsidRPr="00AC37C1" w:rsidRDefault="00DD4BEE" w:rsidP="008C3DC2">
            <w:pPr>
              <w:pStyle w:val="afff4"/>
              <w:rPr>
                <w:rFonts w:ascii="Cambria" w:hAnsi="Cambria"/>
              </w:rPr>
            </w:pPr>
            <w:r w:rsidRPr="00AC37C1">
              <w:rPr>
                <w:rFonts w:ascii="Cambria" w:hAnsi="Cambria"/>
              </w:rPr>
              <w:t>10</w:t>
            </w:r>
          </w:p>
        </w:tc>
      </w:tr>
    </w:tbl>
    <w:p w:rsidR="00DD4BEE" w:rsidRPr="00AC37C1" w:rsidRDefault="00DD4BEE" w:rsidP="00C3149E">
      <w:pPr>
        <w:pStyle w:val="afff2"/>
        <w:rPr>
          <w:rFonts w:ascii="Cambria" w:hAnsi="Cambria"/>
        </w:rPr>
      </w:pPr>
      <w:r w:rsidRPr="00AC37C1">
        <w:rPr>
          <w:rFonts w:ascii="Cambria" w:hAnsi="Cambria"/>
        </w:rPr>
        <w:t>Таблиця М.2</w:t>
      </w:r>
      <w:r w:rsidR="00FC198F" w:rsidRPr="00AC37C1">
        <w:rPr>
          <w:rFonts w:ascii="Cambria" w:hAnsi="Cambria"/>
        </w:rPr>
        <w:t xml:space="preserve"> –</w:t>
      </w:r>
      <w:r w:rsidRPr="00AC37C1">
        <w:rPr>
          <w:rFonts w:ascii="Cambria" w:hAnsi="Cambria"/>
        </w:rPr>
        <w:t xml:space="preserve"> Вибір робочого відгалуження розподільних трансформаторів</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57"/>
        <w:gridCol w:w="1635"/>
        <w:gridCol w:w="991"/>
        <w:gridCol w:w="991"/>
        <w:gridCol w:w="1131"/>
        <w:gridCol w:w="1123"/>
      </w:tblGrid>
      <w:tr w:rsidR="00DD4BEE" w:rsidRPr="00AC37C1" w:rsidTr="00461932">
        <w:tc>
          <w:tcPr>
            <w:tcW w:w="3936" w:type="dxa"/>
            <w:vAlign w:val="center"/>
          </w:tcPr>
          <w:p w:rsidR="00DD4BEE" w:rsidRPr="00AC37C1" w:rsidRDefault="00DD4BEE" w:rsidP="008C3DC2">
            <w:pPr>
              <w:pStyle w:val="afff4"/>
              <w:rPr>
                <w:rFonts w:ascii="Cambria" w:hAnsi="Cambria"/>
                <w:i/>
              </w:rPr>
            </w:pPr>
            <w:r w:rsidRPr="00AC37C1">
              <w:rPr>
                <w:rFonts w:ascii="Cambria" w:hAnsi="Cambria"/>
              </w:rPr>
              <w:t>Втрати напруги у розподільній мережі</w:t>
            </w:r>
            <w:r w:rsidRPr="00AC37C1">
              <w:rPr>
                <w:rFonts w:ascii="Cambria" w:hAnsi="Cambria"/>
                <w:i/>
              </w:rPr>
              <w:t xml:space="preserve"> </w:t>
            </w:r>
            <w:r w:rsidRPr="00AC37C1">
              <w:rPr>
                <w:rFonts w:ascii="Cambria" w:hAnsi="Cambria"/>
              </w:rPr>
              <w:t>низької напруги</w:t>
            </w:r>
            <w:r w:rsidR="00461932" w:rsidRPr="00AC37C1">
              <w:rPr>
                <w:rFonts w:ascii="Cambria" w:hAnsi="Cambria"/>
                <w:i/>
              </w:rPr>
              <w:t xml:space="preserve"> </w:t>
            </w:r>
            <w:r w:rsidRPr="00AC37C1">
              <w:rPr>
                <w:rFonts w:ascii="Cambria" w:hAnsi="Cambria"/>
              </w:rPr>
              <w:t>Δ</w:t>
            </w:r>
            <w:r w:rsidRPr="00AC37C1">
              <w:rPr>
                <w:rFonts w:ascii="Cambria" w:hAnsi="Cambria"/>
                <w:i/>
              </w:rPr>
              <w:t>U</w:t>
            </w:r>
            <w:r w:rsidRPr="00AC37C1">
              <w:rPr>
                <w:rFonts w:ascii="Cambria" w:hAnsi="Cambria"/>
                <w:vertAlign w:val="subscript"/>
              </w:rPr>
              <w:t>м</w:t>
            </w:r>
            <w:r w:rsidRPr="00AC37C1">
              <w:rPr>
                <w:rFonts w:ascii="Cambria" w:hAnsi="Cambria"/>
                <w:i/>
              </w:rPr>
              <w:t>,</w:t>
            </w:r>
            <w:r w:rsidRPr="00AC37C1">
              <w:rPr>
                <w:rFonts w:ascii="Cambria" w:hAnsi="Cambria"/>
              </w:rPr>
              <w:t>%</w:t>
            </w:r>
          </w:p>
        </w:tc>
        <w:tc>
          <w:tcPr>
            <w:tcW w:w="1701" w:type="dxa"/>
            <w:vAlign w:val="center"/>
          </w:tcPr>
          <w:p w:rsidR="00DD4BEE" w:rsidRPr="00AC37C1" w:rsidRDefault="00DD4BEE" w:rsidP="008C3DC2">
            <w:pPr>
              <w:pStyle w:val="afff4"/>
              <w:rPr>
                <w:rFonts w:ascii="Cambria" w:hAnsi="Cambria"/>
              </w:rPr>
            </w:pPr>
            <w:r w:rsidRPr="00AC37C1">
              <w:rPr>
                <w:rFonts w:ascii="Cambria" w:hAnsi="Cambria"/>
              </w:rPr>
              <w:t>0···2,5</w:t>
            </w:r>
          </w:p>
        </w:tc>
        <w:tc>
          <w:tcPr>
            <w:tcW w:w="992" w:type="dxa"/>
            <w:vAlign w:val="center"/>
          </w:tcPr>
          <w:p w:rsidR="00DD4BEE" w:rsidRPr="00AC37C1" w:rsidRDefault="00DD4BEE" w:rsidP="008C3DC2">
            <w:pPr>
              <w:pStyle w:val="afff4"/>
              <w:rPr>
                <w:rFonts w:ascii="Cambria" w:hAnsi="Cambria"/>
              </w:rPr>
            </w:pPr>
            <w:r w:rsidRPr="00AC37C1">
              <w:rPr>
                <w:rFonts w:ascii="Cambria" w:hAnsi="Cambria"/>
              </w:rPr>
              <w:t>2,5···5</w:t>
            </w:r>
          </w:p>
        </w:tc>
        <w:tc>
          <w:tcPr>
            <w:tcW w:w="992" w:type="dxa"/>
            <w:vAlign w:val="center"/>
          </w:tcPr>
          <w:p w:rsidR="00DD4BEE" w:rsidRPr="00AC37C1" w:rsidRDefault="00DD4BEE" w:rsidP="008C3DC2">
            <w:pPr>
              <w:pStyle w:val="afff4"/>
              <w:rPr>
                <w:rFonts w:ascii="Cambria" w:hAnsi="Cambria"/>
              </w:rPr>
            </w:pPr>
            <w:r w:rsidRPr="00AC37C1">
              <w:rPr>
                <w:rFonts w:ascii="Cambria" w:hAnsi="Cambria"/>
              </w:rPr>
              <w:t>5···7,5</w:t>
            </w:r>
          </w:p>
        </w:tc>
        <w:tc>
          <w:tcPr>
            <w:tcW w:w="992" w:type="dxa"/>
            <w:vAlign w:val="center"/>
          </w:tcPr>
          <w:p w:rsidR="00DD4BEE" w:rsidRPr="00AC37C1" w:rsidRDefault="00DD4BEE" w:rsidP="008C3DC2">
            <w:pPr>
              <w:pStyle w:val="afff4"/>
              <w:rPr>
                <w:rFonts w:ascii="Cambria" w:hAnsi="Cambria"/>
              </w:rPr>
            </w:pPr>
            <w:r w:rsidRPr="00AC37C1">
              <w:rPr>
                <w:rFonts w:ascii="Cambria" w:hAnsi="Cambria"/>
              </w:rPr>
              <w:t>7,5···10</w:t>
            </w:r>
          </w:p>
        </w:tc>
        <w:tc>
          <w:tcPr>
            <w:tcW w:w="1062" w:type="dxa"/>
            <w:vAlign w:val="center"/>
          </w:tcPr>
          <w:p w:rsidR="00DD4BEE" w:rsidRPr="00AC37C1" w:rsidRDefault="00DD4BEE" w:rsidP="00080769">
            <w:pPr>
              <w:pStyle w:val="afff4"/>
              <w:rPr>
                <w:rFonts w:ascii="Cambria" w:hAnsi="Cambria"/>
              </w:rPr>
            </w:pPr>
            <w:r w:rsidRPr="00AC37C1">
              <w:rPr>
                <w:rFonts w:ascii="Cambria" w:hAnsi="Cambria"/>
              </w:rPr>
              <w:t>Більше 10</w:t>
            </w:r>
            <w:r w:rsidR="00080769" w:rsidRPr="00AC37C1">
              <w:rPr>
                <w:rFonts w:ascii="Cambria" w:hAnsi="Cambria"/>
                <w:position w:val="-4"/>
              </w:rPr>
              <w:object w:dxaOrig="200" w:dyaOrig="300">
                <v:shape id="_x0000_i1677" type="#_x0000_t75" style="width:9.75pt;height:15pt" o:ole="">
                  <v:imagedata r:id="rId102" o:title=""/>
                </v:shape>
                <o:OLEObject Type="Embed" ProgID="Equation.DSMT4" ShapeID="_x0000_i1677" DrawAspect="Content" ObjectID="_1549279410" r:id="rId1324"/>
              </w:object>
            </w:r>
          </w:p>
        </w:tc>
      </w:tr>
      <w:tr w:rsidR="00DD4BEE" w:rsidRPr="00AC37C1" w:rsidTr="00461932">
        <w:tc>
          <w:tcPr>
            <w:tcW w:w="3936" w:type="dxa"/>
            <w:vAlign w:val="center"/>
          </w:tcPr>
          <w:p w:rsidR="00DD4BEE" w:rsidRPr="00AC37C1" w:rsidRDefault="00DD4BEE" w:rsidP="008C3DC2">
            <w:pPr>
              <w:pStyle w:val="afff4"/>
              <w:rPr>
                <w:rFonts w:ascii="Cambria" w:hAnsi="Cambria"/>
                <w:i/>
              </w:rPr>
            </w:pPr>
            <w:r w:rsidRPr="00AC37C1">
              <w:rPr>
                <w:rFonts w:ascii="Cambria" w:hAnsi="Cambria"/>
              </w:rPr>
              <w:t>Добавка напруги</w:t>
            </w:r>
            <w:r w:rsidR="00461932" w:rsidRPr="00AC37C1">
              <w:rPr>
                <w:rFonts w:ascii="Cambria" w:hAnsi="Cambria"/>
                <w:i/>
              </w:rPr>
              <w:t xml:space="preserve"> </w:t>
            </w:r>
            <w:r w:rsidRPr="00AC37C1">
              <w:rPr>
                <w:rFonts w:ascii="Cambria" w:hAnsi="Cambria"/>
                <w:i/>
              </w:rPr>
              <w:t>E</w:t>
            </w:r>
            <w:r w:rsidRPr="00AC37C1">
              <w:rPr>
                <w:rFonts w:ascii="Cambria" w:hAnsi="Cambria"/>
                <w:vertAlign w:val="subscript"/>
              </w:rPr>
              <w:t>т</w:t>
            </w:r>
            <w:r w:rsidRPr="00AC37C1">
              <w:rPr>
                <w:rFonts w:ascii="Cambria" w:hAnsi="Cambria"/>
                <w:i/>
              </w:rPr>
              <w:t>,</w:t>
            </w:r>
            <w:r w:rsidRPr="00AC37C1">
              <w:rPr>
                <w:rFonts w:ascii="Cambria" w:hAnsi="Cambria"/>
              </w:rPr>
              <w:t>%</w:t>
            </w:r>
          </w:p>
        </w:tc>
        <w:tc>
          <w:tcPr>
            <w:tcW w:w="1701" w:type="dxa"/>
            <w:vAlign w:val="center"/>
          </w:tcPr>
          <w:p w:rsidR="00DD4BEE" w:rsidRPr="00AC37C1" w:rsidRDefault="00DD4BEE" w:rsidP="008C3DC2">
            <w:pPr>
              <w:pStyle w:val="afff4"/>
              <w:rPr>
                <w:rFonts w:ascii="Cambria" w:hAnsi="Cambria"/>
              </w:rPr>
            </w:pPr>
            <w:r w:rsidRPr="00AC37C1">
              <w:rPr>
                <w:rFonts w:ascii="Cambria" w:hAnsi="Cambria"/>
              </w:rPr>
              <w:t>0</w:t>
            </w:r>
          </w:p>
        </w:tc>
        <w:tc>
          <w:tcPr>
            <w:tcW w:w="992" w:type="dxa"/>
            <w:vAlign w:val="center"/>
          </w:tcPr>
          <w:p w:rsidR="00DD4BEE" w:rsidRPr="00AC37C1" w:rsidRDefault="00DD4BEE" w:rsidP="008C3DC2">
            <w:pPr>
              <w:pStyle w:val="afff4"/>
              <w:rPr>
                <w:rFonts w:ascii="Cambria" w:hAnsi="Cambria"/>
              </w:rPr>
            </w:pPr>
            <w:r w:rsidRPr="00AC37C1">
              <w:rPr>
                <w:rFonts w:ascii="Cambria" w:hAnsi="Cambria"/>
              </w:rPr>
              <w:t>2,5</w:t>
            </w:r>
          </w:p>
        </w:tc>
        <w:tc>
          <w:tcPr>
            <w:tcW w:w="992" w:type="dxa"/>
            <w:vAlign w:val="center"/>
          </w:tcPr>
          <w:p w:rsidR="00DD4BEE" w:rsidRPr="00AC37C1" w:rsidRDefault="00DD4BEE" w:rsidP="008C3DC2">
            <w:pPr>
              <w:pStyle w:val="afff4"/>
              <w:rPr>
                <w:rFonts w:ascii="Cambria" w:hAnsi="Cambria"/>
              </w:rPr>
            </w:pPr>
            <w:r w:rsidRPr="00AC37C1">
              <w:rPr>
                <w:rFonts w:ascii="Cambria" w:hAnsi="Cambria"/>
              </w:rPr>
              <w:t>5</w:t>
            </w:r>
          </w:p>
        </w:tc>
        <w:tc>
          <w:tcPr>
            <w:tcW w:w="992" w:type="dxa"/>
            <w:vAlign w:val="center"/>
          </w:tcPr>
          <w:p w:rsidR="00DD4BEE" w:rsidRPr="00AC37C1" w:rsidRDefault="00DD4BEE" w:rsidP="008C3DC2">
            <w:pPr>
              <w:pStyle w:val="afff4"/>
              <w:rPr>
                <w:rFonts w:ascii="Cambria" w:hAnsi="Cambria"/>
              </w:rPr>
            </w:pPr>
            <w:r w:rsidRPr="00AC37C1">
              <w:rPr>
                <w:rFonts w:ascii="Cambria" w:hAnsi="Cambria"/>
              </w:rPr>
              <w:t>7,5</w:t>
            </w:r>
          </w:p>
        </w:tc>
        <w:tc>
          <w:tcPr>
            <w:tcW w:w="1062" w:type="dxa"/>
            <w:vAlign w:val="center"/>
          </w:tcPr>
          <w:p w:rsidR="00DD4BEE" w:rsidRPr="00AC37C1" w:rsidRDefault="00DD4BEE" w:rsidP="008C3DC2">
            <w:pPr>
              <w:pStyle w:val="afff4"/>
              <w:rPr>
                <w:rFonts w:ascii="Cambria" w:hAnsi="Cambria"/>
              </w:rPr>
            </w:pPr>
            <w:r w:rsidRPr="00AC37C1">
              <w:rPr>
                <w:rFonts w:ascii="Cambria" w:hAnsi="Cambria"/>
              </w:rPr>
              <w:t>10</w:t>
            </w:r>
          </w:p>
        </w:tc>
      </w:tr>
      <w:tr w:rsidR="00DD4BEE" w:rsidRPr="00AC37C1" w:rsidTr="00461932">
        <w:tc>
          <w:tcPr>
            <w:tcW w:w="3936" w:type="dxa"/>
            <w:vAlign w:val="center"/>
          </w:tcPr>
          <w:p w:rsidR="00DD4BEE" w:rsidRPr="00AC37C1" w:rsidRDefault="00DD4BEE" w:rsidP="008C3DC2">
            <w:pPr>
              <w:pStyle w:val="afff4"/>
              <w:rPr>
                <w:rFonts w:ascii="Cambria" w:hAnsi="Cambria"/>
              </w:rPr>
            </w:pPr>
            <w:r w:rsidRPr="00AC37C1">
              <w:rPr>
                <w:rFonts w:ascii="Cambria" w:hAnsi="Cambria"/>
              </w:rPr>
              <w:t>Номер відгалуження</w:t>
            </w:r>
          </w:p>
        </w:tc>
        <w:tc>
          <w:tcPr>
            <w:tcW w:w="1701" w:type="dxa"/>
            <w:vAlign w:val="center"/>
          </w:tcPr>
          <w:p w:rsidR="00DD4BEE" w:rsidRPr="00AC37C1" w:rsidRDefault="00DD4BEE" w:rsidP="008C3DC2">
            <w:pPr>
              <w:pStyle w:val="afff4"/>
              <w:rPr>
                <w:rFonts w:ascii="Cambria" w:hAnsi="Cambria"/>
              </w:rPr>
            </w:pPr>
            <w:r w:rsidRPr="00AC37C1">
              <w:rPr>
                <w:rFonts w:ascii="Cambria" w:hAnsi="Cambria"/>
              </w:rPr>
              <w:t>1</w:t>
            </w:r>
          </w:p>
        </w:tc>
        <w:tc>
          <w:tcPr>
            <w:tcW w:w="992" w:type="dxa"/>
            <w:vAlign w:val="center"/>
          </w:tcPr>
          <w:p w:rsidR="00DD4BEE" w:rsidRPr="00AC37C1" w:rsidRDefault="00DD4BEE" w:rsidP="008C3DC2">
            <w:pPr>
              <w:pStyle w:val="afff4"/>
              <w:rPr>
                <w:rFonts w:ascii="Cambria" w:hAnsi="Cambria"/>
              </w:rPr>
            </w:pPr>
            <w:r w:rsidRPr="00AC37C1">
              <w:rPr>
                <w:rFonts w:ascii="Cambria" w:hAnsi="Cambria"/>
              </w:rPr>
              <w:t>2</w:t>
            </w:r>
          </w:p>
        </w:tc>
        <w:tc>
          <w:tcPr>
            <w:tcW w:w="992" w:type="dxa"/>
            <w:vAlign w:val="center"/>
          </w:tcPr>
          <w:p w:rsidR="00DD4BEE" w:rsidRPr="00AC37C1" w:rsidRDefault="00DD4BEE" w:rsidP="008C3DC2">
            <w:pPr>
              <w:pStyle w:val="afff4"/>
              <w:rPr>
                <w:rFonts w:ascii="Cambria" w:hAnsi="Cambria"/>
              </w:rPr>
            </w:pPr>
            <w:r w:rsidRPr="00AC37C1">
              <w:rPr>
                <w:rFonts w:ascii="Cambria" w:hAnsi="Cambria"/>
              </w:rPr>
              <w:t>3</w:t>
            </w:r>
          </w:p>
        </w:tc>
        <w:tc>
          <w:tcPr>
            <w:tcW w:w="992" w:type="dxa"/>
            <w:vAlign w:val="center"/>
          </w:tcPr>
          <w:p w:rsidR="00DD4BEE" w:rsidRPr="00AC37C1" w:rsidRDefault="00DD4BEE" w:rsidP="008C3DC2">
            <w:pPr>
              <w:pStyle w:val="afff4"/>
              <w:rPr>
                <w:rFonts w:ascii="Cambria" w:hAnsi="Cambria"/>
              </w:rPr>
            </w:pPr>
            <w:r w:rsidRPr="00AC37C1">
              <w:rPr>
                <w:rFonts w:ascii="Cambria" w:hAnsi="Cambria"/>
              </w:rPr>
              <w:t>4</w:t>
            </w:r>
          </w:p>
        </w:tc>
        <w:tc>
          <w:tcPr>
            <w:tcW w:w="1062" w:type="dxa"/>
            <w:vAlign w:val="center"/>
          </w:tcPr>
          <w:p w:rsidR="00DD4BEE" w:rsidRPr="00AC37C1" w:rsidRDefault="00DD4BEE" w:rsidP="008C3DC2">
            <w:pPr>
              <w:pStyle w:val="afff4"/>
              <w:rPr>
                <w:rFonts w:ascii="Cambria" w:hAnsi="Cambria"/>
              </w:rPr>
            </w:pPr>
            <w:r w:rsidRPr="00AC37C1">
              <w:rPr>
                <w:rFonts w:ascii="Cambria" w:hAnsi="Cambria"/>
              </w:rPr>
              <w:t>5</w:t>
            </w:r>
          </w:p>
        </w:tc>
      </w:tr>
    </w:tbl>
    <w:p w:rsidR="00DD4BEE" w:rsidRPr="00AC37C1" w:rsidRDefault="00DD4BEE" w:rsidP="009C17FC">
      <w:pPr>
        <w:pStyle w:val="1"/>
        <w:rPr>
          <w:rFonts w:ascii="Cambria" w:hAnsi="Cambria"/>
        </w:rPr>
      </w:pPr>
      <w:bookmarkStart w:id="85" w:name="_Toc473479178"/>
      <w:r w:rsidRPr="00AC37C1">
        <w:rPr>
          <w:rFonts w:ascii="Cambria" w:hAnsi="Cambria"/>
        </w:rPr>
        <w:t xml:space="preserve">Додаток </w:t>
      </w:r>
      <w:r w:rsidR="009C17FC" w:rsidRPr="00AC37C1">
        <w:rPr>
          <w:rFonts w:ascii="Cambria" w:hAnsi="Cambria"/>
        </w:rPr>
        <w:t>Н</w:t>
      </w:r>
      <w:r w:rsidRPr="00AC37C1">
        <w:rPr>
          <w:rFonts w:ascii="Cambria" w:hAnsi="Cambria"/>
        </w:rPr>
        <w:t xml:space="preserve"> </w:t>
      </w:r>
      <w:r w:rsidR="009C17FC" w:rsidRPr="00AC37C1">
        <w:rPr>
          <w:rFonts w:ascii="Cambria" w:hAnsi="Cambria"/>
        </w:rPr>
        <w:br/>
      </w:r>
      <w:r w:rsidRPr="00AC37C1">
        <w:rPr>
          <w:rFonts w:ascii="Cambria" w:hAnsi="Cambria"/>
        </w:rPr>
        <w:t>Умовні позначення</w:t>
      </w:r>
      <w:bookmarkEnd w:id="85"/>
    </w:p>
    <w:p w:rsidR="00DD4BEE" w:rsidRPr="00AC37C1" w:rsidRDefault="00DD4BEE" w:rsidP="00C3149E">
      <w:pPr>
        <w:pStyle w:val="afff2"/>
        <w:rPr>
          <w:rFonts w:ascii="Cambria" w:hAnsi="Cambria"/>
        </w:rPr>
      </w:pPr>
      <w:r w:rsidRPr="00AC37C1">
        <w:rPr>
          <w:rFonts w:ascii="Cambria" w:hAnsi="Cambria"/>
        </w:rPr>
        <w:t xml:space="preserve">Таблиця </w:t>
      </w:r>
      <w:r w:rsidR="00FC198F" w:rsidRPr="00AC37C1">
        <w:rPr>
          <w:rFonts w:ascii="Cambria" w:hAnsi="Cambria"/>
        </w:rPr>
        <w:t>Н</w:t>
      </w:r>
      <w:r w:rsidRPr="00AC37C1">
        <w:rPr>
          <w:rFonts w:ascii="Cambria" w:hAnsi="Cambria"/>
        </w:rPr>
        <w:t>.1</w:t>
      </w:r>
      <w:r w:rsidR="00FC198F" w:rsidRPr="00AC37C1">
        <w:rPr>
          <w:rFonts w:ascii="Cambria" w:hAnsi="Cambria"/>
        </w:rPr>
        <w:t xml:space="preserve"> –</w:t>
      </w:r>
      <w:r w:rsidRPr="00AC37C1">
        <w:rPr>
          <w:rFonts w:ascii="Cambria" w:hAnsi="Cambria"/>
        </w:rPr>
        <w:t xml:space="preserve"> Графічне позначення промислових електропечей</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37"/>
        <w:gridCol w:w="3289"/>
      </w:tblGrid>
      <w:tr w:rsidR="00DD4BEE" w:rsidRPr="00AC37C1" w:rsidTr="00461932">
        <w:trPr>
          <w:trHeight w:val="552"/>
        </w:trPr>
        <w:tc>
          <w:tcPr>
            <w:tcW w:w="6237" w:type="dxa"/>
            <w:vAlign w:val="center"/>
          </w:tcPr>
          <w:p w:rsidR="00DD4BEE" w:rsidRPr="00AC37C1" w:rsidRDefault="00DD4BEE" w:rsidP="008C3DC2">
            <w:pPr>
              <w:pStyle w:val="afff4"/>
              <w:rPr>
                <w:rFonts w:ascii="Cambria" w:hAnsi="Cambria"/>
                <w:sz w:val="24"/>
              </w:rPr>
            </w:pPr>
            <w:r w:rsidRPr="00AC37C1">
              <w:rPr>
                <w:rFonts w:ascii="Cambria" w:hAnsi="Cambria"/>
                <w:sz w:val="24"/>
              </w:rPr>
              <w:t>Найменування</w:t>
            </w:r>
          </w:p>
        </w:tc>
        <w:tc>
          <w:tcPr>
            <w:tcW w:w="3289" w:type="dxa"/>
            <w:vAlign w:val="center"/>
          </w:tcPr>
          <w:p w:rsidR="00DD4BEE" w:rsidRPr="00AC37C1" w:rsidRDefault="00DD4BEE" w:rsidP="008C3DC2">
            <w:pPr>
              <w:pStyle w:val="afff4"/>
              <w:rPr>
                <w:rFonts w:ascii="Cambria" w:hAnsi="Cambria"/>
                <w:sz w:val="24"/>
              </w:rPr>
            </w:pPr>
            <w:r w:rsidRPr="00AC37C1">
              <w:rPr>
                <w:rFonts w:ascii="Cambria" w:hAnsi="Cambria"/>
                <w:sz w:val="24"/>
              </w:rPr>
              <w:t>Позначення</w:t>
            </w:r>
          </w:p>
        </w:tc>
      </w:tr>
      <w:tr w:rsidR="00DD4BEE" w:rsidRPr="00AC37C1" w:rsidTr="002E015E">
        <w:trPr>
          <w:trHeight w:val="68"/>
        </w:trPr>
        <w:tc>
          <w:tcPr>
            <w:tcW w:w="6237" w:type="dxa"/>
          </w:tcPr>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Електропіч опору. Загальне позначення</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Електропіч дугова. Загальне позначення</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Електропіч індукційна. Загальне позначення</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C3149E" w:rsidRPr="00AC37C1" w:rsidRDefault="00C3149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Електропіч діелектрична. Загальне позначення</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 xml:space="preserve">Електропіч </w:t>
            </w:r>
            <w:r w:rsidR="00C3149E" w:rsidRPr="00AC37C1">
              <w:rPr>
                <w:rFonts w:ascii="Cambria" w:hAnsi="Cambria"/>
                <w:sz w:val="24"/>
              </w:rPr>
              <w:t>інфрачервоного</w:t>
            </w:r>
            <w:r w:rsidRPr="00AC37C1">
              <w:rPr>
                <w:rFonts w:ascii="Cambria" w:hAnsi="Cambria"/>
                <w:sz w:val="24"/>
              </w:rPr>
              <w:t xml:space="preserve"> нагрівання. Загальне позначення</w:t>
            </w:r>
          </w:p>
          <w:p w:rsidR="00DD4BEE" w:rsidRPr="00AC37C1" w:rsidRDefault="00DD4BEE" w:rsidP="008C3DC2">
            <w:pPr>
              <w:pStyle w:val="afff4"/>
              <w:rPr>
                <w:rFonts w:ascii="Cambria" w:hAnsi="Cambria"/>
                <w:sz w:val="24"/>
              </w:rPr>
            </w:pPr>
          </w:p>
          <w:p w:rsidR="00C3149E" w:rsidRPr="00AC37C1" w:rsidRDefault="00C3149E" w:rsidP="008C3DC2">
            <w:pPr>
              <w:pStyle w:val="afff4"/>
              <w:rPr>
                <w:rFonts w:ascii="Cambria" w:hAnsi="Cambria"/>
                <w:sz w:val="24"/>
              </w:rPr>
            </w:pPr>
          </w:p>
          <w:p w:rsidR="00C3149E" w:rsidRPr="00AC37C1" w:rsidRDefault="00C3149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Електропіч електродна. Загальне позначення</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Електропіч електронного нагрівання. Загальне позначення</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Електропіч плазмова зі штучною атмосферою</w:t>
            </w:r>
          </w:p>
        </w:tc>
        <w:tc>
          <w:tcPr>
            <w:tcW w:w="3289" w:type="dxa"/>
          </w:tcPr>
          <w:p w:rsidR="00DD4BEE" w:rsidRPr="00AC37C1" w:rsidRDefault="00DD4BEE" w:rsidP="002E015E">
            <w:pPr>
              <w:pStyle w:val="afff4"/>
              <w:jc w:val="center"/>
              <w:rPr>
                <w:rFonts w:ascii="Cambria" w:hAnsi="Cambria"/>
                <w:sz w:val="24"/>
              </w:rPr>
            </w:pPr>
          </w:p>
          <w:p w:rsidR="00DD4BEE" w:rsidRPr="00AC37C1" w:rsidRDefault="00DD4BEE" w:rsidP="002E015E">
            <w:pPr>
              <w:pStyle w:val="afff4"/>
              <w:jc w:val="center"/>
              <w:rPr>
                <w:rFonts w:ascii="Cambria" w:hAnsi="Cambria"/>
                <w:sz w:val="24"/>
              </w:rPr>
            </w:pPr>
            <w:r w:rsidRPr="00AC37C1">
              <w:rPr>
                <w:rFonts w:ascii="Cambria" w:hAnsi="Cambria"/>
                <w:sz w:val="24"/>
              </w:rPr>
              <w:object w:dxaOrig="885" w:dyaOrig="990">
                <v:shape id="_x0000_i1678" type="#_x0000_t75" style="width:44.25pt;height:49.5pt" o:ole="">
                  <v:imagedata r:id="rId1325" o:title=""/>
                </v:shape>
                <o:OLEObject Type="Embed" ProgID="PBrush" ShapeID="_x0000_i1678" DrawAspect="Content" ObjectID="_1549279411" r:id="rId1326"/>
              </w:object>
            </w:r>
          </w:p>
          <w:p w:rsidR="00DD4BEE" w:rsidRPr="00AC37C1" w:rsidRDefault="00DD4BEE" w:rsidP="002E015E">
            <w:pPr>
              <w:pStyle w:val="afff4"/>
              <w:jc w:val="center"/>
              <w:rPr>
                <w:rFonts w:ascii="Cambria" w:hAnsi="Cambria"/>
                <w:sz w:val="24"/>
              </w:rPr>
            </w:pPr>
          </w:p>
          <w:p w:rsidR="00DD4BEE" w:rsidRPr="00AC37C1" w:rsidRDefault="00DD4BEE" w:rsidP="002E015E">
            <w:pPr>
              <w:pStyle w:val="afff4"/>
              <w:jc w:val="center"/>
              <w:rPr>
                <w:rFonts w:ascii="Cambria" w:hAnsi="Cambria"/>
                <w:sz w:val="24"/>
              </w:rPr>
            </w:pPr>
            <w:r w:rsidRPr="00AC37C1">
              <w:rPr>
                <w:rFonts w:ascii="Cambria" w:hAnsi="Cambria"/>
                <w:sz w:val="24"/>
              </w:rPr>
              <w:object w:dxaOrig="900" w:dyaOrig="1005">
                <v:shape id="_x0000_i1679" type="#_x0000_t75" style="width:45.75pt;height:50.25pt" o:ole="">
                  <v:imagedata r:id="rId1327" o:title=""/>
                </v:shape>
                <o:OLEObject Type="Embed" ProgID="PBrush" ShapeID="_x0000_i1679" DrawAspect="Content" ObjectID="_1549279412" r:id="rId1328"/>
              </w:object>
            </w:r>
          </w:p>
          <w:p w:rsidR="00DD4BEE" w:rsidRPr="00AC37C1" w:rsidRDefault="00DD4BEE" w:rsidP="002E015E">
            <w:pPr>
              <w:pStyle w:val="afff4"/>
              <w:jc w:val="center"/>
              <w:rPr>
                <w:rFonts w:ascii="Cambria" w:hAnsi="Cambria"/>
                <w:sz w:val="24"/>
              </w:rPr>
            </w:pPr>
          </w:p>
          <w:p w:rsidR="00DD4BEE" w:rsidRPr="00AC37C1" w:rsidRDefault="00DD4BEE" w:rsidP="002E015E">
            <w:pPr>
              <w:pStyle w:val="afff4"/>
              <w:jc w:val="center"/>
              <w:rPr>
                <w:rFonts w:ascii="Cambria" w:hAnsi="Cambria"/>
                <w:sz w:val="24"/>
              </w:rPr>
            </w:pPr>
            <w:r w:rsidRPr="00AC37C1">
              <w:rPr>
                <w:rFonts w:ascii="Cambria" w:hAnsi="Cambria"/>
                <w:sz w:val="24"/>
              </w:rPr>
              <w:object w:dxaOrig="930" w:dyaOrig="1050">
                <v:shape id="_x0000_i1680" type="#_x0000_t75" style="width:46.5pt;height:51.75pt" o:ole="">
                  <v:imagedata r:id="rId1329" o:title=""/>
                </v:shape>
                <o:OLEObject Type="Embed" ProgID="PBrush" ShapeID="_x0000_i1680" DrawAspect="Content" ObjectID="_1549279413" r:id="rId1330"/>
              </w:object>
            </w:r>
          </w:p>
          <w:p w:rsidR="00DD4BEE" w:rsidRPr="00AC37C1" w:rsidRDefault="00DD4BEE" w:rsidP="002E015E">
            <w:pPr>
              <w:pStyle w:val="afff4"/>
              <w:jc w:val="center"/>
              <w:rPr>
                <w:rFonts w:ascii="Cambria" w:hAnsi="Cambria"/>
                <w:sz w:val="24"/>
              </w:rPr>
            </w:pPr>
          </w:p>
          <w:p w:rsidR="00DD4BEE" w:rsidRPr="00AC37C1" w:rsidRDefault="00DD4BEE" w:rsidP="002E015E">
            <w:pPr>
              <w:pStyle w:val="afff4"/>
              <w:jc w:val="center"/>
              <w:rPr>
                <w:rFonts w:ascii="Cambria" w:hAnsi="Cambria"/>
                <w:sz w:val="24"/>
              </w:rPr>
            </w:pPr>
            <w:r w:rsidRPr="00AC37C1">
              <w:rPr>
                <w:rFonts w:ascii="Cambria" w:hAnsi="Cambria"/>
                <w:sz w:val="24"/>
              </w:rPr>
              <w:object w:dxaOrig="885" w:dyaOrig="975">
                <v:shape id="_x0000_i1681" type="#_x0000_t75" style="width:44.25pt;height:48pt" o:ole="">
                  <v:imagedata r:id="rId1331" o:title=""/>
                </v:shape>
                <o:OLEObject Type="Embed" ProgID="PBrush" ShapeID="_x0000_i1681" DrawAspect="Content" ObjectID="_1549279414" r:id="rId1332"/>
              </w:object>
            </w:r>
          </w:p>
          <w:p w:rsidR="00DD4BEE" w:rsidRPr="00AC37C1" w:rsidRDefault="00DD4BEE" w:rsidP="002E015E">
            <w:pPr>
              <w:pStyle w:val="afff4"/>
              <w:jc w:val="center"/>
              <w:rPr>
                <w:rFonts w:ascii="Cambria" w:hAnsi="Cambria"/>
                <w:sz w:val="24"/>
              </w:rPr>
            </w:pPr>
          </w:p>
          <w:p w:rsidR="00DD4BEE" w:rsidRPr="00AC37C1" w:rsidRDefault="00DD4BEE" w:rsidP="002E015E">
            <w:pPr>
              <w:pStyle w:val="afff4"/>
              <w:jc w:val="center"/>
              <w:rPr>
                <w:rFonts w:ascii="Cambria" w:hAnsi="Cambria"/>
                <w:sz w:val="24"/>
              </w:rPr>
            </w:pPr>
            <w:r w:rsidRPr="00AC37C1">
              <w:rPr>
                <w:rFonts w:ascii="Cambria" w:hAnsi="Cambria"/>
                <w:sz w:val="24"/>
              </w:rPr>
              <w:object w:dxaOrig="840" w:dyaOrig="1005">
                <v:shape id="_x0000_i1682" type="#_x0000_t75" style="width:42pt;height:50.25pt" o:ole="">
                  <v:imagedata r:id="rId1333" o:title=""/>
                </v:shape>
                <o:OLEObject Type="Embed" ProgID="PBrush" ShapeID="_x0000_i1682" DrawAspect="Content" ObjectID="_1549279415" r:id="rId1334"/>
              </w:object>
            </w:r>
          </w:p>
          <w:p w:rsidR="00DD4BEE" w:rsidRPr="00AC37C1" w:rsidRDefault="00DD4BEE" w:rsidP="002E015E">
            <w:pPr>
              <w:pStyle w:val="afff4"/>
              <w:jc w:val="center"/>
              <w:rPr>
                <w:rFonts w:ascii="Cambria" w:hAnsi="Cambria"/>
                <w:sz w:val="24"/>
              </w:rPr>
            </w:pPr>
          </w:p>
          <w:p w:rsidR="00DD4BEE" w:rsidRPr="00AC37C1" w:rsidRDefault="00DD4BEE" w:rsidP="002E015E">
            <w:pPr>
              <w:pStyle w:val="afff4"/>
              <w:jc w:val="center"/>
              <w:rPr>
                <w:rFonts w:ascii="Cambria" w:hAnsi="Cambria"/>
                <w:sz w:val="24"/>
              </w:rPr>
            </w:pPr>
            <w:r w:rsidRPr="00AC37C1">
              <w:rPr>
                <w:rFonts w:ascii="Cambria" w:hAnsi="Cambria"/>
                <w:sz w:val="24"/>
              </w:rPr>
              <w:object w:dxaOrig="825" w:dyaOrig="945">
                <v:shape id="_x0000_i1683" type="#_x0000_t75" style="width:42pt;height:47.25pt" o:ole="">
                  <v:imagedata r:id="rId1335" o:title=""/>
                </v:shape>
                <o:OLEObject Type="Embed" ProgID="PBrush" ShapeID="_x0000_i1683" DrawAspect="Content" ObjectID="_1549279416" r:id="rId1336"/>
              </w:object>
            </w:r>
          </w:p>
          <w:p w:rsidR="00DD4BEE" w:rsidRPr="00AC37C1" w:rsidRDefault="00DD4BEE" w:rsidP="002E015E">
            <w:pPr>
              <w:pStyle w:val="afff4"/>
              <w:jc w:val="center"/>
              <w:rPr>
                <w:rFonts w:ascii="Cambria" w:hAnsi="Cambria"/>
                <w:sz w:val="24"/>
              </w:rPr>
            </w:pPr>
          </w:p>
          <w:p w:rsidR="00DD4BEE" w:rsidRPr="00AC37C1" w:rsidRDefault="00DD4BEE" w:rsidP="002E015E">
            <w:pPr>
              <w:pStyle w:val="afff4"/>
              <w:jc w:val="center"/>
              <w:rPr>
                <w:rFonts w:ascii="Cambria" w:hAnsi="Cambria"/>
                <w:sz w:val="24"/>
              </w:rPr>
            </w:pPr>
            <w:r w:rsidRPr="00AC37C1">
              <w:rPr>
                <w:rFonts w:ascii="Cambria" w:hAnsi="Cambria"/>
                <w:sz w:val="24"/>
              </w:rPr>
              <w:object w:dxaOrig="930" w:dyaOrig="1020">
                <v:shape id="_x0000_i1684" type="#_x0000_t75" style="width:46.5pt;height:51pt" o:ole="">
                  <v:imagedata r:id="rId1337" o:title=""/>
                </v:shape>
                <o:OLEObject Type="Embed" ProgID="PBrush" ShapeID="_x0000_i1684" DrawAspect="Content" ObjectID="_1549279417" r:id="rId1338"/>
              </w:object>
            </w:r>
          </w:p>
          <w:p w:rsidR="00DD4BEE" w:rsidRPr="00AC37C1" w:rsidRDefault="00DD4BEE" w:rsidP="002E015E">
            <w:pPr>
              <w:pStyle w:val="afff4"/>
              <w:jc w:val="center"/>
              <w:rPr>
                <w:rFonts w:ascii="Cambria" w:hAnsi="Cambria"/>
                <w:sz w:val="24"/>
              </w:rPr>
            </w:pPr>
          </w:p>
          <w:p w:rsidR="00DD4BEE" w:rsidRPr="00AC37C1" w:rsidRDefault="00DD4BEE" w:rsidP="002E015E">
            <w:pPr>
              <w:pStyle w:val="afff4"/>
              <w:jc w:val="center"/>
              <w:rPr>
                <w:rFonts w:ascii="Cambria" w:hAnsi="Cambria"/>
                <w:sz w:val="24"/>
              </w:rPr>
            </w:pPr>
            <w:r w:rsidRPr="00AC37C1">
              <w:rPr>
                <w:rFonts w:ascii="Cambria" w:hAnsi="Cambria"/>
                <w:sz w:val="24"/>
              </w:rPr>
              <w:object w:dxaOrig="930" w:dyaOrig="1095">
                <v:shape id="_x0000_i1685" type="#_x0000_t75" style="width:43.5pt;height:51pt" o:ole="">
                  <v:imagedata r:id="rId1339" o:title=""/>
                </v:shape>
                <o:OLEObject Type="Embed" ProgID="PBrush" ShapeID="_x0000_i1685" DrawAspect="Content" ObjectID="_1549279418" r:id="rId1340"/>
              </w:object>
            </w:r>
          </w:p>
          <w:p w:rsidR="00DD4BEE" w:rsidRPr="00AC37C1" w:rsidRDefault="00DD4BEE" w:rsidP="002E015E">
            <w:pPr>
              <w:pStyle w:val="afff4"/>
              <w:jc w:val="center"/>
              <w:rPr>
                <w:rFonts w:ascii="Cambria" w:hAnsi="Cambria"/>
                <w:sz w:val="24"/>
              </w:rPr>
            </w:pPr>
          </w:p>
        </w:tc>
      </w:tr>
    </w:tbl>
    <w:p w:rsidR="00DD4BEE" w:rsidRPr="00AC37C1" w:rsidRDefault="00DD4BEE" w:rsidP="00D623DF">
      <w:pPr>
        <w:pStyle w:val="afff2"/>
        <w:rPr>
          <w:rFonts w:ascii="Cambria" w:hAnsi="Cambria"/>
        </w:rPr>
      </w:pPr>
      <w:r w:rsidRPr="00AC37C1">
        <w:rPr>
          <w:rFonts w:ascii="Cambria" w:hAnsi="Cambria"/>
        </w:rPr>
        <w:t xml:space="preserve">Таблиця </w:t>
      </w:r>
      <w:r w:rsidR="00FC198F" w:rsidRPr="00AC37C1">
        <w:rPr>
          <w:rFonts w:ascii="Cambria" w:hAnsi="Cambria"/>
        </w:rPr>
        <w:t>Н</w:t>
      </w:r>
      <w:r w:rsidRPr="00AC37C1">
        <w:rPr>
          <w:rFonts w:ascii="Cambria" w:hAnsi="Cambria"/>
        </w:rPr>
        <w:t>.2</w:t>
      </w:r>
      <w:r w:rsidR="00FC198F" w:rsidRPr="00AC37C1">
        <w:rPr>
          <w:rFonts w:ascii="Cambria" w:hAnsi="Cambria"/>
        </w:rPr>
        <w:t xml:space="preserve"> –</w:t>
      </w:r>
      <w:r w:rsidRPr="00AC37C1">
        <w:rPr>
          <w:rFonts w:ascii="Cambria" w:hAnsi="Cambria"/>
        </w:rPr>
        <w:t xml:space="preserve"> Графічне та літерне позначен</w:t>
      </w:r>
      <w:r w:rsidR="00D623DF" w:rsidRPr="00AC37C1">
        <w:rPr>
          <w:rFonts w:ascii="Cambria" w:hAnsi="Cambria"/>
        </w:rPr>
        <w:t>ня</w:t>
      </w:r>
      <w:r w:rsidRPr="00AC37C1">
        <w:rPr>
          <w:rFonts w:ascii="Cambria" w:hAnsi="Cambria"/>
        </w:rPr>
        <w:t xml:space="preserve"> елементів </w:t>
      </w:r>
      <w:r w:rsidR="00FC198F" w:rsidRPr="00AC37C1">
        <w:rPr>
          <w:rFonts w:ascii="Cambria" w:hAnsi="Cambria"/>
        </w:rPr>
        <w:t>ЕПС</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2"/>
        <w:gridCol w:w="2586"/>
      </w:tblGrid>
      <w:tr w:rsidR="00DD4BEE" w:rsidRPr="00AC37C1" w:rsidTr="002F381C">
        <w:tc>
          <w:tcPr>
            <w:tcW w:w="3657" w:type="pct"/>
          </w:tcPr>
          <w:p w:rsidR="00DD4BEE" w:rsidRPr="00AC37C1" w:rsidRDefault="00DD4BEE" w:rsidP="00D623DF">
            <w:pPr>
              <w:pStyle w:val="afff4"/>
              <w:jc w:val="left"/>
              <w:rPr>
                <w:rFonts w:ascii="Cambria" w:hAnsi="Cambria"/>
                <w:sz w:val="24"/>
              </w:rPr>
            </w:pPr>
            <w:r w:rsidRPr="00AC37C1">
              <w:rPr>
                <w:rFonts w:ascii="Cambria" w:hAnsi="Cambria"/>
                <w:sz w:val="24"/>
              </w:rPr>
              <w:t>Найменування і літерне позначення</w:t>
            </w:r>
          </w:p>
        </w:tc>
        <w:tc>
          <w:tcPr>
            <w:tcW w:w="1343" w:type="pct"/>
          </w:tcPr>
          <w:p w:rsidR="00DD4BEE" w:rsidRPr="00AC37C1" w:rsidRDefault="00DD4BEE" w:rsidP="00D623DF">
            <w:pPr>
              <w:pStyle w:val="afff4"/>
              <w:jc w:val="center"/>
              <w:rPr>
                <w:rFonts w:ascii="Cambria" w:hAnsi="Cambria"/>
                <w:sz w:val="24"/>
              </w:rPr>
            </w:pPr>
            <w:r w:rsidRPr="00AC37C1">
              <w:rPr>
                <w:rFonts w:ascii="Cambria" w:hAnsi="Cambria"/>
                <w:sz w:val="24"/>
              </w:rPr>
              <w:t>Позначення</w:t>
            </w:r>
          </w:p>
        </w:tc>
      </w:tr>
      <w:tr w:rsidR="00DD4BEE" w:rsidRPr="00AC37C1" w:rsidTr="002F381C">
        <w:trPr>
          <w:trHeight w:val="13001"/>
        </w:trPr>
        <w:tc>
          <w:tcPr>
            <w:tcW w:w="3657" w:type="pct"/>
          </w:tcPr>
          <w:p w:rsidR="00D623DF" w:rsidRPr="00AC37C1" w:rsidRDefault="00DD4BEE" w:rsidP="00D623DF">
            <w:pPr>
              <w:pStyle w:val="afff4"/>
              <w:jc w:val="left"/>
              <w:rPr>
                <w:rFonts w:ascii="Cambria" w:hAnsi="Cambria"/>
                <w:sz w:val="24"/>
              </w:rPr>
            </w:pPr>
            <w:r w:rsidRPr="00AC37C1">
              <w:rPr>
                <w:rFonts w:ascii="Cambria" w:hAnsi="Cambria"/>
                <w:sz w:val="24"/>
              </w:rPr>
              <w:t>Генератор трифазний</w:t>
            </w:r>
          </w:p>
          <w:p w:rsidR="00DD4BEE" w:rsidRPr="00AC37C1" w:rsidRDefault="00DD4BEE" w:rsidP="00D623DF">
            <w:pPr>
              <w:pStyle w:val="afff4"/>
              <w:jc w:val="left"/>
              <w:rPr>
                <w:rFonts w:ascii="Cambria" w:hAnsi="Cambria"/>
                <w:sz w:val="24"/>
              </w:rPr>
            </w:pPr>
            <w:r w:rsidRPr="00AC37C1">
              <w:rPr>
                <w:rFonts w:ascii="Cambria" w:hAnsi="Cambria"/>
                <w:sz w:val="24"/>
              </w:rPr>
              <w:t>G</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623DF" w:rsidRPr="00AC37C1" w:rsidRDefault="00DD4BEE" w:rsidP="00D623DF">
            <w:pPr>
              <w:pStyle w:val="afff4"/>
              <w:jc w:val="left"/>
              <w:rPr>
                <w:rFonts w:ascii="Cambria" w:hAnsi="Cambria"/>
                <w:sz w:val="24"/>
              </w:rPr>
            </w:pPr>
            <w:r w:rsidRPr="00AC37C1">
              <w:rPr>
                <w:rFonts w:ascii="Cambria" w:hAnsi="Cambria"/>
                <w:sz w:val="24"/>
              </w:rPr>
              <w:t>Трансформатор трифазний двообмот</w:t>
            </w:r>
            <w:r w:rsidR="00D623DF" w:rsidRPr="00AC37C1">
              <w:rPr>
                <w:rFonts w:ascii="Cambria" w:hAnsi="Cambria"/>
                <w:sz w:val="24"/>
              </w:rPr>
              <w:t>ков</w:t>
            </w:r>
            <w:r w:rsidRPr="00AC37C1">
              <w:rPr>
                <w:rFonts w:ascii="Cambria" w:hAnsi="Cambria"/>
                <w:sz w:val="24"/>
              </w:rPr>
              <w:t>ий з регулюванням під навантаженням</w:t>
            </w:r>
          </w:p>
          <w:p w:rsidR="00DD4BEE" w:rsidRPr="00AC37C1" w:rsidRDefault="00DD4BEE" w:rsidP="00D623DF">
            <w:pPr>
              <w:pStyle w:val="afff4"/>
              <w:jc w:val="left"/>
              <w:rPr>
                <w:rFonts w:ascii="Cambria" w:hAnsi="Cambria"/>
                <w:sz w:val="24"/>
              </w:rPr>
            </w:pPr>
            <w:r w:rsidRPr="00AC37C1">
              <w:rPr>
                <w:rFonts w:ascii="Cambria" w:hAnsi="Cambria"/>
                <w:sz w:val="24"/>
              </w:rPr>
              <w:t>Т</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 xml:space="preserve">Трансформатор трифазний </w:t>
            </w:r>
            <w:r w:rsidR="00D623DF" w:rsidRPr="00AC37C1">
              <w:rPr>
                <w:rFonts w:ascii="Cambria" w:hAnsi="Cambria"/>
                <w:sz w:val="24"/>
              </w:rPr>
              <w:t xml:space="preserve">двообмотковий </w:t>
            </w:r>
            <w:r w:rsidRPr="00AC37C1">
              <w:rPr>
                <w:rFonts w:ascii="Cambria" w:hAnsi="Cambria"/>
                <w:sz w:val="24"/>
              </w:rPr>
              <w:t>з розщепленою вторинною обмоткою з регулюванням під навантаженням</w:t>
            </w:r>
          </w:p>
          <w:p w:rsidR="00DD4BEE" w:rsidRPr="00AC37C1" w:rsidRDefault="00DD4BEE" w:rsidP="00D623DF">
            <w:pPr>
              <w:pStyle w:val="afff4"/>
              <w:jc w:val="left"/>
              <w:rPr>
                <w:rFonts w:ascii="Cambria" w:hAnsi="Cambria"/>
                <w:sz w:val="24"/>
              </w:rPr>
            </w:pPr>
            <w:r w:rsidRPr="00AC37C1">
              <w:rPr>
                <w:rFonts w:ascii="Cambria" w:hAnsi="Cambria"/>
                <w:sz w:val="24"/>
              </w:rPr>
              <w:t>Т</w:t>
            </w:r>
          </w:p>
          <w:p w:rsidR="00DD4BEE" w:rsidRPr="00AC37C1" w:rsidRDefault="00DD4BEE" w:rsidP="00D623DF">
            <w:pPr>
              <w:pStyle w:val="afff4"/>
              <w:jc w:val="left"/>
              <w:rPr>
                <w:rFonts w:ascii="Cambria" w:hAnsi="Cambria"/>
                <w:sz w:val="24"/>
              </w:rPr>
            </w:pPr>
          </w:p>
          <w:p w:rsidR="00D623DF" w:rsidRPr="00AC37C1" w:rsidRDefault="00DD4BEE" w:rsidP="00D623DF">
            <w:pPr>
              <w:pStyle w:val="afff4"/>
              <w:jc w:val="left"/>
              <w:rPr>
                <w:rFonts w:ascii="Cambria" w:hAnsi="Cambria"/>
                <w:sz w:val="24"/>
              </w:rPr>
            </w:pPr>
            <w:r w:rsidRPr="00AC37C1">
              <w:rPr>
                <w:rFonts w:ascii="Cambria" w:hAnsi="Cambria"/>
                <w:sz w:val="24"/>
              </w:rPr>
              <w:t>Трансформатор трифазний триобмоточний</w:t>
            </w:r>
            <w:r w:rsidR="00D623DF" w:rsidRPr="00AC37C1">
              <w:rPr>
                <w:rFonts w:ascii="Cambria" w:hAnsi="Cambria"/>
                <w:sz w:val="24"/>
              </w:rPr>
              <w:t xml:space="preserve"> </w:t>
            </w:r>
            <w:r w:rsidRPr="00AC37C1">
              <w:rPr>
                <w:rFonts w:ascii="Cambria" w:hAnsi="Cambria"/>
                <w:sz w:val="24"/>
              </w:rPr>
              <w:t>з регулюванням під навантаженням</w:t>
            </w:r>
          </w:p>
          <w:p w:rsidR="00DD4BEE" w:rsidRPr="00AC37C1" w:rsidRDefault="00DD4BEE" w:rsidP="00D623DF">
            <w:pPr>
              <w:pStyle w:val="afff4"/>
              <w:jc w:val="left"/>
              <w:rPr>
                <w:rFonts w:ascii="Cambria" w:hAnsi="Cambria"/>
                <w:sz w:val="24"/>
              </w:rPr>
            </w:pPr>
            <w:r w:rsidRPr="00AC37C1">
              <w:rPr>
                <w:rFonts w:ascii="Cambria" w:hAnsi="Cambria"/>
                <w:sz w:val="24"/>
              </w:rPr>
              <w:t>Т</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Автотрансформатор трифазний</w:t>
            </w:r>
          </w:p>
          <w:p w:rsidR="00DD4BEE" w:rsidRPr="00AC37C1" w:rsidRDefault="00DD4BEE" w:rsidP="00D623DF">
            <w:pPr>
              <w:pStyle w:val="afff4"/>
              <w:jc w:val="left"/>
              <w:rPr>
                <w:rFonts w:ascii="Cambria" w:hAnsi="Cambria"/>
                <w:sz w:val="24"/>
              </w:rPr>
            </w:pPr>
            <w:r w:rsidRPr="00AC37C1">
              <w:rPr>
                <w:rFonts w:ascii="Cambria" w:hAnsi="Cambria"/>
                <w:sz w:val="24"/>
              </w:rPr>
              <w:t>Т</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Трансформатор напруги вимірювальний трифазний</w:t>
            </w:r>
          </w:p>
          <w:p w:rsidR="00DD4BEE" w:rsidRPr="00AC37C1" w:rsidRDefault="00DD4BEE" w:rsidP="00D623DF">
            <w:pPr>
              <w:pStyle w:val="afff4"/>
              <w:jc w:val="left"/>
              <w:rPr>
                <w:rFonts w:ascii="Cambria" w:hAnsi="Cambria"/>
                <w:sz w:val="24"/>
              </w:rPr>
            </w:pPr>
            <w:r w:rsidRPr="00AC37C1">
              <w:rPr>
                <w:rFonts w:ascii="Cambria" w:hAnsi="Cambria"/>
                <w:sz w:val="24"/>
              </w:rPr>
              <w:t>і однофазний відповідно</w:t>
            </w:r>
          </w:p>
          <w:p w:rsidR="00DD4BEE" w:rsidRPr="00AC37C1" w:rsidRDefault="00DD4BEE" w:rsidP="00D623DF">
            <w:pPr>
              <w:pStyle w:val="afff4"/>
              <w:jc w:val="left"/>
              <w:rPr>
                <w:rFonts w:ascii="Cambria" w:hAnsi="Cambria"/>
                <w:sz w:val="24"/>
              </w:rPr>
            </w:pPr>
            <w:r w:rsidRPr="00AC37C1">
              <w:rPr>
                <w:rFonts w:ascii="Cambria" w:hAnsi="Cambria"/>
                <w:sz w:val="24"/>
              </w:rPr>
              <w:t>TV</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Трансформатор струму однофазний з</w:t>
            </w:r>
          </w:p>
          <w:p w:rsidR="00DD4BEE" w:rsidRPr="00AC37C1" w:rsidRDefault="00DD4BEE" w:rsidP="00D623DF">
            <w:pPr>
              <w:pStyle w:val="afff4"/>
              <w:jc w:val="left"/>
              <w:rPr>
                <w:rFonts w:ascii="Cambria" w:hAnsi="Cambria"/>
                <w:sz w:val="24"/>
              </w:rPr>
            </w:pPr>
            <w:r w:rsidRPr="00AC37C1">
              <w:rPr>
                <w:rFonts w:ascii="Cambria" w:hAnsi="Cambria"/>
                <w:sz w:val="24"/>
              </w:rPr>
              <w:t>однією вторинною обмоткою</w:t>
            </w:r>
          </w:p>
          <w:p w:rsidR="00DD4BEE" w:rsidRPr="00AC37C1" w:rsidRDefault="00DD4BEE" w:rsidP="00D623DF">
            <w:pPr>
              <w:pStyle w:val="afff4"/>
              <w:jc w:val="left"/>
              <w:rPr>
                <w:rFonts w:ascii="Cambria" w:hAnsi="Cambria"/>
                <w:sz w:val="24"/>
              </w:rPr>
            </w:pPr>
            <w:r w:rsidRPr="00AC37C1">
              <w:rPr>
                <w:rFonts w:ascii="Cambria" w:hAnsi="Cambria"/>
                <w:sz w:val="24"/>
              </w:rPr>
              <w:t>TA</w:t>
            </w:r>
          </w:p>
          <w:p w:rsidR="0094766C" w:rsidRPr="00AC37C1" w:rsidRDefault="0094766C"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 xml:space="preserve">Трансформатор струму однофазний з </w:t>
            </w:r>
            <w:r w:rsidR="00D623DF" w:rsidRPr="00AC37C1">
              <w:rPr>
                <w:rFonts w:ascii="Cambria" w:hAnsi="Cambria"/>
                <w:sz w:val="24"/>
              </w:rPr>
              <w:t>подвоєною</w:t>
            </w:r>
            <w:r w:rsidRPr="00AC37C1">
              <w:rPr>
                <w:rFonts w:ascii="Cambria" w:hAnsi="Cambria"/>
                <w:sz w:val="24"/>
              </w:rPr>
              <w:t xml:space="preserve"> вторинною обмоткою</w:t>
            </w:r>
          </w:p>
          <w:p w:rsidR="00DD4BEE" w:rsidRPr="00AC37C1" w:rsidRDefault="00DD4BEE" w:rsidP="00D623DF">
            <w:pPr>
              <w:pStyle w:val="afff4"/>
              <w:jc w:val="left"/>
              <w:rPr>
                <w:rFonts w:ascii="Cambria" w:hAnsi="Cambria"/>
                <w:sz w:val="24"/>
              </w:rPr>
            </w:pPr>
            <w:r w:rsidRPr="00AC37C1">
              <w:rPr>
                <w:rFonts w:ascii="Cambria" w:hAnsi="Cambria"/>
                <w:sz w:val="24"/>
              </w:rPr>
              <w:t>ТА</w:t>
            </w:r>
          </w:p>
          <w:p w:rsidR="00DD4BEE" w:rsidRPr="00AC37C1" w:rsidRDefault="00DD4BEE" w:rsidP="00D623DF">
            <w:pPr>
              <w:pStyle w:val="afff4"/>
              <w:jc w:val="left"/>
              <w:rPr>
                <w:rFonts w:ascii="Cambria" w:hAnsi="Cambria"/>
                <w:sz w:val="24"/>
              </w:rPr>
            </w:pPr>
            <w:r w:rsidRPr="00AC37C1">
              <w:rPr>
                <w:rFonts w:ascii="Cambria" w:hAnsi="Cambria"/>
                <w:sz w:val="24"/>
              </w:rPr>
              <w:t>Реактор</w:t>
            </w:r>
          </w:p>
          <w:p w:rsidR="00DD4BEE" w:rsidRPr="00AC37C1" w:rsidRDefault="00DD4BEE" w:rsidP="00D623DF">
            <w:pPr>
              <w:pStyle w:val="afff4"/>
              <w:jc w:val="left"/>
              <w:rPr>
                <w:rFonts w:ascii="Cambria" w:hAnsi="Cambria"/>
                <w:sz w:val="24"/>
              </w:rPr>
            </w:pPr>
            <w:r w:rsidRPr="00AC37C1">
              <w:rPr>
                <w:rFonts w:ascii="Cambria" w:hAnsi="Cambria"/>
                <w:sz w:val="24"/>
              </w:rPr>
              <w:t>LR</w:t>
            </w:r>
          </w:p>
          <w:p w:rsidR="00DD4BEE" w:rsidRPr="00AC37C1" w:rsidRDefault="00DD4BEE" w:rsidP="00D623DF">
            <w:pPr>
              <w:pStyle w:val="afff4"/>
              <w:jc w:val="left"/>
              <w:rPr>
                <w:rFonts w:ascii="Cambria" w:hAnsi="Cambria"/>
                <w:sz w:val="24"/>
              </w:rPr>
            </w:pPr>
            <w:r w:rsidRPr="00AC37C1">
              <w:rPr>
                <w:rFonts w:ascii="Cambria" w:hAnsi="Cambria"/>
                <w:sz w:val="24"/>
              </w:rPr>
              <w:t>Подвоєний реактор</w:t>
            </w:r>
          </w:p>
          <w:p w:rsidR="00DD4BEE" w:rsidRPr="00AC37C1" w:rsidRDefault="00DD4BEE" w:rsidP="00D623DF">
            <w:pPr>
              <w:pStyle w:val="afff4"/>
              <w:jc w:val="left"/>
              <w:rPr>
                <w:rFonts w:ascii="Cambria" w:hAnsi="Cambria"/>
                <w:sz w:val="24"/>
              </w:rPr>
            </w:pPr>
            <w:r w:rsidRPr="00AC37C1">
              <w:rPr>
                <w:rFonts w:ascii="Cambria" w:hAnsi="Cambria"/>
                <w:sz w:val="24"/>
              </w:rPr>
              <w:t>LR</w:t>
            </w:r>
          </w:p>
        </w:tc>
        <w:tc>
          <w:tcPr>
            <w:tcW w:w="1343" w:type="pct"/>
          </w:tcPr>
          <w:p w:rsidR="00DD4BEE" w:rsidRPr="00AC37C1" w:rsidRDefault="00DD4BEE" w:rsidP="00D623DF">
            <w:pPr>
              <w:pStyle w:val="afff4"/>
              <w:jc w:val="center"/>
              <w:rPr>
                <w:rFonts w:ascii="Cambria" w:hAnsi="Cambria"/>
                <w:sz w:val="24"/>
              </w:rPr>
            </w:pPr>
            <w:r w:rsidRPr="00AC37C1">
              <w:rPr>
                <w:rFonts w:ascii="Cambria" w:hAnsi="Cambria"/>
                <w:sz w:val="24"/>
              </w:rPr>
              <w:object w:dxaOrig="945" w:dyaOrig="915">
                <v:shape id="_x0000_i1686" type="#_x0000_t75" style="width:47.25pt;height:45.75pt" o:ole="">
                  <v:imagedata r:id="rId1341" o:title=""/>
                </v:shape>
                <o:OLEObject Type="Embed" ProgID="PBrush" ShapeID="_x0000_i1686" DrawAspect="Content" ObjectID="_1549279419" r:id="rId1342"/>
              </w:object>
            </w:r>
          </w:p>
          <w:p w:rsidR="00DD4BEE" w:rsidRPr="00AC37C1" w:rsidRDefault="00DD4BEE" w:rsidP="00D623DF">
            <w:pPr>
              <w:pStyle w:val="afff4"/>
              <w:jc w:val="center"/>
              <w:rPr>
                <w:rFonts w:ascii="Cambria" w:hAnsi="Cambria"/>
                <w:sz w:val="24"/>
              </w:rPr>
            </w:pPr>
            <w:r w:rsidRPr="00AC37C1">
              <w:rPr>
                <w:rFonts w:ascii="Cambria" w:hAnsi="Cambria"/>
                <w:sz w:val="24"/>
              </w:rPr>
              <w:object w:dxaOrig="1275" w:dyaOrig="1290">
                <v:shape id="_x0000_i1687" type="#_x0000_t75" style="width:63.75pt;height:65.25pt" o:ole="">
                  <v:imagedata r:id="rId1343" o:title=""/>
                </v:shape>
                <o:OLEObject Type="Embed" ProgID="PBrush" ShapeID="_x0000_i1687" DrawAspect="Content" ObjectID="_1549279420" r:id="rId1344"/>
              </w:object>
            </w:r>
          </w:p>
          <w:p w:rsidR="00DD4BEE" w:rsidRPr="00AC37C1" w:rsidRDefault="00DD4BEE" w:rsidP="00D623DF">
            <w:pPr>
              <w:pStyle w:val="afff4"/>
              <w:jc w:val="center"/>
              <w:rPr>
                <w:rFonts w:ascii="Cambria" w:hAnsi="Cambria"/>
                <w:sz w:val="24"/>
              </w:rPr>
            </w:pPr>
            <w:r w:rsidRPr="00AC37C1">
              <w:rPr>
                <w:rFonts w:ascii="Cambria" w:hAnsi="Cambria"/>
                <w:sz w:val="24"/>
              </w:rPr>
              <w:object w:dxaOrig="1605" w:dyaOrig="1290">
                <v:shape id="_x0000_i1688" type="#_x0000_t75" style="width:80.25pt;height:65.25pt" o:ole="">
                  <v:imagedata r:id="rId1345" o:title=""/>
                </v:shape>
                <o:OLEObject Type="Embed" ProgID="PBrush" ShapeID="_x0000_i1688" DrawAspect="Content" ObjectID="_1549279421" r:id="rId1346"/>
              </w:object>
            </w:r>
          </w:p>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rPr>
            </w:pPr>
            <w:r w:rsidRPr="00AC37C1">
              <w:rPr>
                <w:rFonts w:ascii="Cambria" w:hAnsi="Cambria"/>
                <w:sz w:val="24"/>
              </w:rPr>
              <w:object w:dxaOrig="1980" w:dyaOrig="1305">
                <v:shape id="_x0000_i1689" type="#_x0000_t75" style="width:98.25pt;height:65.25pt" o:ole="">
                  <v:imagedata r:id="rId1347" o:title=""/>
                </v:shape>
                <o:OLEObject Type="Embed" ProgID="PBrush" ShapeID="_x0000_i1689" DrawAspect="Content" ObjectID="_1549279422" r:id="rId1348"/>
              </w:object>
            </w:r>
          </w:p>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rPr>
            </w:pPr>
            <w:r w:rsidRPr="00AC37C1">
              <w:rPr>
                <w:rFonts w:ascii="Cambria" w:hAnsi="Cambria"/>
                <w:sz w:val="24"/>
              </w:rPr>
              <w:object w:dxaOrig="990" w:dyaOrig="1215">
                <v:shape id="_x0000_i1690" type="#_x0000_t75" style="width:49.5pt;height:61.5pt" o:ole="">
                  <v:imagedata r:id="rId1349" o:title=""/>
                </v:shape>
                <o:OLEObject Type="Embed" ProgID="PBrush" ShapeID="_x0000_i1690" DrawAspect="Content" ObjectID="_1549279423" r:id="rId1350"/>
              </w:object>
            </w:r>
          </w:p>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rPr>
            </w:pPr>
            <w:r w:rsidRPr="00AC37C1">
              <w:rPr>
                <w:rFonts w:ascii="Cambria" w:hAnsi="Cambria"/>
                <w:sz w:val="24"/>
              </w:rPr>
              <w:object w:dxaOrig="990" w:dyaOrig="1275">
                <v:shape id="_x0000_i1691" type="#_x0000_t75" style="width:49.5pt;height:63.75pt" o:ole="">
                  <v:imagedata r:id="rId1351" o:title=""/>
                </v:shape>
                <o:OLEObject Type="Embed" ProgID="PBrush" ShapeID="_x0000_i1691" DrawAspect="Content" ObjectID="_1549279424" r:id="rId1352"/>
              </w:object>
            </w:r>
          </w:p>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rPr>
            </w:pPr>
            <w:r w:rsidRPr="00AC37C1">
              <w:rPr>
                <w:rFonts w:ascii="Cambria" w:hAnsi="Cambria"/>
                <w:sz w:val="24"/>
              </w:rPr>
              <w:object w:dxaOrig="1155" w:dyaOrig="795">
                <v:shape id="_x0000_i1692" type="#_x0000_t75" style="width:57pt;height:40.5pt" o:ole="">
                  <v:imagedata r:id="rId1353" o:title=""/>
                </v:shape>
                <o:OLEObject Type="Embed" ProgID="PBrush" ShapeID="_x0000_i1692" DrawAspect="Content" ObjectID="_1549279425" r:id="rId1354"/>
              </w:object>
            </w:r>
          </w:p>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rPr>
            </w:pPr>
            <w:r w:rsidRPr="00AC37C1">
              <w:rPr>
                <w:rFonts w:ascii="Cambria" w:hAnsi="Cambria"/>
                <w:sz w:val="24"/>
              </w:rPr>
              <w:object w:dxaOrig="975" w:dyaOrig="1005">
                <v:shape id="_x0000_i1693" type="#_x0000_t75" style="width:48pt;height:50.25pt" o:ole="">
                  <v:imagedata r:id="rId1355" o:title=""/>
                </v:shape>
                <o:OLEObject Type="Embed" ProgID="PBrush" ShapeID="_x0000_i1693" DrawAspect="Content" ObjectID="_1549279426" r:id="rId1356"/>
              </w:object>
            </w:r>
          </w:p>
          <w:p w:rsidR="00DD4BEE" w:rsidRPr="00AC37C1" w:rsidRDefault="00DD4BEE" w:rsidP="00D623DF">
            <w:pPr>
              <w:pStyle w:val="afff4"/>
              <w:jc w:val="center"/>
              <w:rPr>
                <w:rFonts w:ascii="Cambria" w:hAnsi="Cambria"/>
                <w:sz w:val="24"/>
              </w:rPr>
            </w:pPr>
            <w:r w:rsidRPr="00AC37C1">
              <w:rPr>
                <w:rFonts w:ascii="Cambria" w:hAnsi="Cambria"/>
                <w:sz w:val="24"/>
              </w:rPr>
              <w:object w:dxaOrig="1215" w:dyaOrig="570">
                <v:shape id="_x0000_i1694" type="#_x0000_t75" style="width:61.5pt;height:28.5pt" o:ole="">
                  <v:imagedata r:id="rId1357" o:title=""/>
                </v:shape>
                <o:OLEObject Type="Embed" ProgID="PBrush" ShapeID="_x0000_i1694" DrawAspect="Content" ObjectID="_1549279427" r:id="rId1358"/>
              </w:object>
            </w:r>
          </w:p>
          <w:p w:rsidR="00DD4BEE" w:rsidRPr="00AC37C1" w:rsidRDefault="00DD4BEE" w:rsidP="00D623DF">
            <w:pPr>
              <w:pStyle w:val="afff4"/>
              <w:jc w:val="center"/>
              <w:rPr>
                <w:rFonts w:ascii="Cambria" w:hAnsi="Cambria"/>
                <w:sz w:val="24"/>
              </w:rPr>
            </w:pPr>
            <w:r w:rsidRPr="00AC37C1">
              <w:rPr>
                <w:rFonts w:ascii="Cambria" w:hAnsi="Cambria"/>
                <w:sz w:val="24"/>
              </w:rPr>
              <w:object w:dxaOrig="1125" w:dyaOrig="1215">
                <v:shape id="_x0000_i1695" type="#_x0000_t75" style="width:56.25pt;height:61.5pt" o:ole="">
                  <v:imagedata r:id="rId1359" o:title=""/>
                </v:shape>
                <o:OLEObject Type="Embed" ProgID="PBrush" ShapeID="_x0000_i1695" DrawAspect="Content" ObjectID="_1549279428" r:id="rId1360"/>
              </w:object>
            </w:r>
          </w:p>
        </w:tc>
      </w:tr>
      <w:tr w:rsidR="00DD4BEE" w:rsidRPr="00AC37C1" w:rsidTr="002F381C">
        <w:tblPrEx>
          <w:tblLook w:val="0000" w:firstRow="0" w:lastRow="0" w:firstColumn="0" w:lastColumn="0" w:noHBand="0" w:noVBand="0"/>
        </w:tblPrEx>
        <w:trPr>
          <w:trHeight w:val="13068"/>
        </w:trPr>
        <w:tc>
          <w:tcPr>
            <w:tcW w:w="3657" w:type="pct"/>
            <w:tcBorders>
              <w:top w:val="single" w:sz="4" w:space="0" w:color="auto"/>
              <w:bottom w:val="single" w:sz="4" w:space="0" w:color="auto"/>
              <w:right w:val="single" w:sz="4" w:space="0" w:color="auto"/>
            </w:tcBorders>
          </w:tcPr>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Розрядник трубчастий</w:t>
            </w:r>
          </w:p>
          <w:p w:rsidR="00DD4BEE" w:rsidRPr="00AC37C1" w:rsidRDefault="00DD4BEE" w:rsidP="00D623DF">
            <w:pPr>
              <w:pStyle w:val="afff4"/>
              <w:jc w:val="left"/>
              <w:rPr>
                <w:rFonts w:ascii="Cambria" w:hAnsi="Cambria"/>
                <w:sz w:val="24"/>
              </w:rPr>
            </w:pPr>
            <w:r w:rsidRPr="00AC37C1">
              <w:rPr>
                <w:rFonts w:ascii="Cambria" w:hAnsi="Cambria"/>
                <w:sz w:val="24"/>
              </w:rPr>
              <w:t>FV</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Розрядник вентильний</w:t>
            </w:r>
          </w:p>
          <w:p w:rsidR="00DD4BEE" w:rsidRPr="00AC37C1" w:rsidRDefault="00DD4BEE" w:rsidP="00D623DF">
            <w:pPr>
              <w:pStyle w:val="afff4"/>
              <w:jc w:val="left"/>
              <w:rPr>
                <w:rFonts w:ascii="Cambria" w:hAnsi="Cambria"/>
                <w:sz w:val="24"/>
              </w:rPr>
            </w:pPr>
            <w:r w:rsidRPr="00AC37C1">
              <w:rPr>
                <w:rFonts w:ascii="Cambria" w:hAnsi="Cambria"/>
                <w:sz w:val="24"/>
              </w:rPr>
              <w:t>FV</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Обмежувачі перенапруг (вілітові та газові розрядники)</w:t>
            </w:r>
          </w:p>
          <w:p w:rsidR="00DD4BEE" w:rsidRPr="00AC37C1" w:rsidRDefault="00DD4BEE" w:rsidP="00D623DF">
            <w:pPr>
              <w:pStyle w:val="afff4"/>
              <w:jc w:val="left"/>
              <w:rPr>
                <w:rFonts w:ascii="Cambria" w:hAnsi="Cambria"/>
                <w:sz w:val="24"/>
              </w:rPr>
            </w:pPr>
            <w:r w:rsidRPr="00AC37C1">
              <w:rPr>
                <w:rFonts w:ascii="Cambria" w:hAnsi="Cambria"/>
                <w:sz w:val="24"/>
              </w:rPr>
              <w:t>FV</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Запобіжник плавкий</w:t>
            </w:r>
          </w:p>
          <w:p w:rsidR="00DD4BEE" w:rsidRPr="00AC37C1" w:rsidRDefault="00DD4BEE" w:rsidP="00D623DF">
            <w:pPr>
              <w:pStyle w:val="afff4"/>
              <w:jc w:val="left"/>
              <w:rPr>
                <w:rFonts w:ascii="Cambria" w:hAnsi="Cambria"/>
                <w:sz w:val="24"/>
              </w:rPr>
            </w:pPr>
            <w:r w:rsidRPr="00AC37C1">
              <w:rPr>
                <w:rFonts w:ascii="Cambria" w:hAnsi="Cambria"/>
                <w:sz w:val="24"/>
              </w:rPr>
              <w:t>F</w:t>
            </w:r>
          </w:p>
          <w:p w:rsidR="00D623DF" w:rsidRPr="00AC37C1" w:rsidRDefault="00D623DF"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Вимикач однополюсний</w:t>
            </w:r>
          </w:p>
          <w:p w:rsidR="00DD4BEE" w:rsidRPr="00AC37C1" w:rsidRDefault="00DD4BEE" w:rsidP="00D623DF">
            <w:pPr>
              <w:pStyle w:val="afff4"/>
              <w:jc w:val="left"/>
              <w:rPr>
                <w:rFonts w:ascii="Cambria" w:hAnsi="Cambria"/>
                <w:sz w:val="24"/>
              </w:rPr>
            </w:pPr>
            <w:r w:rsidRPr="00AC37C1">
              <w:rPr>
                <w:rFonts w:ascii="Cambria" w:hAnsi="Cambria"/>
                <w:sz w:val="24"/>
              </w:rPr>
              <w:t>QS</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Вимикач трифазний</w:t>
            </w:r>
          </w:p>
          <w:p w:rsidR="00DD4BEE" w:rsidRPr="00AC37C1" w:rsidRDefault="00DD4BEE" w:rsidP="00D623DF">
            <w:pPr>
              <w:pStyle w:val="afff4"/>
              <w:jc w:val="left"/>
              <w:rPr>
                <w:rFonts w:ascii="Cambria" w:hAnsi="Cambria"/>
                <w:sz w:val="24"/>
              </w:rPr>
            </w:pPr>
            <w:r w:rsidRPr="00AC37C1">
              <w:rPr>
                <w:rFonts w:ascii="Cambria" w:hAnsi="Cambria"/>
                <w:sz w:val="24"/>
              </w:rPr>
              <w:t>Q</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Автоматичний вимикач</w:t>
            </w:r>
          </w:p>
          <w:p w:rsidR="00DD4BEE" w:rsidRPr="00AC37C1" w:rsidRDefault="00DD4BEE" w:rsidP="00D623DF">
            <w:pPr>
              <w:pStyle w:val="afff4"/>
              <w:jc w:val="left"/>
              <w:rPr>
                <w:rFonts w:ascii="Cambria" w:hAnsi="Cambria"/>
                <w:sz w:val="24"/>
              </w:rPr>
            </w:pPr>
            <w:r w:rsidRPr="00AC37C1">
              <w:rPr>
                <w:rFonts w:ascii="Cambria" w:hAnsi="Cambria"/>
                <w:sz w:val="24"/>
              </w:rPr>
              <w:t>QF</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Автоматичний вимикач з функцією гарантованого розриву</w:t>
            </w:r>
          </w:p>
          <w:p w:rsidR="00DD4BEE" w:rsidRPr="00AC37C1" w:rsidRDefault="00DD4BEE" w:rsidP="00D623DF">
            <w:pPr>
              <w:pStyle w:val="afff4"/>
              <w:jc w:val="left"/>
              <w:rPr>
                <w:rFonts w:ascii="Cambria" w:hAnsi="Cambria"/>
                <w:sz w:val="24"/>
              </w:rPr>
            </w:pPr>
            <w:r w:rsidRPr="00AC37C1">
              <w:rPr>
                <w:rFonts w:ascii="Cambria" w:hAnsi="Cambria"/>
                <w:sz w:val="24"/>
              </w:rPr>
              <w:t>QF</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Диференційний вимикач</w:t>
            </w:r>
          </w:p>
          <w:p w:rsidR="00DD4BEE" w:rsidRPr="00AC37C1" w:rsidRDefault="00DD4BEE" w:rsidP="00D623DF">
            <w:pPr>
              <w:pStyle w:val="afff4"/>
              <w:jc w:val="left"/>
              <w:rPr>
                <w:rFonts w:ascii="Cambria" w:hAnsi="Cambria"/>
                <w:sz w:val="24"/>
              </w:rPr>
            </w:pPr>
            <w:r w:rsidRPr="00AC37C1">
              <w:rPr>
                <w:rFonts w:ascii="Cambria" w:hAnsi="Cambria"/>
                <w:sz w:val="24"/>
              </w:rPr>
              <w:t>QF</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Автоматичний вимикач з диференційним реле</w:t>
            </w:r>
          </w:p>
          <w:p w:rsidR="00DD4BEE" w:rsidRPr="00AC37C1" w:rsidRDefault="00DD4BEE" w:rsidP="00D623DF">
            <w:pPr>
              <w:pStyle w:val="afff4"/>
              <w:jc w:val="left"/>
              <w:rPr>
                <w:rFonts w:ascii="Cambria" w:hAnsi="Cambria"/>
                <w:sz w:val="24"/>
              </w:rPr>
            </w:pPr>
            <w:r w:rsidRPr="00AC37C1">
              <w:rPr>
                <w:rFonts w:ascii="Cambria" w:hAnsi="Cambria"/>
                <w:sz w:val="24"/>
              </w:rPr>
              <w:t>QF</w:t>
            </w:r>
          </w:p>
        </w:tc>
        <w:tc>
          <w:tcPr>
            <w:tcW w:w="1343" w:type="pct"/>
            <w:tcBorders>
              <w:top w:val="single" w:sz="4" w:space="0" w:color="auto"/>
              <w:left w:val="single" w:sz="4" w:space="0" w:color="auto"/>
              <w:bottom w:val="single" w:sz="4" w:space="0" w:color="auto"/>
            </w:tcBorders>
          </w:tcPr>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rPr>
            </w:pPr>
            <w:r w:rsidRPr="00AC37C1">
              <w:rPr>
                <w:rFonts w:ascii="Cambria" w:hAnsi="Cambria"/>
                <w:sz w:val="24"/>
              </w:rPr>
              <w:object w:dxaOrig="1905" w:dyaOrig="465">
                <v:shape id="_x0000_i1696" type="#_x0000_t75" style="width:96pt;height:24pt" o:ole="">
                  <v:imagedata r:id="rId1361" o:title=""/>
                </v:shape>
                <o:OLEObject Type="Embed" ProgID="PBrush" ShapeID="_x0000_i1696" DrawAspect="Content" ObjectID="_1549279429" r:id="rId1362"/>
              </w:object>
            </w:r>
          </w:p>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rPr>
            </w:pPr>
            <w:r w:rsidRPr="00AC37C1">
              <w:rPr>
                <w:rFonts w:ascii="Cambria" w:hAnsi="Cambria"/>
                <w:sz w:val="24"/>
              </w:rPr>
              <w:object w:dxaOrig="1920" w:dyaOrig="510">
                <v:shape id="_x0000_i1697" type="#_x0000_t75" style="width:95.25pt;height:25.5pt" o:ole="">
                  <v:imagedata r:id="rId1363" o:title=""/>
                </v:shape>
                <o:OLEObject Type="Embed" ProgID="PBrush" ShapeID="_x0000_i1697" DrawAspect="Content" ObjectID="_1549279430" r:id="rId1364"/>
              </w:object>
            </w:r>
          </w:p>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szCs w:val="24"/>
              </w:rPr>
            </w:pPr>
            <w:r w:rsidRPr="00AC37C1">
              <w:rPr>
                <w:rFonts w:ascii="Cambria" w:hAnsi="Cambria"/>
                <w:sz w:val="24"/>
              </w:rPr>
              <w:object w:dxaOrig="2030" w:dyaOrig="1219">
                <v:shape id="_x0000_i1698" type="#_x0000_t75" style="width:101.25pt;height:61.5pt" o:ole="">
                  <v:imagedata r:id="rId1365" o:title=""/>
                </v:shape>
                <o:OLEObject Type="Embed" ProgID="Visio.Drawing.11" ShapeID="_x0000_i1698" DrawAspect="Content" ObjectID="_1549279431" r:id="rId1366"/>
              </w:object>
            </w:r>
          </w:p>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rPr>
            </w:pPr>
            <w:r w:rsidRPr="00AC37C1">
              <w:rPr>
                <w:rFonts w:ascii="Cambria" w:hAnsi="Cambria"/>
                <w:sz w:val="24"/>
              </w:rPr>
              <w:object w:dxaOrig="1920" w:dyaOrig="435">
                <v:shape id="_x0000_i1699" type="#_x0000_t75" style="width:95.25pt;height:21.75pt" o:ole="">
                  <v:imagedata r:id="rId1367" o:title=""/>
                </v:shape>
                <o:OLEObject Type="Embed" ProgID="PBrush" ShapeID="_x0000_i1699" DrawAspect="Content" ObjectID="_1549279432" r:id="rId1368"/>
              </w:object>
            </w:r>
          </w:p>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rPr>
            </w:pPr>
            <w:r w:rsidRPr="00AC37C1">
              <w:rPr>
                <w:rFonts w:ascii="Cambria" w:hAnsi="Cambria"/>
                <w:sz w:val="24"/>
              </w:rPr>
              <w:object w:dxaOrig="2295" w:dyaOrig="540">
                <v:shape id="_x0000_i1700" type="#_x0000_t75" style="width:114.75pt;height:26.25pt" o:ole="">
                  <v:imagedata r:id="rId1369" o:title=""/>
                </v:shape>
                <o:OLEObject Type="Embed" ProgID="PBrush" ShapeID="_x0000_i1700" DrawAspect="Content" ObjectID="_1549279433" r:id="rId1370"/>
              </w:object>
            </w:r>
          </w:p>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rPr>
            </w:pPr>
            <w:r w:rsidRPr="00AC37C1">
              <w:rPr>
                <w:rFonts w:ascii="Cambria" w:hAnsi="Cambria"/>
                <w:sz w:val="24"/>
              </w:rPr>
              <w:object w:dxaOrig="2265" w:dyaOrig="750">
                <v:shape id="_x0000_i1701" type="#_x0000_t75" style="width:114pt;height:37.5pt" o:ole="">
                  <v:imagedata r:id="rId1371" o:title=""/>
                </v:shape>
                <o:OLEObject Type="Embed" ProgID="PBrush" ShapeID="_x0000_i1701" DrawAspect="Content" ObjectID="_1549279434" r:id="rId1372"/>
              </w:object>
            </w:r>
          </w:p>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rPr>
            </w:pPr>
            <w:r w:rsidRPr="00AC37C1">
              <w:rPr>
                <w:rFonts w:ascii="Cambria" w:hAnsi="Cambria"/>
                <w:sz w:val="24"/>
              </w:rPr>
              <w:object w:dxaOrig="2295" w:dyaOrig="570">
                <v:shape id="_x0000_i1702" type="#_x0000_t75" style="width:114.75pt;height:28.5pt" o:ole="">
                  <v:imagedata r:id="rId1373" o:title=""/>
                </v:shape>
                <o:OLEObject Type="Embed" ProgID="PBrush" ShapeID="_x0000_i1702" DrawAspect="Content" ObjectID="_1549279435" r:id="rId1374"/>
              </w:object>
            </w:r>
          </w:p>
          <w:p w:rsidR="00DD4BEE" w:rsidRPr="00AC37C1" w:rsidRDefault="00DD4BEE" w:rsidP="00D623DF">
            <w:pPr>
              <w:pStyle w:val="afff4"/>
              <w:jc w:val="center"/>
              <w:rPr>
                <w:rFonts w:ascii="Cambria" w:hAnsi="Cambria"/>
                <w:sz w:val="24"/>
                <w:szCs w:val="24"/>
              </w:rPr>
            </w:pPr>
            <w:r w:rsidRPr="00AC37C1">
              <w:rPr>
                <w:rFonts w:ascii="Cambria" w:hAnsi="Cambria"/>
                <w:sz w:val="24"/>
              </w:rPr>
              <w:object w:dxaOrig="386" w:dyaOrig="1304">
                <v:shape id="_x0000_i1703" type="#_x0000_t75" style="width:18.75pt;height:65.25pt" o:ole="">
                  <v:imagedata r:id="rId1375" o:title=""/>
                </v:shape>
                <o:OLEObject Type="Embed" ProgID="Visio.Drawing.11" ShapeID="_x0000_i1703" DrawAspect="Content" ObjectID="_1549279436" r:id="rId1376"/>
              </w:object>
            </w:r>
          </w:p>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szCs w:val="24"/>
              </w:rPr>
            </w:pPr>
            <w:r w:rsidRPr="00AC37C1">
              <w:rPr>
                <w:rFonts w:ascii="Cambria" w:hAnsi="Cambria"/>
                <w:sz w:val="24"/>
              </w:rPr>
              <w:object w:dxaOrig="394" w:dyaOrig="1304">
                <v:shape id="_x0000_i1704" type="#_x0000_t75" style="width:20.25pt;height:65.25pt" o:ole="">
                  <v:imagedata r:id="rId1377" o:title=""/>
                </v:shape>
                <o:OLEObject Type="Embed" ProgID="Visio.Drawing.11" ShapeID="_x0000_i1704" DrawAspect="Content" ObjectID="_1549279437" r:id="rId1378"/>
              </w:object>
            </w:r>
          </w:p>
          <w:p w:rsidR="00DD4BEE" w:rsidRPr="00AC37C1" w:rsidRDefault="00DD4BEE" w:rsidP="00D623DF">
            <w:pPr>
              <w:pStyle w:val="afff4"/>
              <w:jc w:val="center"/>
              <w:rPr>
                <w:rFonts w:ascii="Cambria" w:hAnsi="Cambria"/>
                <w:sz w:val="24"/>
              </w:rPr>
            </w:pPr>
            <w:r w:rsidRPr="00AC37C1">
              <w:rPr>
                <w:rFonts w:ascii="Cambria" w:hAnsi="Cambria"/>
                <w:sz w:val="24"/>
              </w:rPr>
              <w:object w:dxaOrig="564" w:dyaOrig="1304">
                <v:shape id="_x0000_i1705" type="#_x0000_t75" style="width:28.5pt;height:65.25pt" o:ole="">
                  <v:imagedata r:id="rId1379" o:title=""/>
                </v:shape>
                <o:OLEObject Type="Embed" ProgID="Visio.Drawing.11" ShapeID="_x0000_i1705" DrawAspect="Content" ObjectID="_1549279438" r:id="rId1380"/>
              </w:object>
            </w:r>
          </w:p>
        </w:tc>
      </w:tr>
      <w:tr w:rsidR="00DD4BEE" w:rsidRPr="00AC37C1" w:rsidTr="002F381C">
        <w:tblPrEx>
          <w:tblLook w:val="0000" w:firstRow="0" w:lastRow="0" w:firstColumn="0" w:lastColumn="0" w:noHBand="0" w:noVBand="0"/>
        </w:tblPrEx>
        <w:trPr>
          <w:trHeight w:val="13598"/>
        </w:trPr>
        <w:tc>
          <w:tcPr>
            <w:tcW w:w="3657" w:type="pct"/>
            <w:tcBorders>
              <w:top w:val="single" w:sz="4" w:space="0" w:color="auto"/>
              <w:bottom w:val="single" w:sz="4" w:space="0" w:color="auto"/>
              <w:right w:val="single" w:sz="4" w:space="0" w:color="auto"/>
            </w:tcBorders>
          </w:tcPr>
          <w:p w:rsidR="00DD4BEE" w:rsidRPr="00AC37C1" w:rsidRDefault="00DD4BEE" w:rsidP="00D623DF">
            <w:pPr>
              <w:pStyle w:val="afff4"/>
              <w:jc w:val="left"/>
              <w:rPr>
                <w:rFonts w:ascii="Cambria" w:hAnsi="Cambria"/>
                <w:sz w:val="24"/>
              </w:rPr>
            </w:pPr>
            <w:r w:rsidRPr="00AC37C1">
              <w:rPr>
                <w:rFonts w:ascii="Cambria" w:hAnsi="Cambria"/>
                <w:sz w:val="24"/>
              </w:rPr>
              <w:t>Вимикач навантаження</w:t>
            </w:r>
          </w:p>
          <w:p w:rsidR="0094766C" w:rsidRPr="00AC37C1" w:rsidRDefault="00DD4BEE" w:rsidP="00D623DF">
            <w:pPr>
              <w:pStyle w:val="afff4"/>
              <w:jc w:val="left"/>
              <w:rPr>
                <w:rFonts w:ascii="Cambria" w:hAnsi="Cambria"/>
                <w:sz w:val="24"/>
              </w:rPr>
            </w:pPr>
            <w:r w:rsidRPr="00AC37C1">
              <w:rPr>
                <w:rFonts w:ascii="Cambria" w:hAnsi="Cambria"/>
                <w:sz w:val="24"/>
              </w:rPr>
              <w:t>QW</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Перемикач навантаження</w:t>
            </w:r>
          </w:p>
          <w:p w:rsidR="00DD4BEE" w:rsidRPr="00AC37C1" w:rsidRDefault="00DD4BEE" w:rsidP="00D623DF">
            <w:pPr>
              <w:pStyle w:val="afff4"/>
              <w:jc w:val="left"/>
              <w:rPr>
                <w:rFonts w:ascii="Cambria" w:hAnsi="Cambria"/>
                <w:sz w:val="24"/>
              </w:rPr>
            </w:pPr>
            <w:r w:rsidRPr="00AC37C1">
              <w:rPr>
                <w:rFonts w:ascii="Cambria" w:hAnsi="Cambria"/>
                <w:sz w:val="24"/>
              </w:rPr>
              <w:t>QW</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Вимикач навантаження з запобіжником</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Роз’єднувач</w:t>
            </w:r>
            <w:r w:rsidR="00D623DF" w:rsidRPr="00AC37C1">
              <w:rPr>
                <w:rFonts w:ascii="Cambria" w:hAnsi="Cambria"/>
                <w:sz w:val="24"/>
              </w:rPr>
              <w:t xml:space="preserve"> </w:t>
            </w:r>
            <w:r w:rsidRPr="00AC37C1">
              <w:rPr>
                <w:rFonts w:ascii="Cambria" w:hAnsi="Cambria"/>
                <w:sz w:val="24"/>
              </w:rPr>
              <w:t>однополюсний</w:t>
            </w:r>
          </w:p>
          <w:p w:rsidR="00DD4BEE" w:rsidRPr="00AC37C1" w:rsidRDefault="00DD4BEE" w:rsidP="00D623DF">
            <w:pPr>
              <w:pStyle w:val="afff4"/>
              <w:jc w:val="left"/>
              <w:rPr>
                <w:rFonts w:ascii="Cambria" w:hAnsi="Cambria"/>
                <w:sz w:val="24"/>
              </w:rPr>
            </w:pPr>
            <w:r w:rsidRPr="00AC37C1">
              <w:rPr>
                <w:rFonts w:ascii="Cambria" w:hAnsi="Cambria"/>
                <w:sz w:val="24"/>
              </w:rPr>
              <w:t>QS</w:t>
            </w:r>
          </w:p>
          <w:p w:rsidR="00DD4BEE" w:rsidRPr="00AC37C1" w:rsidRDefault="00DD4BEE" w:rsidP="00D623DF">
            <w:pPr>
              <w:pStyle w:val="afff4"/>
              <w:jc w:val="left"/>
              <w:rPr>
                <w:rFonts w:ascii="Cambria" w:hAnsi="Cambria"/>
                <w:sz w:val="24"/>
              </w:rPr>
            </w:pPr>
          </w:p>
          <w:p w:rsidR="00D623DF" w:rsidRPr="00AC37C1" w:rsidRDefault="00D623DF"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Магнітні пускачі та контактори (головні контакти)</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Конденсатор</w:t>
            </w:r>
            <w:r w:rsidR="00D623DF" w:rsidRPr="00AC37C1">
              <w:rPr>
                <w:rFonts w:ascii="Cambria" w:hAnsi="Cambria"/>
                <w:sz w:val="24"/>
              </w:rPr>
              <w:t xml:space="preserve"> </w:t>
            </w:r>
            <w:r w:rsidRPr="00AC37C1">
              <w:rPr>
                <w:rFonts w:ascii="Cambria" w:hAnsi="Cambria"/>
                <w:sz w:val="24"/>
              </w:rPr>
              <w:t>постійної ємності</w:t>
            </w:r>
          </w:p>
          <w:p w:rsidR="00DD4BEE" w:rsidRPr="00AC37C1" w:rsidRDefault="00DD4BEE" w:rsidP="00D623DF">
            <w:pPr>
              <w:pStyle w:val="afff4"/>
              <w:jc w:val="left"/>
              <w:rPr>
                <w:rFonts w:ascii="Cambria" w:hAnsi="Cambria"/>
                <w:sz w:val="24"/>
              </w:rPr>
            </w:pPr>
            <w:r w:rsidRPr="00AC37C1">
              <w:rPr>
                <w:rFonts w:ascii="Cambria" w:hAnsi="Cambria"/>
                <w:sz w:val="24"/>
              </w:rPr>
              <w:t>C</w:t>
            </w:r>
          </w:p>
          <w:p w:rsidR="00D623DF" w:rsidRPr="00AC37C1" w:rsidRDefault="00D623DF" w:rsidP="00D623DF">
            <w:pPr>
              <w:pStyle w:val="afff4"/>
              <w:jc w:val="left"/>
              <w:rPr>
                <w:rFonts w:ascii="Cambria" w:hAnsi="Cambria"/>
                <w:sz w:val="24"/>
              </w:rPr>
            </w:pPr>
          </w:p>
          <w:p w:rsidR="00D623DF" w:rsidRPr="00AC37C1" w:rsidRDefault="00D623DF" w:rsidP="00D623DF">
            <w:pPr>
              <w:pStyle w:val="afff4"/>
              <w:jc w:val="left"/>
              <w:rPr>
                <w:rFonts w:ascii="Cambria" w:hAnsi="Cambria"/>
                <w:sz w:val="24"/>
              </w:rPr>
            </w:pPr>
          </w:p>
          <w:p w:rsidR="00DD4BEE" w:rsidRPr="00AC37C1" w:rsidRDefault="00DD4BEE" w:rsidP="00D623DF">
            <w:pPr>
              <w:pStyle w:val="afff4"/>
              <w:jc w:val="left"/>
              <w:rPr>
                <w:rFonts w:ascii="Cambria" w:eastAsia="Arial Unicode MS" w:hAnsi="Cambria"/>
                <w:sz w:val="24"/>
              </w:rPr>
            </w:pPr>
            <w:r w:rsidRPr="00AC37C1">
              <w:rPr>
                <w:rFonts w:ascii="Cambria" w:hAnsi="Cambria"/>
                <w:sz w:val="24"/>
              </w:rPr>
              <w:t>Контактне роз’ємне</w:t>
            </w:r>
            <w:r w:rsidR="00D623DF" w:rsidRPr="00AC37C1">
              <w:rPr>
                <w:rFonts w:ascii="Cambria" w:hAnsi="Cambria"/>
                <w:sz w:val="24"/>
              </w:rPr>
              <w:t xml:space="preserve"> </w:t>
            </w:r>
            <w:r w:rsidRPr="00AC37C1">
              <w:rPr>
                <w:rFonts w:ascii="Cambria" w:hAnsi="Cambria"/>
                <w:sz w:val="24"/>
              </w:rPr>
              <w:t>з’єднання</w:t>
            </w:r>
          </w:p>
          <w:p w:rsidR="00DD4BEE" w:rsidRPr="00AC37C1" w:rsidRDefault="00DD4BEE" w:rsidP="00D623DF">
            <w:pPr>
              <w:pStyle w:val="afff4"/>
              <w:jc w:val="left"/>
              <w:rPr>
                <w:rFonts w:ascii="Cambria" w:hAnsi="Cambria"/>
                <w:sz w:val="24"/>
              </w:rPr>
            </w:pPr>
          </w:p>
          <w:p w:rsidR="00D623DF" w:rsidRPr="00AC37C1" w:rsidRDefault="00D623DF"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Лінія електропередачі(провід, кабель, шина):</w:t>
            </w:r>
          </w:p>
          <w:p w:rsidR="00DD4BEE" w:rsidRPr="00AC37C1" w:rsidRDefault="00DD4BEE" w:rsidP="00D623DF">
            <w:pPr>
              <w:pStyle w:val="afff4"/>
              <w:jc w:val="left"/>
              <w:rPr>
                <w:rFonts w:ascii="Cambria" w:hAnsi="Cambria"/>
                <w:sz w:val="24"/>
              </w:rPr>
            </w:pPr>
            <w:r w:rsidRPr="00AC37C1">
              <w:rPr>
                <w:rFonts w:ascii="Cambria" w:hAnsi="Cambria"/>
                <w:b/>
                <w:sz w:val="24"/>
              </w:rPr>
              <w:t>–</w:t>
            </w:r>
            <w:r w:rsidR="00461932" w:rsidRPr="00AC37C1">
              <w:rPr>
                <w:rFonts w:ascii="Cambria" w:hAnsi="Cambria"/>
                <w:b/>
                <w:sz w:val="24"/>
              </w:rPr>
              <w:t xml:space="preserve"> </w:t>
            </w:r>
            <w:r w:rsidRPr="00AC37C1">
              <w:rPr>
                <w:rFonts w:ascii="Cambria" w:hAnsi="Cambria"/>
                <w:b/>
                <w:sz w:val="24"/>
              </w:rPr>
              <w:t>ЛЕП</w:t>
            </w:r>
            <w:r w:rsidRPr="00AC37C1">
              <w:rPr>
                <w:rFonts w:ascii="Cambria" w:hAnsi="Cambria"/>
                <w:sz w:val="24"/>
              </w:rPr>
              <w:t xml:space="preserve"> – лінія електропередачі</w:t>
            </w:r>
          </w:p>
          <w:p w:rsidR="00DD4BEE" w:rsidRPr="00AC37C1" w:rsidRDefault="00DD4BEE" w:rsidP="00D623DF">
            <w:pPr>
              <w:pStyle w:val="afff4"/>
              <w:jc w:val="left"/>
              <w:rPr>
                <w:rFonts w:ascii="Cambria" w:hAnsi="Cambria"/>
                <w:sz w:val="24"/>
              </w:rPr>
            </w:pPr>
            <w:r w:rsidRPr="00AC37C1">
              <w:rPr>
                <w:rFonts w:ascii="Cambria" w:hAnsi="Cambria"/>
                <w:b/>
                <w:sz w:val="24"/>
              </w:rPr>
              <w:t>–</w:t>
            </w:r>
            <w:r w:rsidR="00461932" w:rsidRPr="00AC37C1">
              <w:rPr>
                <w:rFonts w:ascii="Cambria" w:hAnsi="Cambria"/>
                <w:b/>
                <w:sz w:val="24"/>
              </w:rPr>
              <w:t xml:space="preserve"> </w:t>
            </w:r>
            <w:r w:rsidRPr="00AC37C1">
              <w:rPr>
                <w:rFonts w:ascii="Cambria" w:hAnsi="Cambria"/>
                <w:b/>
                <w:sz w:val="24"/>
              </w:rPr>
              <w:t>ПЛ</w:t>
            </w:r>
            <w:r w:rsidRPr="00AC37C1">
              <w:rPr>
                <w:rFonts w:ascii="Cambria" w:hAnsi="Cambria"/>
                <w:sz w:val="24"/>
              </w:rPr>
              <w:t xml:space="preserve"> –повітряна лінія</w:t>
            </w:r>
          </w:p>
          <w:p w:rsidR="00DD4BEE" w:rsidRPr="00AC37C1" w:rsidRDefault="00DD4BEE" w:rsidP="00D623DF">
            <w:pPr>
              <w:pStyle w:val="afff4"/>
              <w:jc w:val="left"/>
              <w:rPr>
                <w:rFonts w:ascii="Cambria" w:hAnsi="Cambria"/>
                <w:sz w:val="24"/>
              </w:rPr>
            </w:pPr>
            <w:r w:rsidRPr="00AC37C1">
              <w:rPr>
                <w:rFonts w:ascii="Cambria" w:hAnsi="Cambria"/>
                <w:b/>
                <w:sz w:val="24"/>
              </w:rPr>
              <w:t>–</w:t>
            </w:r>
            <w:r w:rsidR="00461932" w:rsidRPr="00AC37C1">
              <w:rPr>
                <w:rFonts w:ascii="Cambria" w:hAnsi="Cambria"/>
                <w:b/>
                <w:sz w:val="24"/>
              </w:rPr>
              <w:t xml:space="preserve"> </w:t>
            </w:r>
            <w:r w:rsidRPr="00AC37C1">
              <w:rPr>
                <w:rFonts w:ascii="Cambria" w:hAnsi="Cambria"/>
                <w:b/>
                <w:sz w:val="24"/>
              </w:rPr>
              <w:t>КЛ</w:t>
            </w:r>
            <w:r w:rsidRPr="00AC37C1">
              <w:rPr>
                <w:rFonts w:ascii="Cambria" w:hAnsi="Cambria"/>
                <w:sz w:val="24"/>
              </w:rPr>
              <w:t xml:space="preserve"> – кабельна лінія</w:t>
            </w:r>
          </w:p>
          <w:p w:rsidR="00D623DF" w:rsidRPr="00AC37C1" w:rsidRDefault="00D623DF"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w:t>
            </w:r>
            <w:r w:rsidR="00461932" w:rsidRPr="00AC37C1">
              <w:rPr>
                <w:rFonts w:ascii="Cambria" w:hAnsi="Cambria"/>
                <w:sz w:val="24"/>
              </w:rPr>
              <w:t xml:space="preserve"> </w:t>
            </w:r>
            <w:r w:rsidRPr="00AC37C1">
              <w:rPr>
                <w:rFonts w:ascii="Cambria" w:hAnsi="Cambria"/>
                <w:sz w:val="24"/>
              </w:rPr>
              <w:t>кабельна воронка</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Відводи (відпайки)</w:t>
            </w:r>
            <w:r w:rsidR="00D623DF" w:rsidRPr="00AC37C1">
              <w:rPr>
                <w:rFonts w:ascii="Cambria" w:hAnsi="Cambria"/>
                <w:sz w:val="24"/>
              </w:rPr>
              <w:t xml:space="preserve"> </w:t>
            </w:r>
            <w:r w:rsidRPr="00AC37C1">
              <w:rPr>
                <w:rFonts w:ascii="Cambria" w:hAnsi="Cambria"/>
                <w:sz w:val="24"/>
              </w:rPr>
              <w:t>від шин</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Заземлення</w:t>
            </w:r>
          </w:p>
          <w:p w:rsidR="002F381C" w:rsidRPr="00AC37C1" w:rsidRDefault="002F381C"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tc>
        <w:tc>
          <w:tcPr>
            <w:tcW w:w="1343" w:type="pct"/>
            <w:tcBorders>
              <w:top w:val="single" w:sz="4" w:space="0" w:color="auto"/>
              <w:left w:val="single" w:sz="4" w:space="0" w:color="auto"/>
              <w:bottom w:val="single" w:sz="4" w:space="0" w:color="auto"/>
            </w:tcBorders>
          </w:tcPr>
          <w:p w:rsidR="00DD4BEE" w:rsidRPr="00AC37C1" w:rsidRDefault="00DD4BEE" w:rsidP="00D623DF">
            <w:pPr>
              <w:pStyle w:val="afff4"/>
              <w:jc w:val="center"/>
              <w:rPr>
                <w:rFonts w:ascii="Cambria" w:hAnsi="Cambria"/>
                <w:sz w:val="24"/>
              </w:rPr>
            </w:pPr>
            <w:r w:rsidRPr="00AC37C1">
              <w:rPr>
                <w:rFonts w:ascii="Cambria" w:hAnsi="Cambria"/>
                <w:sz w:val="24"/>
              </w:rPr>
              <w:object w:dxaOrig="2340" w:dyaOrig="645">
                <v:shape id="_x0000_i1706" type="#_x0000_t75" style="width:117.75pt;height:31.5pt" o:ole="">
                  <v:imagedata r:id="rId1381" o:title=""/>
                </v:shape>
                <o:OLEObject Type="Embed" ProgID="PBrush" ShapeID="_x0000_i1706" DrawAspect="Content" ObjectID="_1549279439" r:id="rId1382"/>
              </w:object>
            </w:r>
          </w:p>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szCs w:val="24"/>
              </w:rPr>
            </w:pPr>
            <w:r w:rsidRPr="00AC37C1">
              <w:rPr>
                <w:rFonts w:ascii="Cambria" w:hAnsi="Cambria"/>
                <w:sz w:val="24"/>
              </w:rPr>
              <w:object w:dxaOrig="823" w:dyaOrig="1301">
                <v:shape id="_x0000_i1707" type="#_x0000_t75" style="width:40.5pt;height:65.25pt" o:ole="">
                  <v:imagedata r:id="rId1383" o:title=""/>
                </v:shape>
                <o:OLEObject Type="Embed" ProgID="Visio.Drawing.11" ShapeID="_x0000_i1707" DrawAspect="Content" ObjectID="_1549279440" r:id="rId1384"/>
              </w:object>
            </w:r>
          </w:p>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szCs w:val="24"/>
              </w:rPr>
            </w:pPr>
            <w:r w:rsidRPr="00AC37C1">
              <w:rPr>
                <w:rFonts w:ascii="Cambria" w:hAnsi="Cambria"/>
                <w:sz w:val="24"/>
              </w:rPr>
              <w:object w:dxaOrig="314" w:dyaOrig="1304">
                <v:shape id="_x0000_i1708" type="#_x0000_t75" style="width:15.75pt;height:65.25pt" o:ole="">
                  <v:imagedata r:id="rId1385" o:title=""/>
                </v:shape>
                <o:OLEObject Type="Embed" ProgID="Visio.Drawing.11" ShapeID="_x0000_i1708" DrawAspect="Content" ObjectID="_1549279441" r:id="rId1386"/>
              </w:object>
            </w:r>
          </w:p>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rPr>
            </w:pPr>
            <w:r w:rsidRPr="00AC37C1">
              <w:rPr>
                <w:rFonts w:ascii="Cambria" w:hAnsi="Cambria"/>
                <w:sz w:val="24"/>
              </w:rPr>
              <w:object w:dxaOrig="2370" w:dyaOrig="570">
                <v:shape id="_x0000_i1709" type="#_x0000_t75" style="width:118.5pt;height:28.5pt" o:ole="">
                  <v:imagedata r:id="rId1387" o:title=""/>
                </v:shape>
                <o:OLEObject Type="Embed" ProgID="PBrush" ShapeID="_x0000_i1709" DrawAspect="Content" ObjectID="_1549279442" r:id="rId1388"/>
              </w:object>
            </w:r>
          </w:p>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szCs w:val="24"/>
              </w:rPr>
            </w:pPr>
            <w:r w:rsidRPr="00AC37C1">
              <w:rPr>
                <w:rFonts w:ascii="Cambria" w:hAnsi="Cambria"/>
                <w:sz w:val="24"/>
              </w:rPr>
              <w:object w:dxaOrig="283" w:dyaOrig="1202">
                <v:shape id="_x0000_i1710" type="#_x0000_t75" style="width:14.25pt;height:60pt" o:ole="">
                  <v:imagedata r:id="rId1389" o:title=""/>
                </v:shape>
                <o:OLEObject Type="Embed" ProgID="Visio.Drawing.11" ShapeID="_x0000_i1710" DrawAspect="Content" ObjectID="_1549279443" r:id="rId1390"/>
              </w:object>
            </w:r>
          </w:p>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rPr>
            </w:pPr>
            <w:r w:rsidRPr="00AC37C1">
              <w:rPr>
                <w:rFonts w:ascii="Cambria" w:hAnsi="Cambria"/>
                <w:sz w:val="24"/>
              </w:rPr>
              <w:object w:dxaOrig="795" w:dyaOrig="780">
                <v:shape id="_x0000_i1711" type="#_x0000_t75" style="width:40.5pt;height:39.75pt" o:ole="">
                  <v:imagedata r:id="rId1391" o:title=""/>
                </v:shape>
                <o:OLEObject Type="Embed" ProgID="PBrush" ShapeID="_x0000_i1711" DrawAspect="Content" ObjectID="_1549279444" r:id="rId1392"/>
              </w:object>
            </w:r>
          </w:p>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rPr>
            </w:pPr>
            <w:r w:rsidRPr="00AC37C1">
              <w:rPr>
                <w:rFonts w:ascii="Cambria" w:hAnsi="Cambria"/>
                <w:sz w:val="24"/>
              </w:rPr>
              <w:object w:dxaOrig="885" w:dyaOrig="735">
                <v:shape id="_x0000_i1712" type="#_x0000_t75" style="width:44.25pt;height:36.75pt" o:ole="">
                  <v:imagedata r:id="rId1393" o:title=""/>
                </v:shape>
                <o:OLEObject Type="Embed" ProgID="PBrush" ShapeID="_x0000_i1712" DrawAspect="Content" ObjectID="_1549279445" r:id="rId1394"/>
              </w:object>
            </w:r>
          </w:p>
          <w:p w:rsidR="0094766C" w:rsidRPr="00AC37C1" w:rsidRDefault="0094766C" w:rsidP="00D623DF">
            <w:pPr>
              <w:pStyle w:val="afff4"/>
              <w:jc w:val="center"/>
              <w:rPr>
                <w:rFonts w:ascii="Cambria" w:hAnsi="Cambria"/>
                <w:sz w:val="24"/>
              </w:rPr>
            </w:pPr>
          </w:p>
          <w:p w:rsidR="0094766C" w:rsidRPr="00AC37C1" w:rsidRDefault="0094766C"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rPr>
            </w:pPr>
            <w:r w:rsidRPr="00AC37C1">
              <w:rPr>
                <w:rFonts w:ascii="Cambria" w:hAnsi="Cambria"/>
                <w:sz w:val="24"/>
              </w:rPr>
              <w:object w:dxaOrig="2100" w:dyaOrig="150">
                <v:shape id="_x0000_i1713" type="#_x0000_t75" style="width:104.25pt;height:6.75pt" o:ole="">
                  <v:imagedata r:id="rId1395" o:title=""/>
                </v:shape>
                <o:OLEObject Type="Embed" ProgID="PBrush" ShapeID="_x0000_i1713" DrawAspect="Content" ObjectID="_1549279446" r:id="rId1396"/>
              </w:object>
            </w:r>
          </w:p>
          <w:p w:rsidR="00DD4BEE" w:rsidRPr="00AC37C1" w:rsidRDefault="00DD4BEE" w:rsidP="00D623DF">
            <w:pPr>
              <w:pStyle w:val="afff4"/>
              <w:jc w:val="center"/>
              <w:rPr>
                <w:rFonts w:ascii="Cambria" w:hAnsi="Cambria"/>
                <w:sz w:val="24"/>
              </w:rPr>
            </w:pPr>
            <w:r w:rsidRPr="00AC37C1">
              <w:rPr>
                <w:rFonts w:ascii="Cambria" w:hAnsi="Cambria"/>
                <w:sz w:val="24"/>
              </w:rPr>
              <w:object w:dxaOrig="2070" w:dyaOrig="150">
                <v:shape id="_x0000_i1714" type="#_x0000_t75" style="width:103.5pt;height:6.75pt" o:ole="">
                  <v:imagedata r:id="rId1397" o:title=""/>
                </v:shape>
                <o:OLEObject Type="Embed" ProgID="PBrush" ShapeID="_x0000_i1714" DrawAspect="Content" ObjectID="_1549279447" r:id="rId1398"/>
              </w:object>
            </w:r>
          </w:p>
          <w:p w:rsidR="00DD4BEE" w:rsidRPr="00AC37C1" w:rsidRDefault="00DD4BEE" w:rsidP="00D623DF">
            <w:pPr>
              <w:pStyle w:val="afff4"/>
              <w:jc w:val="center"/>
              <w:rPr>
                <w:rFonts w:ascii="Cambria" w:hAnsi="Cambria"/>
                <w:sz w:val="24"/>
              </w:rPr>
            </w:pPr>
            <w:r w:rsidRPr="00AC37C1">
              <w:rPr>
                <w:rFonts w:ascii="Cambria" w:hAnsi="Cambria"/>
                <w:sz w:val="24"/>
              </w:rPr>
              <w:object w:dxaOrig="2070" w:dyaOrig="150">
                <v:shape id="_x0000_i1715" type="#_x0000_t75" style="width:103.5pt;height:3.75pt" o:ole="">
                  <v:imagedata r:id="rId1397" o:title=""/>
                </v:shape>
                <o:OLEObject Type="Embed" ProgID="PBrush" ShapeID="_x0000_i1715" DrawAspect="Content" ObjectID="_1549279448" r:id="rId1399"/>
              </w:object>
            </w:r>
          </w:p>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rPr>
            </w:pPr>
            <w:r w:rsidRPr="00AC37C1">
              <w:rPr>
                <w:rFonts w:ascii="Cambria" w:hAnsi="Cambria"/>
                <w:sz w:val="24"/>
              </w:rPr>
              <w:object w:dxaOrig="2205" w:dyaOrig="570">
                <v:shape id="_x0000_i1716" type="#_x0000_t75" style="width:110.25pt;height:28.5pt" o:ole="">
                  <v:imagedata r:id="rId1400" o:title=""/>
                </v:shape>
                <o:OLEObject Type="Embed" ProgID="PBrush" ShapeID="_x0000_i1716" DrawAspect="Content" ObjectID="_1549279449" r:id="rId1401"/>
              </w:object>
            </w:r>
          </w:p>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rPr>
            </w:pPr>
            <w:r w:rsidRPr="00AC37C1">
              <w:rPr>
                <w:rFonts w:ascii="Cambria" w:hAnsi="Cambria"/>
                <w:sz w:val="24"/>
              </w:rPr>
              <w:object w:dxaOrig="1860" w:dyaOrig="780">
                <v:shape id="_x0000_i1717" type="#_x0000_t75" style="width:93pt;height:39.75pt" o:ole="">
                  <v:imagedata r:id="rId1402" o:title=""/>
                </v:shape>
                <o:OLEObject Type="Embed" ProgID="PBrush" ShapeID="_x0000_i1717" DrawAspect="Content" ObjectID="_1549279450" r:id="rId1403"/>
              </w:object>
            </w:r>
          </w:p>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rPr>
            </w:pPr>
            <w:r w:rsidRPr="00AC37C1">
              <w:rPr>
                <w:rFonts w:ascii="Cambria" w:hAnsi="Cambria"/>
                <w:sz w:val="24"/>
              </w:rPr>
              <w:object w:dxaOrig="735" w:dyaOrig="1035">
                <v:shape id="_x0000_i1718" type="#_x0000_t75" style="width:36.75pt;height:51.75pt" o:ole="">
                  <v:imagedata r:id="rId1404" o:title=""/>
                </v:shape>
                <o:OLEObject Type="Embed" ProgID="PBrush" ShapeID="_x0000_i1718" DrawAspect="Content" ObjectID="_1549279451" r:id="rId1405"/>
              </w:object>
            </w:r>
          </w:p>
          <w:p w:rsidR="002F381C" w:rsidRPr="00AC37C1" w:rsidRDefault="002F381C" w:rsidP="00D623DF">
            <w:pPr>
              <w:pStyle w:val="afff4"/>
              <w:jc w:val="center"/>
              <w:rPr>
                <w:rFonts w:ascii="Cambria" w:hAnsi="Cambria"/>
                <w:sz w:val="24"/>
              </w:rPr>
            </w:pPr>
          </w:p>
        </w:tc>
      </w:tr>
      <w:tr w:rsidR="00DD4BEE" w:rsidRPr="00AC37C1" w:rsidTr="002F381C">
        <w:tblPrEx>
          <w:tblLook w:val="0000" w:firstRow="0" w:lastRow="0" w:firstColumn="0" w:lastColumn="0" w:noHBand="0" w:noVBand="0"/>
        </w:tblPrEx>
        <w:trPr>
          <w:trHeight w:val="62"/>
        </w:trPr>
        <w:tc>
          <w:tcPr>
            <w:tcW w:w="3657" w:type="pct"/>
            <w:tcBorders>
              <w:top w:val="nil"/>
              <w:right w:val="single" w:sz="4" w:space="0" w:color="auto"/>
            </w:tcBorders>
          </w:tcPr>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Силова розподільна шафа</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Груповий щиток робочого освітлення</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Груповий щиток аварійного освітлення</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Електроприймач однодвигунний</w:t>
            </w:r>
          </w:p>
          <w:p w:rsidR="00DD4BEE" w:rsidRPr="00AC37C1" w:rsidRDefault="00DD4BEE" w:rsidP="00D623DF">
            <w:pPr>
              <w:pStyle w:val="afff4"/>
              <w:jc w:val="left"/>
              <w:rPr>
                <w:rFonts w:ascii="Cambria" w:hAnsi="Cambria"/>
                <w:sz w:val="24"/>
              </w:rPr>
            </w:pPr>
          </w:p>
          <w:p w:rsidR="00D623DF" w:rsidRPr="00AC37C1" w:rsidRDefault="00D623DF" w:rsidP="00D623DF">
            <w:pPr>
              <w:pStyle w:val="afff4"/>
              <w:jc w:val="left"/>
              <w:rPr>
                <w:rFonts w:ascii="Cambria" w:hAnsi="Cambria"/>
                <w:sz w:val="24"/>
              </w:rPr>
            </w:pPr>
          </w:p>
          <w:p w:rsidR="00DD4BEE" w:rsidRPr="00AC37C1" w:rsidRDefault="00DD4BEE" w:rsidP="00D623DF">
            <w:pPr>
              <w:pStyle w:val="afff4"/>
              <w:jc w:val="left"/>
              <w:rPr>
                <w:rFonts w:ascii="Cambria" w:hAnsi="Cambria"/>
                <w:sz w:val="24"/>
                <w:u w:val="single"/>
              </w:rPr>
            </w:pPr>
            <w:r w:rsidRPr="00AC37C1">
              <w:rPr>
                <w:rFonts w:ascii="Cambria" w:hAnsi="Cambria"/>
                <w:sz w:val="24"/>
              </w:rPr>
              <w:t>Електроприймач багатодвигунний</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Високовольтний вимикач</w:t>
            </w:r>
          </w:p>
          <w:p w:rsidR="00DD4BEE" w:rsidRPr="00AC37C1" w:rsidRDefault="00DD4BEE" w:rsidP="00D623DF">
            <w:pPr>
              <w:pStyle w:val="afff4"/>
              <w:jc w:val="left"/>
              <w:rPr>
                <w:rFonts w:ascii="Cambria" w:hAnsi="Cambria"/>
                <w:color w:val="000000"/>
                <w:sz w:val="24"/>
              </w:rPr>
            </w:pPr>
            <w:r w:rsidRPr="00AC37C1">
              <w:rPr>
                <w:rFonts w:ascii="Cambria" w:hAnsi="Cambria"/>
                <w:sz w:val="24"/>
              </w:rPr>
              <w:t>Q</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bCs/>
                <w:sz w:val="24"/>
              </w:rPr>
              <w:t xml:space="preserve">Високовольтний </w:t>
            </w:r>
            <w:r w:rsidRPr="00AC37C1">
              <w:rPr>
                <w:rFonts w:ascii="Cambria" w:hAnsi="Cambria"/>
                <w:sz w:val="24"/>
              </w:rPr>
              <w:t>вакуумний вимикач</w:t>
            </w:r>
          </w:p>
          <w:p w:rsidR="00DD4BEE" w:rsidRPr="00AC37C1" w:rsidRDefault="00DD4BEE" w:rsidP="00D623DF">
            <w:pPr>
              <w:pStyle w:val="afff4"/>
              <w:jc w:val="left"/>
              <w:rPr>
                <w:rFonts w:ascii="Cambria" w:hAnsi="Cambria"/>
                <w:color w:val="000000"/>
                <w:sz w:val="24"/>
              </w:rPr>
            </w:pPr>
            <w:r w:rsidRPr="00AC37C1">
              <w:rPr>
                <w:rFonts w:ascii="Cambria" w:hAnsi="Cambria"/>
                <w:sz w:val="24"/>
              </w:rPr>
              <w:t>Q</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Роз'єднувач</w:t>
            </w:r>
          </w:p>
          <w:p w:rsidR="00DD4BEE" w:rsidRPr="00AC37C1" w:rsidRDefault="00DD4BEE" w:rsidP="00D623DF">
            <w:pPr>
              <w:pStyle w:val="afff4"/>
              <w:jc w:val="left"/>
              <w:rPr>
                <w:rFonts w:ascii="Cambria" w:hAnsi="Cambria"/>
                <w:color w:val="000000"/>
                <w:sz w:val="24"/>
              </w:rPr>
            </w:pPr>
            <w:r w:rsidRPr="00AC37C1">
              <w:rPr>
                <w:rFonts w:ascii="Cambria" w:hAnsi="Cambria"/>
                <w:sz w:val="24"/>
              </w:rPr>
              <w:t>QS</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Вимикач навантаження</w:t>
            </w:r>
          </w:p>
          <w:p w:rsidR="00DD4BEE" w:rsidRPr="00AC37C1" w:rsidRDefault="00DD4BEE" w:rsidP="00D623DF">
            <w:pPr>
              <w:pStyle w:val="afff4"/>
              <w:jc w:val="left"/>
              <w:rPr>
                <w:rFonts w:ascii="Cambria" w:hAnsi="Cambria"/>
                <w:bCs/>
                <w:color w:val="000000"/>
                <w:sz w:val="24"/>
              </w:rPr>
            </w:pPr>
            <w:r w:rsidRPr="00AC37C1">
              <w:rPr>
                <w:rFonts w:ascii="Cambria" w:hAnsi="Cambria"/>
                <w:sz w:val="24"/>
              </w:rPr>
              <w:t>QW</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Автоматичний повітряний вимикач</w:t>
            </w:r>
          </w:p>
          <w:p w:rsidR="00DD4BEE" w:rsidRPr="00AC37C1" w:rsidRDefault="00DD4BEE" w:rsidP="00D623DF">
            <w:pPr>
              <w:pStyle w:val="afff4"/>
              <w:jc w:val="left"/>
              <w:rPr>
                <w:rFonts w:ascii="Cambria" w:hAnsi="Cambria"/>
                <w:bCs/>
                <w:color w:val="000000"/>
                <w:sz w:val="24"/>
              </w:rPr>
            </w:pPr>
            <w:r w:rsidRPr="00AC37C1">
              <w:rPr>
                <w:rFonts w:ascii="Cambria" w:hAnsi="Cambria"/>
                <w:sz w:val="24"/>
              </w:rPr>
              <w:t>QF</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tc>
        <w:tc>
          <w:tcPr>
            <w:tcW w:w="1343" w:type="pct"/>
            <w:tcBorders>
              <w:top w:val="nil"/>
              <w:left w:val="single" w:sz="4" w:space="0" w:color="auto"/>
              <w:right w:val="single" w:sz="4" w:space="0" w:color="auto"/>
            </w:tcBorders>
          </w:tcPr>
          <w:p w:rsidR="00DD4BEE" w:rsidRPr="00AC37C1" w:rsidRDefault="00DD4BEE" w:rsidP="00D623DF">
            <w:pPr>
              <w:pStyle w:val="afff4"/>
              <w:jc w:val="center"/>
              <w:rPr>
                <w:rFonts w:ascii="Cambria" w:hAnsi="Cambria"/>
                <w:sz w:val="24"/>
              </w:rPr>
            </w:pPr>
          </w:p>
          <w:p w:rsidR="00DD4BEE" w:rsidRPr="00AC37C1" w:rsidRDefault="00DD4BEE" w:rsidP="00D623DF">
            <w:pPr>
              <w:pStyle w:val="afff4"/>
              <w:jc w:val="center"/>
              <w:rPr>
                <w:rFonts w:ascii="Cambria" w:hAnsi="Cambria"/>
                <w:sz w:val="24"/>
                <w:u w:val="single"/>
              </w:rPr>
            </w:pPr>
            <w:r w:rsidRPr="00AC37C1">
              <w:rPr>
                <w:rFonts w:ascii="Cambria" w:hAnsi="Cambria"/>
                <w:sz w:val="24"/>
              </w:rPr>
              <w:object w:dxaOrig="1665" w:dyaOrig="1155">
                <v:shape id="_x0000_i1719" type="#_x0000_t75" style="width:69pt;height:44.25pt" o:ole="">
                  <v:imagedata r:id="rId1406" o:title=""/>
                </v:shape>
                <o:OLEObject Type="Embed" ProgID="PBrush" ShapeID="_x0000_i1719" DrawAspect="Content" ObjectID="_1549279452" r:id="rId1407"/>
              </w:object>
            </w:r>
          </w:p>
          <w:p w:rsidR="00DD4BEE" w:rsidRPr="00AC37C1" w:rsidRDefault="00DD4BEE" w:rsidP="00D623DF">
            <w:pPr>
              <w:pStyle w:val="afff4"/>
              <w:jc w:val="center"/>
              <w:rPr>
                <w:rFonts w:ascii="Cambria" w:hAnsi="Cambria"/>
                <w:color w:val="000000"/>
                <w:sz w:val="24"/>
              </w:rPr>
            </w:pPr>
            <w:r w:rsidRPr="00AC37C1">
              <w:rPr>
                <w:rFonts w:ascii="Cambria" w:hAnsi="Cambria"/>
                <w:sz w:val="24"/>
              </w:rPr>
              <w:object w:dxaOrig="1710" w:dyaOrig="1260">
                <v:shape id="_x0000_i1720" type="#_x0000_t75" style="width:70.5pt;height:46.5pt" o:ole="">
                  <v:imagedata r:id="rId1408" o:title=""/>
                </v:shape>
                <o:OLEObject Type="Embed" ProgID="PBrush" ShapeID="_x0000_i1720" DrawAspect="Content" ObjectID="_1549279453" r:id="rId1409"/>
              </w:object>
            </w:r>
          </w:p>
          <w:p w:rsidR="00DD4BEE" w:rsidRPr="00AC37C1" w:rsidRDefault="00DD4BEE" w:rsidP="00D623DF">
            <w:pPr>
              <w:pStyle w:val="afff4"/>
              <w:jc w:val="center"/>
              <w:rPr>
                <w:rFonts w:ascii="Cambria" w:hAnsi="Cambria"/>
                <w:sz w:val="24"/>
                <w:u w:val="single"/>
              </w:rPr>
            </w:pPr>
            <w:r w:rsidRPr="00AC37C1">
              <w:rPr>
                <w:rFonts w:ascii="Cambria" w:hAnsi="Cambria"/>
                <w:sz w:val="24"/>
              </w:rPr>
              <w:object w:dxaOrig="1710" w:dyaOrig="1245">
                <v:shape id="_x0000_i1721" type="#_x0000_t75" style="width:63.75pt;height:43.5pt" o:ole="">
                  <v:imagedata r:id="rId1410" o:title=""/>
                </v:shape>
                <o:OLEObject Type="Embed" ProgID="PBrush" ShapeID="_x0000_i1721" DrawAspect="Content" ObjectID="_1549279454" r:id="rId1411"/>
              </w:object>
            </w:r>
          </w:p>
          <w:p w:rsidR="00DD4BEE" w:rsidRPr="00AC37C1" w:rsidRDefault="00DD4BEE" w:rsidP="00D623DF">
            <w:pPr>
              <w:pStyle w:val="afff4"/>
              <w:jc w:val="center"/>
              <w:rPr>
                <w:rFonts w:ascii="Cambria" w:hAnsi="Cambria"/>
                <w:sz w:val="24"/>
                <w:u w:val="single"/>
              </w:rPr>
            </w:pPr>
            <w:r w:rsidRPr="00AC37C1">
              <w:rPr>
                <w:rFonts w:ascii="Cambria" w:hAnsi="Cambria"/>
                <w:sz w:val="24"/>
              </w:rPr>
              <w:object w:dxaOrig="1650" w:dyaOrig="1320">
                <v:shape id="_x0000_i1722" type="#_x0000_t75" style="width:48pt;height:42pt" o:ole="">
                  <v:imagedata r:id="rId1412" o:title=""/>
                </v:shape>
                <o:OLEObject Type="Embed" ProgID="PBrush" ShapeID="_x0000_i1722" DrawAspect="Content" ObjectID="_1549279455" r:id="rId1413"/>
              </w:object>
            </w:r>
          </w:p>
          <w:p w:rsidR="00DD4BEE" w:rsidRPr="00AC37C1" w:rsidRDefault="00DD4BEE" w:rsidP="00D623DF">
            <w:pPr>
              <w:pStyle w:val="afff4"/>
              <w:jc w:val="center"/>
              <w:rPr>
                <w:rFonts w:ascii="Cambria" w:hAnsi="Cambria"/>
                <w:sz w:val="24"/>
              </w:rPr>
            </w:pPr>
            <w:r w:rsidRPr="00AC37C1">
              <w:rPr>
                <w:rFonts w:ascii="Cambria" w:hAnsi="Cambria"/>
                <w:sz w:val="24"/>
              </w:rPr>
              <w:object w:dxaOrig="1650" w:dyaOrig="1380">
                <v:shape id="_x0000_i1723" type="#_x0000_t75" style="width:48pt;height:49.5pt" o:ole="">
                  <v:imagedata r:id="rId1414" o:title=""/>
                </v:shape>
                <o:OLEObject Type="Embed" ProgID="PBrush" ShapeID="_x0000_i1723" DrawAspect="Content" ObjectID="_1549279456" r:id="rId1415"/>
              </w:object>
            </w:r>
          </w:p>
          <w:p w:rsidR="00D623DF" w:rsidRPr="00AC37C1" w:rsidRDefault="00D623DF" w:rsidP="00D623DF">
            <w:pPr>
              <w:pStyle w:val="afff4"/>
              <w:jc w:val="center"/>
              <w:rPr>
                <w:rFonts w:ascii="Cambria" w:hAnsi="Cambria"/>
              </w:rPr>
            </w:pPr>
            <w:r w:rsidRPr="00AC37C1">
              <w:rPr>
                <w:rFonts w:ascii="Cambria" w:hAnsi="Cambria"/>
              </w:rPr>
              <w:object w:dxaOrig="1470" w:dyaOrig="1680">
                <v:shape id="_x0000_i1724" type="#_x0000_t75" style="width:54pt;height:54pt" o:ole="">
                  <v:imagedata r:id="rId1416" o:title=""/>
                </v:shape>
                <o:OLEObject Type="Embed" ProgID="PBrush" ShapeID="_x0000_i1724" DrawAspect="Content" ObjectID="_1549279457" r:id="rId1417"/>
              </w:object>
            </w:r>
          </w:p>
          <w:p w:rsidR="00D623DF" w:rsidRPr="00AC37C1" w:rsidRDefault="00D623DF" w:rsidP="00D623DF">
            <w:pPr>
              <w:pStyle w:val="afff4"/>
              <w:jc w:val="center"/>
              <w:rPr>
                <w:rFonts w:ascii="Cambria" w:hAnsi="Cambria"/>
              </w:rPr>
            </w:pPr>
            <w:r w:rsidRPr="00AC37C1">
              <w:rPr>
                <w:rFonts w:ascii="Cambria" w:hAnsi="Cambria"/>
              </w:rPr>
              <w:object w:dxaOrig="1380" w:dyaOrig="1665">
                <v:shape id="_x0000_i1725" type="#_x0000_t75" style="width:63pt;height:70.5pt" o:ole="">
                  <v:imagedata r:id="rId1418" o:title=""/>
                </v:shape>
                <o:OLEObject Type="Embed" ProgID="PBrush" ShapeID="_x0000_i1725" DrawAspect="Content" ObjectID="_1549279458" r:id="rId1419"/>
              </w:object>
            </w:r>
          </w:p>
          <w:p w:rsidR="00D623DF" w:rsidRPr="00AC37C1" w:rsidRDefault="00D623DF" w:rsidP="00D623DF">
            <w:pPr>
              <w:pStyle w:val="afff4"/>
              <w:jc w:val="center"/>
              <w:rPr>
                <w:rFonts w:ascii="Cambria" w:hAnsi="Cambria"/>
              </w:rPr>
            </w:pPr>
            <w:r w:rsidRPr="00AC37C1">
              <w:rPr>
                <w:rFonts w:ascii="Cambria" w:hAnsi="Cambria"/>
              </w:rPr>
              <w:object w:dxaOrig="1320" w:dyaOrig="1710">
                <v:shape id="_x0000_i1726" type="#_x0000_t75" style="width:64.5pt;height:69pt" o:ole="">
                  <v:imagedata r:id="rId1420" o:title=""/>
                </v:shape>
                <o:OLEObject Type="Embed" ProgID="PBrush" ShapeID="_x0000_i1726" DrawAspect="Content" ObjectID="_1549279459" r:id="rId1421"/>
              </w:object>
            </w:r>
          </w:p>
          <w:p w:rsidR="00D623DF" w:rsidRPr="00AC37C1" w:rsidRDefault="00D623DF" w:rsidP="00D623DF">
            <w:pPr>
              <w:pStyle w:val="afff4"/>
              <w:jc w:val="center"/>
              <w:rPr>
                <w:rFonts w:ascii="Cambria" w:hAnsi="Cambria"/>
              </w:rPr>
            </w:pPr>
            <w:r w:rsidRPr="00AC37C1">
              <w:rPr>
                <w:rFonts w:ascii="Cambria" w:hAnsi="Cambria"/>
              </w:rPr>
              <w:object w:dxaOrig="1335" w:dyaOrig="1740">
                <v:shape id="_x0000_i1727" type="#_x0000_t75" style="width:64.5pt;height:1in" o:ole="">
                  <v:imagedata r:id="rId1422" o:title=""/>
                </v:shape>
                <o:OLEObject Type="Embed" ProgID="PBrush" ShapeID="_x0000_i1727" DrawAspect="Content" ObjectID="_1549279460" r:id="rId1423"/>
              </w:object>
            </w:r>
          </w:p>
          <w:p w:rsidR="00DD4BEE" w:rsidRPr="00AC37C1" w:rsidRDefault="00D623DF" w:rsidP="00D623DF">
            <w:pPr>
              <w:pStyle w:val="afff4"/>
              <w:jc w:val="center"/>
              <w:rPr>
                <w:rFonts w:ascii="Cambria" w:hAnsi="Cambria"/>
                <w:sz w:val="24"/>
              </w:rPr>
            </w:pPr>
            <w:r w:rsidRPr="00AC37C1">
              <w:rPr>
                <w:rFonts w:ascii="Cambria" w:hAnsi="Cambria"/>
              </w:rPr>
              <w:object w:dxaOrig="1275" w:dyaOrig="1695">
                <v:shape id="_x0000_i1728" type="#_x0000_t75" style="width:57.75pt;height:73.5pt" o:ole="">
                  <v:imagedata r:id="rId1424" o:title=""/>
                </v:shape>
                <o:OLEObject Type="Embed" ProgID="PBrush" ShapeID="_x0000_i1728" DrawAspect="Content" ObjectID="_1549279461" r:id="rId1425"/>
              </w:object>
            </w:r>
          </w:p>
        </w:tc>
      </w:tr>
      <w:tr w:rsidR="00DD4BEE" w:rsidRPr="00AC37C1" w:rsidTr="002F381C">
        <w:tblPrEx>
          <w:tblLook w:val="0000" w:firstRow="0" w:lastRow="0" w:firstColumn="0" w:lastColumn="0" w:noHBand="0" w:noVBand="0"/>
        </w:tblPrEx>
        <w:trPr>
          <w:trHeight w:val="288"/>
        </w:trPr>
        <w:tc>
          <w:tcPr>
            <w:tcW w:w="3657" w:type="pct"/>
          </w:tcPr>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Рубильник</w:t>
            </w:r>
          </w:p>
          <w:p w:rsidR="00DD4BEE" w:rsidRPr="00AC37C1" w:rsidRDefault="00DD4BEE" w:rsidP="00D623DF">
            <w:pPr>
              <w:pStyle w:val="afff4"/>
              <w:jc w:val="left"/>
              <w:rPr>
                <w:rFonts w:ascii="Cambria" w:hAnsi="Cambria"/>
                <w:color w:val="000000"/>
                <w:sz w:val="24"/>
              </w:rPr>
            </w:pPr>
            <w:r w:rsidRPr="00AC37C1">
              <w:rPr>
                <w:rFonts w:ascii="Cambria" w:hAnsi="Cambria"/>
                <w:sz w:val="24"/>
              </w:rPr>
              <w:t>S</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2F381C" w:rsidRPr="00AC37C1" w:rsidRDefault="002F381C" w:rsidP="00D623DF">
            <w:pPr>
              <w:pStyle w:val="afff4"/>
              <w:jc w:val="left"/>
              <w:rPr>
                <w:rFonts w:ascii="Cambria" w:hAnsi="Cambria"/>
                <w:sz w:val="24"/>
              </w:rPr>
            </w:pPr>
          </w:p>
          <w:p w:rsidR="002F381C" w:rsidRPr="00AC37C1" w:rsidRDefault="002F381C" w:rsidP="00D623DF">
            <w:pPr>
              <w:pStyle w:val="afff4"/>
              <w:jc w:val="left"/>
              <w:rPr>
                <w:rFonts w:ascii="Cambria" w:hAnsi="Cambria"/>
                <w:sz w:val="24"/>
              </w:rPr>
            </w:pPr>
          </w:p>
          <w:p w:rsidR="0094766C" w:rsidRPr="00AC37C1" w:rsidRDefault="00DD4BEE" w:rsidP="00D623DF">
            <w:pPr>
              <w:pStyle w:val="afff4"/>
              <w:jc w:val="left"/>
              <w:rPr>
                <w:rFonts w:ascii="Cambria" w:hAnsi="Cambria"/>
                <w:sz w:val="24"/>
              </w:rPr>
            </w:pPr>
            <w:r w:rsidRPr="00AC37C1">
              <w:rPr>
                <w:rFonts w:ascii="Cambria" w:hAnsi="Cambria"/>
                <w:sz w:val="24"/>
              </w:rPr>
              <w:t>Запобіжник</w:t>
            </w:r>
          </w:p>
          <w:p w:rsidR="00DD4BEE" w:rsidRPr="00AC37C1" w:rsidRDefault="00DD4BEE" w:rsidP="00D623DF">
            <w:pPr>
              <w:pStyle w:val="afff4"/>
              <w:jc w:val="left"/>
              <w:rPr>
                <w:rFonts w:ascii="Cambria" w:hAnsi="Cambria"/>
                <w:bCs/>
                <w:color w:val="000000"/>
                <w:sz w:val="24"/>
              </w:rPr>
            </w:pPr>
            <w:r w:rsidRPr="00AC37C1">
              <w:rPr>
                <w:rFonts w:ascii="Cambria" w:hAnsi="Cambria"/>
                <w:sz w:val="24"/>
              </w:rPr>
              <w:t>F</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623DF" w:rsidRPr="00AC37C1" w:rsidRDefault="00D623DF" w:rsidP="00D623DF">
            <w:pPr>
              <w:pStyle w:val="afff4"/>
              <w:jc w:val="left"/>
              <w:rPr>
                <w:rFonts w:ascii="Cambria" w:hAnsi="Cambria"/>
                <w:sz w:val="24"/>
              </w:rPr>
            </w:pPr>
          </w:p>
          <w:p w:rsidR="0094766C" w:rsidRPr="00AC37C1" w:rsidRDefault="00DD4BEE" w:rsidP="00D623DF">
            <w:pPr>
              <w:pStyle w:val="afff4"/>
              <w:jc w:val="left"/>
              <w:rPr>
                <w:rFonts w:ascii="Cambria" w:hAnsi="Cambria"/>
                <w:sz w:val="24"/>
              </w:rPr>
            </w:pPr>
            <w:r w:rsidRPr="00AC37C1">
              <w:rPr>
                <w:rFonts w:ascii="Cambria" w:hAnsi="Cambria"/>
                <w:sz w:val="24"/>
              </w:rPr>
              <w:t>Блок "запобіжник - вимикач" для розподільних пристроїв</w:t>
            </w:r>
          </w:p>
          <w:p w:rsidR="00DD4BEE" w:rsidRPr="00AC37C1" w:rsidRDefault="00DD4BEE" w:rsidP="00D623DF">
            <w:pPr>
              <w:pStyle w:val="afff4"/>
              <w:jc w:val="left"/>
              <w:rPr>
                <w:rFonts w:ascii="Cambria" w:hAnsi="Cambria"/>
                <w:color w:val="000000"/>
                <w:sz w:val="24"/>
              </w:rPr>
            </w:pPr>
            <w:r w:rsidRPr="00AC37C1">
              <w:rPr>
                <w:rFonts w:ascii="Cambria" w:hAnsi="Cambria"/>
                <w:b/>
                <w:sz w:val="24"/>
              </w:rPr>
              <w:t>F</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Конденсаторна силова батарея</w:t>
            </w:r>
          </w:p>
          <w:p w:rsidR="00DD4BEE" w:rsidRPr="00AC37C1" w:rsidRDefault="00DD4BEE" w:rsidP="00D623DF">
            <w:pPr>
              <w:pStyle w:val="afff4"/>
              <w:jc w:val="left"/>
              <w:rPr>
                <w:rFonts w:ascii="Cambria" w:hAnsi="Cambria"/>
                <w:color w:val="000000"/>
                <w:sz w:val="24"/>
              </w:rPr>
            </w:pPr>
            <w:r w:rsidRPr="00AC37C1">
              <w:rPr>
                <w:rFonts w:ascii="Cambria" w:hAnsi="Cambria"/>
                <w:sz w:val="24"/>
              </w:rPr>
              <w:t>CB</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Розрядний опір</w:t>
            </w:r>
          </w:p>
          <w:p w:rsidR="00DD4BEE" w:rsidRPr="00AC37C1" w:rsidRDefault="00DD4BEE" w:rsidP="00D623DF">
            <w:pPr>
              <w:pStyle w:val="afff4"/>
              <w:jc w:val="left"/>
              <w:rPr>
                <w:rFonts w:ascii="Cambria" w:hAnsi="Cambria"/>
                <w:color w:val="000000"/>
                <w:sz w:val="24"/>
              </w:rPr>
            </w:pPr>
            <w:r w:rsidRPr="00AC37C1">
              <w:rPr>
                <w:rFonts w:ascii="Cambria" w:hAnsi="Cambria"/>
                <w:i/>
                <w:sz w:val="24"/>
              </w:rPr>
              <w:t>R</w:t>
            </w:r>
            <w:r w:rsidRPr="00AC37C1">
              <w:rPr>
                <w:rFonts w:ascii="Cambria" w:hAnsi="Cambria"/>
                <w:i/>
                <w:sz w:val="24"/>
                <w:vertAlign w:val="subscript"/>
              </w:rPr>
              <w:t>p</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Асинхронний електродвигун</w:t>
            </w:r>
          </w:p>
          <w:p w:rsidR="00DD4BEE" w:rsidRPr="00AC37C1" w:rsidRDefault="00DD4BEE" w:rsidP="00D623DF">
            <w:pPr>
              <w:pStyle w:val="afff4"/>
              <w:jc w:val="left"/>
              <w:rPr>
                <w:rFonts w:ascii="Cambria" w:hAnsi="Cambria"/>
                <w:color w:val="000000"/>
                <w:sz w:val="24"/>
              </w:rPr>
            </w:pPr>
            <w:r w:rsidRPr="00AC37C1">
              <w:rPr>
                <w:rFonts w:ascii="Cambria" w:hAnsi="Cambria"/>
                <w:sz w:val="24"/>
              </w:rPr>
              <w:t>M</w:t>
            </w:r>
          </w:p>
          <w:p w:rsidR="00DD4BEE" w:rsidRPr="00AC37C1" w:rsidRDefault="00DD4BEE" w:rsidP="00D623DF">
            <w:pPr>
              <w:pStyle w:val="afff4"/>
              <w:jc w:val="left"/>
              <w:rPr>
                <w:rFonts w:ascii="Cambria" w:hAnsi="Cambria"/>
                <w:sz w:val="24"/>
              </w:rPr>
            </w:pPr>
            <w:r w:rsidRPr="00AC37C1">
              <w:rPr>
                <w:rFonts w:ascii="Cambria" w:hAnsi="Cambria"/>
                <w:sz w:val="24"/>
              </w:rPr>
              <w:t>Синхронний електродвигун</w:t>
            </w:r>
          </w:p>
          <w:p w:rsidR="00DD4BEE" w:rsidRPr="00AC37C1" w:rsidRDefault="00DD4BEE" w:rsidP="00D623DF">
            <w:pPr>
              <w:pStyle w:val="afff4"/>
              <w:jc w:val="left"/>
              <w:rPr>
                <w:rFonts w:ascii="Cambria" w:hAnsi="Cambria"/>
                <w:sz w:val="24"/>
              </w:rPr>
            </w:pPr>
            <w:r w:rsidRPr="00AC37C1">
              <w:rPr>
                <w:rFonts w:ascii="Cambria" w:hAnsi="Cambria"/>
                <w:sz w:val="24"/>
              </w:rPr>
              <w:t>M</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r w:rsidRPr="00AC37C1">
              <w:rPr>
                <w:rFonts w:ascii="Cambria" w:hAnsi="Cambria"/>
                <w:sz w:val="24"/>
              </w:rPr>
              <w:t>Трансформатори цехових підстанцій</w:t>
            </w:r>
          </w:p>
          <w:p w:rsidR="00DD4BEE" w:rsidRPr="00AC37C1" w:rsidRDefault="00DD4BEE" w:rsidP="00D623DF">
            <w:pPr>
              <w:pStyle w:val="afff4"/>
              <w:jc w:val="left"/>
              <w:rPr>
                <w:rFonts w:ascii="Cambria" w:hAnsi="Cambria"/>
                <w:color w:val="000000"/>
                <w:sz w:val="24"/>
              </w:rPr>
            </w:pPr>
            <w:r w:rsidRPr="00AC37C1">
              <w:rPr>
                <w:rFonts w:ascii="Cambria" w:hAnsi="Cambria"/>
                <w:sz w:val="24"/>
              </w:rPr>
              <w:t>T</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94766C" w:rsidRPr="00AC37C1" w:rsidRDefault="00DD4BEE" w:rsidP="00D623DF">
            <w:pPr>
              <w:pStyle w:val="afff4"/>
              <w:jc w:val="left"/>
              <w:rPr>
                <w:rFonts w:ascii="Cambria" w:hAnsi="Cambria"/>
                <w:sz w:val="24"/>
              </w:rPr>
            </w:pPr>
            <w:r w:rsidRPr="00AC37C1">
              <w:rPr>
                <w:rFonts w:ascii="Cambria" w:hAnsi="Cambria"/>
                <w:sz w:val="24"/>
              </w:rPr>
              <w:t>Вимірювальний трансформатор струму</w:t>
            </w:r>
          </w:p>
          <w:p w:rsidR="00DD4BEE" w:rsidRPr="00AC37C1" w:rsidRDefault="00DD4BEE" w:rsidP="00D623DF">
            <w:pPr>
              <w:pStyle w:val="afff4"/>
              <w:jc w:val="left"/>
              <w:rPr>
                <w:rFonts w:ascii="Cambria" w:hAnsi="Cambria"/>
                <w:color w:val="000000"/>
                <w:sz w:val="24"/>
              </w:rPr>
            </w:pPr>
            <w:r w:rsidRPr="00AC37C1">
              <w:rPr>
                <w:rFonts w:ascii="Cambria" w:hAnsi="Cambria"/>
                <w:sz w:val="24"/>
              </w:rPr>
              <w:t>TA</w:t>
            </w: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sz w:val="24"/>
              </w:rPr>
            </w:pPr>
          </w:p>
          <w:p w:rsidR="00DD4BEE" w:rsidRPr="00AC37C1" w:rsidRDefault="00DD4BEE" w:rsidP="00D623DF">
            <w:pPr>
              <w:pStyle w:val="afff4"/>
              <w:jc w:val="left"/>
              <w:rPr>
                <w:rFonts w:ascii="Cambria" w:hAnsi="Cambria"/>
                <w:b/>
                <w:i/>
                <w:sz w:val="24"/>
              </w:rPr>
            </w:pPr>
            <w:r w:rsidRPr="00AC37C1">
              <w:rPr>
                <w:rFonts w:ascii="Cambria" w:hAnsi="Cambria"/>
                <w:sz w:val="24"/>
              </w:rPr>
              <w:t>Вимірювальний трансформатор струму нульової послідовності</w:t>
            </w:r>
          </w:p>
          <w:p w:rsidR="0094766C" w:rsidRPr="00AC37C1" w:rsidRDefault="00DD4BEE" w:rsidP="00D623DF">
            <w:pPr>
              <w:pStyle w:val="afff4"/>
              <w:jc w:val="left"/>
              <w:rPr>
                <w:rFonts w:ascii="Cambria" w:hAnsi="Cambria"/>
                <w:color w:val="000000"/>
                <w:sz w:val="24"/>
              </w:rPr>
            </w:pPr>
            <w:r w:rsidRPr="00AC37C1">
              <w:rPr>
                <w:rFonts w:ascii="Cambria" w:hAnsi="Cambria"/>
                <w:sz w:val="24"/>
              </w:rPr>
              <w:t>TAZ</w:t>
            </w:r>
          </w:p>
          <w:p w:rsidR="00DD4BEE" w:rsidRPr="00AC37C1" w:rsidRDefault="00DD4BEE" w:rsidP="00D623DF">
            <w:pPr>
              <w:pStyle w:val="afff4"/>
              <w:jc w:val="left"/>
              <w:rPr>
                <w:rFonts w:ascii="Cambria" w:hAnsi="Cambria"/>
                <w:sz w:val="24"/>
              </w:rPr>
            </w:pPr>
          </w:p>
        </w:tc>
        <w:tc>
          <w:tcPr>
            <w:tcW w:w="1343" w:type="pct"/>
            <w:tcBorders>
              <w:bottom w:val="single" w:sz="4" w:space="0" w:color="auto"/>
            </w:tcBorders>
          </w:tcPr>
          <w:p w:rsidR="00DD4BEE" w:rsidRPr="00AC37C1" w:rsidRDefault="00D623DF" w:rsidP="00D623DF">
            <w:pPr>
              <w:pStyle w:val="afff4"/>
              <w:jc w:val="center"/>
              <w:rPr>
                <w:rFonts w:ascii="Cambria" w:hAnsi="Cambria"/>
                <w:sz w:val="24"/>
              </w:rPr>
            </w:pPr>
            <w:r w:rsidRPr="00AC37C1">
              <w:rPr>
                <w:rFonts w:ascii="Cambria" w:hAnsi="Cambria"/>
              </w:rPr>
              <w:object w:dxaOrig="1245" w:dyaOrig="1710">
                <v:shape id="_x0000_i1729" type="#_x0000_t75" style="width:55.5pt;height:69pt" o:ole="">
                  <v:imagedata r:id="rId1426" o:title=""/>
                </v:shape>
                <o:OLEObject Type="Embed" ProgID="PBrush" ShapeID="_x0000_i1729" DrawAspect="Content" ObjectID="_1549279462" r:id="rId1427"/>
              </w:object>
            </w:r>
          </w:p>
          <w:p w:rsidR="00DD4BEE" w:rsidRPr="00AC37C1" w:rsidRDefault="00D623DF" w:rsidP="00D623DF">
            <w:pPr>
              <w:pStyle w:val="afff4"/>
              <w:jc w:val="center"/>
              <w:rPr>
                <w:rFonts w:ascii="Cambria" w:hAnsi="Cambria"/>
              </w:rPr>
            </w:pPr>
            <w:r w:rsidRPr="00AC37C1">
              <w:rPr>
                <w:rFonts w:ascii="Cambria" w:hAnsi="Cambria"/>
              </w:rPr>
              <w:object w:dxaOrig="1140" w:dyaOrig="1755">
                <v:shape id="_x0000_i1730" type="#_x0000_t75" style="width:54pt;height:79.5pt" o:ole="">
                  <v:imagedata r:id="rId1428" o:title=""/>
                </v:shape>
                <o:OLEObject Type="Embed" ProgID="PBrush" ShapeID="_x0000_i1730" DrawAspect="Content" ObjectID="_1549279463" r:id="rId1429"/>
              </w:object>
            </w:r>
          </w:p>
          <w:p w:rsidR="00D623DF" w:rsidRPr="00AC37C1" w:rsidRDefault="00D623DF" w:rsidP="00D623DF">
            <w:pPr>
              <w:pStyle w:val="afff4"/>
              <w:jc w:val="center"/>
              <w:rPr>
                <w:rFonts w:ascii="Cambria" w:hAnsi="Cambria"/>
              </w:rPr>
            </w:pPr>
            <w:r w:rsidRPr="00AC37C1">
              <w:rPr>
                <w:rFonts w:ascii="Cambria" w:hAnsi="Cambria"/>
              </w:rPr>
              <w:object w:dxaOrig="1425" w:dyaOrig="1830">
                <v:shape id="_x0000_i1731" type="#_x0000_t75" style="width:59.25pt;height:87pt" o:ole="">
                  <v:imagedata r:id="rId1430" o:title=""/>
                </v:shape>
                <o:OLEObject Type="Embed" ProgID="PBrush" ShapeID="_x0000_i1731" DrawAspect="Content" ObjectID="_1549279464" r:id="rId1431"/>
              </w:object>
            </w:r>
          </w:p>
          <w:p w:rsidR="00D623DF" w:rsidRPr="00AC37C1" w:rsidRDefault="00D623DF" w:rsidP="00D623DF">
            <w:pPr>
              <w:pStyle w:val="afff4"/>
              <w:jc w:val="center"/>
              <w:rPr>
                <w:rFonts w:ascii="Cambria" w:hAnsi="Cambria"/>
              </w:rPr>
            </w:pPr>
            <w:r w:rsidRPr="00AC37C1">
              <w:rPr>
                <w:rFonts w:ascii="Cambria" w:hAnsi="Cambria"/>
              </w:rPr>
              <w:object w:dxaOrig="1665" w:dyaOrig="1425">
                <v:shape id="_x0000_i1732" type="#_x0000_t75" style="width:77.25pt;height:73.5pt" o:ole="">
                  <v:imagedata r:id="rId1432" o:title=""/>
                </v:shape>
                <o:OLEObject Type="Embed" ProgID="PBrush" ShapeID="_x0000_i1732" DrawAspect="Content" ObjectID="_1549279465" r:id="rId1433"/>
              </w:object>
            </w:r>
          </w:p>
          <w:p w:rsidR="00D623DF" w:rsidRPr="00AC37C1" w:rsidRDefault="00D623DF" w:rsidP="00D623DF">
            <w:pPr>
              <w:pStyle w:val="afff4"/>
              <w:jc w:val="center"/>
              <w:rPr>
                <w:rFonts w:ascii="Cambria" w:hAnsi="Cambria"/>
              </w:rPr>
            </w:pPr>
            <w:r w:rsidRPr="00AC37C1">
              <w:rPr>
                <w:rFonts w:ascii="Cambria" w:hAnsi="Cambria"/>
              </w:rPr>
              <w:object w:dxaOrig="1425" w:dyaOrig="795">
                <v:shape id="_x0000_i1733" type="#_x0000_t75" style="width:71.25pt;height:39.75pt" o:ole="">
                  <v:imagedata r:id="rId1434" o:title=""/>
                </v:shape>
                <o:OLEObject Type="Embed" ProgID="PBrush" ShapeID="_x0000_i1733" DrawAspect="Content" ObjectID="_1549279466" r:id="rId1435"/>
              </w:object>
            </w:r>
          </w:p>
          <w:p w:rsidR="00D623DF" w:rsidRPr="00AC37C1" w:rsidRDefault="00D623DF" w:rsidP="00D623DF">
            <w:pPr>
              <w:pStyle w:val="afff4"/>
              <w:jc w:val="center"/>
              <w:rPr>
                <w:rFonts w:ascii="Cambria" w:hAnsi="Cambria"/>
              </w:rPr>
            </w:pPr>
            <w:r w:rsidRPr="00AC37C1">
              <w:rPr>
                <w:rFonts w:ascii="Cambria" w:hAnsi="Cambria"/>
              </w:rPr>
              <w:object w:dxaOrig="1830" w:dyaOrig="960">
                <v:shape id="_x0000_i1734" type="#_x0000_t75" style="width:91.5pt;height:48pt" o:ole="">
                  <v:imagedata r:id="rId1436" o:title=""/>
                </v:shape>
                <o:OLEObject Type="Embed" ProgID="PBrush" ShapeID="_x0000_i1734" DrawAspect="Content" ObjectID="_1549279467" r:id="rId1437"/>
              </w:object>
            </w:r>
          </w:p>
          <w:p w:rsidR="00D623DF" w:rsidRPr="00AC37C1" w:rsidRDefault="00D623DF" w:rsidP="00D623DF">
            <w:pPr>
              <w:pStyle w:val="afff4"/>
              <w:jc w:val="center"/>
              <w:rPr>
                <w:rFonts w:ascii="Cambria" w:hAnsi="Cambria"/>
              </w:rPr>
            </w:pPr>
            <w:r w:rsidRPr="00AC37C1">
              <w:rPr>
                <w:rFonts w:ascii="Cambria" w:hAnsi="Cambria"/>
              </w:rPr>
              <w:object w:dxaOrig="1845" w:dyaOrig="945">
                <v:shape id="_x0000_i1735" type="#_x0000_t75" style="width:92.25pt;height:47.25pt" o:ole="">
                  <v:imagedata r:id="rId1438" o:title=""/>
                </v:shape>
                <o:OLEObject Type="Embed" ProgID="PBrush" ShapeID="_x0000_i1735" DrawAspect="Content" ObjectID="_1549279468" r:id="rId1439"/>
              </w:object>
            </w:r>
          </w:p>
          <w:p w:rsidR="00D623DF" w:rsidRPr="00AC37C1" w:rsidRDefault="00D623DF" w:rsidP="00D623DF">
            <w:pPr>
              <w:pStyle w:val="afff4"/>
              <w:jc w:val="center"/>
              <w:rPr>
                <w:rFonts w:ascii="Cambria" w:hAnsi="Cambria"/>
              </w:rPr>
            </w:pPr>
            <w:r w:rsidRPr="00AC37C1">
              <w:rPr>
                <w:rFonts w:ascii="Cambria" w:hAnsi="Cambria"/>
              </w:rPr>
              <w:object w:dxaOrig="1530" w:dyaOrig="1395">
                <v:shape id="_x0000_i1736" type="#_x0000_t75" style="width:76.5pt;height:69.75pt" o:ole="">
                  <v:imagedata r:id="rId1440" o:title=""/>
                </v:shape>
                <o:OLEObject Type="Embed" ProgID="PBrush" ShapeID="_x0000_i1736" DrawAspect="Content" ObjectID="_1549279469" r:id="rId1441"/>
              </w:object>
            </w:r>
          </w:p>
          <w:p w:rsidR="00D623DF" w:rsidRPr="00AC37C1" w:rsidRDefault="00D623DF" w:rsidP="00D623DF">
            <w:pPr>
              <w:pStyle w:val="afff4"/>
              <w:jc w:val="center"/>
              <w:rPr>
                <w:rFonts w:ascii="Cambria" w:hAnsi="Cambria"/>
              </w:rPr>
            </w:pPr>
            <w:r w:rsidRPr="00AC37C1">
              <w:rPr>
                <w:rFonts w:ascii="Cambria" w:hAnsi="Cambria"/>
              </w:rPr>
              <w:object w:dxaOrig="1455" w:dyaOrig="1050">
                <v:shape id="_x0000_i1737" type="#_x0000_t75" style="width:72.75pt;height:52.5pt" o:ole="">
                  <v:imagedata r:id="rId1442" o:title=""/>
                </v:shape>
                <o:OLEObject Type="Embed" ProgID="PBrush" ShapeID="_x0000_i1737" DrawAspect="Content" ObjectID="_1549279470" r:id="rId1443"/>
              </w:object>
            </w:r>
          </w:p>
          <w:p w:rsidR="00D623DF" w:rsidRPr="00AC37C1" w:rsidRDefault="00D623DF" w:rsidP="00D623DF">
            <w:pPr>
              <w:pStyle w:val="afff4"/>
              <w:jc w:val="center"/>
              <w:rPr>
                <w:rFonts w:ascii="Cambria" w:hAnsi="Cambria"/>
              </w:rPr>
            </w:pPr>
            <w:r w:rsidRPr="00AC37C1">
              <w:rPr>
                <w:rFonts w:ascii="Cambria" w:hAnsi="Cambria"/>
              </w:rPr>
              <w:object w:dxaOrig="1890" w:dyaOrig="1740">
                <v:shape id="_x0000_i1738" type="#_x0000_t75" style="width:94.5pt;height:87pt" o:ole="">
                  <v:imagedata r:id="rId1444" o:title=""/>
                </v:shape>
                <o:OLEObject Type="Embed" ProgID="PBrush" ShapeID="_x0000_i1738" DrawAspect="Content" ObjectID="_1549279471" r:id="rId1445"/>
              </w:object>
            </w:r>
          </w:p>
          <w:p w:rsidR="00D623DF" w:rsidRPr="00AC37C1" w:rsidRDefault="00D623DF" w:rsidP="00D623DF">
            <w:pPr>
              <w:pStyle w:val="afff4"/>
              <w:jc w:val="center"/>
              <w:rPr>
                <w:rFonts w:ascii="Cambria" w:hAnsi="Cambria"/>
                <w:sz w:val="24"/>
                <w:u w:val="single"/>
              </w:rPr>
            </w:pPr>
          </w:p>
        </w:tc>
      </w:tr>
    </w:tbl>
    <w:p w:rsidR="00D01553" w:rsidRPr="00AC37C1" w:rsidRDefault="00D01553" w:rsidP="00D623DF">
      <w:pPr>
        <w:pStyle w:val="afff6"/>
        <w:rPr>
          <w:rFonts w:ascii="Cambria" w:hAnsi="Cambria"/>
        </w:rPr>
      </w:pPr>
    </w:p>
    <w:p w:rsidR="00D01553" w:rsidRPr="00AC37C1" w:rsidRDefault="00D01553">
      <w:pPr>
        <w:spacing w:line="240" w:lineRule="auto"/>
        <w:ind w:firstLine="0"/>
        <w:jc w:val="left"/>
        <w:rPr>
          <w:rFonts w:ascii="Cambria" w:eastAsia="Times New Roman" w:hAnsi="Cambria"/>
          <w:szCs w:val="28"/>
          <w:lang w:eastAsia="ru-RU"/>
        </w:rPr>
      </w:pPr>
      <w:r w:rsidRPr="00AC37C1">
        <w:rPr>
          <w:rFonts w:ascii="Cambria" w:hAnsi="Cambria"/>
        </w:rPr>
        <w:br w:type="page"/>
      </w:r>
    </w:p>
    <w:p w:rsidR="00DD4BEE" w:rsidRPr="00AC37C1" w:rsidRDefault="00DD4BEE" w:rsidP="00D623DF">
      <w:pPr>
        <w:pStyle w:val="afff6"/>
        <w:rPr>
          <w:rFonts w:ascii="Cambria" w:hAnsi="Cambria"/>
        </w:rPr>
      </w:pPr>
      <w:r w:rsidRPr="00AC37C1">
        <w:rPr>
          <w:rFonts w:ascii="Cambria" w:hAnsi="Cambria"/>
        </w:rPr>
        <w:t xml:space="preserve">Таблиця </w:t>
      </w:r>
      <w:r w:rsidR="00FC198F" w:rsidRPr="00AC37C1">
        <w:rPr>
          <w:rFonts w:ascii="Cambria" w:hAnsi="Cambria"/>
        </w:rPr>
        <w:t>Н</w:t>
      </w:r>
      <w:r w:rsidRPr="00AC37C1">
        <w:rPr>
          <w:rFonts w:ascii="Cambria" w:hAnsi="Cambria"/>
        </w:rPr>
        <w:t>.</w:t>
      </w:r>
      <w:r w:rsidR="00DE4D9D" w:rsidRPr="00AC37C1">
        <w:rPr>
          <w:rFonts w:ascii="Cambria" w:hAnsi="Cambria"/>
        </w:rPr>
        <w:t>3</w:t>
      </w:r>
      <w:r w:rsidR="00FC198F" w:rsidRPr="00AC37C1">
        <w:rPr>
          <w:rFonts w:ascii="Cambria" w:hAnsi="Cambria"/>
        </w:rPr>
        <w:t xml:space="preserve"> –</w:t>
      </w:r>
      <w:r w:rsidRPr="00AC37C1">
        <w:rPr>
          <w:rFonts w:ascii="Cambria" w:hAnsi="Cambria"/>
        </w:rPr>
        <w:t xml:space="preserve"> Приклади використання груп елементів напругою 6 (10) кВ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57"/>
        <w:gridCol w:w="3071"/>
      </w:tblGrid>
      <w:tr w:rsidR="00DD4BEE" w:rsidRPr="00AC37C1" w:rsidTr="00DE4D9D">
        <w:tc>
          <w:tcPr>
            <w:tcW w:w="3496" w:type="pct"/>
            <w:shd w:val="clear" w:color="auto" w:fill="auto"/>
            <w:vAlign w:val="center"/>
          </w:tcPr>
          <w:p w:rsidR="00DD4BEE" w:rsidRPr="00AC37C1" w:rsidRDefault="00DD4BEE" w:rsidP="00DE4D9D">
            <w:pPr>
              <w:pStyle w:val="afff4"/>
              <w:jc w:val="center"/>
              <w:rPr>
                <w:rFonts w:ascii="Cambria" w:hAnsi="Cambria"/>
                <w:sz w:val="24"/>
              </w:rPr>
            </w:pPr>
            <w:r w:rsidRPr="00AC37C1">
              <w:rPr>
                <w:rFonts w:ascii="Cambria" w:hAnsi="Cambria"/>
                <w:sz w:val="24"/>
              </w:rPr>
              <w:t>Елемент</w:t>
            </w:r>
          </w:p>
        </w:tc>
        <w:tc>
          <w:tcPr>
            <w:tcW w:w="1504" w:type="pct"/>
            <w:shd w:val="clear" w:color="auto" w:fill="auto"/>
            <w:vAlign w:val="center"/>
          </w:tcPr>
          <w:p w:rsidR="0094766C" w:rsidRPr="00AC37C1" w:rsidRDefault="00DD4BEE" w:rsidP="00DE4D9D">
            <w:pPr>
              <w:pStyle w:val="afff4"/>
              <w:jc w:val="center"/>
              <w:rPr>
                <w:rFonts w:ascii="Cambria" w:hAnsi="Cambria"/>
                <w:sz w:val="24"/>
              </w:rPr>
            </w:pPr>
            <w:r w:rsidRPr="00AC37C1">
              <w:rPr>
                <w:rFonts w:ascii="Cambria" w:hAnsi="Cambria"/>
                <w:sz w:val="24"/>
              </w:rPr>
              <w:t>Графічне і літерне</w:t>
            </w:r>
          </w:p>
          <w:p w:rsidR="00DD4BEE" w:rsidRPr="00AC37C1" w:rsidRDefault="00DD4BEE" w:rsidP="00DE4D9D">
            <w:pPr>
              <w:pStyle w:val="afff4"/>
              <w:jc w:val="center"/>
              <w:rPr>
                <w:rFonts w:ascii="Cambria" w:hAnsi="Cambria"/>
                <w:sz w:val="24"/>
              </w:rPr>
            </w:pPr>
            <w:r w:rsidRPr="00AC37C1">
              <w:rPr>
                <w:rFonts w:ascii="Cambria" w:hAnsi="Cambria"/>
                <w:sz w:val="24"/>
              </w:rPr>
              <w:t>позначення</w:t>
            </w:r>
          </w:p>
        </w:tc>
      </w:tr>
      <w:tr w:rsidR="00DD4BEE" w:rsidRPr="00AC37C1" w:rsidTr="00DE4D9D">
        <w:trPr>
          <w:trHeight w:val="12864"/>
        </w:trPr>
        <w:tc>
          <w:tcPr>
            <w:tcW w:w="3496" w:type="pct"/>
            <w:tcBorders>
              <w:top w:val="nil"/>
              <w:bottom w:val="single" w:sz="4" w:space="0" w:color="auto"/>
            </w:tcBorders>
            <w:shd w:val="clear" w:color="auto" w:fill="auto"/>
          </w:tcPr>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r w:rsidRPr="00AC37C1">
              <w:rPr>
                <w:rFonts w:ascii="Cambria" w:hAnsi="Cambria"/>
                <w:sz w:val="24"/>
              </w:rPr>
              <w:t>Комплектний розподільний пристрій (КРП) фідерний зі стаціонарним вимикачем і двома роз’єднувачами</w:t>
            </w: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r w:rsidRPr="00AC37C1">
              <w:rPr>
                <w:rFonts w:ascii="Cambria" w:hAnsi="Cambria"/>
                <w:sz w:val="24"/>
              </w:rPr>
              <w:t>КРП фідерний з викатним вимикачем</w:t>
            </w: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r w:rsidRPr="00AC37C1">
              <w:rPr>
                <w:rFonts w:ascii="Cambria" w:hAnsi="Cambria"/>
                <w:sz w:val="24"/>
              </w:rPr>
              <w:t>КРП з’єднання шин</w:t>
            </w: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r w:rsidRPr="00AC37C1">
              <w:rPr>
                <w:rFonts w:ascii="Cambria" w:hAnsi="Cambria"/>
                <w:sz w:val="24"/>
              </w:rPr>
              <w:t>КРП ввідної комірки і трансформатора власних потреб підстанції. Ввідна комірка розташовується в середині секції шин.</w:t>
            </w: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r w:rsidRPr="00AC37C1">
              <w:rPr>
                <w:rFonts w:ascii="Cambria" w:hAnsi="Cambria"/>
                <w:sz w:val="24"/>
              </w:rPr>
              <w:t>КРП з батареями компенсації реактивної енергії і розрядними однофазними трансформаторами</w:t>
            </w: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tc>
        <w:tc>
          <w:tcPr>
            <w:tcW w:w="1504" w:type="pct"/>
            <w:tcBorders>
              <w:top w:val="nil"/>
              <w:bottom w:val="single" w:sz="4" w:space="0" w:color="auto"/>
            </w:tcBorders>
            <w:shd w:val="clear" w:color="auto" w:fill="auto"/>
          </w:tcPr>
          <w:p w:rsidR="00DD4BEE" w:rsidRPr="00AC37C1" w:rsidRDefault="00DD4BEE" w:rsidP="00DE4D9D">
            <w:pPr>
              <w:pStyle w:val="afff4"/>
              <w:jc w:val="center"/>
              <w:rPr>
                <w:rFonts w:ascii="Cambria" w:hAnsi="Cambria"/>
                <w:sz w:val="24"/>
              </w:rPr>
            </w:pPr>
            <w:r w:rsidRPr="00AC37C1">
              <w:rPr>
                <w:rFonts w:ascii="Cambria" w:hAnsi="Cambria"/>
                <w:sz w:val="24"/>
              </w:rPr>
              <w:object w:dxaOrig="1180" w:dyaOrig="1869">
                <v:shape id="_x0000_i1739" type="#_x0000_t75" style="width:66pt;height:103.5pt" o:ole="">
                  <v:imagedata r:id="rId1446" o:title=""/>
                </v:shape>
                <o:OLEObject Type="Embed" ProgID="Visio.Drawing.11" ShapeID="_x0000_i1739" DrawAspect="Content" ObjectID="_1549279472" r:id="rId1447"/>
              </w:object>
            </w:r>
          </w:p>
          <w:p w:rsidR="00DD4BEE" w:rsidRPr="00AC37C1" w:rsidRDefault="00DD4BEE" w:rsidP="00DE4D9D">
            <w:pPr>
              <w:pStyle w:val="afff4"/>
              <w:jc w:val="center"/>
              <w:rPr>
                <w:rFonts w:ascii="Cambria" w:hAnsi="Cambria"/>
                <w:sz w:val="24"/>
              </w:rPr>
            </w:pPr>
          </w:p>
          <w:p w:rsidR="00DD4BEE" w:rsidRPr="00AC37C1" w:rsidRDefault="00DD4BEE" w:rsidP="00DE4D9D">
            <w:pPr>
              <w:pStyle w:val="afff4"/>
              <w:jc w:val="center"/>
              <w:rPr>
                <w:rFonts w:ascii="Cambria" w:hAnsi="Cambria"/>
                <w:sz w:val="24"/>
              </w:rPr>
            </w:pPr>
            <w:r w:rsidRPr="00AC37C1">
              <w:rPr>
                <w:rFonts w:ascii="Cambria" w:hAnsi="Cambria"/>
                <w:sz w:val="24"/>
              </w:rPr>
              <w:object w:dxaOrig="1140" w:dyaOrig="1762">
                <v:shape id="_x0000_i1740" type="#_x0000_t75" style="width:62.25pt;height:97.5pt" o:ole="">
                  <v:imagedata r:id="rId1448" o:title=""/>
                </v:shape>
                <o:OLEObject Type="Embed" ProgID="Visio.Drawing.11" ShapeID="_x0000_i1740" DrawAspect="Content" ObjectID="_1549279473" r:id="rId1449"/>
              </w:object>
            </w:r>
          </w:p>
          <w:p w:rsidR="00DD4BEE" w:rsidRPr="00AC37C1" w:rsidRDefault="00DD4BEE" w:rsidP="00DE4D9D">
            <w:pPr>
              <w:pStyle w:val="afff4"/>
              <w:jc w:val="center"/>
              <w:rPr>
                <w:rFonts w:ascii="Cambria" w:hAnsi="Cambria"/>
                <w:sz w:val="24"/>
              </w:rPr>
            </w:pPr>
          </w:p>
          <w:p w:rsidR="00DD4BEE" w:rsidRPr="00AC37C1" w:rsidRDefault="00DD4BEE" w:rsidP="00DE4D9D">
            <w:pPr>
              <w:pStyle w:val="afff4"/>
              <w:jc w:val="center"/>
              <w:rPr>
                <w:rFonts w:ascii="Cambria" w:hAnsi="Cambria"/>
                <w:sz w:val="24"/>
              </w:rPr>
            </w:pPr>
            <w:r w:rsidRPr="00AC37C1">
              <w:rPr>
                <w:rFonts w:ascii="Cambria" w:hAnsi="Cambria"/>
                <w:sz w:val="24"/>
              </w:rPr>
              <w:object w:dxaOrig="1955" w:dyaOrig="1762">
                <v:shape id="_x0000_i1741" type="#_x0000_t75" style="width:115.5pt;height:103.5pt" o:ole="">
                  <v:imagedata r:id="rId1450" o:title=""/>
                </v:shape>
                <o:OLEObject Type="Embed" ProgID="Visio.Drawing.11" ShapeID="_x0000_i1741" DrawAspect="Content" ObjectID="_1549279474" r:id="rId1451"/>
              </w:object>
            </w:r>
          </w:p>
          <w:p w:rsidR="00DD4BEE" w:rsidRPr="00AC37C1" w:rsidRDefault="00DD4BEE" w:rsidP="00DE4D9D">
            <w:pPr>
              <w:pStyle w:val="afff4"/>
              <w:jc w:val="center"/>
              <w:rPr>
                <w:rFonts w:ascii="Cambria" w:hAnsi="Cambria"/>
                <w:sz w:val="24"/>
              </w:rPr>
            </w:pPr>
          </w:p>
          <w:p w:rsidR="00DD4BEE" w:rsidRPr="00AC37C1" w:rsidRDefault="00DD4BEE" w:rsidP="00DE4D9D">
            <w:pPr>
              <w:pStyle w:val="afff4"/>
              <w:jc w:val="center"/>
              <w:rPr>
                <w:rFonts w:ascii="Cambria" w:hAnsi="Cambria"/>
                <w:sz w:val="24"/>
              </w:rPr>
            </w:pPr>
            <w:r w:rsidRPr="00AC37C1">
              <w:rPr>
                <w:rFonts w:ascii="Cambria" w:hAnsi="Cambria"/>
                <w:sz w:val="24"/>
              </w:rPr>
              <w:object w:dxaOrig="2427" w:dyaOrig="1923">
                <v:shape id="_x0000_i1742" type="#_x0000_t75" style="width:142.5pt;height:112.5pt" o:ole="">
                  <v:imagedata r:id="rId1452" o:title=""/>
                </v:shape>
                <o:OLEObject Type="Embed" ProgID="Visio.Drawing.11" ShapeID="_x0000_i1742" DrawAspect="Content" ObjectID="_1549279475" r:id="rId1453"/>
              </w:object>
            </w:r>
          </w:p>
          <w:p w:rsidR="00DD4BEE" w:rsidRPr="00AC37C1" w:rsidRDefault="00DD4BEE" w:rsidP="00DE4D9D">
            <w:pPr>
              <w:pStyle w:val="afff4"/>
              <w:jc w:val="center"/>
              <w:rPr>
                <w:rFonts w:ascii="Cambria" w:hAnsi="Cambria"/>
                <w:sz w:val="24"/>
              </w:rPr>
            </w:pPr>
          </w:p>
          <w:p w:rsidR="00DD4BEE" w:rsidRPr="00AC37C1" w:rsidRDefault="00DD4BEE" w:rsidP="00DE4D9D">
            <w:pPr>
              <w:pStyle w:val="afff4"/>
              <w:jc w:val="center"/>
              <w:rPr>
                <w:rFonts w:ascii="Cambria" w:hAnsi="Cambria"/>
                <w:sz w:val="24"/>
              </w:rPr>
            </w:pPr>
            <w:r w:rsidRPr="00AC37C1">
              <w:rPr>
                <w:rFonts w:ascii="Cambria" w:hAnsi="Cambria"/>
                <w:sz w:val="24"/>
              </w:rPr>
              <w:object w:dxaOrig="1917" w:dyaOrig="2462">
                <v:shape id="_x0000_i1743" type="#_x0000_t75" style="width:112.5pt;height:2in" o:ole="">
                  <v:imagedata r:id="rId1454" o:title=""/>
                </v:shape>
                <o:OLEObject Type="Embed" ProgID="Visio.Drawing.11" ShapeID="_x0000_i1743" DrawAspect="Content" ObjectID="_1549279476" r:id="rId1455"/>
              </w:object>
            </w:r>
          </w:p>
        </w:tc>
      </w:tr>
      <w:tr w:rsidR="00DD4BEE" w:rsidRPr="00AC37C1" w:rsidTr="002E015E">
        <w:trPr>
          <w:trHeight w:val="6870"/>
        </w:trPr>
        <w:tc>
          <w:tcPr>
            <w:tcW w:w="3496" w:type="pct"/>
            <w:shd w:val="clear" w:color="auto" w:fill="auto"/>
          </w:tcPr>
          <w:p w:rsidR="00DD4BEE" w:rsidRPr="00AC37C1" w:rsidRDefault="00DD4BEE" w:rsidP="00DE4D9D">
            <w:pPr>
              <w:pStyle w:val="afff4"/>
              <w:jc w:val="left"/>
              <w:rPr>
                <w:rFonts w:ascii="Cambria" w:hAnsi="Cambria"/>
                <w:sz w:val="24"/>
              </w:rPr>
            </w:pPr>
          </w:p>
          <w:p w:rsidR="00DE4D9D" w:rsidRPr="00AC37C1" w:rsidRDefault="00DE4D9D"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r w:rsidRPr="00AC37C1">
              <w:rPr>
                <w:rFonts w:ascii="Cambria" w:hAnsi="Cambria"/>
                <w:sz w:val="24"/>
              </w:rPr>
              <w:t>КРП з НТМИ (трансформатори контролю струмів витоку на землю)</w:t>
            </w: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r w:rsidRPr="00AC37C1">
              <w:rPr>
                <w:rFonts w:ascii="Cambria" w:hAnsi="Cambria"/>
                <w:sz w:val="24"/>
              </w:rPr>
              <w:t>Вимірювальний трансформатор на кабельній лінії</w:t>
            </w: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r w:rsidRPr="00AC37C1">
              <w:rPr>
                <w:rFonts w:ascii="Cambria" w:hAnsi="Cambria"/>
                <w:sz w:val="24"/>
              </w:rPr>
              <w:t>Роз’єднувач з ножем заземлення</w:t>
            </w: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p>
          <w:p w:rsidR="00DD4BEE" w:rsidRPr="00AC37C1" w:rsidRDefault="00DD4BEE" w:rsidP="00DE4D9D">
            <w:pPr>
              <w:pStyle w:val="afff4"/>
              <w:jc w:val="left"/>
              <w:rPr>
                <w:rFonts w:ascii="Cambria" w:hAnsi="Cambria"/>
                <w:sz w:val="24"/>
              </w:rPr>
            </w:pPr>
            <w:r w:rsidRPr="00AC37C1">
              <w:rPr>
                <w:rFonts w:ascii="Cambria" w:hAnsi="Cambria"/>
                <w:sz w:val="24"/>
              </w:rPr>
              <w:t>Позначення підстанції</w:t>
            </w:r>
            <w:r w:rsidR="00461932" w:rsidRPr="00AC37C1">
              <w:rPr>
                <w:rFonts w:ascii="Cambria" w:hAnsi="Cambria"/>
                <w:sz w:val="24"/>
              </w:rPr>
              <w:t xml:space="preserve"> </w:t>
            </w:r>
            <w:r w:rsidRPr="00AC37C1">
              <w:rPr>
                <w:rFonts w:ascii="Cambria" w:hAnsi="Cambria"/>
                <w:sz w:val="24"/>
              </w:rPr>
              <w:t>.</w:t>
            </w:r>
          </w:p>
          <w:p w:rsidR="00DD4BEE" w:rsidRPr="00AC37C1" w:rsidRDefault="00DD4BEE" w:rsidP="00DE4D9D">
            <w:pPr>
              <w:pStyle w:val="afff4"/>
              <w:jc w:val="left"/>
              <w:rPr>
                <w:rFonts w:ascii="Cambria" w:hAnsi="Cambria"/>
                <w:sz w:val="24"/>
              </w:rPr>
            </w:pPr>
            <w:r w:rsidRPr="00AC37C1">
              <w:rPr>
                <w:rFonts w:ascii="Cambria" w:hAnsi="Cambria"/>
                <w:sz w:val="24"/>
              </w:rPr>
              <w:t>Кількість трансформаторів (шт.) ×</w:t>
            </w:r>
          </w:p>
          <w:p w:rsidR="00DD4BEE" w:rsidRPr="00AC37C1" w:rsidRDefault="00DD4BEE" w:rsidP="00DE4D9D">
            <w:pPr>
              <w:pStyle w:val="afff4"/>
              <w:jc w:val="left"/>
              <w:rPr>
                <w:rFonts w:ascii="Cambria" w:hAnsi="Cambria"/>
                <w:sz w:val="24"/>
              </w:rPr>
            </w:pPr>
            <w:r w:rsidRPr="00AC37C1">
              <w:rPr>
                <w:rFonts w:ascii="Cambria" w:hAnsi="Cambria"/>
                <w:sz w:val="24"/>
              </w:rPr>
              <w:t>× номінальна потужність (кВ·А)</w:t>
            </w:r>
          </w:p>
        </w:tc>
        <w:tc>
          <w:tcPr>
            <w:tcW w:w="1504" w:type="pct"/>
            <w:shd w:val="clear" w:color="auto" w:fill="auto"/>
          </w:tcPr>
          <w:p w:rsidR="00DD4BEE" w:rsidRPr="00AC37C1" w:rsidRDefault="00DD4BEE" w:rsidP="002E015E">
            <w:pPr>
              <w:pStyle w:val="afff4"/>
              <w:jc w:val="center"/>
              <w:rPr>
                <w:rFonts w:ascii="Cambria" w:hAnsi="Cambria"/>
                <w:sz w:val="24"/>
              </w:rPr>
            </w:pPr>
          </w:p>
          <w:p w:rsidR="00DD4BEE" w:rsidRPr="00AC37C1" w:rsidRDefault="00DD4BEE" w:rsidP="002E015E">
            <w:pPr>
              <w:pStyle w:val="afff4"/>
              <w:jc w:val="center"/>
              <w:rPr>
                <w:rFonts w:ascii="Cambria" w:hAnsi="Cambria"/>
                <w:sz w:val="24"/>
              </w:rPr>
            </w:pPr>
            <w:r w:rsidRPr="00AC37C1">
              <w:rPr>
                <w:rFonts w:ascii="Cambria" w:hAnsi="Cambria"/>
                <w:sz w:val="24"/>
              </w:rPr>
              <w:object w:dxaOrig="1322" w:dyaOrig="1882">
                <v:shape id="_x0000_i1744" type="#_x0000_t75" style="width:82.5pt;height:118.5pt" o:ole="">
                  <v:imagedata r:id="rId1456" o:title=""/>
                </v:shape>
                <o:OLEObject Type="Embed" ProgID="Visio.Drawing.11" ShapeID="_x0000_i1744" DrawAspect="Content" ObjectID="_1549279477" r:id="rId1457"/>
              </w:object>
            </w:r>
          </w:p>
          <w:p w:rsidR="00DD4BEE" w:rsidRPr="00AC37C1" w:rsidRDefault="00DD4BEE" w:rsidP="002E015E">
            <w:pPr>
              <w:pStyle w:val="afff4"/>
              <w:jc w:val="center"/>
              <w:rPr>
                <w:rFonts w:ascii="Cambria" w:hAnsi="Cambria"/>
                <w:sz w:val="24"/>
              </w:rPr>
            </w:pPr>
          </w:p>
          <w:p w:rsidR="00DD4BEE" w:rsidRPr="00AC37C1" w:rsidRDefault="00DD4BEE" w:rsidP="002E015E">
            <w:pPr>
              <w:pStyle w:val="afff4"/>
              <w:jc w:val="center"/>
              <w:rPr>
                <w:rFonts w:ascii="Cambria" w:hAnsi="Cambria"/>
                <w:sz w:val="24"/>
              </w:rPr>
            </w:pPr>
            <w:r w:rsidRPr="00AC37C1">
              <w:rPr>
                <w:rFonts w:ascii="Cambria" w:hAnsi="Cambria"/>
                <w:sz w:val="24"/>
              </w:rPr>
              <w:object w:dxaOrig="789" w:dyaOrig="1208">
                <v:shape id="_x0000_i1745" type="#_x0000_t75" style="width:51.75pt;height:80.25pt" o:ole="">
                  <v:imagedata r:id="rId1458" o:title=""/>
                </v:shape>
                <o:OLEObject Type="Embed" ProgID="Visio.Drawing.11" ShapeID="_x0000_i1745" DrawAspect="Content" ObjectID="_1549279478" r:id="rId1459"/>
              </w:object>
            </w:r>
          </w:p>
          <w:p w:rsidR="00DD4BEE" w:rsidRPr="00AC37C1" w:rsidRDefault="00DD4BEE" w:rsidP="002E015E">
            <w:pPr>
              <w:pStyle w:val="afff4"/>
              <w:jc w:val="center"/>
              <w:rPr>
                <w:rFonts w:ascii="Cambria" w:hAnsi="Cambria"/>
                <w:sz w:val="24"/>
              </w:rPr>
            </w:pPr>
          </w:p>
          <w:p w:rsidR="00DD4BEE" w:rsidRPr="00AC37C1" w:rsidRDefault="00DD4BEE" w:rsidP="002E015E">
            <w:pPr>
              <w:pStyle w:val="afff4"/>
              <w:jc w:val="center"/>
              <w:rPr>
                <w:rFonts w:ascii="Cambria" w:hAnsi="Cambria"/>
                <w:sz w:val="24"/>
              </w:rPr>
            </w:pPr>
            <w:r w:rsidRPr="00AC37C1">
              <w:rPr>
                <w:rFonts w:ascii="Cambria" w:hAnsi="Cambria"/>
                <w:sz w:val="24"/>
              </w:rPr>
              <w:object w:dxaOrig="1463" w:dyaOrig="1066">
                <v:shape id="_x0000_i1746" type="#_x0000_t75" style="width:87pt;height:62.25pt" o:ole="">
                  <v:imagedata r:id="rId1460" o:title=""/>
                </v:shape>
                <o:OLEObject Type="Embed" ProgID="Visio.Drawing.11" ShapeID="_x0000_i1746" DrawAspect="Content" ObjectID="_1549279479" r:id="rId1461"/>
              </w:object>
            </w:r>
          </w:p>
          <w:p w:rsidR="00DD4BEE" w:rsidRPr="00AC37C1" w:rsidRDefault="00DD4BEE" w:rsidP="002E015E">
            <w:pPr>
              <w:pStyle w:val="afff4"/>
              <w:jc w:val="center"/>
              <w:rPr>
                <w:rFonts w:ascii="Cambria" w:hAnsi="Cambria"/>
                <w:sz w:val="24"/>
              </w:rPr>
            </w:pPr>
          </w:p>
          <w:p w:rsidR="00DD4BEE" w:rsidRPr="00AC37C1" w:rsidRDefault="00DD4BEE" w:rsidP="002E015E">
            <w:pPr>
              <w:pStyle w:val="afff4"/>
              <w:jc w:val="center"/>
              <w:rPr>
                <w:rFonts w:ascii="Cambria" w:hAnsi="Cambria"/>
                <w:sz w:val="24"/>
              </w:rPr>
            </w:pPr>
            <w:r w:rsidRPr="00AC37C1">
              <w:rPr>
                <w:rFonts w:ascii="Cambria" w:hAnsi="Cambria"/>
                <w:sz w:val="24"/>
              </w:rPr>
              <w:t>ТП1_</w:t>
            </w:r>
          </w:p>
          <w:p w:rsidR="00DD4BEE" w:rsidRPr="00AC37C1" w:rsidRDefault="00DD4BEE" w:rsidP="002E015E">
            <w:pPr>
              <w:pStyle w:val="afff4"/>
              <w:jc w:val="center"/>
              <w:rPr>
                <w:rFonts w:ascii="Cambria" w:hAnsi="Cambria"/>
                <w:sz w:val="24"/>
              </w:rPr>
            </w:pPr>
            <w:r w:rsidRPr="00AC37C1">
              <w:rPr>
                <w:rFonts w:ascii="Cambria" w:hAnsi="Cambria"/>
                <w:sz w:val="24"/>
              </w:rPr>
              <w:t>1×250</w:t>
            </w:r>
          </w:p>
        </w:tc>
      </w:tr>
    </w:tbl>
    <w:p w:rsidR="00DE4D9D" w:rsidRPr="00AC37C1" w:rsidRDefault="00DE4D9D" w:rsidP="00DE4D9D">
      <w:pPr>
        <w:pStyle w:val="afff6"/>
        <w:rPr>
          <w:rFonts w:ascii="Cambria" w:hAnsi="Cambria"/>
        </w:rPr>
      </w:pPr>
    </w:p>
    <w:p w:rsidR="00DE4D9D" w:rsidRPr="00AC37C1" w:rsidRDefault="00DE4D9D">
      <w:pPr>
        <w:spacing w:line="240" w:lineRule="auto"/>
        <w:ind w:firstLine="0"/>
        <w:jc w:val="left"/>
        <w:rPr>
          <w:rFonts w:ascii="Cambria" w:eastAsia="Times New Roman" w:hAnsi="Cambria"/>
          <w:szCs w:val="28"/>
          <w:lang w:eastAsia="ru-RU"/>
        </w:rPr>
      </w:pPr>
      <w:r w:rsidRPr="00AC37C1">
        <w:rPr>
          <w:rFonts w:ascii="Cambria" w:hAnsi="Cambria"/>
        </w:rPr>
        <w:br w:type="page"/>
      </w:r>
    </w:p>
    <w:p w:rsidR="00DD4BEE" w:rsidRPr="00AC37C1" w:rsidRDefault="00DD4BEE" w:rsidP="00DE4D9D">
      <w:pPr>
        <w:pStyle w:val="afff6"/>
        <w:rPr>
          <w:rFonts w:ascii="Cambria" w:hAnsi="Cambria"/>
        </w:rPr>
      </w:pPr>
      <w:r w:rsidRPr="00AC37C1">
        <w:rPr>
          <w:rFonts w:ascii="Cambria" w:hAnsi="Cambria"/>
        </w:rPr>
        <w:t xml:space="preserve">Таблиця </w:t>
      </w:r>
      <w:r w:rsidR="00FC198F" w:rsidRPr="00AC37C1">
        <w:rPr>
          <w:rFonts w:ascii="Cambria" w:hAnsi="Cambria"/>
        </w:rPr>
        <w:t>Н</w:t>
      </w:r>
      <w:r w:rsidRPr="00AC37C1">
        <w:rPr>
          <w:rFonts w:ascii="Cambria" w:hAnsi="Cambria"/>
        </w:rPr>
        <w:t>.</w:t>
      </w:r>
      <w:r w:rsidR="00DE4D9D" w:rsidRPr="00AC37C1">
        <w:rPr>
          <w:rFonts w:ascii="Cambria" w:hAnsi="Cambria"/>
        </w:rPr>
        <w:t>4</w:t>
      </w:r>
      <w:r w:rsidR="00FC198F" w:rsidRPr="00AC37C1">
        <w:rPr>
          <w:rFonts w:ascii="Cambria" w:hAnsi="Cambria"/>
        </w:rPr>
        <w:t xml:space="preserve"> –</w:t>
      </w:r>
      <w:r w:rsidRPr="00AC37C1">
        <w:rPr>
          <w:rFonts w:ascii="Cambria" w:hAnsi="Cambria"/>
        </w:rPr>
        <w:t xml:space="preserve"> Позначення та розміри на планах елементів електричної мережі електроосвітлення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29"/>
        <w:gridCol w:w="3899"/>
      </w:tblGrid>
      <w:tr w:rsidR="00DD4BEE" w:rsidRPr="00AC37C1" w:rsidTr="002F381C">
        <w:tc>
          <w:tcPr>
            <w:tcW w:w="3310" w:type="pct"/>
            <w:shd w:val="clear" w:color="auto" w:fill="auto"/>
          </w:tcPr>
          <w:p w:rsidR="00DD4BEE" w:rsidRPr="00AC37C1" w:rsidRDefault="00DD4BEE" w:rsidP="008C3DC2">
            <w:pPr>
              <w:pStyle w:val="afff4"/>
              <w:rPr>
                <w:rFonts w:ascii="Cambria" w:hAnsi="Cambria"/>
                <w:sz w:val="24"/>
              </w:rPr>
            </w:pPr>
            <w:r w:rsidRPr="00AC37C1">
              <w:rPr>
                <w:rFonts w:ascii="Cambria" w:hAnsi="Cambria"/>
                <w:sz w:val="24"/>
              </w:rPr>
              <w:t>Елемент</w:t>
            </w:r>
          </w:p>
        </w:tc>
        <w:tc>
          <w:tcPr>
            <w:tcW w:w="1690" w:type="pct"/>
            <w:shd w:val="clear" w:color="auto" w:fill="auto"/>
          </w:tcPr>
          <w:p w:rsidR="00DD4BEE" w:rsidRPr="00AC37C1" w:rsidRDefault="00DD4BEE" w:rsidP="008C3DC2">
            <w:pPr>
              <w:pStyle w:val="afff4"/>
              <w:rPr>
                <w:rFonts w:ascii="Cambria" w:hAnsi="Cambria"/>
                <w:sz w:val="24"/>
              </w:rPr>
            </w:pPr>
            <w:r w:rsidRPr="00AC37C1">
              <w:rPr>
                <w:rFonts w:ascii="Cambria" w:hAnsi="Cambria"/>
                <w:sz w:val="24"/>
              </w:rPr>
              <w:t>Умовне позначення</w:t>
            </w:r>
          </w:p>
        </w:tc>
      </w:tr>
      <w:tr w:rsidR="00DD4BEE" w:rsidRPr="00AC37C1" w:rsidTr="002F381C">
        <w:trPr>
          <w:trHeight w:val="12904"/>
        </w:trPr>
        <w:tc>
          <w:tcPr>
            <w:tcW w:w="3310" w:type="pct"/>
            <w:tcBorders>
              <w:bottom w:val="single" w:sz="4" w:space="0" w:color="auto"/>
            </w:tcBorders>
            <w:shd w:val="clear" w:color="auto" w:fill="auto"/>
          </w:tcPr>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Світильник «Глубокоизлучатель» емальований</w:t>
            </w:r>
          </w:p>
          <w:p w:rsidR="00DE4D9D" w:rsidRPr="00AC37C1" w:rsidRDefault="00DE4D9D" w:rsidP="008C3DC2">
            <w:pPr>
              <w:pStyle w:val="afff4"/>
              <w:rPr>
                <w:rFonts w:ascii="Cambria" w:hAnsi="Cambria"/>
                <w:sz w:val="24"/>
              </w:rPr>
            </w:pPr>
          </w:p>
          <w:p w:rsidR="00DE4D9D" w:rsidRPr="00AC37C1" w:rsidRDefault="00DE4D9D"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Світильник для приміщень з хімічно активний середовищем без відбивача з матовим склом</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Світильник промисловий ущільнений без відбивача з матовим склом</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Світильник підвищеної надійності від вибуху без відбивача</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Світильник вибухонепроникний без відбивача</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Світильник типу «Люцетта» модернізований</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Світильник рудниковий нормальний з прозорим склом</w:t>
            </w:r>
          </w:p>
          <w:p w:rsidR="00DD4BEE" w:rsidRPr="00AC37C1" w:rsidRDefault="00DD4BEE" w:rsidP="008C3DC2">
            <w:pPr>
              <w:pStyle w:val="afff4"/>
              <w:rPr>
                <w:rFonts w:ascii="Cambria" w:hAnsi="Cambria"/>
                <w:sz w:val="24"/>
              </w:rPr>
            </w:pPr>
            <w:r w:rsidRPr="00AC37C1">
              <w:rPr>
                <w:rFonts w:ascii="Cambria" w:hAnsi="Cambria"/>
                <w:sz w:val="24"/>
              </w:rPr>
              <w:t>Світильник рудниковий з матовим склом</w:t>
            </w:r>
          </w:p>
          <w:p w:rsidR="00DD4BEE" w:rsidRPr="00AC37C1" w:rsidRDefault="00DD4BEE" w:rsidP="008C3DC2">
            <w:pPr>
              <w:pStyle w:val="afff4"/>
              <w:rPr>
                <w:rFonts w:ascii="Cambria" w:hAnsi="Cambria"/>
                <w:sz w:val="24"/>
              </w:rPr>
            </w:pPr>
            <w:r w:rsidRPr="00AC37C1">
              <w:rPr>
                <w:rFonts w:ascii="Cambria" w:hAnsi="Cambria"/>
                <w:sz w:val="24"/>
              </w:rPr>
              <w:t xml:space="preserve">Люстра з лампами розжарювання </w:t>
            </w:r>
          </w:p>
          <w:p w:rsidR="00DD4BEE" w:rsidRPr="00AC37C1" w:rsidRDefault="00DD4BEE" w:rsidP="008C3DC2">
            <w:pPr>
              <w:pStyle w:val="afff4"/>
              <w:rPr>
                <w:rFonts w:ascii="Cambria" w:hAnsi="Cambria"/>
                <w:sz w:val="24"/>
              </w:rPr>
            </w:pPr>
            <w:r w:rsidRPr="00AC37C1">
              <w:rPr>
                <w:rFonts w:ascii="Cambria" w:hAnsi="Cambria"/>
                <w:sz w:val="24"/>
              </w:rPr>
              <w:t>(а – кількість ламп, б – потужність, Вт)</w:t>
            </w:r>
          </w:p>
          <w:p w:rsidR="00DD4BEE" w:rsidRPr="00AC37C1" w:rsidRDefault="00DD4BEE" w:rsidP="008C3DC2">
            <w:pPr>
              <w:pStyle w:val="afff4"/>
              <w:rPr>
                <w:rFonts w:ascii="Cambria" w:hAnsi="Cambria"/>
                <w:sz w:val="24"/>
              </w:rPr>
            </w:pPr>
            <w:r w:rsidRPr="00AC37C1">
              <w:rPr>
                <w:rFonts w:ascii="Cambria" w:hAnsi="Cambria"/>
                <w:sz w:val="24"/>
              </w:rPr>
              <w:t>Те ж, з люмінесцентними лампами</w:t>
            </w:r>
          </w:p>
          <w:p w:rsidR="00DD4BEE" w:rsidRPr="00AC37C1" w:rsidRDefault="00DD4BEE" w:rsidP="008C3DC2">
            <w:pPr>
              <w:pStyle w:val="afff4"/>
              <w:rPr>
                <w:rFonts w:ascii="Cambria" w:hAnsi="Cambria"/>
                <w:sz w:val="24"/>
              </w:rPr>
            </w:pPr>
            <w:r w:rsidRPr="00AC37C1">
              <w:rPr>
                <w:rFonts w:ascii="Cambria" w:hAnsi="Cambria"/>
                <w:sz w:val="24"/>
              </w:rPr>
              <w:t>(а – кількість ламп, б – потужність, Вт)</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Світильник на кронштейні з лампою ДРЛ</w:t>
            </w:r>
          </w:p>
          <w:p w:rsidR="0094766C" w:rsidRPr="00AC37C1" w:rsidRDefault="0094766C"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Бра з кулею (а – кількість ламп, б – потужність лампи, Вт)</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Світильник місцевого освітлення</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Те ж, в комплекті з понижуючим трансформатором</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Світильник з люмінесцентними лампами (а - тип світильника, б – потужність і кількість ламп)</w:t>
            </w:r>
          </w:p>
          <w:p w:rsidR="00DD4BEE" w:rsidRPr="00AC37C1" w:rsidRDefault="00DD4BEE" w:rsidP="008C3DC2">
            <w:pPr>
              <w:pStyle w:val="afff4"/>
              <w:rPr>
                <w:rFonts w:ascii="Cambria" w:hAnsi="Cambria"/>
                <w:sz w:val="24"/>
              </w:rPr>
            </w:pPr>
          </w:p>
          <w:p w:rsidR="00DD4BEE" w:rsidRPr="00AC37C1" w:rsidRDefault="00DD4BEE" w:rsidP="00DE4D9D">
            <w:pPr>
              <w:pStyle w:val="afff4"/>
              <w:rPr>
                <w:rFonts w:ascii="Cambria" w:hAnsi="Cambria"/>
                <w:sz w:val="24"/>
              </w:rPr>
            </w:pPr>
            <w:r w:rsidRPr="00AC37C1">
              <w:rPr>
                <w:rFonts w:ascii="Cambria" w:hAnsi="Cambria"/>
                <w:sz w:val="24"/>
              </w:rPr>
              <w:t>Світильник, вбудовуваний в стелю</w:t>
            </w:r>
          </w:p>
        </w:tc>
        <w:tc>
          <w:tcPr>
            <w:tcW w:w="1690" w:type="pct"/>
            <w:tcBorders>
              <w:bottom w:val="single" w:sz="4" w:space="0" w:color="auto"/>
            </w:tcBorders>
            <w:shd w:val="clear" w:color="auto" w:fill="auto"/>
          </w:tcPr>
          <w:p w:rsidR="0094766C" w:rsidRPr="00AC37C1" w:rsidRDefault="0094766C" w:rsidP="008E36F5">
            <w:pPr>
              <w:pStyle w:val="afff4"/>
              <w:jc w:val="center"/>
              <w:rPr>
                <w:rFonts w:ascii="Cambria" w:hAnsi="Cambria"/>
                <w:sz w:val="24"/>
              </w:rPr>
            </w:pPr>
          </w:p>
          <w:p w:rsidR="00DD4BEE" w:rsidRPr="00AC37C1" w:rsidRDefault="00DD4BEE" w:rsidP="008E36F5">
            <w:pPr>
              <w:pStyle w:val="afff4"/>
              <w:jc w:val="center"/>
              <w:rPr>
                <w:rFonts w:ascii="Cambria" w:hAnsi="Cambria"/>
                <w:sz w:val="24"/>
              </w:rPr>
            </w:pPr>
            <w:r w:rsidRPr="00AC37C1">
              <w:rPr>
                <w:rFonts w:ascii="Cambria" w:hAnsi="Cambria"/>
                <w:sz w:val="24"/>
              </w:rPr>
              <w:object w:dxaOrig="1278" w:dyaOrig="641">
                <v:shape id="_x0000_i1747" type="#_x0000_t75" style="width:57.75pt;height:29.25pt" o:ole="">
                  <v:imagedata r:id="rId1462" o:title=""/>
                </v:shape>
                <o:OLEObject Type="Embed" ProgID="Visio.Drawing.11" ShapeID="_x0000_i1747" DrawAspect="Content" ObjectID="_1549279480" r:id="rId1463"/>
              </w:object>
            </w:r>
          </w:p>
          <w:p w:rsidR="0094766C" w:rsidRPr="00AC37C1" w:rsidRDefault="0094766C" w:rsidP="008E36F5">
            <w:pPr>
              <w:pStyle w:val="afff4"/>
              <w:jc w:val="center"/>
              <w:rPr>
                <w:rFonts w:ascii="Cambria" w:hAnsi="Cambria"/>
                <w:sz w:val="24"/>
              </w:rPr>
            </w:pPr>
          </w:p>
          <w:p w:rsidR="00DD4BEE" w:rsidRPr="00AC37C1" w:rsidRDefault="00DD4BEE" w:rsidP="008E36F5">
            <w:pPr>
              <w:pStyle w:val="afff4"/>
              <w:jc w:val="center"/>
              <w:rPr>
                <w:rFonts w:ascii="Cambria" w:hAnsi="Cambria"/>
                <w:sz w:val="24"/>
              </w:rPr>
            </w:pPr>
            <w:r w:rsidRPr="00AC37C1">
              <w:rPr>
                <w:rFonts w:ascii="Cambria" w:hAnsi="Cambria"/>
                <w:sz w:val="24"/>
              </w:rPr>
              <w:object w:dxaOrig="1278" w:dyaOrig="677">
                <v:shape id="_x0000_i1748" type="#_x0000_t75" style="width:57.75pt;height:31.5pt" o:ole="">
                  <v:imagedata r:id="rId1464" o:title=""/>
                </v:shape>
                <o:OLEObject Type="Embed" ProgID="Visio.Drawing.11" ShapeID="_x0000_i1748" DrawAspect="Content" ObjectID="_1549279481" r:id="rId1465"/>
              </w:object>
            </w:r>
          </w:p>
          <w:p w:rsidR="0094766C" w:rsidRPr="00AC37C1" w:rsidRDefault="0094766C" w:rsidP="008E36F5">
            <w:pPr>
              <w:pStyle w:val="afff4"/>
              <w:jc w:val="center"/>
              <w:rPr>
                <w:rFonts w:ascii="Cambria" w:hAnsi="Cambria"/>
                <w:sz w:val="24"/>
              </w:rPr>
            </w:pPr>
          </w:p>
          <w:p w:rsidR="0094766C" w:rsidRPr="00AC37C1" w:rsidRDefault="00DD4BEE" w:rsidP="008E36F5">
            <w:pPr>
              <w:pStyle w:val="afff4"/>
              <w:jc w:val="center"/>
              <w:rPr>
                <w:rFonts w:ascii="Cambria" w:hAnsi="Cambria"/>
                <w:sz w:val="24"/>
              </w:rPr>
            </w:pPr>
            <w:r w:rsidRPr="00AC37C1">
              <w:rPr>
                <w:rFonts w:ascii="Cambria" w:hAnsi="Cambria"/>
                <w:sz w:val="24"/>
              </w:rPr>
              <w:object w:dxaOrig="1323" w:dyaOrig="666">
                <v:shape id="_x0000_i1749" type="#_x0000_t75" style="width:64.5pt;height:32.25pt" o:ole="">
                  <v:imagedata r:id="rId1466" o:title=""/>
                </v:shape>
                <o:OLEObject Type="Embed" ProgID="Visio.Drawing.11" ShapeID="_x0000_i1749" DrawAspect="Content" ObjectID="_1549279482" r:id="rId1467"/>
              </w:object>
            </w:r>
          </w:p>
          <w:p w:rsidR="0094766C" w:rsidRPr="00AC37C1" w:rsidRDefault="0094766C" w:rsidP="008E36F5">
            <w:pPr>
              <w:pStyle w:val="afff4"/>
              <w:jc w:val="center"/>
              <w:rPr>
                <w:rFonts w:ascii="Cambria" w:hAnsi="Cambria"/>
                <w:sz w:val="24"/>
              </w:rPr>
            </w:pPr>
          </w:p>
          <w:p w:rsidR="00DD4BEE" w:rsidRPr="00AC37C1" w:rsidRDefault="00DD4BEE" w:rsidP="008E36F5">
            <w:pPr>
              <w:pStyle w:val="afff4"/>
              <w:jc w:val="center"/>
              <w:rPr>
                <w:rFonts w:ascii="Cambria" w:hAnsi="Cambria"/>
                <w:sz w:val="24"/>
              </w:rPr>
            </w:pPr>
            <w:r w:rsidRPr="00AC37C1">
              <w:rPr>
                <w:rFonts w:ascii="Cambria" w:hAnsi="Cambria"/>
                <w:sz w:val="24"/>
              </w:rPr>
              <w:object w:dxaOrig="1845" w:dyaOrig="666">
                <v:shape id="_x0000_i1750" type="#_x0000_t75" style="width:86.25pt;height:31.5pt" o:ole="">
                  <v:imagedata r:id="rId1468" o:title=""/>
                </v:shape>
                <o:OLEObject Type="Embed" ProgID="Visio.Drawing.11" ShapeID="_x0000_i1750" DrawAspect="Content" ObjectID="_1549279483" r:id="rId1469"/>
              </w:object>
            </w:r>
          </w:p>
          <w:p w:rsidR="0094766C" w:rsidRPr="00AC37C1" w:rsidRDefault="0094766C" w:rsidP="008E36F5">
            <w:pPr>
              <w:pStyle w:val="afff4"/>
              <w:jc w:val="center"/>
              <w:rPr>
                <w:rFonts w:ascii="Cambria" w:hAnsi="Cambria"/>
                <w:sz w:val="24"/>
              </w:rPr>
            </w:pPr>
          </w:p>
          <w:p w:rsidR="0094766C" w:rsidRPr="00AC37C1" w:rsidRDefault="00DD4BEE" w:rsidP="008E36F5">
            <w:pPr>
              <w:pStyle w:val="afff4"/>
              <w:jc w:val="center"/>
              <w:rPr>
                <w:rFonts w:ascii="Cambria" w:hAnsi="Cambria"/>
                <w:sz w:val="24"/>
              </w:rPr>
            </w:pPr>
            <w:r w:rsidRPr="00AC37C1">
              <w:rPr>
                <w:rFonts w:ascii="Cambria" w:hAnsi="Cambria"/>
                <w:sz w:val="24"/>
              </w:rPr>
              <w:object w:dxaOrig="1595" w:dyaOrig="641">
                <v:shape id="_x0000_i1751" type="#_x0000_t75" style="width:76.5pt;height:26.25pt" o:ole="">
                  <v:imagedata r:id="rId1470" o:title=""/>
                </v:shape>
                <o:OLEObject Type="Embed" ProgID="Visio.Drawing.11" ShapeID="_x0000_i1751" DrawAspect="Content" ObjectID="_1549279484" r:id="rId1471"/>
              </w:object>
            </w:r>
          </w:p>
          <w:p w:rsidR="0094766C" w:rsidRPr="00AC37C1" w:rsidRDefault="00DD4BEE" w:rsidP="008E36F5">
            <w:pPr>
              <w:pStyle w:val="afff4"/>
              <w:jc w:val="center"/>
              <w:rPr>
                <w:rFonts w:ascii="Cambria" w:hAnsi="Cambria"/>
                <w:sz w:val="24"/>
              </w:rPr>
            </w:pPr>
            <w:r w:rsidRPr="00AC37C1">
              <w:rPr>
                <w:rFonts w:ascii="Cambria" w:hAnsi="Cambria"/>
                <w:sz w:val="24"/>
              </w:rPr>
              <w:object w:dxaOrig="2023" w:dyaOrig="641">
                <v:shape id="_x0000_i1752" type="#_x0000_t75" style="width:93.75pt;height:32.25pt" o:ole="">
                  <v:imagedata r:id="rId1472" o:title=""/>
                </v:shape>
                <o:OLEObject Type="Embed" ProgID="Visio.Drawing.11" ShapeID="_x0000_i1752" DrawAspect="Content" ObjectID="_1549279485" r:id="rId1473"/>
              </w:object>
            </w:r>
          </w:p>
          <w:p w:rsidR="0094766C" w:rsidRPr="00AC37C1" w:rsidRDefault="00DD4BEE" w:rsidP="008E36F5">
            <w:pPr>
              <w:pStyle w:val="afff4"/>
              <w:jc w:val="center"/>
              <w:rPr>
                <w:rFonts w:ascii="Cambria" w:hAnsi="Cambria"/>
                <w:sz w:val="24"/>
              </w:rPr>
            </w:pPr>
            <w:r w:rsidRPr="00AC37C1">
              <w:rPr>
                <w:rFonts w:ascii="Cambria" w:hAnsi="Cambria"/>
                <w:sz w:val="24"/>
              </w:rPr>
              <w:object w:dxaOrig="1561" w:dyaOrig="654">
                <v:shape id="_x0000_i1753" type="#_x0000_t75" style="width:76.5pt;height:29.25pt" o:ole="">
                  <v:imagedata r:id="rId1474" o:title=""/>
                </v:shape>
                <o:OLEObject Type="Embed" ProgID="Visio.Drawing.11" ShapeID="_x0000_i1753" DrawAspect="Content" ObjectID="_1549279486" r:id="rId1475"/>
              </w:object>
            </w:r>
          </w:p>
          <w:p w:rsidR="0094766C" w:rsidRPr="00AC37C1" w:rsidRDefault="00DD4BEE" w:rsidP="008E36F5">
            <w:pPr>
              <w:pStyle w:val="afff4"/>
              <w:jc w:val="center"/>
              <w:rPr>
                <w:rFonts w:ascii="Cambria" w:hAnsi="Cambria"/>
                <w:sz w:val="24"/>
              </w:rPr>
            </w:pPr>
            <w:r w:rsidRPr="00AC37C1">
              <w:rPr>
                <w:rFonts w:ascii="Cambria" w:hAnsi="Cambria"/>
                <w:sz w:val="24"/>
              </w:rPr>
              <w:object w:dxaOrig="1652" w:dyaOrig="643">
                <v:shape id="_x0000_i1754" type="#_x0000_t75" style="width:76.5pt;height:27.75pt" o:ole="">
                  <v:imagedata r:id="rId1476" o:title=""/>
                </v:shape>
                <o:OLEObject Type="Embed" ProgID="Visio.Drawing.11" ShapeID="_x0000_i1754" DrawAspect="Content" ObjectID="_1549279487" r:id="rId1477"/>
              </w:object>
            </w:r>
          </w:p>
          <w:p w:rsidR="00DE4D9D" w:rsidRPr="00AC37C1" w:rsidRDefault="00DE4D9D" w:rsidP="008E36F5">
            <w:pPr>
              <w:pStyle w:val="afff4"/>
              <w:jc w:val="center"/>
              <w:rPr>
                <w:rFonts w:ascii="Cambria" w:hAnsi="Cambria"/>
                <w:sz w:val="24"/>
              </w:rPr>
            </w:pPr>
          </w:p>
          <w:p w:rsidR="0094766C" w:rsidRPr="00AC37C1" w:rsidRDefault="00DD4BEE" w:rsidP="008E36F5">
            <w:pPr>
              <w:pStyle w:val="afff4"/>
              <w:jc w:val="center"/>
              <w:rPr>
                <w:rFonts w:ascii="Cambria" w:hAnsi="Cambria"/>
                <w:sz w:val="24"/>
              </w:rPr>
            </w:pPr>
            <w:r w:rsidRPr="00AC37C1">
              <w:rPr>
                <w:rFonts w:ascii="Cambria" w:hAnsi="Cambria"/>
                <w:sz w:val="24"/>
              </w:rPr>
              <w:object w:dxaOrig="2056" w:dyaOrig="666">
                <v:shape id="_x0000_i1755" type="#_x0000_t75" style="width:93.75pt;height:31.5pt" o:ole="">
                  <v:imagedata r:id="rId1478" o:title=""/>
                </v:shape>
                <o:OLEObject Type="Embed" ProgID="Visio.Drawing.11" ShapeID="_x0000_i1755" DrawAspect="Content" ObjectID="_1549279488" r:id="rId1479"/>
              </w:object>
            </w:r>
          </w:p>
          <w:p w:rsidR="0094766C" w:rsidRPr="00AC37C1" w:rsidRDefault="00DD4BEE" w:rsidP="008E36F5">
            <w:pPr>
              <w:pStyle w:val="afff4"/>
              <w:jc w:val="center"/>
              <w:rPr>
                <w:rFonts w:ascii="Cambria" w:hAnsi="Cambria"/>
                <w:sz w:val="24"/>
              </w:rPr>
            </w:pPr>
            <w:r w:rsidRPr="00AC37C1">
              <w:rPr>
                <w:rFonts w:ascii="Cambria" w:hAnsi="Cambria"/>
                <w:sz w:val="24"/>
              </w:rPr>
              <w:object w:dxaOrig="2300" w:dyaOrig="641">
                <v:shape id="_x0000_i1756" type="#_x0000_t75" style="width:101.25pt;height:30pt" o:ole="">
                  <v:imagedata r:id="rId1480" o:title=""/>
                </v:shape>
                <o:OLEObject Type="Embed" ProgID="Visio.Drawing.11" ShapeID="_x0000_i1756" DrawAspect="Content" ObjectID="_1549279489" r:id="rId1481"/>
              </w:object>
            </w:r>
          </w:p>
          <w:p w:rsidR="0094766C" w:rsidRPr="00AC37C1" w:rsidRDefault="00DD4BEE" w:rsidP="008E36F5">
            <w:pPr>
              <w:pStyle w:val="afff4"/>
              <w:jc w:val="center"/>
              <w:rPr>
                <w:rFonts w:ascii="Cambria" w:hAnsi="Cambria"/>
                <w:sz w:val="24"/>
              </w:rPr>
            </w:pPr>
            <w:r w:rsidRPr="00AC37C1">
              <w:rPr>
                <w:rFonts w:ascii="Cambria" w:hAnsi="Cambria"/>
                <w:sz w:val="24"/>
              </w:rPr>
              <w:object w:dxaOrig="1437" w:dyaOrig="666">
                <v:shape id="_x0000_i1757" type="#_x0000_t75" style="width:68.25pt;height:31.5pt" o:ole="">
                  <v:imagedata r:id="rId1482" o:title=""/>
                </v:shape>
                <o:OLEObject Type="Embed" ProgID="Visio.Drawing.11" ShapeID="_x0000_i1757" DrawAspect="Content" ObjectID="_1549279490" r:id="rId1483"/>
              </w:object>
            </w:r>
          </w:p>
          <w:p w:rsidR="00DE4D9D" w:rsidRPr="00AC37C1" w:rsidRDefault="00DE4D9D" w:rsidP="008E36F5">
            <w:pPr>
              <w:pStyle w:val="afff4"/>
              <w:jc w:val="center"/>
              <w:rPr>
                <w:rFonts w:ascii="Cambria" w:hAnsi="Cambria"/>
                <w:sz w:val="24"/>
              </w:rPr>
            </w:pPr>
          </w:p>
          <w:p w:rsidR="0094766C" w:rsidRPr="00AC37C1" w:rsidRDefault="00DD4BEE" w:rsidP="008E36F5">
            <w:pPr>
              <w:pStyle w:val="afff4"/>
              <w:jc w:val="center"/>
              <w:rPr>
                <w:rFonts w:ascii="Cambria" w:hAnsi="Cambria"/>
                <w:sz w:val="24"/>
              </w:rPr>
            </w:pPr>
            <w:r w:rsidRPr="00AC37C1">
              <w:rPr>
                <w:rFonts w:ascii="Cambria" w:hAnsi="Cambria"/>
                <w:sz w:val="24"/>
              </w:rPr>
              <w:object w:dxaOrig="2300" w:dyaOrig="666">
                <v:shape id="_x0000_i1758" type="#_x0000_t75" style="width:101.25pt;height:31.5pt" o:ole="">
                  <v:imagedata r:id="rId1484" o:title=""/>
                </v:shape>
                <o:OLEObject Type="Embed" ProgID="Visio.Drawing.11" ShapeID="_x0000_i1758" DrawAspect="Content" ObjectID="_1549279491" r:id="rId1485"/>
              </w:object>
            </w:r>
          </w:p>
          <w:p w:rsidR="0094766C" w:rsidRPr="00AC37C1" w:rsidRDefault="00DD4BEE" w:rsidP="008E36F5">
            <w:pPr>
              <w:pStyle w:val="afff4"/>
              <w:jc w:val="center"/>
              <w:rPr>
                <w:rFonts w:ascii="Cambria" w:hAnsi="Cambria"/>
                <w:sz w:val="24"/>
              </w:rPr>
            </w:pPr>
            <w:r w:rsidRPr="00AC37C1">
              <w:rPr>
                <w:rFonts w:ascii="Cambria" w:hAnsi="Cambria"/>
                <w:sz w:val="24"/>
              </w:rPr>
              <w:object w:dxaOrig="287" w:dyaOrig="287">
                <v:shape id="_x0000_i1759" type="#_x0000_t75" style="width:21.75pt;height:22.5pt" o:ole="">
                  <v:imagedata r:id="rId1486" o:title=""/>
                </v:shape>
                <o:OLEObject Type="Embed" ProgID="Visio.Drawing.11" ShapeID="_x0000_i1759" DrawAspect="Content" ObjectID="_1549279492" r:id="rId1487"/>
              </w:object>
            </w:r>
          </w:p>
          <w:p w:rsidR="0094766C" w:rsidRPr="00AC37C1" w:rsidRDefault="00DD4BEE" w:rsidP="008E36F5">
            <w:pPr>
              <w:pStyle w:val="afff4"/>
              <w:jc w:val="center"/>
              <w:rPr>
                <w:rFonts w:ascii="Cambria" w:hAnsi="Cambria"/>
                <w:sz w:val="24"/>
              </w:rPr>
            </w:pPr>
            <w:r w:rsidRPr="00AC37C1">
              <w:rPr>
                <w:rFonts w:ascii="Cambria" w:hAnsi="Cambria"/>
                <w:sz w:val="24"/>
              </w:rPr>
              <w:object w:dxaOrig="1425" w:dyaOrig="666">
                <v:shape id="_x0000_i1760" type="#_x0000_t75" style="width:67.5pt;height:32.25pt" o:ole="">
                  <v:imagedata r:id="rId1488" o:title=""/>
                </v:shape>
                <o:OLEObject Type="Embed" ProgID="Visio.Drawing.11" ShapeID="_x0000_i1760" DrawAspect="Content" ObjectID="_1549279493" r:id="rId1489"/>
              </w:object>
            </w:r>
          </w:p>
          <w:p w:rsidR="00DD4BEE" w:rsidRPr="00AC37C1" w:rsidRDefault="00DD4BEE" w:rsidP="008E36F5">
            <w:pPr>
              <w:pStyle w:val="afff4"/>
              <w:jc w:val="center"/>
              <w:rPr>
                <w:rFonts w:ascii="Cambria" w:hAnsi="Cambria"/>
                <w:sz w:val="24"/>
              </w:rPr>
            </w:pPr>
            <w:r w:rsidRPr="00AC37C1">
              <w:rPr>
                <w:rFonts w:ascii="Cambria" w:hAnsi="Cambria"/>
                <w:sz w:val="24"/>
              </w:rPr>
              <w:object w:dxaOrig="1935" w:dyaOrig="622">
                <v:shape id="_x0000_i1761" type="#_x0000_t75" style="width:109.5pt;height:34.5pt" o:ole="">
                  <v:imagedata r:id="rId1490" o:title=""/>
                </v:shape>
                <o:OLEObject Type="Embed" ProgID="Visio.Drawing.11" ShapeID="_x0000_i1761" DrawAspect="Content" ObjectID="_1549279494" r:id="rId1491"/>
              </w:object>
            </w:r>
          </w:p>
          <w:p w:rsidR="0094766C" w:rsidRPr="00AC37C1" w:rsidRDefault="0094766C" w:rsidP="008E36F5">
            <w:pPr>
              <w:pStyle w:val="afff4"/>
              <w:jc w:val="center"/>
              <w:rPr>
                <w:rFonts w:ascii="Cambria" w:hAnsi="Cambria"/>
                <w:sz w:val="24"/>
              </w:rPr>
            </w:pPr>
          </w:p>
          <w:p w:rsidR="00DD4BEE" w:rsidRPr="00AC37C1" w:rsidRDefault="00DD4BEE" w:rsidP="008E36F5">
            <w:pPr>
              <w:pStyle w:val="afff4"/>
              <w:jc w:val="center"/>
              <w:rPr>
                <w:rFonts w:ascii="Cambria" w:hAnsi="Cambria"/>
                <w:sz w:val="24"/>
              </w:rPr>
            </w:pPr>
            <w:r w:rsidRPr="00AC37C1">
              <w:rPr>
                <w:rFonts w:ascii="Cambria" w:hAnsi="Cambria"/>
                <w:sz w:val="24"/>
              </w:rPr>
              <w:object w:dxaOrig="641" w:dyaOrig="358">
                <v:shape id="_x0000_i1762" type="#_x0000_t75" style="width:46.5pt;height:25.5pt" o:ole="">
                  <v:imagedata r:id="rId1492" o:title=""/>
                </v:shape>
                <o:OLEObject Type="Embed" ProgID="Visio.Drawing.11" ShapeID="_x0000_i1762" DrawAspect="Content" ObjectID="_1549279495" r:id="rId1493"/>
              </w:object>
            </w:r>
          </w:p>
        </w:tc>
      </w:tr>
      <w:tr w:rsidR="00DD4BEE" w:rsidRPr="00AC37C1" w:rsidTr="002F381C">
        <w:trPr>
          <w:trHeight w:val="13530"/>
        </w:trPr>
        <w:tc>
          <w:tcPr>
            <w:tcW w:w="3310" w:type="pct"/>
            <w:tcBorders>
              <w:bottom w:val="single" w:sz="4" w:space="0" w:color="auto"/>
            </w:tcBorders>
            <w:shd w:val="clear" w:color="auto" w:fill="auto"/>
          </w:tcPr>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Лінія із люмінесцентних світильників (вказується кількість світильників в лінії та їх тип)</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Бра з чашою (а – кількість ламп, б – потужність лампи, Вт)</w:t>
            </w:r>
          </w:p>
          <w:p w:rsidR="00DD4BEE" w:rsidRPr="00AC37C1" w:rsidRDefault="00DD4BEE" w:rsidP="008C3DC2">
            <w:pPr>
              <w:pStyle w:val="afff4"/>
              <w:rPr>
                <w:rFonts w:ascii="Cambria" w:hAnsi="Cambria"/>
                <w:sz w:val="24"/>
              </w:rPr>
            </w:pPr>
          </w:p>
          <w:p w:rsidR="00DE4D9D" w:rsidRPr="00AC37C1" w:rsidRDefault="00DE4D9D"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Розетка штепсельна двополюсна</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Розетка штепсельна з третім заземлюючим контактом двополюсна</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Те ж, штепсельна триполюсна з четвертим заземлюючим контактом</w:t>
            </w:r>
          </w:p>
          <w:p w:rsidR="00DD4BEE" w:rsidRPr="00AC37C1" w:rsidRDefault="00DD4BEE" w:rsidP="008C3DC2">
            <w:pPr>
              <w:pStyle w:val="afff4"/>
              <w:rPr>
                <w:rFonts w:ascii="Cambria" w:hAnsi="Cambria"/>
                <w:sz w:val="24"/>
              </w:rPr>
            </w:pPr>
            <w:r w:rsidRPr="00AC37C1">
              <w:rPr>
                <w:rFonts w:ascii="Cambria" w:hAnsi="Cambria"/>
                <w:sz w:val="24"/>
              </w:rPr>
              <w:t>Те ж, штепсельна герметична двополюсна</w:t>
            </w:r>
          </w:p>
          <w:p w:rsidR="00DD4BEE" w:rsidRPr="00AC37C1" w:rsidRDefault="00DD4BEE" w:rsidP="008C3DC2">
            <w:pPr>
              <w:pStyle w:val="afff4"/>
              <w:rPr>
                <w:rFonts w:ascii="Cambria" w:hAnsi="Cambria"/>
                <w:sz w:val="24"/>
              </w:rPr>
            </w:pPr>
          </w:p>
          <w:p w:rsidR="00DE4D9D" w:rsidRPr="00AC37C1" w:rsidRDefault="00DE4D9D"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Те ж, штепсельна герметична двополюсна, з третім заземлюючим контактом</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Те ж, штепсельна триполюсна герметична з четвертим заземлюючим контактом</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Вимикач герметичний однополюсний</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Те ж, двополюсний</w:t>
            </w:r>
          </w:p>
          <w:p w:rsidR="00DD4BEE" w:rsidRPr="00AC37C1" w:rsidRDefault="00DD4BEE" w:rsidP="008C3DC2">
            <w:pPr>
              <w:pStyle w:val="afff4"/>
              <w:rPr>
                <w:rFonts w:ascii="Cambria" w:hAnsi="Cambria"/>
                <w:sz w:val="24"/>
              </w:rPr>
            </w:pPr>
          </w:p>
          <w:p w:rsidR="002F381C" w:rsidRPr="00AC37C1" w:rsidRDefault="002F381C"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Те ж, триполюсний</w:t>
            </w:r>
          </w:p>
          <w:p w:rsidR="00DD4BEE" w:rsidRPr="00AC37C1" w:rsidRDefault="00DD4BEE" w:rsidP="008C3DC2">
            <w:pPr>
              <w:pStyle w:val="afff4"/>
              <w:rPr>
                <w:rFonts w:ascii="Cambria" w:hAnsi="Cambria"/>
                <w:sz w:val="24"/>
              </w:rPr>
            </w:pPr>
          </w:p>
          <w:p w:rsidR="002F381C" w:rsidRPr="00AC37C1" w:rsidRDefault="002F381C"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Вимикач однополюсний в нормальному виконанні</w:t>
            </w:r>
          </w:p>
          <w:p w:rsidR="00DD4BEE" w:rsidRPr="00AC37C1" w:rsidRDefault="00DD4BEE" w:rsidP="008C3DC2">
            <w:pPr>
              <w:pStyle w:val="afff4"/>
              <w:rPr>
                <w:rFonts w:ascii="Cambria" w:hAnsi="Cambria"/>
                <w:sz w:val="24"/>
              </w:rPr>
            </w:pPr>
          </w:p>
          <w:p w:rsidR="00DE4D9D" w:rsidRPr="00AC37C1" w:rsidRDefault="00DE4D9D" w:rsidP="008C3DC2">
            <w:pPr>
              <w:pStyle w:val="afff4"/>
              <w:rPr>
                <w:rFonts w:ascii="Cambria" w:hAnsi="Cambria"/>
                <w:sz w:val="24"/>
              </w:rPr>
            </w:pPr>
          </w:p>
          <w:p w:rsidR="00DE4D9D" w:rsidRPr="00AC37C1" w:rsidRDefault="00DE4D9D"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Перемикач для світильників в нормальному виконанні</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Ящик з рубильником та запобіжником</w:t>
            </w:r>
          </w:p>
          <w:p w:rsidR="00DD4BEE" w:rsidRPr="00AC37C1" w:rsidRDefault="00DD4BEE" w:rsidP="008C3DC2">
            <w:pPr>
              <w:pStyle w:val="afff4"/>
              <w:rPr>
                <w:rFonts w:ascii="Cambria" w:hAnsi="Cambria"/>
                <w:sz w:val="24"/>
              </w:rPr>
            </w:pPr>
          </w:p>
        </w:tc>
        <w:tc>
          <w:tcPr>
            <w:tcW w:w="1690" w:type="pct"/>
            <w:tcBorders>
              <w:bottom w:val="single" w:sz="4" w:space="0" w:color="auto"/>
            </w:tcBorders>
            <w:shd w:val="clear" w:color="auto" w:fill="auto"/>
          </w:tcPr>
          <w:p w:rsidR="0094766C" w:rsidRPr="00AC37C1" w:rsidRDefault="0094766C" w:rsidP="008E36F5">
            <w:pPr>
              <w:pStyle w:val="afff4"/>
              <w:jc w:val="center"/>
              <w:rPr>
                <w:rFonts w:ascii="Cambria" w:hAnsi="Cambria"/>
                <w:sz w:val="24"/>
              </w:rPr>
            </w:pPr>
          </w:p>
          <w:p w:rsidR="00DD4BEE" w:rsidRPr="00AC37C1" w:rsidRDefault="00DD4BEE" w:rsidP="008E36F5">
            <w:pPr>
              <w:pStyle w:val="afff4"/>
              <w:jc w:val="center"/>
              <w:rPr>
                <w:rFonts w:ascii="Cambria" w:hAnsi="Cambria"/>
                <w:sz w:val="24"/>
              </w:rPr>
            </w:pPr>
            <w:r w:rsidRPr="00AC37C1">
              <w:rPr>
                <w:rFonts w:ascii="Cambria" w:hAnsi="Cambria"/>
                <w:sz w:val="24"/>
              </w:rPr>
              <w:object w:dxaOrig="1336" w:dyaOrig="499">
                <v:shape id="_x0000_i1763" type="#_x0000_t75" style="width:71.25pt;height:25.5pt" o:ole="">
                  <v:imagedata r:id="rId1494" o:title=""/>
                </v:shape>
                <o:OLEObject Type="Embed" ProgID="Visio.Drawing.11" ShapeID="_x0000_i1763" DrawAspect="Content" ObjectID="_1549279496" r:id="rId1495"/>
              </w:object>
            </w:r>
          </w:p>
          <w:p w:rsidR="0094766C" w:rsidRPr="00AC37C1" w:rsidRDefault="0094766C" w:rsidP="008E36F5">
            <w:pPr>
              <w:pStyle w:val="afff4"/>
              <w:jc w:val="center"/>
              <w:rPr>
                <w:rFonts w:ascii="Cambria" w:hAnsi="Cambria"/>
                <w:sz w:val="24"/>
              </w:rPr>
            </w:pPr>
          </w:p>
          <w:p w:rsidR="00DD4BEE" w:rsidRPr="00AC37C1" w:rsidRDefault="00DD4BEE" w:rsidP="008E36F5">
            <w:pPr>
              <w:pStyle w:val="afff4"/>
              <w:jc w:val="center"/>
              <w:rPr>
                <w:rFonts w:ascii="Cambria" w:hAnsi="Cambria"/>
                <w:sz w:val="24"/>
              </w:rPr>
            </w:pPr>
            <w:r w:rsidRPr="00AC37C1">
              <w:rPr>
                <w:rFonts w:ascii="Cambria" w:hAnsi="Cambria"/>
                <w:sz w:val="24"/>
              </w:rPr>
              <w:object w:dxaOrig="2436" w:dyaOrig="622">
                <v:shape id="_x0000_i1764" type="#_x0000_t75" style="width:136.5pt;height:34.5pt" o:ole="">
                  <v:imagedata r:id="rId1496" o:title=""/>
                </v:shape>
                <o:OLEObject Type="Embed" ProgID="Visio.Drawing.11" ShapeID="_x0000_i1764" DrawAspect="Content" ObjectID="_1549279497" r:id="rId1497"/>
              </w:object>
            </w:r>
          </w:p>
          <w:p w:rsidR="0094766C" w:rsidRPr="00AC37C1" w:rsidRDefault="0094766C" w:rsidP="008E36F5">
            <w:pPr>
              <w:pStyle w:val="afff4"/>
              <w:jc w:val="center"/>
              <w:rPr>
                <w:rFonts w:ascii="Cambria" w:hAnsi="Cambria"/>
                <w:sz w:val="24"/>
              </w:rPr>
            </w:pPr>
          </w:p>
          <w:p w:rsidR="0094766C" w:rsidRPr="00AC37C1" w:rsidRDefault="00DD4BEE" w:rsidP="008E36F5">
            <w:pPr>
              <w:pStyle w:val="afff4"/>
              <w:jc w:val="center"/>
              <w:rPr>
                <w:rFonts w:ascii="Cambria" w:hAnsi="Cambria"/>
                <w:sz w:val="24"/>
              </w:rPr>
            </w:pPr>
            <w:r w:rsidRPr="00AC37C1">
              <w:rPr>
                <w:rFonts w:ascii="Cambria" w:hAnsi="Cambria"/>
                <w:sz w:val="24"/>
              </w:rPr>
              <w:object w:dxaOrig="641" w:dyaOrig="471">
                <v:shape id="_x0000_i1765" type="#_x0000_t75" style="width:36.75pt;height:25.5pt" o:ole="">
                  <v:imagedata r:id="rId1498" o:title=""/>
                </v:shape>
                <o:OLEObject Type="Embed" ProgID="Visio.Drawing.11" ShapeID="_x0000_i1765" DrawAspect="Content" ObjectID="_1549279498" r:id="rId1499"/>
              </w:object>
            </w:r>
          </w:p>
          <w:p w:rsidR="0094766C" w:rsidRPr="00AC37C1" w:rsidRDefault="0094766C" w:rsidP="008E36F5">
            <w:pPr>
              <w:pStyle w:val="afff4"/>
              <w:jc w:val="center"/>
              <w:rPr>
                <w:rFonts w:ascii="Cambria" w:hAnsi="Cambria"/>
                <w:sz w:val="24"/>
              </w:rPr>
            </w:pPr>
          </w:p>
          <w:p w:rsidR="00DD4BEE" w:rsidRPr="00AC37C1" w:rsidRDefault="00DD4BEE" w:rsidP="008E36F5">
            <w:pPr>
              <w:pStyle w:val="afff4"/>
              <w:jc w:val="center"/>
              <w:rPr>
                <w:rFonts w:ascii="Cambria" w:hAnsi="Cambria"/>
                <w:sz w:val="24"/>
              </w:rPr>
            </w:pPr>
            <w:r w:rsidRPr="00AC37C1">
              <w:rPr>
                <w:rFonts w:ascii="Cambria" w:hAnsi="Cambria"/>
                <w:sz w:val="24"/>
              </w:rPr>
              <w:object w:dxaOrig="641" w:dyaOrig="471">
                <v:shape id="_x0000_i1766" type="#_x0000_t75" style="width:32.25pt;height:25.5pt" o:ole="">
                  <v:imagedata r:id="rId1500" o:title=""/>
                </v:shape>
                <o:OLEObject Type="Embed" ProgID="Visio.Drawing.11" ShapeID="_x0000_i1766" DrawAspect="Content" ObjectID="_1549279499" r:id="rId1501"/>
              </w:object>
            </w:r>
          </w:p>
          <w:p w:rsidR="0094766C" w:rsidRPr="00AC37C1" w:rsidRDefault="0094766C" w:rsidP="008E36F5">
            <w:pPr>
              <w:pStyle w:val="afff4"/>
              <w:jc w:val="center"/>
              <w:rPr>
                <w:rFonts w:ascii="Cambria" w:hAnsi="Cambria"/>
                <w:sz w:val="24"/>
              </w:rPr>
            </w:pPr>
          </w:p>
          <w:p w:rsidR="0094766C" w:rsidRPr="00AC37C1" w:rsidRDefault="00DD4BEE" w:rsidP="008E36F5">
            <w:pPr>
              <w:pStyle w:val="afff4"/>
              <w:jc w:val="center"/>
              <w:rPr>
                <w:rFonts w:ascii="Cambria" w:hAnsi="Cambria"/>
                <w:sz w:val="24"/>
              </w:rPr>
            </w:pPr>
            <w:r w:rsidRPr="00AC37C1">
              <w:rPr>
                <w:rFonts w:ascii="Cambria" w:hAnsi="Cambria"/>
                <w:sz w:val="24"/>
              </w:rPr>
              <w:object w:dxaOrig="641" w:dyaOrig="471">
                <v:shape id="_x0000_i1767" type="#_x0000_t75" style="width:36.75pt;height:25.5pt" o:ole="">
                  <v:imagedata r:id="rId1502" o:title=""/>
                </v:shape>
                <o:OLEObject Type="Embed" ProgID="Visio.Drawing.11" ShapeID="_x0000_i1767" DrawAspect="Content" ObjectID="_1549279500" r:id="rId1503"/>
              </w:object>
            </w:r>
          </w:p>
          <w:p w:rsidR="00DD4BEE" w:rsidRPr="00AC37C1" w:rsidRDefault="00DD4BEE" w:rsidP="008E36F5">
            <w:pPr>
              <w:pStyle w:val="afff4"/>
              <w:jc w:val="center"/>
              <w:rPr>
                <w:rFonts w:ascii="Cambria" w:hAnsi="Cambria"/>
                <w:sz w:val="24"/>
              </w:rPr>
            </w:pPr>
            <w:r w:rsidRPr="00AC37C1">
              <w:rPr>
                <w:rFonts w:ascii="Cambria" w:hAnsi="Cambria"/>
                <w:sz w:val="24"/>
              </w:rPr>
              <w:object w:dxaOrig="641" w:dyaOrig="471">
                <v:shape id="_x0000_i1768" type="#_x0000_t75" style="width:36.75pt;height:26.25pt" o:ole="">
                  <v:imagedata r:id="rId1504" o:title=""/>
                </v:shape>
                <o:OLEObject Type="Embed" ProgID="Visio.Drawing.11" ShapeID="_x0000_i1768" DrawAspect="Content" ObjectID="_1549279501" r:id="rId1505"/>
              </w:object>
            </w:r>
          </w:p>
          <w:p w:rsidR="0094766C" w:rsidRPr="00AC37C1" w:rsidRDefault="0094766C" w:rsidP="008E36F5">
            <w:pPr>
              <w:pStyle w:val="afff4"/>
              <w:jc w:val="center"/>
              <w:rPr>
                <w:rFonts w:ascii="Cambria" w:hAnsi="Cambria"/>
                <w:sz w:val="24"/>
              </w:rPr>
            </w:pPr>
          </w:p>
          <w:p w:rsidR="0094766C" w:rsidRPr="00AC37C1" w:rsidRDefault="00DD4BEE" w:rsidP="008E36F5">
            <w:pPr>
              <w:pStyle w:val="afff4"/>
              <w:jc w:val="center"/>
              <w:rPr>
                <w:rFonts w:ascii="Cambria" w:hAnsi="Cambria"/>
                <w:sz w:val="24"/>
              </w:rPr>
            </w:pPr>
            <w:r w:rsidRPr="00AC37C1">
              <w:rPr>
                <w:rFonts w:ascii="Cambria" w:hAnsi="Cambria"/>
                <w:sz w:val="24"/>
              </w:rPr>
              <w:object w:dxaOrig="641" w:dyaOrig="471">
                <v:shape id="_x0000_i1769" type="#_x0000_t75" style="width:36.75pt;height:28.5pt" o:ole="">
                  <v:imagedata r:id="rId1506" o:title=""/>
                </v:shape>
                <o:OLEObject Type="Embed" ProgID="Visio.Drawing.11" ShapeID="_x0000_i1769" DrawAspect="Content" ObjectID="_1549279502" r:id="rId1507"/>
              </w:object>
            </w:r>
          </w:p>
          <w:p w:rsidR="00DE4D9D" w:rsidRPr="00AC37C1" w:rsidRDefault="00DE4D9D" w:rsidP="008E36F5">
            <w:pPr>
              <w:pStyle w:val="afff4"/>
              <w:jc w:val="center"/>
              <w:rPr>
                <w:rFonts w:ascii="Cambria" w:hAnsi="Cambria"/>
                <w:sz w:val="24"/>
              </w:rPr>
            </w:pPr>
          </w:p>
          <w:p w:rsidR="00DD4BEE" w:rsidRPr="00AC37C1" w:rsidRDefault="00DD4BEE" w:rsidP="008E36F5">
            <w:pPr>
              <w:pStyle w:val="afff4"/>
              <w:jc w:val="center"/>
              <w:rPr>
                <w:rFonts w:ascii="Cambria" w:hAnsi="Cambria"/>
                <w:sz w:val="24"/>
              </w:rPr>
            </w:pPr>
            <w:r w:rsidRPr="00AC37C1">
              <w:rPr>
                <w:rFonts w:ascii="Cambria" w:hAnsi="Cambria"/>
                <w:sz w:val="24"/>
              </w:rPr>
              <w:object w:dxaOrig="641" w:dyaOrig="471">
                <v:shape id="_x0000_i1770" type="#_x0000_t75" style="width:36.75pt;height:29.25pt" o:ole="">
                  <v:imagedata r:id="rId1508" o:title=""/>
                </v:shape>
                <o:OLEObject Type="Embed" ProgID="Visio.Drawing.11" ShapeID="_x0000_i1770" DrawAspect="Content" ObjectID="_1549279503" r:id="rId1509"/>
              </w:object>
            </w:r>
          </w:p>
          <w:p w:rsidR="0094766C" w:rsidRPr="00AC37C1" w:rsidRDefault="0094766C" w:rsidP="008E36F5">
            <w:pPr>
              <w:pStyle w:val="afff4"/>
              <w:jc w:val="center"/>
              <w:rPr>
                <w:rFonts w:ascii="Cambria" w:hAnsi="Cambria"/>
                <w:sz w:val="24"/>
              </w:rPr>
            </w:pPr>
          </w:p>
          <w:p w:rsidR="0094766C" w:rsidRPr="00AC37C1" w:rsidRDefault="00DD4BEE" w:rsidP="008E36F5">
            <w:pPr>
              <w:pStyle w:val="afff4"/>
              <w:jc w:val="center"/>
              <w:rPr>
                <w:rFonts w:ascii="Cambria" w:hAnsi="Cambria"/>
                <w:sz w:val="24"/>
              </w:rPr>
            </w:pPr>
            <w:r w:rsidRPr="00AC37C1">
              <w:rPr>
                <w:rFonts w:ascii="Cambria" w:hAnsi="Cambria"/>
                <w:sz w:val="24"/>
              </w:rPr>
              <w:object w:dxaOrig="645" w:dyaOrig="708">
                <v:shape id="_x0000_i1771" type="#_x0000_t75" style="width:36.75pt;height:39.75pt" o:ole="">
                  <v:imagedata r:id="rId1510" o:title=""/>
                </v:shape>
                <o:OLEObject Type="Embed" ProgID="Visio.Drawing.11" ShapeID="_x0000_i1771" DrawAspect="Content" ObjectID="_1549279504" r:id="rId1511"/>
              </w:object>
            </w:r>
          </w:p>
          <w:p w:rsidR="0094766C" w:rsidRPr="00AC37C1" w:rsidRDefault="0094766C" w:rsidP="008E36F5">
            <w:pPr>
              <w:pStyle w:val="afff4"/>
              <w:jc w:val="center"/>
              <w:rPr>
                <w:rFonts w:ascii="Cambria" w:hAnsi="Cambria"/>
                <w:sz w:val="24"/>
              </w:rPr>
            </w:pPr>
          </w:p>
          <w:p w:rsidR="00DD4BEE" w:rsidRPr="00AC37C1" w:rsidRDefault="00DD4BEE" w:rsidP="008E36F5">
            <w:pPr>
              <w:pStyle w:val="afff4"/>
              <w:jc w:val="center"/>
              <w:rPr>
                <w:rFonts w:ascii="Cambria" w:hAnsi="Cambria"/>
                <w:sz w:val="24"/>
              </w:rPr>
            </w:pPr>
            <w:r w:rsidRPr="00AC37C1">
              <w:rPr>
                <w:rFonts w:ascii="Cambria" w:hAnsi="Cambria"/>
                <w:sz w:val="24"/>
              </w:rPr>
              <w:object w:dxaOrig="645" w:dyaOrig="707">
                <v:shape id="_x0000_i1772" type="#_x0000_t75" style="width:36.75pt;height:39pt" o:ole="">
                  <v:imagedata r:id="rId1512" o:title=""/>
                </v:shape>
                <o:OLEObject Type="Embed" ProgID="Visio.Drawing.11" ShapeID="_x0000_i1772" DrawAspect="Content" ObjectID="_1549279505" r:id="rId1513"/>
              </w:object>
            </w:r>
          </w:p>
          <w:p w:rsidR="0094766C" w:rsidRPr="00AC37C1" w:rsidRDefault="0094766C" w:rsidP="008E36F5">
            <w:pPr>
              <w:pStyle w:val="afff4"/>
              <w:jc w:val="center"/>
              <w:rPr>
                <w:rFonts w:ascii="Cambria" w:hAnsi="Cambria"/>
                <w:sz w:val="24"/>
              </w:rPr>
            </w:pPr>
          </w:p>
          <w:p w:rsidR="00DD4BEE" w:rsidRPr="00AC37C1" w:rsidRDefault="00DD4BEE" w:rsidP="008E36F5">
            <w:pPr>
              <w:pStyle w:val="afff4"/>
              <w:jc w:val="center"/>
              <w:rPr>
                <w:rFonts w:ascii="Cambria" w:hAnsi="Cambria"/>
                <w:sz w:val="24"/>
              </w:rPr>
            </w:pPr>
            <w:r w:rsidRPr="00AC37C1">
              <w:rPr>
                <w:rFonts w:ascii="Cambria" w:hAnsi="Cambria"/>
                <w:sz w:val="24"/>
              </w:rPr>
              <w:object w:dxaOrig="645" w:dyaOrig="708">
                <v:shape id="_x0000_i1773" type="#_x0000_t75" style="width:36.75pt;height:39pt" o:ole="">
                  <v:imagedata r:id="rId1514" o:title=""/>
                </v:shape>
                <o:OLEObject Type="Embed" ProgID="Visio.Drawing.11" ShapeID="_x0000_i1773" DrawAspect="Content" ObjectID="_1549279506" r:id="rId1515"/>
              </w:object>
            </w:r>
          </w:p>
          <w:p w:rsidR="0094766C" w:rsidRPr="00AC37C1" w:rsidRDefault="0094766C" w:rsidP="008E36F5">
            <w:pPr>
              <w:pStyle w:val="afff4"/>
              <w:jc w:val="center"/>
              <w:rPr>
                <w:rFonts w:ascii="Cambria" w:hAnsi="Cambria"/>
                <w:sz w:val="24"/>
              </w:rPr>
            </w:pPr>
          </w:p>
          <w:p w:rsidR="00DD4BEE" w:rsidRPr="00AC37C1" w:rsidRDefault="00DD4BEE" w:rsidP="008E36F5">
            <w:pPr>
              <w:pStyle w:val="afff4"/>
              <w:jc w:val="center"/>
              <w:rPr>
                <w:rFonts w:ascii="Cambria" w:hAnsi="Cambria"/>
                <w:sz w:val="24"/>
              </w:rPr>
            </w:pPr>
            <w:r w:rsidRPr="00AC37C1">
              <w:rPr>
                <w:rFonts w:ascii="Cambria" w:hAnsi="Cambria"/>
                <w:sz w:val="24"/>
              </w:rPr>
              <w:object w:dxaOrig="655" w:dyaOrig="717">
                <v:shape id="_x0000_i1774" type="#_x0000_t75" style="width:39.75pt;height:40.5pt" o:ole="">
                  <v:imagedata r:id="rId1516" o:title=""/>
                </v:shape>
                <o:OLEObject Type="Embed" ProgID="Visio.Drawing.11" ShapeID="_x0000_i1774" DrawAspect="Content" ObjectID="_1549279507" r:id="rId1517"/>
              </w:object>
            </w:r>
          </w:p>
          <w:p w:rsidR="0094766C" w:rsidRPr="00AC37C1" w:rsidRDefault="0094766C" w:rsidP="008E36F5">
            <w:pPr>
              <w:pStyle w:val="afff4"/>
              <w:jc w:val="center"/>
              <w:rPr>
                <w:rFonts w:ascii="Cambria" w:hAnsi="Cambria"/>
                <w:sz w:val="24"/>
              </w:rPr>
            </w:pPr>
          </w:p>
          <w:p w:rsidR="0094766C" w:rsidRPr="00AC37C1" w:rsidRDefault="00DD4BEE" w:rsidP="008E36F5">
            <w:pPr>
              <w:pStyle w:val="afff4"/>
              <w:jc w:val="center"/>
              <w:rPr>
                <w:rFonts w:ascii="Cambria" w:hAnsi="Cambria"/>
                <w:sz w:val="24"/>
              </w:rPr>
            </w:pPr>
            <w:r w:rsidRPr="00AC37C1">
              <w:rPr>
                <w:rFonts w:ascii="Cambria" w:hAnsi="Cambria"/>
                <w:sz w:val="24"/>
              </w:rPr>
              <w:object w:dxaOrig="826" w:dyaOrig="944">
                <v:shape id="_x0000_i1775" type="#_x0000_t75" style="width:46.5pt;height:46.5pt" o:ole="">
                  <v:imagedata r:id="rId1518" o:title=""/>
                </v:shape>
                <o:OLEObject Type="Embed" ProgID="Visio.Drawing.11" ShapeID="_x0000_i1775" DrawAspect="Content" ObjectID="_1549279508" r:id="rId1519"/>
              </w:object>
            </w:r>
          </w:p>
          <w:p w:rsidR="0094766C" w:rsidRPr="00AC37C1" w:rsidRDefault="0094766C" w:rsidP="008E36F5">
            <w:pPr>
              <w:pStyle w:val="afff4"/>
              <w:jc w:val="center"/>
              <w:rPr>
                <w:rFonts w:ascii="Cambria" w:hAnsi="Cambria"/>
                <w:sz w:val="24"/>
              </w:rPr>
            </w:pPr>
          </w:p>
          <w:p w:rsidR="00DD4BEE" w:rsidRPr="00AC37C1" w:rsidRDefault="00DD4BEE" w:rsidP="008E36F5">
            <w:pPr>
              <w:pStyle w:val="afff4"/>
              <w:jc w:val="center"/>
              <w:rPr>
                <w:rFonts w:ascii="Cambria" w:hAnsi="Cambria"/>
                <w:sz w:val="24"/>
              </w:rPr>
            </w:pPr>
            <w:r w:rsidRPr="00AC37C1">
              <w:rPr>
                <w:rFonts w:ascii="Cambria" w:hAnsi="Cambria"/>
                <w:sz w:val="24"/>
              </w:rPr>
              <w:object w:dxaOrig="981" w:dyaOrig="301">
                <v:shape id="_x0000_i1776" type="#_x0000_t75" style="width:96.75pt;height:29.25pt" o:ole="">
                  <v:imagedata r:id="rId1520" o:title=""/>
                </v:shape>
                <o:OLEObject Type="Embed" ProgID="Visio.Drawing.11" ShapeID="_x0000_i1776" DrawAspect="Content" ObjectID="_1549279509" r:id="rId1521"/>
              </w:object>
            </w:r>
          </w:p>
        </w:tc>
      </w:tr>
      <w:tr w:rsidR="00DD4BEE" w:rsidRPr="00AC37C1" w:rsidTr="002F381C">
        <w:trPr>
          <w:trHeight w:hRule="exact" w:val="14455"/>
        </w:trPr>
        <w:tc>
          <w:tcPr>
            <w:tcW w:w="3310" w:type="pct"/>
            <w:tcBorders>
              <w:bottom w:val="single" w:sz="4" w:space="0" w:color="auto"/>
            </w:tcBorders>
            <w:shd w:val="clear" w:color="auto" w:fill="auto"/>
          </w:tcPr>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Ящик з рубильником</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Розподільний щит</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Щиток груповий робочого освітлення</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Те ж, аварійного освітлення</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Силовий розподільний пункт</w:t>
            </w:r>
          </w:p>
          <w:p w:rsidR="00DE4D9D" w:rsidRPr="00AC37C1" w:rsidRDefault="00DE4D9D"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Ящик з автоматичним вимикачем</w:t>
            </w:r>
          </w:p>
          <w:p w:rsidR="002F381C" w:rsidRPr="00AC37C1" w:rsidRDefault="002F381C"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Лінія мережі робочого освітлення</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Лінія мережі аварійного освітлення</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Лінія мережі 36 В і нижче</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Заземлення, занулення</w:t>
            </w:r>
          </w:p>
          <w:p w:rsidR="00DD4BEE" w:rsidRPr="00AC37C1" w:rsidRDefault="00DD4BEE" w:rsidP="008C3DC2">
            <w:pPr>
              <w:pStyle w:val="afff4"/>
              <w:rPr>
                <w:rFonts w:ascii="Cambria" w:hAnsi="Cambria"/>
                <w:sz w:val="24"/>
              </w:rPr>
            </w:pPr>
          </w:p>
          <w:p w:rsidR="00DE4D9D" w:rsidRPr="00AC37C1" w:rsidRDefault="00DE4D9D"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Щит, шафа</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Вимикач</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E4D9D" w:rsidRPr="00AC37C1" w:rsidRDefault="00DE4D9D"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Розетка штепсельна</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Пост кнопковий на дві кнопки</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tc>
        <w:tc>
          <w:tcPr>
            <w:tcW w:w="1690" w:type="pct"/>
            <w:tcBorders>
              <w:bottom w:val="single" w:sz="4" w:space="0" w:color="auto"/>
            </w:tcBorders>
            <w:shd w:val="clear" w:color="auto" w:fill="auto"/>
          </w:tcPr>
          <w:p w:rsidR="00DD4BEE" w:rsidRPr="00AC37C1" w:rsidRDefault="00DD4BEE" w:rsidP="008E36F5">
            <w:pPr>
              <w:pStyle w:val="afff4"/>
              <w:jc w:val="center"/>
              <w:rPr>
                <w:rFonts w:ascii="Cambria" w:hAnsi="Cambria"/>
                <w:sz w:val="24"/>
              </w:rPr>
            </w:pPr>
          </w:p>
          <w:p w:rsidR="00DD4BEE" w:rsidRPr="00AC37C1" w:rsidRDefault="00DD4BEE" w:rsidP="008E36F5">
            <w:pPr>
              <w:pStyle w:val="afff4"/>
              <w:jc w:val="center"/>
              <w:rPr>
                <w:rFonts w:ascii="Cambria" w:hAnsi="Cambria"/>
                <w:sz w:val="24"/>
              </w:rPr>
            </w:pPr>
            <w:r w:rsidRPr="00AC37C1">
              <w:rPr>
                <w:rFonts w:ascii="Cambria" w:hAnsi="Cambria"/>
                <w:sz w:val="24"/>
              </w:rPr>
              <w:object w:dxaOrig="981" w:dyaOrig="301">
                <v:shape id="_x0000_i1777" type="#_x0000_t75" style="width:96.75pt;height:29.25pt" o:ole="">
                  <v:imagedata r:id="rId1522" o:title=""/>
                </v:shape>
                <o:OLEObject Type="Embed" ProgID="Visio.Drawing.11" ShapeID="_x0000_i1777" DrawAspect="Content" ObjectID="_1549279510" r:id="rId1523"/>
              </w:object>
            </w:r>
          </w:p>
          <w:p w:rsidR="00DD4BEE" w:rsidRPr="00AC37C1" w:rsidRDefault="00DD4BEE" w:rsidP="008E36F5">
            <w:pPr>
              <w:pStyle w:val="afff4"/>
              <w:jc w:val="center"/>
              <w:rPr>
                <w:rFonts w:ascii="Cambria" w:hAnsi="Cambria"/>
                <w:sz w:val="24"/>
              </w:rPr>
            </w:pPr>
            <w:r w:rsidRPr="00AC37C1">
              <w:rPr>
                <w:rFonts w:ascii="Cambria" w:hAnsi="Cambria"/>
                <w:sz w:val="24"/>
              </w:rPr>
              <w:object w:dxaOrig="981" w:dyaOrig="528">
                <v:shape id="_x0000_i1778" type="#_x0000_t75" style="width:96pt;height:51.75pt" o:ole="">
                  <v:imagedata r:id="rId1524" o:title=""/>
                </v:shape>
                <o:OLEObject Type="Embed" ProgID="Visio.Drawing.11" ShapeID="_x0000_i1778" DrawAspect="Content" ObjectID="_1549279511" r:id="rId1525"/>
              </w:object>
            </w:r>
          </w:p>
          <w:p w:rsidR="00DD4BEE" w:rsidRPr="00AC37C1" w:rsidRDefault="00DD4BEE" w:rsidP="008E36F5">
            <w:pPr>
              <w:pStyle w:val="afff4"/>
              <w:jc w:val="center"/>
              <w:rPr>
                <w:rFonts w:ascii="Cambria" w:hAnsi="Cambria"/>
                <w:sz w:val="24"/>
              </w:rPr>
            </w:pPr>
            <w:r w:rsidRPr="00AC37C1">
              <w:rPr>
                <w:rFonts w:ascii="Cambria" w:hAnsi="Cambria"/>
                <w:sz w:val="24"/>
              </w:rPr>
              <w:object w:dxaOrig="981" w:dyaOrig="301">
                <v:shape id="_x0000_i1779" type="#_x0000_t75" style="width:98.25pt;height:30pt" o:ole="">
                  <v:imagedata r:id="rId1526" o:title=""/>
                </v:shape>
                <o:OLEObject Type="Embed" ProgID="Visio.Drawing.11" ShapeID="_x0000_i1779" DrawAspect="Content" ObjectID="_1549279512" r:id="rId1527"/>
              </w:object>
            </w:r>
          </w:p>
          <w:p w:rsidR="00DD4BEE" w:rsidRPr="00AC37C1" w:rsidRDefault="00DD4BEE" w:rsidP="008E36F5">
            <w:pPr>
              <w:pStyle w:val="afff4"/>
              <w:jc w:val="center"/>
              <w:rPr>
                <w:rFonts w:ascii="Cambria" w:hAnsi="Cambria"/>
                <w:sz w:val="24"/>
              </w:rPr>
            </w:pPr>
          </w:p>
          <w:p w:rsidR="00DD4BEE" w:rsidRPr="00AC37C1" w:rsidRDefault="00DD4BEE" w:rsidP="008E36F5">
            <w:pPr>
              <w:pStyle w:val="afff4"/>
              <w:jc w:val="center"/>
              <w:rPr>
                <w:rFonts w:ascii="Cambria" w:hAnsi="Cambria"/>
                <w:sz w:val="24"/>
              </w:rPr>
            </w:pPr>
            <w:r w:rsidRPr="00AC37C1">
              <w:rPr>
                <w:rFonts w:ascii="Cambria" w:hAnsi="Cambria"/>
                <w:sz w:val="24"/>
              </w:rPr>
              <w:object w:dxaOrig="981" w:dyaOrig="301">
                <v:shape id="_x0000_i1780" type="#_x0000_t75" style="width:94.5pt;height:28.5pt" o:ole="">
                  <v:imagedata r:id="rId1528" o:title=""/>
                </v:shape>
                <o:OLEObject Type="Embed" ProgID="Visio.Drawing.11" ShapeID="_x0000_i1780" DrawAspect="Content" ObjectID="_1549279513" r:id="rId1529"/>
              </w:object>
            </w:r>
          </w:p>
          <w:p w:rsidR="0094766C" w:rsidRPr="00AC37C1" w:rsidRDefault="00DD4BEE" w:rsidP="008E36F5">
            <w:pPr>
              <w:pStyle w:val="afff4"/>
              <w:jc w:val="center"/>
              <w:rPr>
                <w:rFonts w:ascii="Cambria" w:hAnsi="Cambria"/>
                <w:sz w:val="24"/>
              </w:rPr>
            </w:pPr>
            <w:r w:rsidRPr="00AC37C1">
              <w:rPr>
                <w:rFonts w:ascii="Cambria" w:hAnsi="Cambria"/>
                <w:sz w:val="24"/>
              </w:rPr>
              <w:object w:dxaOrig="1208" w:dyaOrig="301">
                <v:shape id="_x0000_i1781" type="#_x0000_t75" style="width:101.25pt;height:25.5pt" o:ole="">
                  <v:imagedata r:id="rId1530" o:title=""/>
                </v:shape>
                <o:OLEObject Type="Embed" ProgID="Visio.Drawing.11" ShapeID="_x0000_i1781" DrawAspect="Content" ObjectID="_1549279514" r:id="rId1531"/>
              </w:object>
            </w:r>
          </w:p>
          <w:p w:rsidR="00DD4BEE" w:rsidRPr="00AC37C1" w:rsidRDefault="00DD4BEE" w:rsidP="008E36F5">
            <w:pPr>
              <w:pStyle w:val="afff4"/>
              <w:jc w:val="center"/>
              <w:rPr>
                <w:rFonts w:ascii="Cambria" w:hAnsi="Cambria"/>
                <w:sz w:val="24"/>
              </w:rPr>
            </w:pPr>
            <w:r w:rsidRPr="00AC37C1">
              <w:rPr>
                <w:rFonts w:ascii="Cambria" w:hAnsi="Cambria"/>
                <w:sz w:val="24"/>
              </w:rPr>
              <w:object w:dxaOrig="414" w:dyaOrig="414">
                <v:shape id="_x0000_i1782" type="#_x0000_t75" style="width:35.25pt;height:35.25pt" o:ole="">
                  <v:imagedata r:id="rId1532" o:title=""/>
                </v:shape>
                <o:OLEObject Type="Embed" ProgID="Visio.Drawing.11" ShapeID="_x0000_i1782" DrawAspect="Content" ObjectID="_1549279515" r:id="rId1533"/>
              </w:object>
            </w:r>
          </w:p>
          <w:p w:rsidR="00DD4BEE" w:rsidRPr="00AC37C1" w:rsidRDefault="00DD4BEE" w:rsidP="008E36F5">
            <w:pPr>
              <w:pStyle w:val="afff4"/>
              <w:jc w:val="center"/>
              <w:rPr>
                <w:rFonts w:ascii="Cambria" w:hAnsi="Cambria"/>
                <w:sz w:val="24"/>
              </w:rPr>
            </w:pPr>
          </w:p>
          <w:p w:rsidR="00DD4BEE" w:rsidRPr="00AC37C1" w:rsidRDefault="00DD4BEE" w:rsidP="008E36F5">
            <w:pPr>
              <w:pStyle w:val="afff4"/>
              <w:jc w:val="center"/>
              <w:rPr>
                <w:rFonts w:ascii="Cambria" w:hAnsi="Cambria"/>
                <w:sz w:val="24"/>
              </w:rPr>
            </w:pPr>
            <w:r w:rsidRPr="00AC37C1">
              <w:rPr>
                <w:rFonts w:ascii="Cambria" w:hAnsi="Cambria"/>
                <w:sz w:val="24"/>
              </w:rPr>
              <w:object w:dxaOrig="1153" w:dyaOrig="132">
                <v:shape id="_x0000_i1783" type="#_x0000_t75" style="width:133.5pt;height:12pt" o:ole="">
                  <v:imagedata r:id="rId1534" o:title=""/>
                </v:shape>
                <o:OLEObject Type="Embed" ProgID="Visio.Drawing.11" ShapeID="_x0000_i1783" DrawAspect="Content" ObjectID="_1549279516" r:id="rId1535"/>
              </w:object>
            </w:r>
          </w:p>
          <w:p w:rsidR="00DD4BEE" w:rsidRPr="00AC37C1" w:rsidRDefault="00DD4BEE" w:rsidP="008E36F5">
            <w:pPr>
              <w:pStyle w:val="afff4"/>
              <w:jc w:val="center"/>
              <w:rPr>
                <w:rFonts w:ascii="Cambria" w:hAnsi="Cambria"/>
                <w:sz w:val="24"/>
              </w:rPr>
            </w:pPr>
          </w:p>
          <w:p w:rsidR="00DD4BEE" w:rsidRPr="00AC37C1" w:rsidRDefault="00DD4BEE" w:rsidP="008E36F5">
            <w:pPr>
              <w:pStyle w:val="afff4"/>
              <w:jc w:val="center"/>
              <w:rPr>
                <w:rFonts w:ascii="Cambria" w:hAnsi="Cambria"/>
                <w:sz w:val="24"/>
              </w:rPr>
            </w:pPr>
            <w:r w:rsidRPr="00AC37C1">
              <w:rPr>
                <w:rFonts w:ascii="Cambria" w:hAnsi="Cambria"/>
                <w:sz w:val="24"/>
              </w:rPr>
              <w:object w:dxaOrig="1114" w:dyaOrig="94">
                <v:shape id="_x0000_i1784" type="#_x0000_t75" style="width:134.25pt;height:11.25pt" o:ole="">
                  <v:imagedata r:id="rId1536" o:title=""/>
                </v:shape>
                <o:OLEObject Type="Embed" ProgID="Visio.Drawing.11" ShapeID="_x0000_i1784" DrawAspect="Content" ObjectID="_1549279517" r:id="rId1537"/>
              </w:object>
            </w:r>
          </w:p>
          <w:p w:rsidR="00DD4BEE" w:rsidRPr="00AC37C1" w:rsidRDefault="00DD4BEE" w:rsidP="008E36F5">
            <w:pPr>
              <w:pStyle w:val="afff4"/>
              <w:jc w:val="center"/>
              <w:rPr>
                <w:rFonts w:ascii="Cambria" w:hAnsi="Cambria"/>
                <w:sz w:val="24"/>
              </w:rPr>
            </w:pPr>
          </w:p>
          <w:p w:rsidR="00DD4BEE" w:rsidRPr="00AC37C1" w:rsidRDefault="00DD4BEE" w:rsidP="008E36F5">
            <w:pPr>
              <w:pStyle w:val="afff4"/>
              <w:jc w:val="center"/>
              <w:rPr>
                <w:rFonts w:ascii="Cambria" w:hAnsi="Cambria"/>
                <w:sz w:val="24"/>
              </w:rPr>
            </w:pPr>
            <w:r w:rsidRPr="00AC37C1">
              <w:rPr>
                <w:rFonts w:ascii="Cambria" w:hAnsi="Cambria"/>
                <w:sz w:val="24"/>
              </w:rPr>
              <w:object w:dxaOrig="1114" w:dyaOrig="131">
                <v:shape id="_x0000_i1785" type="#_x0000_t75" style="width:129.75pt;height:15.75pt" o:ole="">
                  <v:imagedata r:id="rId1538" o:title=""/>
                </v:shape>
                <o:OLEObject Type="Embed" ProgID="Visio.Drawing.11" ShapeID="_x0000_i1785" DrawAspect="Content" ObjectID="_1549279518" r:id="rId1539"/>
              </w:object>
            </w:r>
          </w:p>
          <w:p w:rsidR="00DD4BEE" w:rsidRPr="00AC37C1" w:rsidRDefault="00DD4BEE" w:rsidP="008E36F5">
            <w:pPr>
              <w:pStyle w:val="afff4"/>
              <w:jc w:val="center"/>
              <w:rPr>
                <w:rFonts w:ascii="Cambria" w:hAnsi="Cambria"/>
                <w:sz w:val="24"/>
              </w:rPr>
            </w:pPr>
            <w:r w:rsidRPr="00AC37C1">
              <w:rPr>
                <w:rFonts w:ascii="Cambria" w:hAnsi="Cambria"/>
                <w:sz w:val="24"/>
              </w:rPr>
              <w:object w:dxaOrig="1095" w:dyaOrig="74">
                <v:shape id="_x0000_i1786" type="#_x0000_t75" style="width:183.75pt;height:3.75pt" o:ole="">
                  <v:imagedata r:id="rId1540" o:title=""/>
                </v:shape>
                <o:OLEObject Type="Embed" ProgID="Visio.Drawing.11" ShapeID="_x0000_i1786" DrawAspect="Content" ObjectID="_1549279519" r:id="rId1541"/>
              </w:object>
            </w:r>
          </w:p>
          <w:p w:rsidR="00DD4BEE" w:rsidRPr="00AC37C1" w:rsidRDefault="00DD4BEE" w:rsidP="008E36F5">
            <w:pPr>
              <w:pStyle w:val="afff4"/>
              <w:jc w:val="center"/>
              <w:rPr>
                <w:rFonts w:ascii="Cambria" w:hAnsi="Cambria"/>
                <w:sz w:val="24"/>
              </w:rPr>
            </w:pPr>
            <w:r w:rsidRPr="00AC37C1">
              <w:rPr>
                <w:rFonts w:ascii="Cambria" w:hAnsi="Cambria"/>
                <w:sz w:val="24"/>
              </w:rPr>
              <w:object w:dxaOrig="1143" w:dyaOrig="1030">
                <v:shape id="_x0000_i1787" type="#_x0000_t75" style="width:104.25pt;height:94.5pt" o:ole="">
                  <v:imagedata r:id="rId1542" o:title=""/>
                </v:shape>
                <o:OLEObject Type="Embed" ProgID="Visio.Drawing.11" ShapeID="_x0000_i1787" DrawAspect="Content" ObjectID="_1549279520" r:id="rId1543"/>
              </w:object>
            </w:r>
          </w:p>
          <w:p w:rsidR="00DD4BEE" w:rsidRPr="00AC37C1" w:rsidRDefault="00DD4BEE" w:rsidP="008E36F5">
            <w:pPr>
              <w:pStyle w:val="afff4"/>
              <w:jc w:val="center"/>
              <w:rPr>
                <w:rFonts w:ascii="Cambria" w:hAnsi="Cambria"/>
                <w:sz w:val="24"/>
              </w:rPr>
            </w:pPr>
            <w:r w:rsidRPr="00AC37C1">
              <w:rPr>
                <w:rFonts w:ascii="Cambria" w:hAnsi="Cambria"/>
                <w:sz w:val="24"/>
              </w:rPr>
              <w:object w:dxaOrig="1018" w:dyaOrig="671">
                <v:shape id="_x0000_i1788" type="#_x0000_t75" style="width:93pt;height:61.5pt" o:ole="">
                  <v:imagedata r:id="rId1544" o:title=""/>
                </v:shape>
                <o:OLEObject Type="Embed" ProgID="Visio.Drawing.11" ShapeID="_x0000_i1788" DrawAspect="Content" ObjectID="_1549279521" r:id="rId1545"/>
              </w:object>
            </w:r>
          </w:p>
          <w:p w:rsidR="00DD4BEE" w:rsidRPr="00AC37C1" w:rsidRDefault="00DD4BEE" w:rsidP="008E36F5">
            <w:pPr>
              <w:pStyle w:val="afff4"/>
              <w:jc w:val="center"/>
              <w:rPr>
                <w:rFonts w:ascii="Cambria" w:hAnsi="Cambria"/>
                <w:sz w:val="24"/>
              </w:rPr>
            </w:pPr>
            <w:r w:rsidRPr="00AC37C1">
              <w:rPr>
                <w:rFonts w:ascii="Cambria" w:hAnsi="Cambria"/>
                <w:sz w:val="24"/>
              </w:rPr>
              <w:object w:dxaOrig="1143" w:dyaOrig="659">
                <v:shape id="_x0000_i1789" type="#_x0000_t75" style="width:104.25pt;height:60pt" o:ole="">
                  <v:imagedata r:id="rId1546" o:title=""/>
                </v:shape>
                <o:OLEObject Type="Embed" ProgID="Visio.Drawing.11" ShapeID="_x0000_i1789" DrawAspect="Content" ObjectID="_1549279522" r:id="rId1547"/>
              </w:object>
            </w:r>
          </w:p>
          <w:p w:rsidR="00DD4BEE" w:rsidRPr="00AC37C1" w:rsidRDefault="00DD4BEE" w:rsidP="008E36F5">
            <w:pPr>
              <w:pStyle w:val="afff4"/>
              <w:jc w:val="center"/>
              <w:rPr>
                <w:rFonts w:ascii="Cambria" w:hAnsi="Cambria"/>
                <w:sz w:val="24"/>
              </w:rPr>
            </w:pPr>
            <w:r w:rsidRPr="00AC37C1">
              <w:rPr>
                <w:rFonts w:ascii="Cambria" w:hAnsi="Cambria"/>
                <w:sz w:val="24"/>
              </w:rPr>
              <w:object w:dxaOrig="916" w:dyaOrig="916">
                <v:shape id="_x0000_i1790" type="#_x0000_t75" style="width:82.5pt;height:82.5pt" o:ole="">
                  <v:imagedata r:id="rId1548" o:title=""/>
                </v:shape>
                <o:OLEObject Type="Embed" ProgID="Visio.Drawing.11" ShapeID="_x0000_i1790" DrawAspect="Content" ObjectID="_1549279523" r:id="rId1549"/>
              </w:object>
            </w:r>
          </w:p>
          <w:p w:rsidR="00DD4BEE" w:rsidRPr="00AC37C1" w:rsidRDefault="00DD4BEE" w:rsidP="008E36F5">
            <w:pPr>
              <w:pStyle w:val="afff4"/>
              <w:jc w:val="center"/>
              <w:rPr>
                <w:rFonts w:ascii="Cambria" w:hAnsi="Cambria"/>
                <w:sz w:val="24"/>
              </w:rPr>
            </w:pPr>
          </w:p>
        </w:tc>
      </w:tr>
      <w:tr w:rsidR="00DD4BEE" w:rsidRPr="00AC37C1" w:rsidTr="002F381C">
        <w:trPr>
          <w:trHeight w:val="567"/>
        </w:trPr>
        <w:tc>
          <w:tcPr>
            <w:tcW w:w="3310" w:type="pct"/>
            <w:tcBorders>
              <w:top w:val="single" w:sz="4" w:space="0" w:color="auto"/>
            </w:tcBorders>
            <w:shd w:val="clear" w:color="auto" w:fill="auto"/>
          </w:tcPr>
          <w:p w:rsidR="008E36F5" w:rsidRPr="00AC37C1" w:rsidRDefault="008E36F5" w:rsidP="008C3DC2">
            <w:pPr>
              <w:pStyle w:val="afff4"/>
              <w:rPr>
                <w:rFonts w:ascii="Cambria" w:hAnsi="Cambria"/>
                <w:sz w:val="24"/>
              </w:rPr>
            </w:pPr>
          </w:p>
          <w:p w:rsidR="008E36F5" w:rsidRPr="00AC37C1" w:rsidRDefault="008E36F5"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Контактор (зліва), випрямляч (справа)</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Світильник з лампами розжарювання</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r w:rsidRPr="00AC37C1">
              <w:rPr>
                <w:rFonts w:ascii="Cambria" w:hAnsi="Cambria"/>
                <w:sz w:val="24"/>
              </w:rPr>
              <w:t xml:space="preserve">Світильник з </w:t>
            </w:r>
            <w:r w:rsidR="008E36F5" w:rsidRPr="00AC37C1">
              <w:rPr>
                <w:rFonts w:ascii="Cambria" w:hAnsi="Cambria"/>
                <w:sz w:val="24"/>
              </w:rPr>
              <w:t>люмінесцентними</w:t>
            </w:r>
            <w:r w:rsidRPr="00AC37C1">
              <w:rPr>
                <w:rFonts w:ascii="Cambria" w:hAnsi="Cambria"/>
                <w:sz w:val="24"/>
              </w:rPr>
              <w:t xml:space="preserve"> лампами</w:t>
            </w: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DD4BEE" w:rsidRPr="00AC37C1" w:rsidRDefault="00DD4BEE" w:rsidP="008C3DC2">
            <w:pPr>
              <w:pStyle w:val="afff4"/>
              <w:rPr>
                <w:rFonts w:ascii="Cambria" w:hAnsi="Cambria"/>
                <w:sz w:val="24"/>
              </w:rPr>
            </w:pPr>
          </w:p>
          <w:p w:rsidR="008E36F5" w:rsidRPr="00AC37C1" w:rsidRDefault="008E36F5" w:rsidP="008C3DC2">
            <w:pPr>
              <w:pStyle w:val="afff4"/>
              <w:rPr>
                <w:rFonts w:ascii="Cambria" w:hAnsi="Cambria"/>
                <w:sz w:val="24"/>
              </w:rPr>
            </w:pPr>
          </w:p>
          <w:p w:rsidR="00DD4BEE" w:rsidRPr="00AC37C1" w:rsidRDefault="00DD4BEE" w:rsidP="008E36F5">
            <w:pPr>
              <w:pStyle w:val="afff4"/>
              <w:rPr>
                <w:rFonts w:ascii="Cambria" w:hAnsi="Cambria"/>
                <w:sz w:val="24"/>
              </w:rPr>
            </w:pPr>
            <w:r w:rsidRPr="00AC37C1">
              <w:rPr>
                <w:rFonts w:ascii="Cambria" w:hAnsi="Cambria"/>
                <w:sz w:val="24"/>
              </w:rPr>
              <w:t>Пристрій з генератором</w:t>
            </w:r>
          </w:p>
        </w:tc>
        <w:tc>
          <w:tcPr>
            <w:tcW w:w="1690" w:type="pct"/>
            <w:tcBorders>
              <w:top w:val="single" w:sz="4" w:space="0" w:color="auto"/>
            </w:tcBorders>
            <w:shd w:val="clear" w:color="auto" w:fill="auto"/>
          </w:tcPr>
          <w:p w:rsidR="00DD4BEE" w:rsidRPr="00AC37C1" w:rsidRDefault="008E36F5" w:rsidP="008C3DC2">
            <w:pPr>
              <w:pStyle w:val="afff4"/>
              <w:rPr>
                <w:rFonts w:ascii="Cambria" w:hAnsi="Cambria"/>
                <w:sz w:val="24"/>
              </w:rPr>
            </w:pPr>
            <w:r w:rsidRPr="00AC37C1">
              <w:rPr>
                <w:rFonts w:ascii="Cambria" w:hAnsi="Cambria"/>
                <w:sz w:val="24"/>
              </w:rPr>
              <w:object w:dxaOrig="1086" w:dyaOrig="1086">
                <v:shape id="_x0000_i1791" type="#_x0000_t75" style="width:73.5pt;height:73.5pt" o:ole="">
                  <v:imagedata r:id="rId1550" o:title=""/>
                </v:shape>
                <o:OLEObject Type="Embed" ProgID="Visio.Drawing.11" ShapeID="_x0000_i1791" DrawAspect="Content" ObjectID="_1549279524" r:id="rId1551"/>
              </w:object>
            </w:r>
            <w:r w:rsidRPr="00AC37C1">
              <w:rPr>
                <w:rFonts w:ascii="Cambria" w:hAnsi="Cambria"/>
                <w:sz w:val="24"/>
              </w:rPr>
              <w:object w:dxaOrig="1086" w:dyaOrig="1086">
                <v:shape id="_x0000_i1792" type="#_x0000_t75" style="width:73.5pt;height:73.5pt" o:ole="">
                  <v:imagedata r:id="rId1552" o:title=""/>
                </v:shape>
                <o:OLEObject Type="Embed" ProgID="Visio.Drawing.11" ShapeID="_x0000_i1792" DrawAspect="Content" ObjectID="_1549279525" r:id="rId1553"/>
              </w:object>
            </w:r>
          </w:p>
          <w:p w:rsidR="00DD4BEE" w:rsidRPr="00AC37C1" w:rsidRDefault="00DD4BEE" w:rsidP="008C3DC2">
            <w:pPr>
              <w:pStyle w:val="afff4"/>
              <w:rPr>
                <w:rFonts w:ascii="Cambria" w:hAnsi="Cambria"/>
                <w:sz w:val="24"/>
              </w:rPr>
            </w:pPr>
            <w:r w:rsidRPr="00AC37C1">
              <w:rPr>
                <w:rFonts w:ascii="Cambria" w:hAnsi="Cambria"/>
                <w:sz w:val="24"/>
              </w:rPr>
              <w:object w:dxaOrig="1129" w:dyaOrig="1056">
                <v:shape id="_x0000_i1793" type="#_x0000_t75" style="width:99.75pt;height:94.5pt" o:ole="">
                  <v:imagedata r:id="rId1554" o:title=""/>
                </v:shape>
                <o:OLEObject Type="Embed" ProgID="Visio.Drawing.11" ShapeID="_x0000_i1793" DrawAspect="Content" ObjectID="_1549279526" r:id="rId1555"/>
              </w:object>
            </w:r>
          </w:p>
          <w:p w:rsidR="00DD4BEE" w:rsidRPr="00AC37C1" w:rsidRDefault="00DD4BEE" w:rsidP="008C3DC2">
            <w:pPr>
              <w:pStyle w:val="afff4"/>
              <w:rPr>
                <w:rFonts w:ascii="Cambria" w:hAnsi="Cambria"/>
                <w:sz w:val="24"/>
              </w:rPr>
            </w:pPr>
            <w:r w:rsidRPr="00AC37C1">
              <w:rPr>
                <w:rFonts w:ascii="Cambria" w:hAnsi="Cambria"/>
                <w:sz w:val="24"/>
              </w:rPr>
              <w:object w:dxaOrig="1143" w:dyaOrig="973">
                <v:shape id="_x0000_i1794" type="#_x0000_t75" style="width:107.25pt;height:90.75pt" o:ole="">
                  <v:imagedata r:id="rId1556" o:title=""/>
                </v:shape>
                <o:OLEObject Type="Embed" ProgID="Visio.Drawing.11" ShapeID="_x0000_i1794" DrawAspect="Content" ObjectID="_1549279527" r:id="rId1557"/>
              </w:object>
            </w:r>
          </w:p>
          <w:p w:rsidR="00DD4BEE" w:rsidRPr="00AC37C1" w:rsidRDefault="00DD4BEE" w:rsidP="008E36F5">
            <w:pPr>
              <w:pStyle w:val="afff4"/>
              <w:rPr>
                <w:rFonts w:ascii="Cambria" w:hAnsi="Cambria"/>
                <w:sz w:val="24"/>
              </w:rPr>
            </w:pPr>
            <w:r w:rsidRPr="00AC37C1">
              <w:rPr>
                <w:rFonts w:ascii="Cambria" w:hAnsi="Cambria"/>
                <w:sz w:val="24"/>
              </w:rPr>
              <w:object w:dxaOrig="1256" w:dyaOrig="859">
                <v:shape id="_x0000_i1795" type="#_x0000_t75" style="width:119.25pt;height:81.75pt" o:ole="">
                  <v:imagedata r:id="rId1558" o:title=""/>
                </v:shape>
                <o:OLEObject Type="Embed" ProgID="Visio.Drawing.11" ShapeID="_x0000_i1795" DrawAspect="Content" ObjectID="_1549279528" r:id="rId1559"/>
              </w:object>
            </w:r>
          </w:p>
        </w:tc>
      </w:tr>
    </w:tbl>
    <w:p w:rsidR="009130A5" w:rsidRPr="00AC37C1" w:rsidRDefault="00DD4BEE" w:rsidP="009C17FC">
      <w:pPr>
        <w:pStyle w:val="1"/>
        <w:rPr>
          <w:rFonts w:ascii="Cambria" w:hAnsi="Cambria"/>
          <w:color w:val="000000"/>
          <w:szCs w:val="28"/>
          <w:lang w:eastAsia="uk-UA"/>
        </w:rPr>
      </w:pPr>
      <w:bookmarkStart w:id="86" w:name="_Toc473479179"/>
      <w:r w:rsidRPr="00AC37C1">
        <w:rPr>
          <w:rFonts w:ascii="Cambria" w:hAnsi="Cambria"/>
        </w:rPr>
        <w:t xml:space="preserve">Додаток </w:t>
      </w:r>
      <w:r w:rsidR="009C17FC" w:rsidRPr="00AC37C1">
        <w:rPr>
          <w:rFonts w:ascii="Cambria" w:hAnsi="Cambria"/>
        </w:rPr>
        <w:t>П</w:t>
      </w:r>
      <w:r w:rsidR="009C17FC" w:rsidRPr="00AC37C1">
        <w:rPr>
          <w:rFonts w:ascii="Cambria" w:hAnsi="Cambria"/>
        </w:rPr>
        <w:br/>
      </w:r>
      <w:r w:rsidR="009130A5" w:rsidRPr="00AC37C1">
        <w:rPr>
          <w:rFonts w:ascii="Cambria" w:hAnsi="Cambria"/>
          <w:color w:val="000000"/>
          <w:szCs w:val="28"/>
          <w:lang w:eastAsia="uk-UA"/>
        </w:rPr>
        <w:t>Титульний аркуш та бланк завдання до курсового проекту</w:t>
      </w:r>
      <w:bookmarkEnd w:id="86"/>
    </w:p>
    <w:p w:rsidR="009130A5" w:rsidRPr="00AC37C1" w:rsidRDefault="009130A5" w:rsidP="009130A5">
      <w:pPr>
        <w:spacing w:line="240" w:lineRule="auto"/>
        <w:ind w:left="5103" w:firstLine="0"/>
        <w:jc w:val="right"/>
        <w:rPr>
          <w:rFonts w:ascii="Cambria" w:eastAsia="Times New Roman" w:hAnsi="Cambria"/>
          <w:bCs/>
          <w:sz w:val="24"/>
          <w:szCs w:val="24"/>
          <w:lang w:eastAsia="uk-UA"/>
        </w:rPr>
      </w:pPr>
      <w:r w:rsidRPr="00AC37C1">
        <w:rPr>
          <w:rFonts w:ascii="Cambria" w:eastAsia="Times New Roman" w:hAnsi="Cambria"/>
          <w:bCs/>
          <w:sz w:val="24"/>
          <w:szCs w:val="24"/>
          <w:lang w:eastAsia="uk-UA"/>
        </w:rPr>
        <w:t>Форма № Н-6.01</w:t>
      </w:r>
    </w:p>
    <w:p w:rsidR="009130A5" w:rsidRPr="00AC37C1" w:rsidRDefault="009130A5" w:rsidP="009130A5">
      <w:pPr>
        <w:spacing w:line="240" w:lineRule="auto"/>
        <w:ind w:firstLine="0"/>
        <w:jc w:val="right"/>
        <w:rPr>
          <w:rFonts w:ascii="Cambria" w:eastAsia="Times New Roman" w:hAnsi="Cambria"/>
          <w:sz w:val="16"/>
          <w:szCs w:val="24"/>
          <w:lang w:eastAsia="uk-UA"/>
        </w:rPr>
      </w:pPr>
    </w:p>
    <w:p w:rsidR="009130A5" w:rsidRPr="00AC37C1" w:rsidRDefault="009130A5" w:rsidP="009130A5">
      <w:pPr>
        <w:spacing w:line="240" w:lineRule="auto"/>
        <w:ind w:firstLine="0"/>
        <w:jc w:val="center"/>
        <w:rPr>
          <w:rFonts w:ascii="Cambria" w:eastAsia="Times New Roman" w:hAnsi="Cambria"/>
          <w:szCs w:val="28"/>
          <w:lang w:eastAsia="uk-UA"/>
        </w:rPr>
      </w:pPr>
      <w:r w:rsidRPr="00AC37C1">
        <w:rPr>
          <w:rFonts w:ascii="Cambria" w:eastAsia="Times New Roman" w:hAnsi="Cambria"/>
          <w:szCs w:val="28"/>
          <w:lang w:eastAsia="uk-UA"/>
        </w:rPr>
        <w:t>НАЦІОНАЛЬНИЙ ТЕХНІЧНИЙ УНІВЕРСИТЕТ УКРАЇНИ</w:t>
      </w:r>
    </w:p>
    <w:p w:rsidR="009130A5" w:rsidRPr="00AC37C1" w:rsidRDefault="009130A5" w:rsidP="009130A5">
      <w:pPr>
        <w:spacing w:line="240" w:lineRule="auto"/>
        <w:ind w:firstLine="0"/>
        <w:jc w:val="center"/>
        <w:rPr>
          <w:rFonts w:ascii="Cambria" w:eastAsia="Times New Roman" w:hAnsi="Cambria"/>
          <w:szCs w:val="28"/>
          <w:lang w:eastAsia="uk-UA"/>
        </w:rPr>
      </w:pPr>
      <w:r w:rsidRPr="00AC37C1">
        <w:rPr>
          <w:rFonts w:ascii="Cambria" w:eastAsia="Times New Roman" w:hAnsi="Cambria"/>
          <w:szCs w:val="28"/>
          <w:lang w:eastAsia="uk-UA"/>
        </w:rPr>
        <w:t xml:space="preserve">«КИЇВСЬКИЙ ПОЛІТЕХНІЧНИЙ ІНСТИТУТ </w:t>
      </w:r>
      <w:r w:rsidR="00FC198F" w:rsidRPr="00AC37C1">
        <w:rPr>
          <w:rFonts w:ascii="Cambria" w:eastAsia="Times New Roman" w:hAnsi="Cambria"/>
          <w:szCs w:val="28"/>
          <w:lang w:eastAsia="uk-UA"/>
        </w:rPr>
        <w:t xml:space="preserve">імені </w:t>
      </w:r>
      <w:r w:rsidRPr="00AC37C1">
        <w:rPr>
          <w:rFonts w:ascii="Cambria" w:eastAsia="Times New Roman" w:hAnsi="Cambria"/>
          <w:szCs w:val="28"/>
          <w:lang w:eastAsia="uk-UA"/>
        </w:rPr>
        <w:t>ІГОРЯ СІКОРСЬКОГО»</w:t>
      </w:r>
    </w:p>
    <w:p w:rsidR="009130A5" w:rsidRPr="00AC37C1" w:rsidRDefault="00BF286B" w:rsidP="009130A5">
      <w:pPr>
        <w:spacing w:line="240" w:lineRule="auto"/>
        <w:ind w:firstLine="0"/>
        <w:jc w:val="center"/>
        <w:rPr>
          <w:rFonts w:ascii="Cambria" w:eastAsia="Times New Roman" w:hAnsi="Cambria"/>
          <w:szCs w:val="28"/>
          <w:lang w:eastAsia="uk-UA"/>
        </w:rPr>
      </w:pPr>
      <w:r w:rsidRPr="00AC37C1">
        <w:rPr>
          <w:rFonts w:ascii="Cambria" w:eastAsia="Times New Roman" w:hAnsi="Cambria"/>
          <w:szCs w:val="28"/>
          <w:lang w:eastAsia="uk-UA"/>
        </w:rPr>
        <w:t>Кафедра електропостачання</w:t>
      </w:r>
    </w:p>
    <w:p w:rsidR="009130A5" w:rsidRPr="00AC37C1" w:rsidRDefault="009130A5" w:rsidP="009130A5">
      <w:pPr>
        <w:spacing w:line="240" w:lineRule="auto"/>
        <w:ind w:firstLine="0"/>
        <w:jc w:val="center"/>
        <w:rPr>
          <w:rFonts w:ascii="Cambria" w:eastAsia="Times New Roman" w:hAnsi="Cambria"/>
          <w:sz w:val="16"/>
          <w:szCs w:val="24"/>
          <w:lang w:eastAsia="uk-UA"/>
        </w:rPr>
      </w:pPr>
    </w:p>
    <w:p w:rsidR="002E015E" w:rsidRPr="00AC37C1" w:rsidRDefault="002E015E" w:rsidP="009130A5">
      <w:pPr>
        <w:spacing w:line="240" w:lineRule="auto"/>
        <w:ind w:firstLine="0"/>
        <w:jc w:val="center"/>
        <w:rPr>
          <w:rFonts w:ascii="Cambria" w:eastAsia="Times New Roman" w:hAnsi="Cambria"/>
          <w:sz w:val="16"/>
          <w:szCs w:val="24"/>
          <w:lang w:eastAsia="uk-UA"/>
        </w:rPr>
      </w:pPr>
    </w:p>
    <w:p w:rsidR="002E015E" w:rsidRPr="00AC37C1" w:rsidRDefault="002E015E" w:rsidP="009130A5">
      <w:pPr>
        <w:spacing w:line="240" w:lineRule="auto"/>
        <w:ind w:firstLine="0"/>
        <w:jc w:val="center"/>
        <w:rPr>
          <w:rFonts w:ascii="Cambria" w:eastAsia="Times New Roman" w:hAnsi="Cambria"/>
          <w:sz w:val="16"/>
          <w:szCs w:val="24"/>
          <w:lang w:eastAsia="uk-UA"/>
        </w:rPr>
      </w:pPr>
    </w:p>
    <w:p w:rsidR="002E015E" w:rsidRPr="00AC37C1" w:rsidRDefault="002E015E" w:rsidP="009130A5">
      <w:pPr>
        <w:spacing w:line="240" w:lineRule="auto"/>
        <w:ind w:firstLine="0"/>
        <w:jc w:val="center"/>
        <w:rPr>
          <w:rFonts w:ascii="Cambria" w:eastAsia="Times New Roman" w:hAnsi="Cambria"/>
          <w:sz w:val="16"/>
          <w:szCs w:val="24"/>
          <w:lang w:eastAsia="uk-UA"/>
        </w:rPr>
      </w:pPr>
    </w:p>
    <w:p w:rsidR="002E015E" w:rsidRPr="00AC37C1" w:rsidRDefault="002E015E" w:rsidP="009130A5">
      <w:pPr>
        <w:spacing w:line="240" w:lineRule="auto"/>
        <w:ind w:firstLine="0"/>
        <w:jc w:val="center"/>
        <w:rPr>
          <w:rFonts w:ascii="Cambria" w:eastAsia="Times New Roman" w:hAnsi="Cambria"/>
          <w:sz w:val="16"/>
          <w:szCs w:val="24"/>
          <w:lang w:eastAsia="uk-UA"/>
        </w:rPr>
      </w:pPr>
    </w:p>
    <w:p w:rsidR="002E015E" w:rsidRPr="00AC37C1" w:rsidRDefault="002E015E" w:rsidP="009130A5">
      <w:pPr>
        <w:spacing w:line="240" w:lineRule="auto"/>
        <w:ind w:firstLine="0"/>
        <w:jc w:val="center"/>
        <w:rPr>
          <w:rFonts w:ascii="Cambria" w:eastAsia="Times New Roman" w:hAnsi="Cambria"/>
          <w:sz w:val="16"/>
          <w:szCs w:val="24"/>
          <w:lang w:eastAsia="uk-UA"/>
        </w:rPr>
      </w:pPr>
    </w:p>
    <w:p w:rsidR="002E015E" w:rsidRPr="00AC37C1" w:rsidRDefault="002E015E" w:rsidP="009130A5">
      <w:pPr>
        <w:spacing w:line="240" w:lineRule="auto"/>
        <w:ind w:firstLine="0"/>
        <w:jc w:val="center"/>
        <w:rPr>
          <w:rFonts w:ascii="Cambria" w:eastAsia="Times New Roman" w:hAnsi="Cambria"/>
          <w:sz w:val="16"/>
          <w:szCs w:val="24"/>
          <w:lang w:eastAsia="uk-UA"/>
        </w:rPr>
      </w:pPr>
    </w:p>
    <w:p w:rsidR="009130A5" w:rsidRPr="00AC37C1" w:rsidRDefault="009130A5" w:rsidP="009130A5">
      <w:pPr>
        <w:spacing w:line="240" w:lineRule="auto"/>
        <w:ind w:firstLine="0"/>
        <w:jc w:val="center"/>
        <w:rPr>
          <w:rFonts w:ascii="Cambria" w:eastAsia="Times New Roman" w:hAnsi="Cambria"/>
          <w:sz w:val="16"/>
          <w:szCs w:val="24"/>
          <w:lang w:eastAsia="uk-UA"/>
        </w:rPr>
      </w:pPr>
    </w:p>
    <w:p w:rsidR="009130A5" w:rsidRPr="00AC37C1" w:rsidRDefault="009130A5" w:rsidP="009130A5">
      <w:pPr>
        <w:spacing w:line="240" w:lineRule="auto"/>
        <w:ind w:firstLine="0"/>
        <w:jc w:val="center"/>
        <w:rPr>
          <w:rFonts w:ascii="Cambria" w:eastAsia="Times New Roman" w:hAnsi="Cambria"/>
          <w:sz w:val="16"/>
          <w:szCs w:val="24"/>
          <w:lang w:eastAsia="uk-UA"/>
        </w:rPr>
      </w:pPr>
    </w:p>
    <w:p w:rsidR="009130A5" w:rsidRPr="00AC37C1" w:rsidRDefault="009130A5" w:rsidP="009C17FC">
      <w:pPr>
        <w:spacing w:line="360" w:lineRule="auto"/>
        <w:ind w:firstLine="0"/>
        <w:jc w:val="center"/>
        <w:rPr>
          <w:rFonts w:ascii="Cambria" w:eastAsia="Times New Roman" w:hAnsi="Cambria"/>
          <w:b/>
          <w:sz w:val="36"/>
          <w:szCs w:val="24"/>
          <w:lang w:eastAsia="uk-UA"/>
        </w:rPr>
      </w:pPr>
      <w:r w:rsidRPr="00AC37C1">
        <w:rPr>
          <w:rFonts w:ascii="Cambria" w:eastAsia="Times New Roman" w:hAnsi="Cambria"/>
          <w:b/>
          <w:sz w:val="36"/>
          <w:szCs w:val="24"/>
          <w:lang w:eastAsia="uk-UA"/>
        </w:rPr>
        <w:t>КУРСОВИЙ ПРОЕКТ</w:t>
      </w:r>
    </w:p>
    <w:p w:rsidR="009130A5" w:rsidRPr="00AC37C1" w:rsidRDefault="009130A5" w:rsidP="009C17FC">
      <w:pPr>
        <w:spacing w:line="360" w:lineRule="auto"/>
        <w:ind w:firstLine="0"/>
        <w:jc w:val="center"/>
        <w:rPr>
          <w:rFonts w:ascii="Cambria" w:eastAsia="Times New Roman" w:hAnsi="Cambria"/>
          <w:sz w:val="18"/>
          <w:szCs w:val="24"/>
          <w:lang w:eastAsia="uk-UA"/>
        </w:rPr>
      </w:pPr>
      <w:r w:rsidRPr="00AC37C1">
        <w:rPr>
          <w:rFonts w:ascii="Cambria" w:eastAsia="Times New Roman" w:hAnsi="Cambria"/>
          <w:szCs w:val="24"/>
          <w:lang w:eastAsia="uk-UA"/>
        </w:rPr>
        <w:t>з дисципліни «Електропостачання промислових та муніципальних об’єктів»</w:t>
      </w:r>
    </w:p>
    <w:p w:rsidR="009130A5" w:rsidRPr="00AC37C1" w:rsidRDefault="009130A5" w:rsidP="009C17FC">
      <w:pPr>
        <w:spacing w:line="360" w:lineRule="auto"/>
        <w:ind w:firstLine="0"/>
        <w:jc w:val="center"/>
        <w:rPr>
          <w:rFonts w:ascii="Cambria" w:eastAsia="Times New Roman" w:hAnsi="Cambria"/>
          <w:szCs w:val="24"/>
          <w:lang w:eastAsia="uk-UA"/>
        </w:rPr>
      </w:pPr>
      <w:r w:rsidRPr="00AC37C1">
        <w:rPr>
          <w:rFonts w:ascii="Cambria" w:eastAsia="Times New Roman" w:hAnsi="Cambria"/>
          <w:szCs w:val="24"/>
          <w:lang w:eastAsia="uk-UA"/>
        </w:rPr>
        <w:t>на тему: «Електропостачання промислового підприємства»</w:t>
      </w:r>
    </w:p>
    <w:p w:rsidR="009130A5" w:rsidRPr="00AC37C1" w:rsidRDefault="009130A5" w:rsidP="009130A5">
      <w:pPr>
        <w:spacing w:line="240" w:lineRule="auto"/>
        <w:ind w:firstLine="0"/>
        <w:jc w:val="center"/>
        <w:rPr>
          <w:rFonts w:ascii="Cambria" w:eastAsia="Times New Roman" w:hAnsi="Cambria"/>
          <w:sz w:val="24"/>
          <w:szCs w:val="24"/>
          <w:lang w:eastAsia="uk-UA"/>
        </w:rPr>
      </w:pPr>
    </w:p>
    <w:p w:rsidR="009130A5" w:rsidRPr="00AC37C1" w:rsidRDefault="009130A5" w:rsidP="009130A5">
      <w:pPr>
        <w:spacing w:line="240" w:lineRule="auto"/>
        <w:ind w:firstLine="0"/>
        <w:jc w:val="center"/>
        <w:rPr>
          <w:rFonts w:ascii="Cambria" w:eastAsia="Times New Roman" w:hAnsi="Cambria"/>
          <w:sz w:val="24"/>
          <w:szCs w:val="24"/>
          <w:lang w:eastAsia="uk-UA"/>
        </w:rPr>
      </w:pPr>
    </w:p>
    <w:p w:rsidR="009130A5" w:rsidRPr="00AC37C1" w:rsidRDefault="009130A5" w:rsidP="009130A5">
      <w:pPr>
        <w:spacing w:line="240" w:lineRule="auto"/>
        <w:ind w:firstLine="0"/>
        <w:jc w:val="center"/>
        <w:rPr>
          <w:rFonts w:ascii="Cambria" w:eastAsia="Times New Roman" w:hAnsi="Cambria"/>
          <w:sz w:val="24"/>
          <w:szCs w:val="24"/>
          <w:lang w:eastAsia="uk-UA"/>
        </w:rPr>
      </w:pPr>
    </w:p>
    <w:p w:rsidR="009130A5" w:rsidRPr="00AC37C1" w:rsidRDefault="009130A5" w:rsidP="009130A5">
      <w:pPr>
        <w:spacing w:line="240" w:lineRule="auto"/>
        <w:ind w:firstLine="0"/>
        <w:jc w:val="center"/>
        <w:rPr>
          <w:rFonts w:ascii="Cambria" w:eastAsia="Times New Roman" w:hAnsi="Cambria"/>
          <w:sz w:val="24"/>
          <w:szCs w:val="24"/>
          <w:lang w:eastAsia="uk-UA"/>
        </w:rPr>
      </w:pPr>
    </w:p>
    <w:p w:rsidR="009130A5" w:rsidRPr="00AC37C1" w:rsidRDefault="009130A5" w:rsidP="009130A5">
      <w:pPr>
        <w:spacing w:line="240" w:lineRule="auto"/>
        <w:ind w:firstLine="0"/>
        <w:jc w:val="center"/>
        <w:rPr>
          <w:rFonts w:ascii="Cambria" w:eastAsia="Times New Roman" w:hAnsi="Cambria"/>
          <w:sz w:val="24"/>
          <w:szCs w:val="24"/>
          <w:lang w:eastAsia="uk-UA"/>
        </w:rPr>
      </w:pPr>
    </w:p>
    <w:p w:rsidR="009130A5" w:rsidRPr="00AC37C1" w:rsidRDefault="009130A5" w:rsidP="009130A5">
      <w:pPr>
        <w:spacing w:line="240" w:lineRule="auto"/>
        <w:ind w:left="5103" w:firstLine="0"/>
        <w:jc w:val="left"/>
        <w:rPr>
          <w:rFonts w:ascii="Cambria" w:eastAsia="Times New Roman" w:hAnsi="Cambria"/>
          <w:sz w:val="24"/>
          <w:szCs w:val="24"/>
          <w:lang w:eastAsia="uk-UA"/>
        </w:rPr>
      </w:pPr>
      <w:r w:rsidRPr="00AC37C1">
        <w:rPr>
          <w:rFonts w:ascii="Cambria" w:eastAsia="Times New Roman" w:hAnsi="Cambria"/>
          <w:sz w:val="24"/>
          <w:szCs w:val="24"/>
          <w:lang w:eastAsia="uk-UA"/>
        </w:rPr>
        <w:t>Студента (ки) 5 курсу групи ОЕ-61с</w:t>
      </w:r>
      <w:r w:rsidR="00BF286B" w:rsidRPr="00AC37C1">
        <w:rPr>
          <w:rFonts w:ascii="Cambria" w:eastAsia="Times New Roman" w:hAnsi="Cambria"/>
          <w:sz w:val="24"/>
          <w:szCs w:val="24"/>
          <w:lang w:eastAsia="uk-UA"/>
        </w:rPr>
        <w:t xml:space="preserve"> (м)</w:t>
      </w:r>
    </w:p>
    <w:p w:rsidR="009130A5" w:rsidRPr="00AC37C1" w:rsidRDefault="009130A5" w:rsidP="009C17FC">
      <w:pPr>
        <w:tabs>
          <w:tab w:val="left" w:pos="5220"/>
        </w:tabs>
        <w:spacing w:line="240" w:lineRule="auto"/>
        <w:ind w:left="5103" w:firstLine="0"/>
        <w:jc w:val="left"/>
        <w:rPr>
          <w:rFonts w:ascii="Cambria" w:eastAsia="Times New Roman" w:hAnsi="Cambria"/>
          <w:sz w:val="24"/>
          <w:szCs w:val="24"/>
          <w:lang w:val="ru-RU" w:eastAsia="uk-UA"/>
        </w:rPr>
      </w:pPr>
      <w:r w:rsidRPr="00AC37C1">
        <w:rPr>
          <w:rFonts w:ascii="Cambria" w:eastAsia="Times New Roman" w:hAnsi="Cambria"/>
          <w:sz w:val="24"/>
          <w:szCs w:val="24"/>
          <w:lang w:eastAsia="uk-UA"/>
        </w:rPr>
        <w:t xml:space="preserve">спеціальності </w:t>
      </w:r>
      <w:r w:rsidRPr="00AC37C1">
        <w:rPr>
          <w:rFonts w:ascii="Cambria" w:eastAsia="Times New Roman" w:hAnsi="Cambria"/>
          <w:b/>
          <w:sz w:val="24"/>
          <w:szCs w:val="24"/>
          <w:lang w:eastAsia="uk-UA"/>
        </w:rPr>
        <w:t>141 Електроенергетика, електротехніка та електромеханіка</w:t>
      </w:r>
    </w:p>
    <w:p w:rsidR="009130A5" w:rsidRPr="00AC37C1" w:rsidRDefault="009130A5" w:rsidP="009130A5">
      <w:pPr>
        <w:spacing w:line="240" w:lineRule="auto"/>
        <w:ind w:left="5103" w:firstLine="0"/>
        <w:jc w:val="left"/>
        <w:rPr>
          <w:rFonts w:ascii="Cambria" w:eastAsia="Times New Roman" w:hAnsi="Cambria"/>
          <w:sz w:val="20"/>
          <w:szCs w:val="24"/>
          <w:lang w:eastAsia="uk-UA"/>
        </w:rPr>
      </w:pPr>
      <w:r w:rsidRPr="00AC37C1">
        <w:rPr>
          <w:rFonts w:ascii="Cambria" w:eastAsia="Times New Roman" w:hAnsi="Cambria"/>
          <w:sz w:val="24"/>
          <w:szCs w:val="24"/>
          <w:lang w:eastAsia="uk-UA"/>
        </w:rPr>
        <w:t>спеціал</w:t>
      </w:r>
      <w:r w:rsidR="009C17FC" w:rsidRPr="00AC37C1">
        <w:rPr>
          <w:rFonts w:ascii="Cambria" w:eastAsia="Times New Roman" w:hAnsi="Cambria"/>
          <w:sz w:val="24"/>
          <w:szCs w:val="24"/>
          <w:lang w:eastAsia="uk-UA"/>
        </w:rPr>
        <w:t xml:space="preserve">ізації </w:t>
      </w:r>
      <w:r w:rsidR="009C17FC" w:rsidRPr="00AC37C1">
        <w:rPr>
          <w:rFonts w:ascii="Cambria" w:eastAsia="Times New Roman" w:hAnsi="Cambria"/>
          <w:b/>
          <w:sz w:val="24"/>
          <w:szCs w:val="24"/>
          <w:lang w:eastAsia="uk-UA"/>
        </w:rPr>
        <w:t>Системи електропоcтачання</w:t>
      </w:r>
      <w:r w:rsidRPr="00AC37C1">
        <w:rPr>
          <w:rFonts w:ascii="Cambria" w:eastAsia="Times New Roman" w:hAnsi="Cambria"/>
          <w:sz w:val="24"/>
          <w:szCs w:val="24"/>
          <w:lang w:eastAsia="uk-UA"/>
        </w:rPr>
        <w:t xml:space="preserve"> __________________________________</w:t>
      </w:r>
    </w:p>
    <w:p w:rsidR="009130A5" w:rsidRPr="00AC37C1" w:rsidRDefault="009130A5" w:rsidP="009130A5">
      <w:pPr>
        <w:spacing w:line="240" w:lineRule="auto"/>
        <w:ind w:left="4248" w:firstLine="708"/>
        <w:jc w:val="center"/>
        <w:rPr>
          <w:rFonts w:ascii="Cambria" w:eastAsia="Times New Roman" w:hAnsi="Cambria"/>
          <w:sz w:val="16"/>
          <w:szCs w:val="24"/>
          <w:lang w:eastAsia="uk-UA"/>
        </w:rPr>
      </w:pPr>
      <w:r w:rsidRPr="00AC37C1">
        <w:rPr>
          <w:rFonts w:ascii="Cambria" w:eastAsia="Times New Roman" w:hAnsi="Cambria"/>
          <w:sz w:val="16"/>
          <w:szCs w:val="24"/>
          <w:lang w:eastAsia="uk-UA"/>
        </w:rPr>
        <w:t>(прізвище та ініціали)</w:t>
      </w:r>
    </w:p>
    <w:p w:rsidR="009130A5" w:rsidRPr="00AC37C1" w:rsidRDefault="009130A5" w:rsidP="009130A5">
      <w:pPr>
        <w:spacing w:line="240" w:lineRule="auto"/>
        <w:ind w:left="5103" w:firstLine="0"/>
        <w:rPr>
          <w:rFonts w:ascii="Cambria" w:eastAsia="Times New Roman" w:hAnsi="Cambria"/>
          <w:sz w:val="24"/>
          <w:szCs w:val="24"/>
          <w:lang w:eastAsia="uk-UA"/>
        </w:rPr>
      </w:pPr>
      <w:r w:rsidRPr="00AC37C1">
        <w:rPr>
          <w:rFonts w:ascii="Cambria" w:eastAsia="Times New Roman" w:hAnsi="Cambria"/>
          <w:sz w:val="24"/>
          <w:szCs w:val="24"/>
          <w:lang w:eastAsia="uk-UA"/>
        </w:rPr>
        <w:t>Керівник ___________________________</w:t>
      </w:r>
    </w:p>
    <w:p w:rsidR="009130A5" w:rsidRPr="00AC37C1" w:rsidRDefault="009130A5" w:rsidP="009130A5">
      <w:pPr>
        <w:spacing w:line="240" w:lineRule="auto"/>
        <w:ind w:firstLine="0"/>
        <w:jc w:val="right"/>
        <w:rPr>
          <w:rFonts w:ascii="Cambria" w:eastAsia="Times New Roman" w:hAnsi="Cambria"/>
          <w:sz w:val="16"/>
          <w:szCs w:val="24"/>
          <w:lang w:eastAsia="uk-UA"/>
        </w:rPr>
      </w:pPr>
      <w:r w:rsidRPr="00AC37C1">
        <w:rPr>
          <w:rFonts w:ascii="Cambria" w:eastAsia="Times New Roman" w:hAnsi="Cambria"/>
          <w:sz w:val="16"/>
          <w:szCs w:val="24"/>
          <w:lang w:eastAsia="uk-UA"/>
        </w:rPr>
        <w:t>(посада, вчене звання, науковий ступінь, прізвище та ініціали)</w:t>
      </w:r>
    </w:p>
    <w:p w:rsidR="009130A5" w:rsidRPr="00AC37C1" w:rsidRDefault="009130A5" w:rsidP="009130A5">
      <w:pPr>
        <w:spacing w:line="240" w:lineRule="auto"/>
        <w:ind w:firstLine="0"/>
        <w:jc w:val="right"/>
        <w:rPr>
          <w:rFonts w:ascii="Cambria" w:eastAsia="Times New Roman" w:hAnsi="Cambria"/>
          <w:sz w:val="16"/>
          <w:szCs w:val="24"/>
          <w:lang w:eastAsia="uk-UA"/>
        </w:rPr>
      </w:pPr>
    </w:p>
    <w:p w:rsidR="009130A5" w:rsidRPr="00AC37C1" w:rsidRDefault="009130A5" w:rsidP="009130A5">
      <w:pPr>
        <w:spacing w:line="240" w:lineRule="auto"/>
        <w:ind w:left="5103" w:firstLine="0"/>
        <w:jc w:val="left"/>
        <w:rPr>
          <w:rFonts w:ascii="Cambria" w:eastAsia="Times New Roman" w:hAnsi="Cambria"/>
          <w:sz w:val="20"/>
          <w:szCs w:val="24"/>
          <w:lang w:eastAsia="uk-UA"/>
        </w:rPr>
      </w:pPr>
      <w:r w:rsidRPr="00AC37C1">
        <w:rPr>
          <w:rFonts w:ascii="Cambria" w:eastAsia="Times New Roman" w:hAnsi="Cambria"/>
          <w:sz w:val="20"/>
          <w:szCs w:val="24"/>
          <w:lang w:eastAsia="uk-UA"/>
        </w:rPr>
        <w:t xml:space="preserve">Національна оцінка ________________    </w:t>
      </w:r>
    </w:p>
    <w:p w:rsidR="009130A5" w:rsidRPr="00AC37C1" w:rsidRDefault="009130A5" w:rsidP="009130A5">
      <w:pPr>
        <w:spacing w:line="240" w:lineRule="auto"/>
        <w:ind w:left="5103" w:firstLine="0"/>
        <w:jc w:val="left"/>
        <w:rPr>
          <w:rFonts w:ascii="Cambria" w:eastAsia="Times New Roman" w:hAnsi="Cambria"/>
          <w:sz w:val="20"/>
          <w:szCs w:val="24"/>
          <w:lang w:eastAsia="uk-UA"/>
        </w:rPr>
      </w:pPr>
      <w:r w:rsidRPr="00AC37C1">
        <w:rPr>
          <w:rFonts w:ascii="Cambria" w:eastAsia="Times New Roman" w:hAnsi="Cambria"/>
          <w:sz w:val="20"/>
          <w:szCs w:val="24"/>
          <w:lang w:eastAsia="uk-UA"/>
        </w:rPr>
        <w:t xml:space="preserve">Кількість балів: __________Оцінка: </w:t>
      </w:r>
      <w:r w:rsidRPr="00AC37C1">
        <w:rPr>
          <w:rFonts w:ascii="Cambria" w:eastAsia="Times New Roman" w:hAnsi="Cambria"/>
          <w:sz w:val="20"/>
          <w:szCs w:val="24"/>
          <w:lang w:val="en-GB" w:eastAsia="uk-UA"/>
        </w:rPr>
        <w:t>ECTS</w:t>
      </w:r>
      <w:r w:rsidRPr="00AC37C1">
        <w:rPr>
          <w:rFonts w:ascii="Cambria" w:eastAsia="Times New Roman" w:hAnsi="Cambria"/>
          <w:sz w:val="20"/>
          <w:szCs w:val="24"/>
          <w:lang w:eastAsia="uk-UA"/>
        </w:rPr>
        <w:t xml:space="preserve"> _____ </w:t>
      </w:r>
    </w:p>
    <w:p w:rsidR="009130A5" w:rsidRPr="00AC37C1" w:rsidRDefault="009130A5" w:rsidP="009130A5">
      <w:pPr>
        <w:spacing w:line="240" w:lineRule="auto"/>
        <w:ind w:left="5103" w:firstLine="0"/>
        <w:jc w:val="left"/>
        <w:rPr>
          <w:rFonts w:ascii="Cambria" w:eastAsia="Times New Roman" w:hAnsi="Cambria"/>
          <w:sz w:val="20"/>
          <w:szCs w:val="24"/>
          <w:lang w:eastAsia="uk-UA"/>
        </w:rPr>
      </w:pPr>
    </w:p>
    <w:p w:rsidR="009130A5" w:rsidRPr="00AC37C1" w:rsidRDefault="009130A5" w:rsidP="009130A5">
      <w:pPr>
        <w:spacing w:line="240" w:lineRule="auto"/>
        <w:ind w:left="5103" w:firstLine="0"/>
        <w:jc w:val="left"/>
        <w:rPr>
          <w:rFonts w:ascii="Cambria" w:eastAsia="Times New Roman" w:hAnsi="Cambria"/>
          <w:sz w:val="20"/>
          <w:szCs w:val="24"/>
          <w:lang w:eastAsia="uk-UA"/>
        </w:rPr>
      </w:pPr>
    </w:p>
    <w:p w:rsidR="009130A5" w:rsidRPr="00AC37C1" w:rsidRDefault="009130A5" w:rsidP="009130A5">
      <w:pPr>
        <w:spacing w:line="240" w:lineRule="auto"/>
        <w:ind w:firstLine="0"/>
        <w:jc w:val="left"/>
        <w:rPr>
          <w:rFonts w:ascii="Cambria" w:eastAsia="Times New Roman" w:hAnsi="Cambria"/>
          <w:sz w:val="20"/>
          <w:szCs w:val="24"/>
          <w:lang w:eastAsia="uk-UA"/>
        </w:rPr>
      </w:pPr>
    </w:p>
    <w:p w:rsidR="009130A5" w:rsidRPr="00AC37C1" w:rsidRDefault="009C17FC" w:rsidP="009130A5">
      <w:pPr>
        <w:spacing w:line="240" w:lineRule="auto"/>
        <w:ind w:firstLine="0"/>
        <w:jc w:val="left"/>
        <w:rPr>
          <w:rFonts w:ascii="Cambria" w:eastAsia="Times New Roman" w:hAnsi="Cambria"/>
          <w:sz w:val="16"/>
          <w:szCs w:val="24"/>
          <w:lang w:eastAsia="uk-UA"/>
        </w:rPr>
      </w:pPr>
      <w:r w:rsidRPr="00AC37C1">
        <w:rPr>
          <w:rFonts w:ascii="Cambria" w:eastAsia="Times New Roman" w:hAnsi="Cambria"/>
          <w:sz w:val="20"/>
          <w:szCs w:val="24"/>
          <w:lang w:eastAsia="uk-UA"/>
        </w:rPr>
        <w:t xml:space="preserve">                   </w:t>
      </w:r>
      <w:r w:rsidR="009130A5" w:rsidRPr="00AC37C1">
        <w:rPr>
          <w:rFonts w:ascii="Cambria" w:eastAsia="Times New Roman" w:hAnsi="Cambria"/>
          <w:sz w:val="20"/>
          <w:szCs w:val="24"/>
          <w:lang w:eastAsia="uk-UA"/>
        </w:rPr>
        <w:t xml:space="preserve">           </w:t>
      </w:r>
      <w:r w:rsidR="009130A5" w:rsidRPr="00AC37C1">
        <w:rPr>
          <w:rFonts w:ascii="Cambria" w:eastAsia="Times New Roman" w:hAnsi="Cambria"/>
          <w:sz w:val="24"/>
          <w:szCs w:val="24"/>
          <w:lang w:eastAsia="uk-UA"/>
        </w:rPr>
        <w:t>Члени комісії</w:t>
      </w:r>
      <w:r w:rsidR="009130A5" w:rsidRPr="00AC37C1">
        <w:rPr>
          <w:rFonts w:ascii="Cambria" w:eastAsia="Times New Roman" w:hAnsi="Cambria"/>
          <w:sz w:val="20"/>
          <w:szCs w:val="24"/>
          <w:lang w:eastAsia="uk-UA"/>
        </w:rPr>
        <w:t xml:space="preserve">          ________________</w:t>
      </w:r>
      <w:r w:rsidR="009130A5" w:rsidRPr="00AC37C1">
        <w:rPr>
          <w:rFonts w:ascii="Cambria" w:eastAsia="Times New Roman" w:hAnsi="Cambria"/>
          <w:sz w:val="16"/>
          <w:szCs w:val="24"/>
          <w:lang w:eastAsia="uk-UA"/>
        </w:rPr>
        <w:t xml:space="preserve">  _________________________________________________</w:t>
      </w:r>
    </w:p>
    <w:p w:rsidR="009130A5" w:rsidRPr="00AC37C1" w:rsidRDefault="009130A5" w:rsidP="009130A5">
      <w:pPr>
        <w:spacing w:line="240" w:lineRule="auto"/>
        <w:ind w:firstLine="0"/>
        <w:jc w:val="left"/>
        <w:rPr>
          <w:rFonts w:ascii="Cambria" w:eastAsia="Times New Roman" w:hAnsi="Cambria"/>
          <w:sz w:val="16"/>
          <w:szCs w:val="24"/>
          <w:lang w:eastAsia="uk-UA"/>
        </w:rPr>
      </w:pPr>
      <w:r w:rsidRPr="00AC37C1">
        <w:rPr>
          <w:rFonts w:ascii="Cambria" w:eastAsia="Times New Roman" w:hAnsi="Cambria"/>
          <w:sz w:val="16"/>
          <w:szCs w:val="24"/>
          <w:lang w:eastAsia="uk-UA"/>
        </w:rPr>
        <w:t xml:space="preserve">                                                                                                   (підпис)                        (вчене звання, науковий ступінь, прізвище та ініціали)</w:t>
      </w:r>
    </w:p>
    <w:p w:rsidR="009130A5" w:rsidRPr="00AC37C1" w:rsidRDefault="009130A5" w:rsidP="009130A5">
      <w:pPr>
        <w:spacing w:line="240" w:lineRule="auto"/>
        <w:ind w:firstLine="0"/>
        <w:jc w:val="left"/>
        <w:rPr>
          <w:rFonts w:ascii="Cambria" w:eastAsia="Times New Roman" w:hAnsi="Cambria"/>
          <w:sz w:val="16"/>
          <w:szCs w:val="24"/>
          <w:lang w:eastAsia="uk-UA"/>
        </w:rPr>
      </w:pPr>
      <w:r w:rsidRPr="00AC37C1">
        <w:rPr>
          <w:rFonts w:ascii="Cambria" w:eastAsia="Times New Roman" w:hAnsi="Cambria"/>
          <w:sz w:val="20"/>
          <w:szCs w:val="24"/>
          <w:lang w:eastAsia="uk-UA"/>
        </w:rPr>
        <w:t xml:space="preserve">                                                                      ________________</w:t>
      </w:r>
      <w:r w:rsidRPr="00AC37C1">
        <w:rPr>
          <w:rFonts w:ascii="Cambria" w:eastAsia="Times New Roman" w:hAnsi="Cambria"/>
          <w:sz w:val="16"/>
          <w:szCs w:val="24"/>
          <w:lang w:eastAsia="uk-UA"/>
        </w:rPr>
        <w:t xml:space="preserve">  __________________________________________________</w:t>
      </w:r>
    </w:p>
    <w:p w:rsidR="009130A5" w:rsidRPr="00AC37C1" w:rsidRDefault="009130A5" w:rsidP="009130A5">
      <w:pPr>
        <w:spacing w:line="240" w:lineRule="auto"/>
        <w:ind w:firstLine="0"/>
        <w:jc w:val="left"/>
        <w:rPr>
          <w:rFonts w:ascii="Cambria" w:eastAsia="Times New Roman" w:hAnsi="Cambria"/>
          <w:sz w:val="16"/>
          <w:szCs w:val="24"/>
          <w:lang w:eastAsia="uk-UA"/>
        </w:rPr>
      </w:pPr>
      <w:r w:rsidRPr="00AC37C1">
        <w:rPr>
          <w:rFonts w:ascii="Cambria" w:eastAsia="Times New Roman" w:hAnsi="Cambria"/>
          <w:sz w:val="16"/>
          <w:szCs w:val="24"/>
          <w:lang w:eastAsia="uk-UA"/>
        </w:rPr>
        <w:t xml:space="preserve">                                                                                                   (підпис)                        (вчене звання, науковий ступінь, прізвище та ініціали)</w:t>
      </w:r>
    </w:p>
    <w:p w:rsidR="009130A5" w:rsidRPr="00AC37C1" w:rsidRDefault="009130A5" w:rsidP="009130A5">
      <w:pPr>
        <w:spacing w:line="240" w:lineRule="auto"/>
        <w:ind w:firstLine="0"/>
        <w:jc w:val="left"/>
        <w:rPr>
          <w:rFonts w:ascii="Cambria" w:eastAsia="Times New Roman" w:hAnsi="Cambria"/>
          <w:sz w:val="16"/>
          <w:szCs w:val="24"/>
          <w:lang w:eastAsia="uk-UA"/>
        </w:rPr>
      </w:pPr>
      <w:r w:rsidRPr="00AC37C1">
        <w:rPr>
          <w:rFonts w:ascii="Cambria" w:eastAsia="Times New Roman" w:hAnsi="Cambria"/>
          <w:sz w:val="16"/>
          <w:szCs w:val="24"/>
          <w:lang w:eastAsia="uk-UA"/>
        </w:rPr>
        <w:t xml:space="preserve">                                                          </w:t>
      </w:r>
      <w:r w:rsidR="009C17FC" w:rsidRPr="00AC37C1">
        <w:rPr>
          <w:rFonts w:ascii="Cambria" w:eastAsia="Times New Roman" w:hAnsi="Cambria"/>
          <w:sz w:val="16"/>
          <w:szCs w:val="24"/>
          <w:lang w:eastAsia="uk-UA"/>
        </w:rPr>
        <w:t xml:space="preserve"> </w:t>
      </w:r>
      <w:r w:rsidRPr="00AC37C1">
        <w:rPr>
          <w:rFonts w:ascii="Cambria" w:eastAsia="Times New Roman" w:hAnsi="Cambria"/>
          <w:sz w:val="16"/>
          <w:szCs w:val="24"/>
          <w:lang w:eastAsia="uk-UA"/>
        </w:rPr>
        <w:t xml:space="preserve">                            </w:t>
      </w:r>
      <w:r w:rsidRPr="00AC37C1">
        <w:rPr>
          <w:rFonts w:ascii="Cambria" w:eastAsia="Times New Roman" w:hAnsi="Cambria"/>
          <w:sz w:val="20"/>
          <w:szCs w:val="24"/>
          <w:lang w:eastAsia="uk-UA"/>
        </w:rPr>
        <w:t>________________</w:t>
      </w:r>
      <w:r w:rsidRPr="00AC37C1">
        <w:rPr>
          <w:rFonts w:ascii="Cambria" w:eastAsia="Times New Roman" w:hAnsi="Cambria"/>
          <w:sz w:val="16"/>
          <w:szCs w:val="24"/>
          <w:lang w:eastAsia="uk-UA"/>
        </w:rPr>
        <w:t xml:space="preserve">  __________________________________________________</w:t>
      </w:r>
    </w:p>
    <w:p w:rsidR="009130A5" w:rsidRPr="00AC37C1" w:rsidRDefault="009130A5" w:rsidP="009130A5">
      <w:pPr>
        <w:spacing w:line="240" w:lineRule="auto"/>
        <w:ind w:firstLine="0"/>
        <w:jc w:val="left"/>
        <w:rPr>
          <w:rFonts w:ascii="Cambria" w:eastAsia="Times New Roman" w:hAnsi="Cambria"/>
          <w:sz w:val="20"/>
          <w:szCs w:val="24"/>
          <w:lang w:eastAsia="uk-UA"/>
        </w:rPr>
      </w:pPr>
      <w:r w:rsidRPr="00AC37C1">
        <w:rPr>
          <w:rFonts w:ascii="Cambria" w:eastAsia="Times New Roman" w:hAnsi="Cambria"/>
          <w:sz w:val="16"/>
          <w:szCs w:val="24"/>
          <w:lang w:eastAsia="uk-UA"/>
        </w:rPr>
        <w:t xml:space="preserve">                                                                                                    (підпис)                         (вчене звання, науковий ступінь, прізвище та ініціали</w:t>
      </w:r>
    </w:p>
    <w:p w:rsidR="009130A5" w:rsidRPr="00AC37C1" w:rsidRDefault="009130A5" w:rsidP="009130A5">
      <w:pPr>
        <w:spacing w:line="240" w:lineRule="auto"/>
        <w:ind w:firstLine="0"/>
        <w:jc w:val="left"/>
        <w:rPr>
          <w:rFonts w:ascii="Cambria" w:eastAsia="Times New Roman" w:hAnsi="Cambria"/>
          <w:sz w:val="20"/>
          <w:szCs w:val="24"/>
          <w:lang w:eastAsia="uk-UA"/>
        </w:rPr>
      </w:pPr>
    </w:p>
    <w:p w:rsidR="009130A5" w:rsidRPr="00AC37C1" w:rsidRDefault="009130A5" w:rsidP="009130A5">
      <w:pPr>
        <w:spacing w:line="240" w:lineRule="auto"/>
        <w:ind w:firstLine="0"/>
        <w:jc w:val="left"/>
        <w:rPr>
          <w:rFonts w:ascii="Cambria" w:eastAsia="Times New Roman" w:hAnsi="Cambria"/>
          <w:sz w:val="20"/>
          <w:szCs w:val="24"/>
          <w:lang w:eastAsia="uk-UA"/>
        </w:rPr>
      </w:pPr>
    </w:p>
    <w:p w:rsidR="009130A5" w:rsidRPr="00AC37C1" w:rsidRDefault="009130A5" w:rsidP="009130A5">
      <w:pPr>
        <w:spacing w:line="240" w:lineRule="auto"/>
        <w:ind w:firstLine="0"/>
        <w:jc w:val="left"/>
        <w:rPr>
          <w:rFonts w:ascii="Cambria" w:eastAsia="Times New Roman" w:hAnsi="Cambria"/>
          <w:sz w:val="20"/>
          <w:szCs w:val="24"/>
          <w:lang w:eastAsia="uk-UA"/>
        </w:rPr>
      </w:pPr>
    </w:p>
    <w:p w:rsidR="009130A5" w:rsidRPr="00AC37C1" w:rsidRDefault="009130A5" w:rsidP="009130A5">
      <w:pPr>
        <w:spacing w:line="240" w:lineRule="auto"/>
        <w:ind w:firstLine="0"/>
        <w:jc w:val="left"/>
        <w:rPr>
          <w:rFonts w:ascii="Cambria" w:eastAsia="Times New Roman" w:hAnsi="Cambria"/>
          <w:sz w:val="20"/>
          <w:szCs w:val="24"/>
          <w:lang w:eastAsia="uk-UA"/>
        </w:rPr>
      </w:pPr>
    </w:p>
    <w:p w:rsidR="009130A5" w:rsidRPr="00AC37C1" w:rsidRDefault="009130A5" w:rsidP="009130A5">
      <w:pPr>
        <w:spacing w:line="240" w:lineRule="auto"/>
        <w:ind w:firstLine="0"/>
        <w:jc w:val="left"/>
        <w:rPr>
          <w:rFonts w:ascii="Cambria" w:eastAsia="Times New Roman" w:hAnsi="Cambria"/>
          <w:sz w:val="20"/>
          <w:szCs w:val="24"/>
          <w:lang w:eastAsia="uk-UA"/>
        </w:rPr>
      </w:pPr>
    </w:p>
    <w:p w:rsidR="009C17FC" w:rsidRPr="00AC37C1" w:rsidRDefault="009130A5" w:rsidP="009C17FC">
      <w:pPr>
        <w:spacing w:line="240" w:lineRule="auto"/>
        <w:ind w:firstLine="0"/>
        <w:jc w:val="center"/>
        <w:rPr>
          <w:rFonts w:ascii="Cambria" w:eastAsia="Times New Roman" w:hAnsi="Cambria"/>
          <w:sz w:val="24"/>
          <w:szCs w:val="28"/>
          <w:lang w:eastAsia="uk-UA"/>
        </w:rPr>
      </w:pPr>
      <w:r w:rsidRPr="00AC37C1">
        <w:rPr>
          <w:rFonts w:ascii="Cambria" w:eastAsia="Times New Roman" w:hAnsi="Cambria"/>
          <w:sz w:val="24"/>
          <w:szCs w:val="28"/>
          <w:lang w:eastAsia="uk-UA"/>
        </w:rPr>
        <w:t>Київ – 20__ рік</w:t>
      </w:r>
    </w:p>
    <w:p w:rsidR="009C17FC" w:rsidRPr="00AC37C1" w:rsidRDefault="00DD4BEE" w:rsidP="009C17FC">
      <w:pPr>
        <w:pStyle w:val="1"/>
        <w:rPr>
          <w:rFonts w:ascii="Cambria" w:hAnsi="Cambria"/>
          <w:sz w:val="32"/>
          <w:szCs w:val="32"/>
          <w:lang w:val="ru-RU" w:eastAsia="uk-UA"/>
        </w:rPr>
      </w:pPr>
      <w:bookmarkStart w:id="87" w:name="_Toc473479180"/>
      <w:r w:rsidRPr="00AC37C1">
        <w:rPr>
          <w:rFonts w:ascii="Cambria" w:hAnsi="Cambria"/>
        </w:rPr>
        <w:t xml:space="preserve">Додаток </w:t>
      </w:r>
      <w:r w:rsidR="009C17FC" w:rsidRPr="00AC37C1">
        <w:rPr>
          <w:rFonts w:ascii="Cambria" w:hAnsi="Cambria"/>
        </w:rPr>
        <w:t>Р</w:t>
      </w:r>
      <w:r w:rsidR="009C17FC" w:rsidRPr="00AC37C1">
        <w:rPr>
          <w:rFonts w:ascii="Cambria" w:hAnsi="Cambria"/>
        </w:rPr>
        <w:br/>
      </w:r>
      <w:r w:rsidR="009C17FC" w:rsidRPr="00AC37C1">
        <w:rPr>
          <w:rFonts w:ascii="Cambria" w:hAnsi="Cambria"/>
          <w:color w:val="000000"/>
          <w:szCs w:val="28"/>
          <w:lang w:eastAsia="uk-UA"/>
        </w:rPr>
        <w:t>Бланк завдання до курсового проекту</w:t>
      </w:r>
      <w:bookmarkEnd w:id="8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1048"/>
        <w:gridCol w:w="272"/>
        <w:gridCol w:w="1132"/>
        <w:gridCol w:w="1833"/>
        <w:gridCol w:w="1500"/>
        <w:gridCol w:w="3027"/>
      </w:tblGrid>
      <w:tr w:rsidR="009C17FC" w:rsidRPr="00AC37C1" w:rsidTr="009C17FC">
        <w:tc>
          <w:tcPr>
            <w:tcW w:w="5000" w:type="pct"/>
            <w:gridSpan w:val="7"/>
            <w:tcBorders>
              <w:top w:val="single" w:sz="4" w:space="0" w:color="auto"/>
              <w:left w:val="single" w:sz="4" w:space="0" w:color="auto"/>
              <w:bottom w:val="single" w:sz="4" w:space="0" w:color="auto"/>
              <w:right w:val="single" w:sz="4" w:space="0" w:color="auto"/>
            </w:tcBorders>
            <w:vAlign w:val="center"/>
            <w:hideMark/>
          </w:tcPr>
          <w:p w:rsidR="009C17FC" w:rsidRPr="00AC37C1" w:rsidRDefault="009C17FC" w:rsidP="009C17FC">
            <w:pPr>
              <w:spacing w:line="240" w:lineRule="auto"/>
              <w:ind w:firstLine="0"/>
              <w:jc w:val="center"/>
              <w:rPr>
                <w:rFonts w:ascii="Cambria" w:eastAsia="Times New Roman" w:hAnsi="Cambria"/>
                <w:sz w:val="24"/>
                <w:szCs w:val="28"/>
                <w:lang w:eastAsia="uk-UA"/>
              </w:rPr>
            </w:pPr>
            <w:r w:rsidRPr="00AC37C1">
              <w:rPr>
                <w:rFonts w:ascii="Cambria" w:eastAsia="Times New Roman" w:hAnsi="Cambria"/>
                <w:sz w:val="24"/>
                <w:szCs w:val="28"/>
                <w:lang w:eastAsia="uk-UA"/>
              </w:rPr>
              <w:t>НТУУ «КПІ»</w:t>
            </w:r>
          </w:p>
        </w:tc>
      </w:tr>
      <w:tr w:rsidR="009C17FC" w:rsidRPr="00AC37C1" w:rsidTr="009C17FC">
        <w:tc>
          <w:tcPr>
            <w:tcW w:w="5000" w:type="pct"/>
            <w:gridSpan w:val="7"/>
            <w:tcBorders>
              <w:top w:val="single" w:sz="4" w:space="0" w:color="auto"/>
              <w:left w:val="single" w:sz="4" w:space="0" w:color="auto"/>
              <w:bottom w:val="single" w:sz="4" w:space="0" w:color="auto"/>
              <w:right w:val="single" w:sz="4" w:space="0" w:color="auto"/>
            </w:tcBorders>
            <w:vAlign w:val="center"/>
            <w:hideMark/>
          </w:tcPr>
          <w:p w:rsidR="009C17FC" w:rsidRPr="00AC37C1" w:rsidRDefault="009C17FC" w:rsidP="009C17FC">
            <w:pPr>
              <w:spacing w:line="240" w:lineRule="auto"/>
              <w:ind w:firstLine="0"/>
              <w:jc w:val="center"/>
              <w:rPr>
                <w:rFonts w:ascii="Cambria" w:eastAsia="Times New Roman" w:hAnsi="Cambria"/>
                <w:b/>
                <w:sz w:val="16"/>
                <w:szCs w:val="24"/>
                <w:lang w:eastAsia="uk-UA"/>
              </w:rPr>
            </w:pPr>
            <w:r w:rsidRPr="00AC37C1">
              <w:rPr>
                <w:rFonts w:ascii="Cambria" w:eastAsia="Times New Roman" w:hAnsi="Cambria"/>
                <w:b/>
                <w:sz w:val="16"/>
                <w:szCs w:val="24"/>
                <w:lang w:eastAsia="uk-UA"/>
              </w:rPr>
              <w:t>(назва вищого навчального закладу)</w:t>
            </w:r>
          </w:p>
        </w:tc>
      </w:tr>
      <w:tr w:rsidR="009C17FC" w:rsidRPr="00AC37C1" w:rsidTr="009C17FC">
        <w:tc>
          <w:tcPr>
            <w:tcW w:w="1109" w:type="pct"/>
            <w:gridSpan w:val="3"/>
            <w:tcBorders>
              <w:top w:val="single" w:sz="4" w:space="0" w:color="auto"/>
              <w:left w:val="single" w:sz="4" w:space="0" w:color="auto"/>
              <w:bottom w:val="single" w:sz="4" w:space="0" w:color="auto"/>
              <w:right w:val="single" w:sz="4" w:space="0" w:color="auto"/>
            </w:tcBorders>
            <w:vAlign w:val="center"/>
            <w:hideMark/>
          </w:tcPr>
          <w:p w:rsidR="009C17FC" w:rsidRPr="00AC37C1" w:rsidRDefault="009C17FC" w:rsidP="009C17FC">
            <w:pPr>
              <w:spacing w:line="240" w:lineRule="auto"/>
              <w:ind w:firstLine="0"/>
              <w:jc w:val="center"/>
              <w:rPr>
                <w:rFonts w:ascii="Cambria" w:eastAsia="Times New Roman" w:hAnsi="Cambria"/>
                <w:b/>
                <w:sz w:val="24"/>
                <w:szCs w:val="28"/>
                <w:lang w:eastAsia="uk-UA"/>
              </w:rPr>
            </w:pPr>
            <w:r w:rsidRPr="00AC37C1">
              <w:rPr>
                <w:rFonts w:ascii="Cambria" w:eastAsia="Times New Roman" w:hAnsi="Cambria"/>
                <w:b/>
                <w:sz w:val="24"/>
                <w:szCs w:val="28"/>
                <w:lang w:eastAsia="uk-UA"/>
              </w:rPr>
              <w:t>Кафедра</w:t>
            </w:r>
          </w:p>
        </w:tc>
        <w:tc>
          <w:tcPr>
            <w:tcW w:w="3891" w:type="pct"/>
            <w:gridSpan w:val="4"/>
            <w:tcBorders>
              <w:top w:val="single" w:sz="4" w:space="0" w:color="auto"/>
              <w:left w:val="single" w:sz="4" w:space="0" w:color="auto"/>
              <w:bottom w:val="single" w:sz="4" w:space="0" w:color="auto"/>
              <w:right w:val="single" w:sz="4" w:space="0" w:color="auto"/>
            </w:tcBorders>
            <w:vAlign w:val="center"/>
            <w:hideMark/>
          </w:tcPr>
          <w:p w:rsidR="009C17FC" w:rsidRPr="00AC37C1" w:rsidRDefault="009C17FC" w:rsidP="009C17FC">
            <w:pPr>
              <w:spacing w:line="240" w:lineRule="auto"/>
              <w:ind w:firstLine="0"/>
              <w:jc w:val="center"/>
              <w:rPr>
                <w:rFonts w:ascii="Cambria" w:eastAsia="Times New Roman" w:hAnsi="Cambria"/>
                <w:sz w:val="24"/>
                <w:szCs w:val="28"/>
                <w:lang w:eastAsia="uk-UA"/>
              </w:rPr>
            </w:pPr>
          </w:p>
        </w:tc>
      </w:tr>
      <w:tr w:rsidR="009C17FC" w:rsidRPr="00AC37C1" w:rsidTr="009C17FC">
        <w:trPr>
          <w:trHeight w:val="126"/>
        </w:trPr>
        <w:tc>
          <w:tcPr>
            <w:tcW w:w="1109" w:type="pct"/>
            <w:gridSpan w:val="3"/>
            <w:tcBorders>
              <w:top w:val="single" w:sz="4" w:space="0" w:color="auto"/>
              <w:left w:val="single" w:sz="4" w:space="0" w:color="auto"/>
              <w:bottom w:val="single" w:sz="4" w:space="0" w:color="auto"/>
              <w:right w:val="single" w:sz="4" w:space="0" w:color="auto"/>
            </w:tcBorders>
            <w:vAlign w:val="center"/>
          </w:tcPr>
          <w:p w:rsidR="009C17FC" w:rsidRPr="00AC37C1" w:rsidRDefault="009C17FC" w:rsidP="009C17FC">
            <w:pPr>
              <w:keepNext/>
              <w:spacing w:line="240" w:lineRule="auto"/>
              <w:ind w:right="-1050" w:firstLine="0"/>
              <w:jc w:val="center"/>
              <w:outlineLvl w:val="0"/>
              <w:rPr>
                <w:rFonts w:ascii="Cambria" w:eastAsia="Times New Roman" w:hAnsi="Cambria"/>
                <w:sz w:val="18"/>
                <w:szCs w:val="20"/>
                <w:lang w:eastAsia="x-none"/>
              </w:rPr>
            </w:pPr>
          </w:p>
        </w:tc>
        <w:tc>
          <w:tcPr>
            <w:tcW w:w="3891" w:type="pct"/>
            <w:gridSpan w:val="4"/>
            <w:tcBorders>
              <w:top w:val="single" w:sz="4" w:space="0" w:color="auto"/>
              <w:left w:val="single" w:sz="4" w:space="0" w:color="auto"/>
              <w:bottom w:val="single" w:sz="4" w:space="0" w:color="auto"/>
              <w:right w:val="single" w:sz="4" w:space="0" w:color="auto"/>
            </w:tcBorders>
            <w:vAlign w:val="center"/>
          </w:tcPr>
          <w:p w:rsidR="009C17FC" w:rsidRPr="00AC37C1" w:rsidRDefault="009C17FC" w:rsidP="009C17FC">
            <w:pPr>
              <w:spacing w:line="240" w:lineRule="auto"/>
              <w:ind w:firstLine="0"/>
              <w:jc w:val="center"/>
              <w:rPr>
                <w:rFonts w:ascii="Cambria" w:eastAsia="Times New Roman" w:hAnsi="Cambria"/>
                <w:sz w:val="18"/>
                <w:szCs w:val="24"/>
                <w:lang w:eastAsia="uk-UA"/>
              </w:rPr>
            </w:pPr>
          </w:p>
        </w:tc>
      </w:tr>
      <w:tr w:rsidR="009C17FC" w:rsidRPr="00AC37C1" w:rsidTr="009C17FC">
        <w:tc>
          <w:tcPr>
            <w:tcW w:w="1109" w:type="pct"/>
            <w:gridSpan w:val="3"/>
            <w:tcBorders>
              <w:top w:val="single" w:sz="4" w:space="0" w:color="auto"/>
              <w:left w:val="single" w:sz="4" w:space="0" w:color="auto"/>
              <w:bottom w:val="single" w:sz="4" w:space="0" w:color="auto"/>
              <w:right w:val="single" w:sz="4" w:space="0" w:color="auto"/>
            </w:tcBorders>
            <w:vAlign w:val="center"/>
            <w:hideMark/>
          </w:tcPr>
          <w:p w:rsidR="009C17FC" w:rsidRPr="00AC37C1" w:rsidRDefault="009C17FC" w:rsidP="009C17FC">
            <w:pPr>
              <w:spacing w:line="240" w:lineRule="auto"/>
              <w:ind w:firstLine="0"/>
              <w:jc w:val="center"/>
              <w:rPr>
                <w:rFonts w:ascii="Cambria" w:eastAsia="Times New Roman" w:hAnsi="Cambria"/>
                <w:b/>
                <w:sz w:val="24"/>
                <w:szCs w:val="28"/>
                <w:lang w:eastAsia="uk-UA"/>
              </w:rPr>
            </w:pPr>
            <w:r w:rsidRPr="00AC37C1">
              <w:rPr>
                <w:rFonts w:ascii="Cambria" w:eastAsia="Times New Roman" w:hAnsi="Cambria"/>
                <w:b/>
                <w:sz w:val="24"/>
                <w:szCs w:val="28"/>
                <w:lang w:eastAsia="uk-UA"/>
              </w:rPr>
              <w:t>Дисципліна</w:t>
            </w:r>
          </w:p>
        </w:tc>
        <w:tc>
          <w:tcPr>
            <w:tcW w:w="3891" w:type="pct"/>
            <w:gridSpan w:val="4"/>
            <w:tcBorders>
              <w:top w:val="single" w:sz="4" w:space="0" w:color="auto"/>
              <w:left w:val="single" w:sz="4" w:space="0" w:color="auto"/>
              <w:bottom w:val="single" w:sz="4" w:space="0" w:color="auto"/>
              <w:right w:val="single" w:sz="4" w:space="0" w:color="auto"/>
            </w:tcBorders>
            <w:vAlign w:val="center"/>
            <w:hideMark/>
          </w:tcPr>
          <w:p w:rsidR="009C17FC" w:rsidRPr="00AC37C1" w:rsidRDefault="009C17FC" w:rsidP="009C17FC">
            <w:pPr>
              <w:spacing w:line="240" w:lineRule="auto"/>
              <w:ind w:firstLine="0"/>
              <w:jc w:val="center"/>
              <w:rPr>
                <w:rFonts w:ascii="Cambria" w:eastAsia="Times New Roman" w:hAnsi="Cambria"/>
                <w:sz w:val="24"/>
                <w:szCs w:val="28"/>
                <w:lang w:eastAsia="uk-UA"/>
              </w:rPr>
            </w:pPr>
          </w:p>
        </w:tc>
      </w:tr>
      <w:tr w:rsidR="009C17FC" w:rsidRPr="00AC37C1" w:rsidTr="009C17FC">
        <w:tc>
          <w:tcPr>
            <w:tcW w:w="1109" w:type="pct"/>
            <w:gridSpan w:val="3"/>
            <w:tcBorders>
              <w:top w:val="single" w:sz="4" w:space="0" w:color="auto"/>
              <w:left w:val="single" w:sz="4" w:space="0" w:color="auto"/>
              <w:bottom w:val="single" w:sz="4" w:space="0" w:color="auto"/>
              <w:right w:val="single" w:sz="4" w:space="0" w:color="auto"/>
            </w:tcBorders>
            <w:vAlign w:val="center"/>
          </w:tcPr>
          <w:p w:rsidR="009C17FC" w:rsidRPr="00AC37C1" w:rsidRDefault="009C17FC" w:rsidP="009C17FC">
            <w:pPr>
              <w:spacing w:line="240" w:lineRule="auto"/>
              <w:ind w:firstLine="0"/>
              <w:jc w:val="center"/>
              <w:rPr>
                <w:rFonts w:ascii="Cambria" w:eastAsia="Times New Roman" w:hAnsi="Cambria"/>
                <w:b/>
                <w:sz w:val="18"/>
                <w:szCs w:val="24"/>
                <w:lang w:eastAsia="uk-UA"/>
              </w:rPr>
            </w:pPr>
          </w:p>
        </w:tc>
        <w:tc>
          <w:tcPr>
            <w:tcW w:w="3891" w:type="pct"/>
            <w:gridSpan w:val="4"/>
            <w:tcBorders>
              <w:top w:val="single" w:sz="4" w:space="0" w:color="auto"/>
              <w:left w:val="single" w:sz="4" w:space="0" w:color="auto"/>
              <w:bottom w:val="single" w:sz="4" w:space="0" w:color="auto"/>
              <w:right w:val="single" w:sz="4" w:space="0" w:color="auto"/>
            </w:tcBorders>
            <w:vAlign w:val="center"/>
          </w:tcPr>
          <w:p w:rsidR="009C17FC" w:rsidRPr="00AC37C1" w:rsidRDefault="009C17FC" w:rsidP="009C17FC">
            <w:pPr>
              <w:spacing w:line="240" w:lineRule="auto"/>
              <w:ind w:firstLine="0"/>
              <w:jc w:val="center"/>
              <w:rPr>
                <w:rFonts w:ascii="Cambria" w:eastAsia="Times New Roman" w:hAnsi="Cambria"/>
                <w:sz w:val="24"/>
                <w:szCs w:val="28"/>
                <w:lang w:eastAsia="uk-UA"/>
              </w:rPr>
            </w:pPr>
          </w:p>
        </w:tc>
      </w:tr>
      <w:tr w:rsidR="009C17FC" w:rsidRPr="00AC37C1" w:rsidTr="009C17FC">
        <w:tc>
          <w:tcPr>
            <w:tcW w:w="1109" w:type="pct"/>
            <w:gridSpan w:val="3"/>
            <w:tcBorders>
              <w:top w:val="single" w:sz="4" w:space="0" w:color="auto"/>
              <w:left w:val="single" w:sz="4" w:space="0" w:color="auto"/>
              <w:bottom w:val="single" w:sz="4" w:space="0" w:color="auto"/>
              <w:right w:val="single" w:sz="4" w:space="0" w:color="auto"/>
            </w:tcBorders>
            <w:vAlign w:val="center"/>
            <w:hideMark/>
          </w:tcPr>
          <w:p w:rsidR="009C17FC" w:rsidRPr="00AC37C1" w:rsidRDefault="009C17FC" w:rsidP="009C17FC">
            <w:pPr>
              <w:spacing w:line="240" w:lineRule="auto"/>
              <w:ind w:firstLine="0"/>
              <w:jc w:val="center"/>
              <w:rPr>
                <w:rFonts w:ascii="Cambria" w:eastAsia="Times New Roman" w:hAnsi="Cambria"/>
                <w:b/>
                <w:sz w:val="24"/>
                <w:szCs w:val="28"/>
                <w:lang w:eastAsia="uk-UA"/>
              </w:rPr>
            </w:pPr>
            <w:r w:rsidRPr="00AC37C1">
              <w:rPr>
                <w:rFonts w:ascii="Cambria" w:eastAsia="Times New Roman" w:hAnsi="Cambria"/>
                <w:b/>
                <w:sz w:val="24"/>
                <w:szCs w:val="28"/>
                <w:lang w:eastAsia="uk-UA"/>
              </w:rPr>
              <w:t>Спеціальність</w:t>
            </w:r>
          </w:p>
        </w:tc>
        <w:tc>
          <w:tcPr>
            <w:tcW w:w="3891" w:type="pct"/>
            <w:gridSpan w:val="4"/>
            <w:tcBorders>
              <w:top w:val="single" w:sz="4" w:space="0" w:color="auto"/>
              <w:left w:val="single" w:sz="4" w:space="0" w:color="auto"/>
              <w:bottom w:val="single" w:sz="4" w:space="0" w:color="auto"/>
              <w:right w:val="single" w:sz="4" w:space="0" w:color="auto"/>
            </w:tcBorders>
            <w:vAlign w:val="center"/>
            <w:hideMark/>
          </w:tcPr>
          <w:p w:rsidR="009C17FC" w:rsidRPr="00AC37C1" w:rsidRDefault="009C17FC" w:rsidP="009C17FC">
            <w:pPr>
              <w:spacing w:line="240" w:lineRule="auto"/>
              <w:ind w:firstLine="0"/>
              <w:jc w:val="center"/>
              <w:rPr>
                <w:rFonts w:ascii="Cambria" w:eastAsia="Times New Roman" w:hAnsi="Cambria"/>
                <w:sz w:val="24"/>
                <w:szCs w:val="28"/>
                <w:lang w:eastAsia="uk-UA"/>
              </w:rPr>
            </w:pPr>
          </w:p>
        </w:tc>
      </w:tr>
      <w:tr w:rsidR="009C17FC" w:rsidRPr="00AC37C1" w:rsidTr="009C17FC">
        <w:tc>
          <w:tcPr>
            <w:tcW w:w="1109" w:type="pct"/>
            <w:gridSpan w:val="3"/>
            <w:tcBorders>
              <w:top w:val="single" w:sz="4" w:space="0" w:color="auto"/>
              <w:left w:val="single" w:sz="4" w:space="0" w:color="auto"/>
              <w:bottom w:val="single" w:sz="4" w:space="0" w:color="auto"/>
              <w:right w:val="single" w:sz="4" w:space="0" w:color="auto"/>
            </w:tcBorders>
            <w:vAlign w:val="center"/>
          </w:tcPr>
          <w:p w:rsidR="009C17FC" w:rsidRPr="00AC37C1" w:rsidRDefault="009C17FC" w:rsidP="009C17FC">
            <w:pPr>
              <w:spacing w:line="240" w:lineRule="auto"/>
              <w:ind w:firstLine="0"/>
              <w:jc w:val="center"/>
              <w:rPr>
                <w:rFonts w:ascii="Cambria" w:eastAsia="Times New Roman" w:hAnsi="Cambria"/>
                <w:b/>
                <w:sz w:val="24"/>
                <w:szCs w:val="24"/>
                <w:lang w:eastAsia="uk-UA"/>
              </w:rPr>
            </w:pPr>
          </w:p>
        </w:tc>
        <w:tc>
          <w:tcPr>
            <w:tcW w:w="3891" w:type="pct"/>
            <w:gridSpan w:val="4"/>
            <w:tcBorders>
              <w:top w:val="single" w:sz="4" w:space="0" w:color="auto"/>
              <w:left w:val="single" w:sz="4" w:space="0" w:color="auto"/>
              <w:bottom w:val="single" w:sz="4" w:space="0" w:color="auto"/>
              <w:right w:val="single" w:sz="4" w:space="0" w:color="auto"/>
            </w:tcBorders>
            <w:vAlign w:val="center"/>
          </w:tcPr>
          <w:p w:rsidR="009C17FC" w:rsidRPr="00AC37C1" w:rsidRDefault="009C17FC" w:rsidP="009C17FC">
            <w:pPr>
              <w:spacing w:line="240" w:lineRule="auto"/>
              <w:ind w:firstLine="0"/>
              <w:jc w:val="center"/>
              <w:rPr>
                <w:rFonts w:ascii="Cambria" w:eastAsia="Times New Roman" w:hAnsi="Cambria"/>
                <w:sz w:val="24"/>
                <w:szCs w:val="24"/>
                <w:lang w:eastAsia="uk-UA"/>
              </w:rPr>
            </w:pPr>
          </w:p>
        </w:tc>
      </w:tr>
      <w:tr w:rsidR="009C17FC" w:rsidRPr="00AC37C1" w:rsidTr="009C17FC">
        <w:tc>
          <w:tcPr>
            <w:tcW w:w="424" w:type="pct"/>
            <w:tcBorders>
              <w:top w:val="single" w:sz="4" w:space="0" w:color="auto"/>
              <w:left w:val="single" w:sz="4" w:space="0" w:color="auto"/>
              <w:bottom w:val="single" w:sz="4" w:space="0" w:color="auto"/>
              <w:right w:val="single" w:sz="4" w:space="0" w:color="auto"/>
            </w:tcBorders>
            <w:vAlign w:val="center"/>
            <w:hideMark/>
          </w:tcPr>
          <w:p w:rsidR="009C17FC" w:rsidRPr="00AC37C1" w:rsidRDefault="009C17FC" w:rsidP="009C17FC">
            <w:pPr>
              <w:spacing w:line="240" w:lineRule="auto"/>
              <w:ind w:firstLine="0"/>
              <w:jc w:val="center"/>
              <w:rPr>
                <w:rFonts w:ascii="Cambria" w:eastAsia="Times New Roman" w:hAnsi="Cambria"/>
                <w:b/>
                <w:sz w:val="24"/>
                <w:szCs w:val="28"/>
                <w:lang w:eastAsia="uk-UA"/>
              </w:rPr>
            </w:pPr>
            <w:r w:rsidRPr="00AC37C1">
              <w:rPr>
                <w:rFonts w:ascii="Cambria" w:eastAsia="Times New Roman" w:hAnsi="Cambria"/>
                <w:b/>
                <w:sz w:val="24"/>
                <w:szCs w:val="28"/>
                <w:lang w:eastAsia="uk-UA"/>
              </w:rPr>
              <w:t>Курс</w:t>
            </w:r>
          </w:p>
        </w:tc>
        <w:tc>
          <w:tcPr>
            <w:tcW w:w="544" w:type="pct"/>
            <w:tcBorders>
              <w:top w:val="single" w:sz="4" w:space="0" w:color="auto"/>
              <w:left w:val="single" w:sz="4" w:space="0" w:color="auto"/>
              <w:bottom w:val="single" w:sz="4" w:space="0" w:color="auto"/>
              <w:right w:val="single" w:sz="4" w:space="0" w:color="auto"/>
            </w:tcBorders>
            <w:vAlign w:val="center"/>
            <w:hideMark/>
          </w:tcPr>
          <w:p w:rsidR="009C17FC" w:rsidRPr="00AC37C1" w:rsidRDefault="009C17FC" w:rsidP="009C17FC">
            <w:pPr>
              <w:spacing w:line="240" w:lineRule="auto"/>
              <w:ind w:firstLine="0"/>
              <w:jc w:val="center"/>
              <w:rPr>
                <w:rFonts w:ascii="Cambria" w:eastAsia="Times New Roman" w:hAnsi="Cambria"/>
                <w:sz w:val="24"/>
                <w:szCs w:val="28"/>
                <w:lang w:val="ru-RU" w:eastAsia="uk-UA"/>
              </w:rPr>
            </w:pPr>
          </w:p>
        </w:tc>
        <w:tc>
          <w:tcPr>
            <w:tcW w:w="729" w:type="pct"/>
            <w:gridSpan w:val="2"/>
            <w:tcBorders>
              <w:top w:val="single" w:sz="4" w:space="0" w:color="auto"/>
              <w:left w:val="single" w:sz="4" w:space="0" w:color="auto"/>
              <w:bottom w:val="single" w:sz="4" w:space="0" w:color="auto"/>
              <w:right w:val="single" w:sz="4" w:space="0" w:color="auto"/>
            </w:tcBorders>
            <w:vAlign w:val="center"/>
            <w:hideMark/>
          </w:tcPr>
          <w:p w:rsidR="009C17FC" w:rsidRPr="00AC37C1" w:rsidRDefault="009C17FC" w:rsidP="009C17FC">
            <w:pPr>
              <w:spacing w:line="240" w:lineRule="auto"/>
              <w:ind w:firstLine="0"/>
              <w:jc w:val="center"/>
              <w:rPr>
                <w:rFonts w:ascii="Cambria" w:eastAsia="Times New Roman" w:hAnsi="Cambria"/>
                <w:b/>
                <w:sz w:val="24"/>
                <w:szCs w:val="28"/>
                <w:lang w:eastAsia="uk-UA"/>
              </w:rPr>
            </w:pPr>
            <w:r w:rsidRPr="00AC37C1">
              <w:rPr>
                <w:rFonts w:ascii="Cambria" w:eastAsia="Times New Roman" w:hAnsi="Cambria"/>
                <w:b/>
                <w:sz w:val="24"/>
                <w:szCs w:val="28"/>
                <w:lang w:eastAsia="uk-UA"/>
              </w:rPr>
              <w:t>Група</w:t>
            </w:r>
          </w:p>
        </w:tc>
        <w:tc>
          <w:tcPr>
            <w:tcW w:w="952" w:type="pct"/>
            <w:tcBorders>
              <w:top w:val="single" w:sz="4" w:space="0" w:color="auto"/>
              <w:left w:val="single" w:sz="4" w:space="0" w:color="auto"/>
              <w:bottom w:val="single" w:sz="4" w:space="0" w:color="auto"/>
              <w:right w:val="single" w:sz="4" w:space="0" w:color="auto"/>
            </w:tcBorders>
            <w:vAlign w:val="center"/>
            <w:hideMark/>
          </w:tcPr>
          <w:p w:rsidR="009C17FC" w:rsidRPr="00AC37C1" w:rsidRDefault="009C17FC" w:rsidP="009C17FC">
            <w:pPr>
              <w:spacing w:line="240" w:lineRule="auto"/>
              <w:ind w:firstLine="0"/>
              <w:jc w:val="left"/>
              <w:rPr>
                <w:rFonts w:ascii="Cambria" w:eastAsia="Times New Roman" w:hAnsi="Cambria"/>
                <w:sz w:val="24"/>
                <w:szCs w:val="28"/>
                <w:lang w:val="ru-RU" w:eastAsia="uk-UA"/>
              </w:rPr>
            </w:pPr>
          </w:p>
        </w:tc>
        <w:tc>
          <w:tcPr>
            <w:tcW w:w="779" w:type="pct"/>
            <w:tcBorders>
              <w:top w:val="single" w:sz="4" w:space="0" w:color="auto"/>
              <w:left w:val="single" w:sz="4" w:space="0" w:color="auto"/>
              <w:bottom w:val="single" w:sz="4" w:space="0" w:color="auto"/>
              <w:right w:val="single" w:sz="4" w:space="0" w:color="auto"/>
            </w:tcBorders>
            <w:vAlign w:val="center"/>
            <w:hideMark/>
          </w:tcPr>
          <w:p w:rsidR="009C17FC" w:rsidRPr="00AC37C1" w:rsidRDefault="009C17FC" w:rsidP="009C17FC">
            <w:pPr>
              <w:spacing w:line="240" w:lineRule="auto"/>
              <w:ind w:firstLine="0"/>
              <w:jc w:val="center"/>
              <w:rPr>
                <w:rFonts w:ascii="Cambria" w:eastAsia="Times New Roman" w:hAnsi="Cambria"/>
                <w:b/>
                <w:sz w:val="24"/>
                <w:szCs w:val="28"/>
                <w:lang w:eastAsia="uk-UA"/>
              </w:rPr>
            </w:pPr>
            <w:r w:rsidRPr="00AC37C1">
              <w:rPr>
                <w:rFonts w:ascii="Cambria" w:eastAsia="Times New Roman" w:hAnsi="Cambria"/>
                <w:b/>
                <w:sz w:val="24"/>
                <w:szCs w:val="28"/>
                <w:lang w:eastAsia="uk-UA"/>
              </w:rPr>
              <w:t>Семестр</w:t>
            </w:r>
          </w:p>
        </w:tc>
        <w:tc>
          <w:tcPr>
            <w:tcW w:w="1571" w:type="pct"/>
            <w:tcBorders>
              <w:top w:val="single" w:sz="4" w:space="0" w:color="auto"/>
              <w:left w:val="single" w:sz="4" w:space="0" w:color="auto"/>
              <w:bottom w:val="single" w:sz="4" w:space="0" w:color="auto"/>
              <w:right w:val="single" w:sz="4" w:space="0" w:color="auto"/>
            </w:tcBorders>
            <w:vAlign w:val="center"/>
            <w:hideMark/>
          </w:tcPr>
          <w:p w:rsidR="009C17FC" w:rsidRPr="00AC37C1" w:rsidRDefault="009C17FC" w:rsidP="009C17FC">
            <w:pPr>
              <w:spacing w:line="240" w:lineRule="auto"/>
              <w:ind w:firstLine="0"/>
              <w:jc w:val="left"/>
              <w:rPr>
                <w:rFonts w:ascii="Cambria" w:eastAsia="Times New Roman" w:hAnsi="Cambria"/>
                <w:sz w:val="24"/>
                <w:szCs w:val="28"/>
                <w:lang w:val="ru-RU" w:eastAsia="uk-UA"/>
              </w:rPr>
            </w:pPr>
          </w:p>
        </w:tc>
      </w:tr>
    </w:tbl>
    <w:p w:rsidR="009C17FC" w:rsidRPr="00AC37C1" w:rsidRDefault="009C17FC" w:rsidP="009C17FC">
      <w:pPr>
        <w:spacing w:line="240" w:lineRule="auto"/>
        <w:ind w:firstLine="0"/>
        <w:jc w:val="left"/>
        <w:rPr>
          <w:rFonts w:ascii="Cambria" w:eastAsia="Times New Roman" w:hAnsi="Cambria"/>
          <w:sz w:val="24"/>
          <w:szCs w:val="24"/>
          <w:lang w:val="ru-RU" w:eastAsia="uk-UA"/>
        </w:rPr>
      </w:pPr>
    </w:p>
    <w:p w:rsidR="009C17FC" w:rsidRPr="00AC37C1" w:rsidRDefault="009C17FC" w:rsidP="009C17FC">
      <w:pPr>
        <w:spacing w:line="240" w:lineRule="auto"/>
        <w:ind w:firstLine="0"/>
        <w:jc w:val="center"/>
        <w:rPr>
          <w:rFonts w:ascii="Cambria" w:eastAsia="Times New Roman" w:hAnsi="Cambria"/>
          <w:b/>
          <w:sz w:val="24"/>
          <w:szCs w:val="24"/>
          <w:lang w:val="ru-RU" w:eastAsia="uk-UA"/>
        </w:rPr>
      </w:pPr>
      <w:r w:rsidRPr="00AC37C1">
        <w:rPr>
          <w:rFonts w:ascii="Cambria" w:eastAsia="Times New Roman" w:hAnsi="Cambria"/>
          <w:b/>
          <w:sz w:val="32"/>
          <w:szCs w:val="24"/>
          <w:lang w:eastAsia="uk-UA"/>
        </w:rPr>
        <w:t>ЗАВДАННЯ</w:t>
      </w:r>
    </w:p>
    <w:p w:rsidR="009C17FC" w:rsidRPr="00AC37C1" w:rsidRDefault="009C17FC" w:rsidP="009C17FC">
      <w:pPr>
        <w:spacing w:line="240" w:lineRule="auto"/>
        <w:ind w:firstLine="0"/>
        <w:jc w:val="center"/>
        <w:rPr>
          <w:rFonts w:ascii="Cambria" w:eastAsia="Times New Roman" w:hAnsi="Cambria"/>
          <w:b/>
          <w:sz w:val="24"/>
          <w:szCs w:val="28"/>
          <w:lang w:eastAsia="uk-UA"/>
        </w:rPr>
      </w:pPr>
      <w:r w:rsidRPr="00AC37C1">
        <w:rPr>
          <w:rFonts w:ascii="Cambria" w:eastAsia="Times New Roman" w:hAnsi="Cambria"/>
          <w:b/>
          <w:sz w:val="24"/>
          <w:szCs w:val="28"/>
          <w:lang w:eastAsia="uk-UA"/>
        </w:rPr>
        <w:t xml:space="preserve">на курсовий проект студента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4"/>
        <w:gridCol w:w="1190"/>
        <w:gridCol w:w="2382"/>
        <w:gridCol w:w="3838"/>
        <w:gridCol w:w="264"/>
      </w:tblGrid>
      <w:tr w:rsidR="009C17FC" w:rsidRPr="00AC37C1" w:rsidTr="009C17FC">
        <w:tc>
          <w:tcPr>
            <w:tcW w:w="5000" w:type="pct"/>
            <w:gridSpan w:val="5"/>
            <w:tcBorders>
              <w:top w:val="single" w:sz="4" w:space="0" w:color="auto"/>
              <w:left w:val="single" w:sz="4" w:space="0" w:color="auto"/>
              <w:bottom w:val="single" w:sz="4" w:space="0" w:color="auto"/>
              <w:right w:val="single" w:sz="4" w:space="0" w:color="auto"/>
            </w:tcBorders>
            <w:hideMark/>
          </w:tcPr>
          <w:p w:rsidR="009C17FC" w:rsidRPr="00AC37C1" w:rsidRDefault="009C17FC" w:rsidP="009C17FC">
            <w:pPr>
              <w:spacing w:line="240" w:lineRule="auto"/>
              <w:ind w:firstLine="0"/>
              <w:jc w:val="left"/>
              <w:rPr>
                <w:rFonts w:ascii="Cambria" w:eastAsia="Times New Roman" w:hAnsi="Cambria"/>
                <w:sz w:val="24"/>
                <w:szCs w:val="28"/>
                <w:lang w:val="en-US" w:eastAsia="uk-UA"/>
              </w:rPr>
            </w:pPr>
          </w:p>
        </w:tc>
      </w:tr>
      <w:tr w:rsidR="009C17FC" w:rsidRPr="00AC37C1" w:rsidTr="009C17FC">
        <w:tc>
          <w:tcPr>
            <w:tcW w:w="5000" w:type="pct"/>
            <w:gridSpan w:val="5"/>
            <w:tcBorders>
              <w:top w:val="single" w:sz="4" w:space="0" w:color="auto"/>
              <w:left w:val="single" w:sz="4" w:space="0" w:color="auto"/>
              <w:bottom w:val="single" w:sz="4" w:space="0" w:color="auto"/>
              <w:right w:val="single" w:sz="4" w:space="0" w:color="auto"/>
            </w:tcBorders>
            <w:hideMark/>
          </w:tcPr>
          <w:p w:rsidR="009C17FC" w:rsidRPr="00AC37C1" w:rsidRDefault="009C17FC" w:rsidP="009C17FC">
            <w:pPr>
              <w:spacing w:line="240" w:lineRule="auto"/>
              <w:ind w:firstLine="0"/>
              <w:jc w:val="center"/>
              <w:rPr>
                <w:rFonts w:ascii="Cambria" w:eastAsia="Times New Roman" w:hAnsi="Cambria"/>
                <w:sz w:val="24"/>
                <w:szCs w:val="24"/>
                <w:lang w:eastAsia="uk-UA"/>
              </w:rPr>
            </w:pPr>
            <w:r w:rsidRPr="00AC37C1">
              <w:rPr>
                <w:rFonts w:ascii="Cambria" w:eastAsia="Times New Roman" w:hAnsi="Cambria"/>
                <w:sz w:val="16"/>
                <w:szCs w:val="24"/>
                <w:lang w:eastAsia="uk-UA"/>
              </w:rPr>
              <w:t>(прізвище, ім’я, по батькові)</w:t>
            </w:r>
          </w:p>
        </w:tc>
      </w:tr>
      <w:tr w:rsidR="009C17FC" w:rsidRPr="00AC37C1" w:rsidTr="009C17FC">
        <w:tc>
          <w:tcPr>
            <w:tcW w:w="5000" w:type="pct"/>
            <w:gridSpan w:val="5"/>
            <w:tcBorders>
              <w:top w:val="single" w:sz="4" w:space="0" w:color="auto"/>
              <w:left w:val="single" w:sz="4" w:space="0" w:color="auto"/>
              <w:bottom w:val="single" w:sz="4" w:space="0" w:color="auto"/>
              <w:right w:val="single" w:sz="4" w:space="0" w:color="auto"/>
            </w:tcBorders>
          </w:tcPr>
          <w:p w:rsidR="009C17FC" w:rsidRPr="00AC37C1" w:rsidRDefault="009C17FC" w:rsidP="009C17FC">
            <w:pPr>
              <w:spacing w:line="240" w:lineRule="auto"/>
              <w:ind w:firstLine="0"/>
              <w:jc w:val="center"/>
              <w:rPr>
                <w:rFonts w:ascii="Cambria" w:eastAsia="Times New Roman" w:hAnsi="Cambria"/>
                <w:sz w:val="24"/>
                <w:szCs w:val="24"/>
                <w:lang w:eastAsia="uk-UA"/>
              </w:rPr>
            </w:pPr>
          </w:p>
        </w:tc>
      </w:tr>
      <w:tr w:rsidR="009C17FC" w:rsidRPr="00AC37C1" w:rsidTr="009C17FC">
        <w:trPr>
          <w:cantSplit/>
          <w:trHeight w:val="405"/>
        </w:trPr>
        <w:tc>
          <w:tcPr>
            <w:tcW w:w="1015" w:type="pct"/>
            <w:tcBorders>
              <w:top w:val="single" w:sz="4" w:space="0" w:color="auto"/>
              <w:left w:val="single" w:sz="4" w:space="0" w:color="auto"/>
              <w:bottom w:val="single" w:sz="4" w:space="0" w:color="auto"/>
              <w:right w:val="single" w:sz="4" w:space="0" w:color="auto"/>
            </w:tcBorders>
            <w:hideMark/>
          </w:tcPr>
          <w:p w:rsidR="009C17FC" w:rsidRPr="00AC37C1" w:rsidRDefault="009C17FC" w:rsidP="009C17FC">
            <w:pPr>
              <w:spacing w:line="240" w:lineRule="auto"/>
              <w:ind w:firstLine="0"/>
              <w:jc w:val="left"/>
              <w:rPr>
                <w:rFonts w:ascii="Cambria" w:eastAsia="Times New Roman" w:hAnsi="Cambria"/>
                <w:b/>
                <w:sz w:val="24"/>
                <w:szCs w:val="28"/>
                <w:lang w:eastAsia="uk-UA"/>
              </w:rPr>
            </w:pPr>
            <w:r w:rsidRPr="00AC37C1">
              <w:rPr>
                <w:rFonts w:ascii="Cambria" w:eastAsia="Times New Roman" w:hAnsi="Cambria"/>
                <w:b/>
                <w:sz w:val="24"/>
                <w:szCs w:val="28"/>
                <w:lang w:eastAsia="uk-UA"/>
              </w:rPr>
              <w:t>1</w:t>
            </w:r>
            <w:r w:rsidRPr="00AC37C1">
              <w:rPr>
                <w:rFonts w:ascii="Cambria" w:eastAsia="Times New Roman" w:hAnsi="Cambria"/>
                <w:b/>
                <w:sz w:val="24"/>
                <w:szCs w:val="28"/>
                <w:lang w:val="en-US" w:eastAsia="uk-UA"/>
              </w:rPr>
              <w:t xml:space="preserve"> </w:t>
            </w:r>
            <w:r w:rsidRPr="00AC37C1">
              <w:rPr>
                <w:rFonts w:ascii="Cambria" w:eastAsia="Times New Roman" w:hAnsi="Cambria"/>
                <w:b/>
                <w:sz w:val="24"/>
                <w:szCs w:val="28"/>
                <w:lang w:eastAsia="uk-UA"/>
              </w:rPr>
              <w:t xml:space="preserve">Тема роботи </w:t>
            </w:r>
          </w:p>
        </w:tc>
        <w:tc>
          <w:tcPr>
            <w:tcW w:w="3985" w:type="pct"/>
            <w:gridSpan w:val="4"/>
            <w:tcBorders>
              <w:top w:val="single" w:sz="4" w:space="0" w:color="auto"/>
              <w:left w:val="single" w:sz="4" w:space="0" w:color="auto"/>
              <w:bottom w:val="single" w:sz="4" w:space="0" w:color="auto"/>
              <w:right w:val="single" w:sz="4" w:space="0" w:color="auto"/>
            </w:tcBorders>
            <w:hideMark/>
          </w:tcPr>
          <w:p w:rsidR="009C17FC" w:rsidRPr="00AC37C1" w:rsidRDefault="009C17FC" w:rsidP="009C17FC">
            <w:pPr>
              <w:spacing w:line="240" w:lineRule="auto"/>
              <w:ind w:firstLine="0"/>
              <w:jc w:val="left"/>
              <w:rPr>
                <w:rFonts w:ascii="Cambria" w:eastAsia="Times New Roman" w:hAnsi="Cambria"/>
                <w:sz w:val="24"/>
                <w:szCs w:val="28"/>
                <w:lang w:val="en-US" w:eastAsia="uk-UA"/>
              </w:rPr>
            </w:pPr>
          </w:p>
        </w:tc>
      </w:tr>
      <w:tr w:rsidR="009C17FC" w:rsidRPr="00AC37C1" w:rsidTr="009C17FC">
        <w:trPr>
          <w:cantSplit/>
          <w:trHeight w:val="240"/>
        </w:trPr>
        <w:tc>
          <w:tcPr>
            <w:tcW w:w="5000" w:type="pct"/>
            <w:gridSpan w:val="5"/>
            <w:tcBorders>
              <w:top w:val="single" w:sz="4" w:space="0" w:color="auto"/>
              <w:left w:val="single" w:sz="4" w:space="0" w:color="auto"/>
              <w:bottom w:val="single" w:sz="4" w:space="0" w:color="auto"/>
              <w:right w:val="single" w:sz="4" w:space="0" w:color="auto"/>
            </w:tcBorders>
          </w:tcPr>
          <w:p w:rsidR="009C17FC" w:rsidRPr="00AC37C1" w:rsidRDefault="009C17FC" w:rsidP="009C17FC">
            <w:pPr>
              <w:spacing w:line="240" w:lineRule="auto"/>
              <w:ind w:firstLine="0"/>
              <w:jc w:val="left"/>
              <w:rPr>
                <w:rFonts w:ascii="Cambria" w:eastAsia="Times New Roman" w:hAnsi="Cambria"/>
                <w:sz w:val="24"/>
                <w:szCs w:val="28"/>
                <w:lang w:eastAsia="uk-UA"/>
              </w:rPr>
            </w:pPr>
          </w:p>
        </w:tc>
      </w:tr>
      <w:tr w:rsidR="009C17FC" w:rsidRPr="00AC37C1" w:rsidTr="009C17FC">
        <w:trPr>
          <w:cantSplit/>
          <w:trHeight w:val="240"/>
        </w:trPr>
        <w:tc>
          <w:tcPr>
            <w:tcW w:w="5000" w:type="pct"/>
            <w:gridSpan w:val="5"/>
            <w:tcBorders>
              <w:top w:val="single" w:sz="4" w:space="0" w:color="auto"/>
              <w:left w:val="single" w:sz="4" w:space="0" w:color="auto"/>
              <w:bottom w:val="single" w:sz="4" w:space="0" w:color="auto"/>
              <w:right w:val="single" w:sz="4" w:space="0" w:color="auto"/>
            </w:tcBorders>
          </w:tcPr>
          <w:p w:rsidR="009C17FC" w:rsidRPr="00AC37C1" w:rsidRDefault="009C17FC" w:rsidP="009C17FC">
            <w:pPr>
              <w:spacing w:line="240" w:lineRule="auto"/>
              <w:ind w:firstLine="0"/>
              <w:jc w:val="left"/>
              <w:rPr>
                <w:rFonts w:ascii="Cambria" w:eastAsia="Times New Roman" w:hAnsi="Cambria"/>
                <w:sz w:val="24"/>
                <w:szCs w:val="28"/>
                <w:lang w:eastAsia="uk-UA"/>
              </w:rPr>
            </w:pPr>
          </w:p>
        </w:tc>
      </w:tr>
      <w:tr w:rsidR="009C17FC" w:rsidRPr="00AC37C1" w:rsidTr="009C17FC">
        <w:trPr>
          <w:cantSplit/>
        </w:trPr>
        <w:tc>
          <w:tcPr>
            <w:tcW w:w="2870" w:type="pct"/>
            <w:gridSpan w:val="3"/>
            <w:tcBorders>
              <w:top w:val="single" w:sz="4" w:space="0" w:color="auto"/>
              <w:left w:val="single" w:sz="4" w:space="0" w:color="auto"/>
              <w:bottom w:val="single" w:sz="4" w:space="0" w:color="auto"/>
              <w:right w:val="single" w:sz="4" w:space="0" w:color="auto"/>
            </w:tcBorders>
            <w:hideMark/>
          </w:tcPr>
          <w:p w:rsidR="009C17FC" w:rsidRPr="00AC37C1" w:rsidRDefault="009C17FC" w:rsidP="009C17FC">
            <w:pPr>
              <w:spacing w:line="240" w:lineRule="auto"/>
              <w:ind w:firstLine="0"/>
              <w:jc w:val="left"/>
              <w:rPr>
                <w:rFonts w:ascii="Cambria" w:eastAsia="Times New Roman" w:hAnsi="Cambria"/>
                <w:b/>
                <w:sz w:val="24"/>
                <w:szCs w:val="28"/>
                <w:lang w:eastAsia="uk-UA"/>
              </w:rPr>
            </w:pPr>
            <w:r w:rsidRPr="00AC37C1">
              <w:rPr>
                <w:rFonts w:ascii="Cambria" w:eastAsia="Times New Roman" w:hAnsi="Cambria"/>
                <w:b/>
                <w:sz w:val="24"/>
                <w:szCs w:val="28"/>
                <w:lang w:eastAsia="uk-UA"/>
              </w:rPr>
              <w:t>2 Термін здачі студентом закінченої роботи</w:t>
            </w:r>
          </w:p>
        </w:tc>
        <w:tc>
          <w:tcPr>
            <w:tcW w:w="2130" w:type="pct"/>
            <w:gridSpan w:val="2"/>
            <w:tcBorders>
              <w:top w:val="single" w:sz="4" w:space="0" w:color="auto"/>
              <w:left w:val="single" w:sz="4" w:space="0" w:color="auto"/>
              <w:bottom w:val="single" w:sz="4" w:space="0" w:color="auto"/>
              <w:right w:val="single" w:sz="4" w:space="0" w:color="auto"/>
            </w:tcBorders>
            <w:hideMark/>
          </w:tcPr>
          <w:p w:rsidR="009C17FC" w:rsidRPr="00AC37C1" w:rsidRDefault="009C17FC" w:rsidP="009C17FC">
            <w:pPr>
              <w:spacing w:line="240" w:lineRule="auto"/>
              <w:ind w:firstLine="0"/>
              <w:jc w:val="left"/>
              <w:rPr>
                <w:rFonts w:ascii="Cambria" w:eastAsia="Times New Roman" w:hAnsi="Cambria"/>
                <w:sz w:val="24"/>
                <w:szCs w:val="28"/>
                <w:lang w:val="ru-RU" w:eastAsia="uk-UA"/>
              </w:rPr>
            </w:pPr>
          </w:p>
        </w:tc>
      </w:tr>
      <w:tr w:rsidR="009C17FC" w:rsidRPr="00AC37C1" w:rsidTr="009C17FC">
        <w:trPr>
          <w:cantSplit/>
        </w:trPr>
        <w:tc>
          <w:tcPr>
            <w:tcW w:w="2870" w:type="pct"/>
            <w:gridSpan w:val="3"/>
            <w:tcBorders>
              <w:top w:val="single" w:sz="4" w:space="0" w:color="auto"/>
              <w:left w:val="single" w:sz="4" w:space="0" w:color="auto"/>
              <w:bottom w:val="single" w:sz="4" w:space="0" w:color="auto"/>
              <w:right w:val="single" w:sz="4" w:space="0" w:color="auto"/>
            </w:tcBorders>
          </w:tcPr>
          <w:p w:rsidR="009C17FC" w:rsidRPr="00AC37C1" w:rsidRDefault="009C17FC" w:rsidP="009C17FC">
            <w:pPr>
              <w:spacing w:line="240" w:lineRule="auto"/>
              <w:ind w:firstLine="0"/>
              <w:jc w:val="left"/>
              <w:rPr>
                <w:rFonts w:ascii="Cambria" w:eastAsia="Times New Roman" w:hAnsi="Cambria"/>
                <w:b/>
                <w:sz w:val="24"/>
                <w:szCs w:val="28"/>
                <w:lang w:eastAsia="uk-UA"/>
              </w:rPr>
            </w:pPr>
          </w:p>
        </w:tc>
        <w:tc>
          <w:tcPr>
            <w:tcW w:w="2130" w:type="pct"/>
            <w:gridSpan w:val="2"/>
            <w:tcBorders>
              <w:top w:val="single" w:sz="4" w:space="0" w:color="auto"/>
              <w:left w:val="single" w:sz="4" w:space="0" w:color="auto"/>
              <w:bottom w:val="single" w:sz="4" w:space="0" w:color="auto"/>
              <w:right w:val="single" w:sz="4" w:space="0" w:color="auto"/>
            </w:tcBorders>
          </w:tcPr>
          <w:p w:rsidR="009C17FC" w:rsidRPr="00AC37C1" w:rsidRDefault="009C17FC" w:rsidP="009C17FC">
            <w:pPr>
              <w:spacing w:line="240" w:lineRule="auto"/>
              <w:ind w:firstLine="0"/>
              <w:jc w:val="left"/>
              <w:rPr>
                <w:rFonts w:ascii="Cambria" w:eastAsia="Times New Roman" w:hAnsi="Cambria"/>
                <w:sz w:val="24"/>
                <w:szCs w:val="28"/>
                <w:lang w:eastAsia="uk-UA"/>
              </w:rPr>
            </w:pPr>
          </w:p>
        </w:tc>
      </w:tr>
      <w:tr w:rsidR="009C17FC" w:rsidRPr="00AC37C1" w:rsidTr="009C17FC">
        <w:trPr>
          <w:cantSplit/>
        </w:trPr>
        <w:tc>
          <w:tcPr>
            <w:tcW w:w="1633" w:type="pct"/>
            <w:gridSpan w:val="2"/>
            <w:tcBorders>
              <w:top w:val="single" w:sz="4" w:space="0" w:color="auto"/>
              <w:left w:val="single" w:sz="4" w:space="0" w:color="auto"/>
              <w:bottom w:val="single" w:sz="4" w:space="0" w:color="auto"/>
              <w:right w:val="single" w:sz="4" w:space="0" w:color="auto"/>
            </w:tcBorders>
            <w:hideMark/>
          </w:tcPr>
          <w:p w:rsidR="009C17FC" w:rsidRPr="00AC37C1" w:rsidRDefault="009C17FC" w:rsidP="009C17FC">
            <w:pPr>
              <w:spacing w:line="240" w:lineRule="auto"/>
              <w:ind w:firstLine="0"/>
              <w:jc w:val="left"/>
              <w:rPr>
                <w:rFonts w:ascii="Cambria" w:eastAsia="Times New Roman" w:hAnsi="Cambria"/>
                <w:b/>
                <w:sz w:val="24"/>
                <w:szCs w:val="28"/>
                <w:lang w:eastAsia="uk-UA"/>
              </w:rPr>
            </w:pPr>
            <w:r w:rsidRPr="00AC37C1">
              <w:rPr>
                <w:rFonts w:ascii="Cambria" w:eastAsia="Times New Roman" w:hAnsi="Cambria"/>
                <w:b/>
                <w:sz w:val="24"/>
                <w:szCs w:val="28"/>
                <w:lang w:eastAsia="uk-UA"/>
              </w:rPr>
              <w:t>3</w:t>
            </w:r>
            <w:r w:rsidRPr="00AC37C1">
              <w:rPr>
                <w:rFonts w:ascii="Cambria" w:eastAsia="Times New Roman" w:hAnsi="Cambria"/>
                <w:b/>
                <w:sz w:val="24"/>
                <w:szCs w:val="28"/>
                <w:lang w:val="en-US" w:eastAsia="uk-UA"/>
              </w:rPr>
              <w:t xml:space="preserve"> </w:t>
            </w:r>
            <w:r w:rsidRPr="00AC37C1">
              <w:rPr>
                <w:rFonts w:ascii="Cambria" w:eastAsia="Times New Roman" w:hAnsi="Cambria"/>
                <w:b/>
                <w:sz w:val="24"/>
                <w:szCs w:val="28"/>
                <w:lang w:eastAsia="uk-UA"/>
              </w:rPr>
              <w:t>Вихідні дані до роботи</w:t>
            </w:r>
          </w:p>
        </w:tc>
        <w:tc>
          <w:tcPr>
            <w:tcW w:w="3367" w:type="pct"/>
            <w:gridSpan w:val="3"/>
            <w:tcBorders>
              <w:top w:val="single" w:sz="4" w:space="0" w:color="auto"/>
              <w:left w:val="single" w:sz="4" w:space="0" w:color="auto"/>
              <w:bottom w:val="single" w:sz="4" w:space="0" w:color="auto"/>
              <w:right w:val="single" w:sz="4" w:space="0" w:color="auto"/>
            </w:tcBorders>
            <w:hideMark/>
          </w:tcPr>
          <w:p w:rsidR="009C17FC" w:rsidRPr="00AC37C1" w:rsidRDefault="009C17FC" w:rsidP="009C17FC">
            <w:pPr>
              <w:spacing w:line="240" w:lineRule="auto"/>
              <w:ind w:firstLine="0"/>
              <w:rPr>
                <w:rFonts w:ascii="Cambria" w:eastAsia="Times New Roman" w:hAnsi="Cambria"/>
                <w:sz w:val="24"/>
                <w:szCs w:val="28"/>
                <w:lang w:eastAsia="uk-UA"/>
              </w:rPr>
            </w:pPr>
            <w:r w:rsidRPr="00AC37C1">
              <w:rPr>
                <w:rFonts w:ascii="Cambria" w:eastAsia="Times New Roman" w:hAnsi="Cambria"/>
                <w:sz w:val="24"/>
                <w:szCs w:val="28"/>
                <w:lang w:eastAsia="uk-UA"/>
              </w:rPr>
              <w:t>Згідно методичних вказівок у відповідності до варіанту</w:t>
            </w:r>
          </w:p>
        </w:tc>
      </w:tr>
      <w:tr w:rsidR="009C17FC" w:rsidRPr="00AC37C1" w:rsidTr="009C17FC">
        <w:trPr>
          <w:cantSplit/>
        </w:trPr>
        <w:tc>
          <w:tcPr>
            <w:tcW w:w="5000" w:type="pct"/>
            <w:gridSpan w:val="5"/>
            <w:tcBorders>
              <w:top w:val="single" w:sz="4" w:space="0" w:color="auto"/>
              <w:left w:val="single" w:sz="4" w:space="0" w:color="auto"/>
              <w:bottom w:val="single" w:sz="4" w:space="0" w:color="auto"/>
              <w:right w:val="single" w:sz="4" w:space="0" w:color="auto"/>
            </w:tcBorders>
          </w:tcPr>
          <w:p w:rsidR="009C17FC" w:rsidRPr="00AC37C1" w:rsidRDefault="009C17FC" w:rsidP="009C17FC">
            <w:pPr>
              <w:spacing w:line="240" w:lineRule="auto"/>
              <w:ind w:firstLine="0"/>
              <w:jc w:val="left"/>
              <w:rPr>
                <w:rFonts w:ascii="Cambria" w:eastAsia="Times New Roman" w:hAnsi="Cambria"/>
                <w:sz w:val="24"/>
                <w:szCs w:val="28"/>
                <w:lang w:eastAsia="uk-UA"/>
              </w:rPr>
            </w:pPr>
          </w:p>
        </w:tc>
      </w:tr>
      <w:tr w:rsidR="009C17FC" w:rsidRPr="00AC37C1" w:rsidTr="009C17FC">
        <w:trPr>
          <w:cantSplit/>
        </w:trPr>
        <w:tc>
          <w:tcPr>
            <w:tcW w:w="5000" w:type="pct"/>
            <w:gridSpan w:val="5"/>
            <w:tcBorders>
              <w:top w:val="single" w:sz="4" w:space="0" w:color="auto"/>
              <w:left w:val="single" w:sz="4" w:space="0" w:color="auto"/>
              <w:bottom w:val="single" w:sz="4" w:space="0" w:color="auto"/>
              <w:right w:val="single" w:sz="4" w:space="0" w:color="auto"/>
            </w:tcBorders>
            <w:hideMark/>
          </w:tcPr>
          <w:p w:rsidR="009C17FC" w:rsidRPr="00AC37C1" w:rsidRDefault="009C17FC" w:rsidP="009C17FC">
            <w:pPr>
              <w:spacing w:line="240" w:lineRule="auto"/>
              <w:ind w:firstLine="0"/>
              <w:jc w:val="left"/>
              <w:rPr>
                <w:rFonts w:ascii="Cambria" w:eastAsia="Times New Roman" w:hAnsi="Cambria"/>
                <w:b/>
                <w:sz w:val="24"/>
                <w:szCs w:val="28"/>
                <w:lang w:eastAsia="uk-UA"/>
              </w:rPr>
            </w:pPr>
            <w:r w:rsidRPr="00AC37C1">
              <w:rPr>
                <w:rFonts w:ascii="Cambria" w:eastAsia="Times New Roman" w:hAnsi="Cambria"/>
                <w:b/>
                <w:sz w:val="24"/>
                <w:szCs w:val="28"/>
                <w:lang w:eastAsia="uk-UA"/>
              </w:rPr>
              <w:t>4 Зміст розрахунково-пояснювальної записки (перелік питань, що підлягають обробці)</w:t>
            </w:r>
          </w:p>
        </w:tc>
      </w:tr>
      <w:tr w:rsidR="009C17FC" w:rsidRPr="00AC37C1" w:rsidTr="009C17FC">
        <w:trPr>
          <w:cantSplit/>
        </w:trPr>
        <w:tc>
          <w:tcPr>
            <w:tcW w:w="5000" w:type="pct"/>
            <w:gridSpan w:val="5"/>
            <w:tcBorders>
              <w:top w:val="single" w:sz="4" w:space="0" w:color="auto"/>
              <w:left w:val="single" w:sz="4" w:space="0" w:color="auto"/>
              <w:bottom w:val="single" w:sz="4" w:space="0" w:color="auto"/>
              <w:right w:val="single" w:sz="4" w:space="0" w:color="auto"/>
            </w:tcBorders>
          </w:tcPr>
          <w:p w:rsidR="009C17FC" w:rsidRPr="00AC37C1" w:rsidRDefault="009C17FC" w:rsidP="009C17FC">
            <w:pPr>
              <w:spacing w:line="240" w:lineRule="auto"/>
              <w:ind w:firstLine="567"/>
              <w:jc w:val="left"/>
              <w:rPr>
                <w:rFonts w:ascii="Cambria" w:eastAsia="Times New Roman" w:hAnsi="Cambria"/>
                <w:b/>
                <w:sz w:val="24"/>
                <w:szCs w:val="28"/>
                <w:lang w:eastAsia="uk-UA"/>
              </w:rPr>
            </w:pPr>
          </w:p>
        </w:tc>
      </w:tr>
      <w:tr w:rsidR="009C17FC" w:rsidRPr="00AC37C1" w:rsidTr="009C17FC">
        <w:trPr>
          <w:cantSplit/>
        </w:trPr>
        <w:tc>
          <w:tcPr>
            <w:tcW w:w="5000" w:type="pct"/>
            <w:gridSpan w:val="5"/>
            <w:tcBorders>
              <w:top w:val="single" w:sz="4" w:space="0" w:color="auto"/>
              <w:left w:val="single" w:sz="4" w:space="0" w:color="auto"/>
              <w:bottom w:val="single" w:sz="4" w:space="0" w:color="auto"/>
              <w:right w:val="single" w:sz="4" w:space="0" w:color="auto"/>
            </w:tcBorders>
          </w:tcPr>
          <w:p w:rsidR="009C17FC" w:rsidRPr="00AC37C1" w:rsidRDefault="009C17FC" w:rsidP="009C17FC">
            <w:pPr>
              <w:spacing w:line="240" w:lineRule="auto"/>
              <w:ind w:firstLine="567"/>
              <w:rPr>
                <w:rFonts w:ascii="Cambria" w:eastAsia="Times New Roman" w:hAnsi="Cambria"/>
                <w:sz w:val="24"/>
                <w:szCs w:val="24"/>
                <w:lang w:eastAsia="uk-UA"/>
              </w:rPr>
            </w:pPr>
          </w:p>
        </w:tc>
      </w:tr>
      <w:tr w:rsidR="009C17FC" w:rsidRPr="00AC37C1" w:rsidTr="009C17FC">
        <w:trPr>
          <w:cantSplit/>
        </w:trPr>
        <w:tc>
          <w:tcPr>
            <w:tcW w:w="5000" w:type="pct"/>
            <w:gridSpan w:val="5"/>
            <w:tcBorders>
              <w:top w:val="single" w:sz="4" w:space="0" w:color="auto"/>
              <w:left w:val="single" w:sz="4" w:space="0" w:color="auto"/>
              <w:bottom w:val="single" w:sz="4" w:space="0" w:color="auto"/>
              <w:right w:val="single" w:sz="4" w:space="0" w:color="auto"/>
            </w:tcBorders>
          </w:tcPr>
          <w:p w:rsidR="009C17FC" w:rsidRPr="00AC37C1" w:rsidRDefault="009C17FC" w:rsidP="009C17FC">
            <w:pPr>
              <w:spacing w:line="240" w:lineRule="auto"/>
              <w:ind w:firstLine="567"/>
              <w:rPr>
                <w:rFonts w:ascii="Cambria" w:eastAsia="Times New Roman" w:hAnsi="Cambria"/>
                <w:sz w:val="24"/>
                <w:szCs w:val="24"/>
                <w:lang w:eastAsia="uk-UA"/>
              </w:rPr>
            </w:pPr>
          </w:p>
        </w:tc>
      </w:tr>
      <w:tr w:rsidR="009C17FC" w:rsidRPr="00AC37C1" w:rsidTr="009C17FC">
        <w:trPr>
          <w:cantSplit/>
        </w:trPr>
        <w:tc>
          <w:tcPr>
            <w:tcW w:w="5000" w:type="pct"/>
            <w:gridSpan w:val="5"/>
            <w:tcBorders>
              <w:top w:val="single" w:sz="4" w:space="0" w:color="auto"/>
              <w:left w:val="single" w:sz="4" w:space="0" w:color="auto"/>
              <w:bottom w:val="single" w:sz="4" w:space="0" w:color="auto"/>
              <w:right w:val="single" w:sz="4" w:space="0" w:color="auto"/>
            </w:tcBorders>
          </w:tcPr>
          <w:p w:rsidR="009C17FC" w:rsidRPr="00AC37C1" w:rsidRDefault="009C17FC" w:rsidP="009C17FC">
            <w:pPr>
              <w:spacing w:line="240" w:lineRule="auto"/>
              <w:ind w:firstLine="567"/>
              <w:rPr>
                <w:rFonts w:ascii="Cambria" w:eastAsia="Times New Roman" w:hAnsi="Cambria"/>
                <w:sz w:val="24"/>
                <w:szCs w:val="24"/>
                <w:lang w:eastAsia="uk-UA"/>
              </w:rPr>
            </w:pPr>
          </w:p>
        </w:tc>
      </w:tr>
      <w:tr w:rsidR="009C17FC" w:rsidRPr="00AC37C1" w:rsidTr="009C17FC">
        <w:trPr>
          <w:cantSplit/>
        </w:trPr>
        <w:tc>
          <w:tcPr>
            <w:tcW w:w="5000" w:type="pct"/>
            <w:gridSpan w:val="5"/>
            <w:tcBorders>
              <w:top w:val="single" w:sz="4" w:space="0" w:color="auto"/>
              <w:left w:val="single" w:sz="4" w:space="0" w:color="auto"/>
              <w:bottom w:val="single" w:sz="4" w:space="0" w:color="auto"/>
              <w:right w:val="single" w:sz="4" w:space="0" w:color="auto"/>
            </w:tcBorders>
          </w:tcPr>
          <w:p w:rsidR="009C17FC" w:rsidRPr="00AC37C1" w:rsidRDefault="009C17FC" w:rsidP="009C17FC">
            <w:pPr>
              <w:spacing w:line="240" w:lineRule="auto"/>
              <w:ind w:firstLine="567"/>
              <w:rPr>
                <w:rFonts w:ascii="Cambria" w:eastAsia="Times New Roman" w:hAnsi="Cambria"/>
                <w:color w:val="000000"/>
                <w:sz w:val="24"/>
                <w:szCs w:val="24"/>
                <w:lang w:eastAsia="uk-UA"/>
              </w:rPr>
            </w:pPr>
          </w:p>
        </w:tc>
      </w:tr>
      <w:tr w:rsidR="009C17FC" w:rsidRPr="00AC37C1" w:rsidTr="009C17FC">
        <w:trPr>
          <w:cantSplit/>
        </w:trPr>
        <w:tc>
          <w:tcPr>
            <w:tcW w:w="5000" w:type="pct"/>
            <w:gridSpan w:val="5"/>
            <w:tcBorders>
              <w:top w:val="single" w:sz="4" w:space="0" w:color="auto"/>
              <w:left w:val="single" w:sz="4" w:space="0" w:color="auto"/>
              <w:bottom w:val="single" w:sz="4" w:space="0" w:color="auto"/>
              <w:right w:val="single" w:sz="4" w:space="0" w:color="auto"/>
            </w:tcBorders>
          </w:tcPr>
          <w:p w:rsidR="009C17FC" w:rsidRPr="00AC37C1" w:rsidRDefault="009C17FC" w:rsidP="009C17FC">
            <w:pPr>
              <w:spacing w:line="240" w:lineRule="auto"/>
              <w:ind w:firstLine="567"/>
              <w:rPr>
                <w:rFonts w:ascii="Cambria" w:eastAsia="Times New Roman" w:hAnsi="Cambria"/>
                <w:color w:val="000000"/>
                <w:sz w:val="24"/>
                <w:szCs w:val="24"/>
                <w:lang w:eastAsia="uk-UA"/>
              </w:rPr>
            </w:pPr>
          </w:p>
        </w:tc>
      </w:tr>
      <w:tr w:rsidR="009C17FC" w:rsidRPr="00AC37C1" w:rsidTr="009C17FC">
        <w:trPr>
          <w:cantSplit/>
        </w:trPr>
        <w:tc>
          <w:tcPr>
            <w:tcW w:w="5000" w:type="pct"/>
            <w:gridSpan w:val="5"/>
            <w:tcBorders>
              <w:top w:val="single" w:sz="4" w:space="0" w:color="auto"/>
              <w:left w:val="single" w:sz="4" w:space="0" w:color="auto"/>
              <w:bottom w:val="single" w:sz="4" w:space="0" w:color="auto"/>
              <w:right w:val="single" w:sz="4" w:space="0" w:color="auto"/>
            </w:tcBorders>
          </w:tcPr>
          <w:p w:rsidR="009C17FC" w:rsidRPr="00AC37C1" w:rsidRDefault="009C17FC" w:rsidP="009C17FC">
            <w:pPr>
              <w:spacing w:line="240" w:lineRule="auto"/>
              <w:ind w:firstLine="567"/>
              <w:rPr>
                <w:rFonts w:ascii="Cambria" w:eastAsia="Times New Roman" w:hAnsi="Cambria"/>
                <w:color w:val="000000"/>
                <w:sz w:val="24"/>
                <w:szCs w:val="24"/>
                <w:lang w:eastAsia="uk-UA"/>
              </w:rPr>
            </w:pPr>
          </w:p>
        </w:tc>
      </w:tr>
      <w:tr w:rsidR="009C17FC" w:rsidRPr="00AC37C1" w:rsidTr="009C17FC">
        <w:trPr>
          <w:cantSplit/>
        </w:trPr>
        <w:tc>
          <w:tcPr>
            <w:tcW w:w="5000" w:type="pct"/>
            <w:gridSpan w:val="5"/>
            <w:tcBorders>
              <w:top w:val="single" w:sz="4" w:space="0" w:color="auto"/>
              <w:left w:val="single" w:sz="4" w:space="0" w:color="auto"/>
              <w:bottom w:val="single" w:sz="4" w:space="0" w:color="auto"/>
              <w:right w:val="single" w:sz="4" w:space="0" w:color="auto"/>
            </w:tcBorders>
          </w:tcPr>
          <w:p w:rsidR="009C17FC" w:rsidRPr="00AC37C1" w:rsidRDefault="009C17FC" w:rsidP="009C17FC">
            <w:pPr>
              <w:spacing w:line="240" w:lineRule="auto"/>
              <w:ind w:firstLine="567"/>
              <w:rPr>
                <w:rFonts w:ascii="Cambria" w:eastAsia="Times New Roman" w:hAnsi="Cambria"/>
                <w:color w:val="000000"/>
                <w:sz w:val="24"/>
                <w:szCs w:val="24"/>
                <w:lang w:eastAsia="uk-UA"/>
              </w:rPr>
            </w:pPr>
          </w:p>
        </w:tc>
      </w:tr>
      <w:tr w:rsidR="009C17FC" w:rsidRPr="00AC37C1" w:rsidTr="009C17FC">
        <w:trPr>
          <w:cantSplit/>
        </w:trPr>
        <w:tc>
          <w:tcPr>
            <w:tcW w:w="5000" w:type="pct"/>
            <w:gridSpan w:val="5"/>
            <w:tcBorders>
              <w:top w:val="single" w:sz="4" w:space="0" w:color="auto"/>
              <w:left w:val="single" w:sz="4" w:space="0" w:color="auto"/>
              <w:bottom w:val="single" w:sz="4" w:space="0" w:color="auto"/>
              <w:right w:val="single" w:sz="4" w:space="0" w:color="auto"/>
            </w:tcBorders>
          </w:tcPr>
          <w:p w:rsidR="009C17FC" w:rsidRPr="00AC37C1" w:rsidRDefault="009C17FC" w:rsidP="009C17FC">
            <w:pPr>
              <w:spacing w:line="240" w:lineRule="auto"/>
              <w:ind w:firstLine="567"/>
              <w:rPr>
                <w:rFonts w:ascii="Cambria" w:eastAsia="Times New Roman" w:hAnsi="Cambria"/>
                <w:color w:val="000000"/>
                <w:sz w:val="24"/>
                <w:szCs w:val="24"/>
                <w:lang w:eastAsia="uk-UA"/>
              </w:rPr>
            </w:pPr>
          </w:p>
        </w:tc>
      </w:tr>
      <w:tr w:rsidR="009C17FC" w:rsidRPr="00AC37C1" w:rsidTr="009C17FC">
        <w:trPr>
          <w:cantSplit/>
        </w:trPr>
        <w:tc>
          <w:tcPr>
            <w:tcW w:w="5000" w:type="pct"/>
            <w:gridSpan w:val="5"/>
            <w:tcBorders>
              <w:top w:val="single" w:sz="4" w:space="0" w:color="auto"/>
              <w:left w:val="single" w:sz="4" w:space="0" w:color="auto"/>
              <w:bottom w:val="single" w:sz="4" w:space="0" w:color="auto"/>
              <w:right w:val="single" w:sz="4" w:space="0" w:color="auto"/>
            </w:tcBorders>
          </w:tcPr>
          <w:p w:rsidR="009C17FC" w:rsidRPr="00AC37C1" w:rsidRDefault="009C17FC" w:rsidP="009C17FC">
            <w:pPr>
              <w:spacing w:line="240" w:lineRule="auto"/>
              <w:ind w:firstLine="567"/>
              <w:rPr>
                <w:rFonts w:ascii="Cambria" w:eastAsia="Times New Roman" w:hAnsi="Cambria"/>
                <w:color w:val="000000"/>
                <w:sz w:val="24"/>
                <w:szCs w:val="28"/>
                <w:lang w:eastAsia="uk-UA"/>
              </w:rPr>
            </w:pPr>
          </w:p>
        </w:tc>
      </w:tr>
      <w:tr w:rsidR="009C17FC" w:rsidRPr="00AC37C1" w:rsidTr="009C17FC">
        <w:trPr>
          <w:cantSplit/>
        </w:trPr>
        <w:tc>
          <w:tcPr>
            <w:tcW w:w="4863" w:type="pct"/>
            <w:gridSpan w:val="4"/>
            <w:tcBorders>
              <w:top w:val="single" w:sz="4" w:space="0" w:color="auto"/>
              <w:left w:val="single" w:sz="4" w:space="0" w:color="auto"/>
              <w:bottom w:val="single" w:sz="4" w:space="0" w:color="auto"/>
              <w:right w:val="single" w:sz="4" w:space="0" w:color="auto"/>
            </w:tcBorders>
            <w:hideMark/>
          </w:tcPr>
          <w:p w:rsidR="009C17FC" w:rsidRPr="00AC37C1" w:rsidRDefault="009C17FC" w:rsidP="009C17FC">
            <w:pPr>
              <w:spacing w:line="240" w:lineRule="auto"/>
              <w:ind w:firstLine="0"/>
              <w:jc w:val="left"/>
              <w:rPr>
                <w:rFonts w:ascii="Cambria" w:eastAsia="Times New Roman" w:hAnsi="Cambria"/>
                <w:b/>
                <w:sz w:val="24"/>
                <w:szCs w:val="28"/>
                <w:lang w:eastAsia="uk-UA"/>
              </w:rPr>
            </w:pPr>
            <w:r w:rsidRPr="00AC37C1">
              <w:rPr>
                <w:rFonts w:ascii="Cambria" w:eastAsia="Times New Roman" w:hAnsi="Cambria"/>
                <w:b/>
                <w:sz w:val="24"/>
                <w:szCs w:val="28"/>
                <w:lang w:eastAsia="uk-UA"/>
              </w:rPr>
              <w:t>5 Перелік графічного матеріалу (з точною вказівкою обов’язкових креслень)</w:t>
            </w:r>
          </w:p>
        </w:tc>
        <w:tc>
          <w:tcPr>
            <w:tcW w:w="137" w:type="pct"/>
            <w:tcBorders>
              <w:top w:val="single" w:sz="4" w:space="0" w:color="auto"/>
              <w:left w:val="single" w:sz="4" w:space="0" w:color="auto"/>
              <w:bottom w:val="single" w:sz="4" w:space="0" w:color="auto"/>
              <w:right w:val="single" w:sz="4" w:space="0" w:color="auto"/>
            </w:tcBorders>
          </w:tcPr>
          <w:p w:rsidR="009C17FC" w:rsidRPr="00AC37C1" w:rsidRDefault="009C17FC" w:rsidP="009C17FC">
            <w:pPr>
              <w:spacing w:line="240" w:lineRule="auto"/>
              <w:ind w:firstLine="0"/>
              <w:jc w:val="left"/>
              <w:rPr>
                <w:rFonts w:ascii="Cambria" w:eastAsia="Times New Roman" w:hAnsi="Cambria"/>
                <w:sz w:val="24"/>
                <w:szCs w:val="28"/>
                <w:lang w:eastAsia="uk-UA"/>
              </w:rPr>
            </w:pPr>
          </w:p>
        </w:tc>
      </w:tr>
      <w:tr w:rsidR="009C17FC" w:rsidRPr="00AC37C1" w:rsidTr="009C17FC">
        <w:trPr>
          <w:cantSplit/>
        </w:trPr>
        <w:tc>
          <w:tcPr>
            <w:tcW w:w="5000" w:type="pct"/>
            <w:gridSpan w:val="5"/>
            <w:tcBorders>
              <w:top w:val="single" w:sz="4" w:space="0" w:color="auto"/>
              <w:left w:val="single" w:sz="4" w:space="0" w:color="auto"/>
              <w:bottom w:val="single" w:sz="4" w:space="0" w:color="auto"/>
              <w:right w:val="single" w:sz="4" w:space="0" w:color="auto"/>
            </w:tcBorders>
            <w:hideMark/>
          </w:tcPr>
          <w:p w:rsidR="009C17FC" w:rsidRPr="00AC37C1" w:rsidRDefault="009C17FC" w:rsidP="009C17FC">
            <w:pPr>
              <w:spacing w:line="240" w:lineRule="auto"/>
              <w:ind w:firstLine="567"/>
              <w:rPr>
                <w:rFonts w:ascii="Cambria" w:eastAsia="Times New Roman" w:hAnsi="Cambria"/>
                <w:sz w:val="24"/>
                <w:szCs w:val="28"/>
                <w:lang w:eastAsia="uk-UA"/>
              </w:rPr>
            </w:pPr>
          </w:p>
        </w:tc>
      </w:tr>
      <w:tr w:rsidR="009C17FC" w:rsidRPr="00AC37C1" w:rsidTr="009C17FC">
        <w:trPr>
          <w:cantSplit/>
        </w:trPr>
        <w:tc>
          <w:tcPr>
            <w:tcW w:w="5000" w:type="pct"/>
            <w:gridSpan w:val="5"/>
            <w:tcBorders>
              <w:top w:val="single" w:sz="4" w:space="0" w:color="auto"/>
              <w:left w:val="single" w:sz="4" w:space="0" w:color="auto"/>
              <w:bottom w:val="single" w:sz="4" w:space="0" w:color="auto"/>
              <w:right w:val="single" w:sz="4" w:space="0" w:color="auto"/>
            </w:tcBorders>
            <w:hideMark/>
          </w:tcPr>
          <w:p w:rsidR="009C17FC" w:rsidRPr="00AC37C1" w:rsidRDefault="009C17FC" w:rsidP="009C17FC">
            <w:pPr>
              <w:spacing w:line="240" w:lineRule="auto"/>
              <w:ind w:firstLine="0"/>
              <w:jc w:val="left"/>
              <w:rPr>
                <w:rFonts w:ascii="Cambria" w:eastAsia="Times New Roman" w:hAnsi="Cambria"/>
                <w:sz w:val="24"/>
                <w:szCs w:val="28"/>
                <w:lang w:eastAsia="uk-UA"/>
              </w:rPr>
            </w:pPr>
          </w:p>
        </w:tc>
      </w:tr>
      <w:tr w:rsidR="009C17FC" w:rsidRPr="00AC37C1" w:rsidTr="009C17FC">
        <w:trPr>
          <w:cantSplit/>
        </w:trPr>
        <w:tc>
          <w:tcPr>
            <w:tcW w:w="1633" w:type="pct"/>
            <w:gridSpan w:val="2"/>
            <w:tcBorders>
              <w:top w:val="single" w:sz="4" w:space="0" w:color="auto"/>
              <w:left w:val="single" w:sz="4" w:space="0" w:color="auto"/>
              <w:bottom w:val="single" w:sz="4" w:space="0" w:color="auto"/>
              <w:right w:val="single" w:sz="4" w:space="0" w:color="auto"/>
            </w:tcBorders>
            <w:hideMark/>
          </w:tcPr>
          <w:p w:rsidR="009C17FC" w:rsidRPr="00AC37C1" w:rsidRDefault="009C17FC" w:rsidP="009C17FC">
            <w:pPr>
              <w:spacing w:line="240" w:lineRule="auto"/>
              <w:ind w:firstLine="0"/>
              <w:jc w:val="left"/>
              <w:rPr>
                <w:rFonts w:ascii="Cambria" w:eastAsia="Times New Roman" w:hAnsi="Cambria"/>
                <w:b/>
                <w:sz w:val="24"/>
                <w:szCs w:val="28"/>
                <w:lang w:eastAsia="uk-UA"/>
              </w:rPr>
            </w:pPr>
            <w:r w:rsidRPr="00AC37C1">
              <w:rPr>
                <w:rFonts w:ascii="Cambria" w:eastAsia="Times New Roman" w:hAnsi="Cambria"/>
                <w:b/>
                <w:sz w:val="24"/>
                <w:szCs w:val="28"/>
                <w:lang w:eastAsia="uk-UA"/>
              </w:rPr>
              <w:t>6</w:t>
            </w:r>
            <w:r w:rsidRPr="00AC37C1">
              <w:rPr>
                <w:rFonts w:ascii="Cambria" w:eastAsia="Times New Roman" w:hAnsi="Cambria"/>
                <w:b/>
                <w:sz w:val="24"/>
                <w:szCs w:val="28"/>
                <w:lang w:val="en-US" w:eastAsia="uk-UA"/>
              </w:rPr>
              <w:t xml:space="preserve"> </w:t>
            </w:r>
            <w:r w:rsidRPr="00AC37C1">
              <w:rPr>
                <w:rFonts w:ascii="Cambria" w:eastAsia="Times New Roman" w:hAnsi="Cambria"/>
                <w:b/>
                <w:sz w:val="24"/>
                <w:szCs w:val="28"/>
                <w:lang w:eastAsia="uk-UA"/>
              </w:rPr>
              <w:t>Дата видачі завдання</w:t>
            </w:r>
          </w:p>
        </w:tc>
        <w:tc>
          <w:tcPr>
            <w:tcW w:w="3367" w:type="pct"/>
            <w:gridSpan w:val="3"/>
            <w:tcBorders>
              <w:top w:val="single" w:sz="4" w:space="0" w:color="auto"/>
              <w:left w:val="single" w:sz="4" w:space="0" w:color="auto"/>
              <w:bottom w:val="single" w:sz="4" w:space="0" w:color="auto"/>
              <w:right w:val="single" w:sz="4" w:space="0" w:color="auto"/>
            </w:tcBorders>
            <w:hideMark/>
          </w:tcPr>
          <w:p w:rsidR="009C17FC" w:rsidRPr="00AC37C1" w:rsidRDefault="009C17FC" w:rsidP="009C17FC">
            <w:pPr>
              <w:spacing w:line="240" w:lineRule="auto"/>
              <w:ind w:firstLine="0"/>
              <w:jc w:val="left"/>
              <w:rPr>
                <w:rFonts w:ascii="Cambria" w:eastAsia="Times New Roman" w:hAnsi="Cambria"/>
                <w:sz w:val="24"/>
                <w:szCs w:val="28"/>
                <w:lang w:eastAsia="uk-UA"/>
              </w:rPr>
            </w:pPr>
          </w:p>
        </w:tc>
      </w:tr>
    </w:tbl>
    <w:p w:rsidR="00DD4BEE" w:rsidRPr="00AC37C1" w:rsidRDefault="00DD4BEE" w:rsidP="009C17FC">
      <w:pPr>
        <w:pStyle w:val="affd"/>
        <w:spacing w:after="120"/>
        <w:rPr>
          <w:rFonts w:ascii="Cambria" w:hAnsi="Cambria" w:cstheme="minorHAnsi"/>
          <w:b/>
        </w:rPr>
      </w:pPr>
    </w:p>
    <w:sectPr w:rsidR="00DD4BEE" w:rsidRPr="00AC37C1" w:rsidSect="002F381C">
      <w:headerReference w:type="default" r:id="rId1560"/>
      <w:pgSz w:w="11907" w:h="16840" w:code="9"/>
      <w:pgMar w:top="1134" w:right="851" w:bottom="1134" w:left="1418" w:header="720" w:footer="720" w:gutter="0"/>
      <w:cols w:space="720"/>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2532" w:rsidRDefault="00922532" w:rsidP="00461932">
      <w:r>
        <w:separator/>
      </w:r>
    </w:p>
  </w:endnote>
  <w:endnote w:type="continuationSeparator" w:id="0">
    <w:p w:rsidR="00922532" w:rsidRDefault="00922532" w:rsidP="004619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ISOCPEUR">
    <w:panose1 w:val="020B0604020202020204"/>
    <w:charset w:val="CC"/>
    <w:family w:val="swiss"/>
    <w:pitch w:val="variable"/>
    <w:sig w:usb0="00000287" w:usb1="00000000" w:usb2="00000000" w:usb3="00000000" w:csb0="0000009F" w:csb1="00000000"/>
  </w:font>
  <w:font w:name="Journal">
    <w:altName w:val="Arial"/>
    <w:panose1 w:val="00000000000000000000"/>
    <w:charset w:val="00"/>
    <w:family w:val="auto"/>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Gungsuh">
    <w:altName w:val="Malgun Gothic"/>
    <w:charset w:val="81"/>
    <w:family w:val="roman"/>
    <w:pitch w:val="variable"/>
    <w:sig w:usb0="B00002AF" w:usb1="69D77CFB" w:usb2="00000030" w:usb3="00000000" w:csb0="0008009F" w:csb1="00000000"/>
  </w:font>
  <w:font w:name="Corbel">
    <w:panose1 w:val="020B0503020204020204"/>
    <w:charset w:val="CC"/>
    <w:family w:val="swiss"/>
    <w:pitch w:val="variable"/>
    <w:sig w:usb0="A00002EF" w:usb1="4000A44B"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Franklin Gothic Demi">
    <w:panose1 w:val="020B0703020102020204"/>
    <w:charset w:val="CC"/>
    <w:family w:val="swiss"/>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Impact">
    <w:panose1 w:val="020B0806030902050204"/>
    <w:charset w:val="CC"/>
    <w:family w:val="swiss"/>
    <w:pitch w:val="variable"/>
    <w:sig w:usb0="00000287" w:usb1="00000000" w:usb2="00000000" w:usb3="00000000" w:csb0="0000009F" w:csb1="00000000"/>
  </w:font>
  <w:font w:name="AngsanaUPC">
    <w:charset w:val="00"/>
    <w:family w:val="roman"/>
    <w:pitch w:val="variable"/>
    <w:sig w:usb0="81000003" w:usb1="00000000" w:usb2="00000000" w:usb3="00000000" w:csb0="00010001" w:csb1="00000000"/>
  </w:font>
  <w:font w:name="David">
    <w:charset w:val="B1"/>
    <w:family w:val="swiss"/>
    <w:pitch w:val="variable"/>
    <w:sig w:usb0="00000801" w:usb1="00000000" w:usb2="00000000" w:usb3="00000000" w:csb0="00000020" w:csb1="00000000"/>
  </w:font>
  <w:font w:name="Sylfaen">
    <w:panose1 w:val="010A0502050306030303"/>
    <w:charset w:val="CC"/>
    <w:family w:val="roman"/>
    <w:pitch w:val="variable"/>
    <w:sig w:usb0="04000687" w:usb1="00000000" w:usb2="00000000" w:usb3="00000000" w:csb0="0000009F" w:csb1="00000000"/>
  </w:font>
  <w:font w:name="SchoolBook">
    <w:altName w:val="Times New Roman"/>
    <w:charset w:val="00"/>
    <w:family w:val="auto"/>
    <w:pitch w:val="variable"/>
    <w:sig w:usb0="00000003" w:usb1="00000000" w:usb2="00000000" w:usb3="00000000" w:csb0="00000001" w:csb1="00000000"/>
  </w:font>
  <w:font w:name="Candara">
    <w:panose1 w:val="020E0502030303020204"/>
    <w:charset w:val="CC"/>
    <w:family w:val="swiss"/>
    <w:pitch w:val="variable"/>
    <w:sig w:usb0="A00002EF" w:usb1="4000A44B" w:usb2="00000000" w:usb3="00000000" w:csb0="0000019F" w:csb1="00000000"/>
  </w:font>
  <w:font w:name="Segoe UI">
    <w:panose1 w:val="020B0502040204020203"/>
    <w:charset w:val="CC"/>
    <w:family w:val="swiss"/>
    <w:pitch w:val="variable"/>
    <w:sig w:usb0="E4002EFF" w:usb1="C000E47F" w:usb2="00000009" w:usb3="00000000" w:csb0="000001FF" w:csb1="00000000"/>
  </w:font>
  <w:font w:name="Garamond">
    <w:panose1 w:val="02020404030301010803"/>
    <w:charset w:val="CC"/>
    <w:family w:val="roman"/>
    <w:pitch w:val="variable"/>
    <w:sig w:usb0="00000287" w:usb1="00000000" w:usb2="00000000" w:usb3="00000000" w:csb0="0000009F" w:csb1="00000000"/>
  </w:font>
  <w:font w:name="Franklin Gothic Medium">
    <w:panose1 w:val="020B0603020102020204"/>
    <w:charset w:val="CC"/>
    <w:family w:val="swiss"/>
    <w:pitch w:val="variable"/>
    <w:sig w:usb0="00000287" w:usb1="00000000" w:usb2="00000000" w:usb3="00000000" w:csb0="0000009F" w:csb1="00000000"/>
  </w:font>
  <w:font w:name="Verdana">
    <w:panose1 w:val="020B0604030504040204"/>
    <w:charset w:val="CC"/>
    <w:family w:val="swiss"/>
    <w:pitch w:val="variable"/>
    <w:sig w:usb0="A10006FF" w:usb1="4000205B" w:usb2="00000010" w:usb3="00000000" w:csb0="0000019F" w:csb1="00000000"/>
  </w:font>
  <w:font w:name="Franklin Gothic Book">
    <w:panose1 w:val="020B0503020102020204"/>
    <w:charset w:val="CC"/>
    <w:family w:val="swiss"/>
    <w:pitch w:val="variable"/>
    <w:sig w:usb0="00000287" w:usb1="00000000" w:usb2="00000000" w:usb3="00000000" w:csb0="0000009F" w:csb1="00000000"/>
  </w:font>
  <w:font w:name="Malgun Gothic">
    <w:panose1 w:val="020B0503020000020004"/>
    <w:charset w:val="81"/>
    <w:family w:val="swiss"/>
    <w:pitch w:val="variable"/>
    <w:sig w:usb0="9000002F" w:usb1="29D77CFB" w:usb2="00000012" w:usb3="00000000" w:csb0="00080001" w:csb1="00000000"/>
  </w:font>
  <w:font w:name="Arial Unicode MS">
    <w:panose1 w:val="020B0604020202020204"/>
    <w:charset w:val="00"/>
    <w:family w:val="roman"/>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2532" w:rsidRDefault="00922532" w:rsidP="00461932">
      <w:r>
        <w:separator/>
      </w:r>
    </w:p>
  </w:footnote>
  <w:footnote w:type="continuationSeparator" w:id="0">
    <w:p w:rsidR="00922532" w:rsidRDefault="00922532" w:rsidP="0046193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24775312"/>
      <w:docPartObj>
        <w:docPartGallery w:val="Page Numbers (Top of Page)"/>
        <w:docPartUnique/>
      </w:docPartObj>
    </w:sdtPr>
    <w:sdtContent>
      <w:p w:rsidR="006E4AA9" w:rsidRDefault="006E4AA9">
        <w:pPr>
          <w:pStyle w:val="a4"/>
          <w:jc w:val="right"/>
        </w:pPr>
        <w:r>
          <w:fldChar w:fldCharType="begin"/>
        </w:r>
        <w:r>
          <w:instrText>PAGE   \* MERGEFORMAT</w:instrText>
        </w:r>
        <w:r>
          <w:fldChar w:fldCharType="separate"/>
        </w:r>
        <w:r w:rsidR="009C03B8">
          <w:rPr>
            <w:noProof/>
          </w:rPr>
          <w:t>30</w:t>
        </w:r>
        <w:r>
          <w:fldChar w:fldCharType="end"/>
        </w:r>
      </w:p>
    </w:sdtContent>
  </w:sdt>
  <w:p w:rsidR="006E4AA9" w:rsidRDefault="006E4AA9">
    <w:pPr>
      <w:pStyle w:val="a4"/>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31066763"/>
      <w:docPartObj>
        <w:docPartGallery w:val="Page Numbers (Top of Page)"/>
        <w:docPartUnique/>
      </w:docPartObj>
    </w:sdtPr>
    <w:sdtContent>
      <w:p w:rsidR="006E4AA9" w:rsidRDefault="006E4AA9" w:rsidP="002F381C">
        <w:pPr>
          <w:pStyle w:val="a4"/>
          <w:jc w:val="right"/>
        </w:pPr>
        <w:r>
          <w:fldChar w:fldCharType="begin"/>
        </w:r>
        <w:r>
          <w:instrText>PAGE   \* MERGEFORMAT</w:instrText>
        </w:r>
        <w:r>
          <w:fldChar w:fldCharType="separate"/>
        </w:r>
        <w:r w:rsidR="004E629D" w:rsidRPr="004E629D">
          <w:rPr>
            <w:noProof/>
            <w:lang w:val="ru-RU"/>
          </w:rPr>
          <w:t>218</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0E48236A"/>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58E3BA1"/>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DE36FD0"/>
    <w:multiLevelType w:val="singleLevel"/>
    <w:tmpl w:val="96364254"/>
    <w:lvl w:ilvl="0">
      <w:start w:val="1"/>
      <w:numFmt w:val="decimal"/>
      <w:lvlText w:val="%1."/>
      <w:legacy w:legacy="1" w:legacySpace="0" w:legacyIndent="197"/>
      <w:lvlJc w:val="left"/>
      <w:rPr>
        <w:rFonts w:ascii="Times New Roman" w:hAnsi="Times New Roman" w:cs="Times New Roman" w:hint="default"/>
      </w:rPr>
    </w:lvl>
  </w:abstractNum>
  <w:abstractNum w:abstractNumId="3" w15:restartNumberingAfterBreak="0">
    <w:nsid w:val="11A22DF8"/>
    <w:multiLevelType w:val="hybridMultilevel"/>
    <w:tmpl w:val="5FEC6AE0"/>
    <w:lvl w:ilvl="0" w:tplc="BEB47A82">
      <w:numFmt w:val="bullet"/>
      <w:lvlText w:val="–"/>
      <w:lvlJc w:val="left"/>
      <w:pPr>
        <w:ind w:left="1429" w:hanging="360"/>
      </w:pPr>
      <w:rPr>
        <w:rFonts w:ascii="Times New Roman" w:eastAsia="Times New Roman" w:hAnsi="Times New Roman" w:cs="Times New Roman" w:hint="default"/>
        <w:w w:val="100"/>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EB37712"/>
    <w:multiLevelType w:val="multilevel"/>
    <w:tmpl w:val="909C35CE"/>
    <w:lvl w:ilvl="0">
      <w:start w:val="1"/>
      <w:numFmt w:val="decimal"/>
      <w:lvlText w:val="%1"/>
      <w:lvlJc w:val="left"/>
      <w:pPr>
        <w:ind w:left="420" w:hanging="420"/>
      </w:pPr>
      <w:rPr>
        <w:rFonts w:hint="default"/>
      </w:rPr>
    </w:lvl>
    <w:lvl w:ilvl="1">
      <w:start w:val="1"/>
      <w:numFmt w:val="decimal"/>
      <w:lvlText w:val="%1.%2"/>
      <w:lvlJc w:val="left"/>
      <w:pPr>
        <w:ind w:left="1696" w:hanging="420"/>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908" w:hanging="108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820" w:hanging="144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732" w:hanging="1800"/>
      </w:pPr>
      <w:rPr>
        <w:rFonts w:hint="default"/>
      </w:rPr>
    </w:lvl>
    <w:lvl w:ilvl="8">
      <w:start w:val="1"/>
      <w:numFmt w:val="decimal"/>
      <w:lvlText w:val="%1.%2.%3.%4.%5.%6.%7.%8.%9"/>
      <w:lvlJc w:val="left"/>
      <w:pPr>
        <w:ind w:left="12368" w:hanging="2160"/>
      </w:pPr>
      <w:rPr>
        <w:rFonts w:hint="default"/>
      </w:rPr>
    </w:lvl>
  </w:abstractNum>
  <w:abstractNum w:abstractNumId="5" w15:restartNumberingAfterBreak="0">
    <w:nsid w:val="22CC2C25"/>
    <w:multiLevelType w:val="hybridMultilevel"/>
    <w:tmpl w:val="16F07884"/>
    <w:lvl w:ilvl="0" w:tplc="7AF0E34A">
      <w:numFmt w:val="bullet"/>
      <w:lvlText w:val="–"/>
      <w:lvlJc w:val="left"/>
      <w:pPr>
        <w:ind w:left="1069" w:hanging="360"/>
      </w:pPr>
      <w:rPr>
        <w:rFonts w:ascii="Calibri" w:eastAsia="Calibri" w:hAnsi="Calibri" w:cs="Calibri"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23E37328"/>
    <w:multiLevelType w:val="hybridMultilevel"/>
    <w:tmpl w:val="264235D2"/>
    <w:lvl w:ilvl="0" w:tplc="3FA4C3EE">
      <w:start w:val="1"/>
      <w:numFmt w:val="decimal"/>
      <w:lvlText w:val="%1."/>
      <w:lvlJc w:val="left"/>
      <w:pPr>
        <w:ind w:left="2484" w:hanging="360"/>
      </w:pPr>
      <w:rPr>
        <w:rFonts w:ascii="Times New Roman" w:eastAsia="Calibri" w:hAnsi="Times New Roman" w:cs="Times New Roman"/>
      </w:rPr>
    </w:lvl>
    <w:lvl w:ilvl="1" w:tplc="04220019" w:tentative="1">
      <w:start w:val="1"/>
      <w:numFmt w:val="lowerLetter"/>
      <w:lvlText w:val="%2."/>
      <w:lvlJc w:val="left"/>
      <w:pPr>
        <w:ind w:left="3204" w:hanging="360"/>
      </w:pPr>
    </w:lvl>
    <w:lvl w:ilvl="2" w:tplc="0422001B" w:tentative="1">
      <w:start w:val="1"/>
      <w:numFmt w:val="lowerRoman"/>
      <w:lvlText w:val="%3."/>
      <w:lvlJc w:val="right"/>
      <w:pPr>
        <w:ind w:left="3924" w:hanging="180"/>
      </w:pPr>
    </w:lvl>
    <w:lvl w:ilvl="3" w:tplc="0422000F" w:tentative="1">
      <w:start w:val="1"/>
      <w:numFmt w:val="decimal"/>
      <w:lvlText w:val="%4."/>
      <w:lvlJc w:val="left"/>
      <w:pPr>
        <w:ind w:left="4644" w:hanging="360"/>
      </w:pPr>
    </w:lvl>
    <w:lvl w:ilvl="4" w:tplc="04220019" w:tentative="1">
      <w:start w:val="1"/>
      <w:numFmt w:val="lowerLetter"/>
      <w:lvlText w:val="%5."/>
      <w:lvlJc w:val="left"/>
      <w:pPr>
        <w:ind w:left="5364" w:hanging="360"/>
      </w:pPr>
    </w:lvl>
    <w:lvl w:ilvl="5" w:tplc="0422001B" w:tentative="1">
      <w:start w:val="1"/>
      <w:numFmt w:val="lowerRoman"/>
      <w:lvlText w:val="%6."/>
      <w:lvlJc w:val="right"/>
      <w:pPr>
        <w:ind w:left="6084" w:hanging="180"/>
      </w:pPr>
    </w:lvl>
    <w:lvl w:ilvl="6" w:tplc="0422000F" w:tentative="1">
      <w:start w:val="1"/>
      <w:numFmt w:val="decimal"/>
      <w:lvlText w:val="%7."/>
      <w:lvlJc w:val="left"/>
      <w:pPr>
        <w:ind w:left="6804" w:hanging="360"/>
      </w:pPr>
    </w:lvl>
    <w:lvl w:ilvl="7" w:tplc="04220019" w:tentative="1">
      <w:start w:val="1"/>
      <w:numFmt w:val="lowerLetter"/>
      <w:lvlText w:val="%8."/>
      <w:lvlJc w:val="left"/>
      <w:pPr>
        <w:ind w:left="7524" w:hanging="360"/>
      </w:pPr>
    </w:lvl>
    <w:lvl w:ilvl="8" w:tplc="0422001B" w:tentative="1">
      <w:start w:val="1"/>
      <w:numFmt w:val="lowerRoman"/>
      <w:lvlText w:val="%9."/>
      <w:lvlJc w:val="right"/>
      <w:pPr>
        <w:ind w:left="8244" w:hanging="180"/>
      </w:pPr>
    </w:lvl>
  </w:abstractNum>
  <w:abstractNum w:abstractNumId="7" w15:restartNumberingAfterBreak="0">
    <w:nsid w:val="26C640DF"/>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94F00CD"/>
    <w:multiLevelType w:val="singleLevel"/>
    <w:tmpl w:val="D108A8C2"/>
    <w:lvl w:ilvl="0">
      <w:start w:val="1"/>
      <w:numFmt w:val="decimal"/>
      <w:lvlText w:val="%1."/>
      <w:legacy w:legacy="1" w:legacySpace="0" w:legacyIndent="206"/>
      <w:lvlJc w:val="left"/>
      <w:rPr>
        <w:rFonts w:ascii="Century Schoolbook" w:hAnsi="Century Schoolbook" w:hint="default"/>
      </w:rPr>
    </w:lvl>
  </w:abstractNum>
  <w:abstractNum w:abstractNumId="9" w15:restartNumberingAfterBreak="0">
    <w:nsid w:val="2C004589"/>
    <w:multiLevelType w:val="hybridMultilevel"/>
    <w:tmpl w:val="611CECF4"/>
    <w:lvl w:ilvl="0" w:tplc="8BF2643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15:restartNumberingAfterBreak="0">
    <w:nsid w:val="2D0725A2"/>
    <w:multiLevelType w:val="hybridMultilevel"/>
    <w:tmpl w:val="E95AA1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617599A"/>
    <w:multiLevelType w:val="hybridMultilevel"/>
    <w:tmpl w:val="4D66BF90"/>
    <w:lvl w:ilvl="0" w:tplc="BEB47A82">
      <w:numFmt w:val="bullet"/>
      <w:lvlText w:val="–"/>
      <w:lvlJc w:val="left"/>
      <w:pPr>
        <w:ind w:left="1429" w:hanging="360"/>
      </w:pPr>
      <w:rPr>
        <w:rFonts w:ascii="Times New Roman" w:eastAsia="Times New Roman" w:hAnsi="Times New Roman" w:cs="Times New Roman" w:hint="default"/>
        <w:w w:val="100"/>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37BC6EAA"/>
    <w:multiLevelType w:val="hybridMultilevel"/>
    <w:tmpl w:val="5938533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15:restartNumberingAfterBreak="0">
    <w:nsid w:val="599C7529"/>
    <w:multiLevelType w:val="multilevel"/>
    <w:tmpl w:val="DF50B6CE"/>
    <w:lvl w:ilvl="0">
      <w:start w:val="1"/>
      <w:numFmt w:val="decimal"/>
      <w:lvlText w:val="%1"/>
      <w:lvlJc w:val="left"/>
      <w:pPr>
        <w:ind w:left="420" w:hanging="420"/>
      </w:pPr>
      <w:rPr>
        <w:rFonts w:hint="default"/>
      </w:rPr>
    </w:lvl>
    <w:lvl w:ilvl="1">
      <w:start w:val="1"/>
      <w:numFmt w:val="decimal"/>
      <w:lvlText w:val="%1.%2"/>
      <w:lvlJc w:val="left"/>
      <w:pPr>
        <w:ind w:left="1696" w:hanging="420"/>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908" w:hanging="108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820" w:hanging="144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732" w:hanging="1800"/>
      </w:pPr>
      <w:rPr>
        <w:rFonts w:hint="default"/>
      </w:rPr>
    </w:lvl>
    <w:lvl w:ilvl="8">
      <w:start w:val="1"/>
      <w:numFmt w:val="decimal"/>
      <w:lvlText w:val="%1.%2.%3.%4.%5.%6.%7.%8.%9"/>
      <w:lvlJc w:val="left"/>
      <w:pPr>
        <w:ind w:left="12368" w:hanging="2160"/>
      </w:pPr>
      <w:rPr>
        <w:rFonts w:hint="default"/>
      </w:rPr>
    </w:lvl>
  </w:abstractNum>
  <w:abstractNum w:abstractNumId="14" w15:restartNumberingAfterBreak="0">
    <w:nsid w:val="66B62CCD"/>
    <w:multiLevelType w:val="singleLevel"/>
    <w:tmpl w:val="032AA6EC"/>
    <w:lvl w:ilvl="0">
      <w:start w:val="2"/>
      <w:numFmt w:val="decimal"/>
      <w:lvlText w:val="%1."/>
      <w:legacy w:legacy="1" w:legacySpace="0" w:legacyIndent="206"/>
      <w:lvlJc w:val="left"/>
      <w:rPr>
        <w:rFonts w:ascii="Times New Roman" w:hAnsi="Times New Roman" w:cs="Times New Roman" w:hint="default"/>
      </w:rPr>
    </w:lvl>
  </w:abstractNum>
  <w:abstractNum w:abstractNumId="15" w15:restartNumberingAfterBreak="0">
    <w:nsid w:val="6FA54D06"/>
    <w:multiLevelType w:val="hybridMultilevel"/>
    <w:tmpl w:val="FD486258"/>
    <w:lvl w:ilvl="0" w:tplc="FE8CF3D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59E0376"/>
    <w:multiLevelType w:val="singleLevel"/>
    <w:tmpl w:val="BEB47A82"/>
    <w:lvl w:ilvl="0">
      <w:numFmt w:val="bullet"/>
      <w:lvlText w:val="–"/>
      <w:lvlJc w:val="left"/>
      <w:pPr>
        <w:ind w:left="720" w:hanging="360"/>
      </w:pPr>
      <w:rPr>
        <w:rFonts w:ascii="Times New Roman" w:eastAsia="Times New Roman" w:hAnsi="Times New Roman" w:cs="Times New Roman" w:hint="default"/>
        <w:w w:val="100"/>
        <w:sz w:val="28"/>
        <w:szCs w:val="28"/>
      </w:rPr>
    </w:lvl>
  </w:abstractNum>
  <w:abstractNum w:abstractNumId="17" w15:restartNumberingAfterBreak="0">
    <w:nsid w:val="769456F6"/>
    <w:multiLevelType w:val="hybridMultilevel"/>
    <w:tmpl w:val="B0682B2E"/>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15:restartNumberingAfterBreak="0">
    <w:nsid w:val="794C2104"/>
    <w:multiLevelType w:val="singleLevel"/>
    <w:tmpl w:val="DE224C00"/>
    <w:lvl w:ilvl="0">
      <w:start w:val="1"/>
      <w:numFmt w:val="decimal"/>
      <w:lvlText w:val="%1."/>
      <w:legacy w:legacy="1" w:legacySpace="0" w:legacyIndent="201"/>
      <w:lvlJc w:val="left"/>
      <w:rPr>
        <w:rFonts w:ascii="Times New Roman" w:hAnsi="Times New Roman" w:cs="Times New Roman" w:hint="default"/>
      </w:rPr>
    </w:lvl>
  </w:abstractNum>
  <w:abstractNum w:abstractNumId="19" w15:restartNumberingAfterBreak="0">
    <w:nsid w:val="7DDE736B"/>
    <w:multiLevelType w:val="hybridMultilevel"/>
    <w:tmpl w:val="25D6EED0"/>
    <w:lvl w:ilvl="0" w:tplc="BEB47A82">
      <w:numFmt w:val="bullet"/>
      <w:lvlText w:val="–"/>
      <w:lvlJc w:val="left"/>
      <w:pPr>
        <w:ind w:left="1429" w:hanging="360"/>
      </w:pPr>
      <w:rPr>
        <w:rFonts w:ascii="Times New Roman" w:eastAsia="Times New Roman" w:hAnsi="Times New Roman" w:cs="Times New Roman" w:hint="default"/>
        <w:w w:val="100"/>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7E72396C"/>
    <w:multiLevelType w:val="singleLevel"/>
    <w:tmpl w:val="BEB47A82"/>
    <w:lvl w:ilvl="0">
      <w:numFmt w:val="bullet"/>
      <w:lvlText w:val="–"/>
      <w:lvlJc w:val="left"/>
      <w:pPr>
        <w:ind w:left="360" w:hanging="360"/>
      </w:pPr>
      <w:rPr>
        <w:rFonts w:ascii="Times New Roman" w:eastAsia="Times New Roman" w:hAnsi="Times New Roman" w:cs="Times New Roman" w:hint="default"/>
        <w:w w:val="100"/>
        <w:sz w:val="28"/>
        <w:szCs w:val="28"/>
      </w:rPr>
    </w:lvl>
  </w:abstractNum>
  <w:abstractNum w:abstractNumId="21" w15:restartNumberingAfterBreak="0">
    <w:nsid w:val="7EEC6527"/>
    <w:multiLevelType w:val="singleLevel"/>
    <w:tmpl w:val="9822BDA8"/>
    <w:lvl w:ilvl="0">
      <w:start w:val="3"/>
      <w:numFmt w:val="decimal"/>
      <w:lvlText w:val="%1."/>
      <w:legacy w:legacy="1" w:legacySpace="0" w:legacyIndent="202"/>
      <w:lvlJc w:val="left"/>
      <w:rPr>
        <w:rFonts w:ascii="Times New Roman" w:hAnsi="Times New Roman" w:cs="Times New Roman" w:hint="default"/>
      </w:rPr>
    </w:lvl>
  </w:abstractNum>
  <w:num w:numId="1">
    <w:abstractNumId w:val="2"/>
  </w:num>
  <w:num w:numId="2">
    <w:abstractNumId w:val="8"/>
  </w:num>
  <w:num w:numId="3">
    <w:abstractNumId w:val="14"/>
  </w:num>
  <w:num w:numId="4">
    <w:abstractNumId w:val="6"/>
  </w:num>
  <w:num w:numId="5">
    <w:abstractNumId w:val="18"/>
  </w:num>
  <w:num w:numId="6">
    <w:abstractNumId w:val="21"/>
  </w:num>
  <w:num w:numId="7">
    <w:abstractNumId w:val="15"/>
  </w:num>
  <w:num w:numId="8">
    <w:abstractNumId w:val="16"/>
  </w:num>
  <w:num w:numId="9">
    <w:abstractNumId w:val="1"/>
  </w:num>
  <w:num w:numId="10">
    <w:abstractNumId w:val="20"/>
  </w:num>
  <w:num w:numId="11">
    <w:abstractNumId w:val="0"/>
  </w:num>
  <w:num w:numId="12">
    <w:abstractNumId w:val="9"/>
  </w:num>
  <w:num w:numId="13">
    <w:abstractNumId w:val="12"/>
  </w:num>
  <w:num w:numId="14">
    <w:abstractNumId w:val="17"/>
  </w:num>
  <w:num w:numId="15">
    <w:abstractNumId w:val="10"/>
  </w:num>
  <w:num w:numId="16">
    <w:abstractNumId w:val="7"/>
  </w:num>
  <w:num w:numId="17">
    <w:abstractNumId w:val="13"/>
  </w:num>
  <w:num w:numId="18">
    <w:abstractNumId w:val="4"/>
  </w:num>
  <w:num w:numId="19">
    <w:abstractNumId w:val="19"/>
  </w:num>
  <w:num w:numId="20">
    <w:abstractNumId w:val="5"/>
  </w:num>
  <w:num w:numId="21">
    <w:abstractNumId w:val="3"/>
  </w:num>
  <w:num w:numId="22">
    <w:abstractNumId w:val="1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1B73"/>
    <w:rsid w:val="00002238"/>
    <w:rsid w:val="00021B6D"/>
    <w:rsid w:val="00032A39"/>
    <w:rsid w:val="00035CE3"/>
    <w:rsid w:val="000628C5"/>
    <w:rsid w:val="00065A6D"/>
    <w:rsid w:val="00073A58"/>
    <w:rsid w:val="00074937"/>
    <w:rsid w:val="000763C9"/>
    <w:rsid w:val="00080769"/>
    <w:rsid w:val="000846A0"/>
    <w:rsid w:val="00090994"/>
    <w:rsid w:val="000932FA"/>
    <w:rsid w:val="00095213"/>
    <w:rsid w:val="000A5E18"/>
    <w:rsid w:val="000C2CE2"/>
    <w:rsid w:val="000D1C3C"/>
    <w:rsid w:val="000F2E0D"/>
    <w:rsid w:val="00104901"/>
    <w:rsid w:val="00110E55"/>
    <w:rsid w:val="00126FC0"/>
    <w:rsid w:val="00127F8F"/>
    <w:rsid w:val="00131769"/>
    <w:rsid w:val="001319AB"/>
    <w:rsid w:val="00132F4E"/>
    <w:rsid w:val="0013620A"/>
    <w:rsid w:val="00142C7E"/>
    <w:rsid w:val="00143A20"/>
    <w:rsid w:val="00143ACC"/>
    <w:rsid w:val="00154751"/>
    <w:rsid w:val="00161613"/>
    <w:rsid w:val="00163F5B"/>
    <w:rsid w:val="00187647"/>
    <w:rsid w:val="001A06E4"/>
    <w:rsid w:val="001A3D0E"/>
    <w:rsid w:val="001A4363"/>
    <w:rsid w:val="001A4799"/>
    <w:rsid w:val="001B589B"/>
    <w:rsid w:val="001B5952"/>
    <w:rsid w:val="001C570E"/>
    <w:rsid w:val="001C5995"/>
    <w:rsid w:val="001D1FA0"/>
    <w:rsid w:val="001D490D"/>
    <w:rsid w:val="001E2A46"/>
    <w:rsid w:val="001E329B"/>
    <w:rsid w:val="001F411D"/>
    <w:rsid w:val="001F44C8"/>
    <w:rsid w:val="0020321D"/>
    <w:rsid w:val="00204644"/>
    <w:rsid w:val="002140A0"/>
    <w:rsid w:val="002145CA"/>
    <w:rsid w:val="00217681"/>
    <w:rsid w:val="0022151A"/>
    <w:rsid w:val="00227E65"/>
    <w:rsid w:val="00234E11"/>
    <w:rsid w:val="00244628"/>
    <w:rsid w:val="0025247D"/>
    <w:rsid w:val="00261FD4"/>
    <w:rsid w:val="00263013"/>
    <w:rsid w:val="0026652B"/>
    <w:rsid w:val="0027460B"/>
    <w:rsid w:val="0027590D"/>
    <w:rsid w:val="0027780E"/>
    <w:rsid w:val="00281365"/>
    <w:rsid w:val="00284112"/>
    <w:rsid w:val="002929E0"/>
    <w:rsid w:val="00297A49"/>
    <w:rsid w:val="002A0074"/>
    <w:rsid w:val="002A387F"/>
    <w:rsid w:val="002B1582"/>
    <w:rsid w:val="002B1C1E"/>
    <w:rsid w:val="002B1EBA"/>
    <w:rsid w:val="002B308F"/>
    <w:rsid w:val="002C0414"/>
    <w:rsid w:val="002C1DB1"/>
    <w:rsid w:val="002C4554"/>
    <w:rsid w:val="002D364C"/>
    <w:rsid w:val="002D4C13"/>
    <w:rsid w:val="002D5B78"/>
    <w:rsid w:val="002E015E"/>
    <w:rsid w:val="002E6C06"/>
    <w:rsid w:val="002F34FE"/>
    <w:rsid w:val="002F381C"/>
    <w:rsid w:val="002F749B"/>
    <w:rsid w:val="0030459F"/>
    <w:rsid w:val="00305D5D"/>
    <w:rsid w:val="00310A2B"/>
    <w:rsid w:val="00317BDF"/>
    <w:rsid w:val="00330756"/>
    <w:rsid w:val="00331B10"/>
    <w:rsid w:val="00332609"/>
    <w:rsid w:val="00335991"/>
    <w:rsid w:val="003648A6"/>
    <w:rsid w:val="0037066F"/>
    <w:rsid w:val="00371E12"/>
    <w:rsid w:val="00372717"/>
    <w:rsid w:val="003758E8"/>
    <w:rsid w:val="00377555"/>
    <w:rsid w:val="00382A70"/>
    <w:rsid w:val="0038314A"/>
    <w:rsid w:val="003922FD"/>
    <w:rsid w:val="003A0FB5"/>
    <w:rsid w:val="003A1D9F"/>
    <w:rsid w:val="003A30BE"/>
    <w:rsid w:val="003A3BFE"/>
    <w:rsid w:val="003A5FF6"/>
    <w:rsid w:val="003B2484"/>
    <w:rsid w:val="003B2D38"/>
    <w:rsid w:val="003B4474"/>
    <w:rsid w:val="003C05D8"/>
    <w:rsid w:val="003D2597"/>
    <w:rsid w:val="003D6FEF"/>
    <w:rsid w:val="003F1B3F"/>
    <w:rsid w:val="004120AD"/>
    <w:rsid w:val="00413C85"/>
    <w:rsid w:val="00413F0A"/>
    <w:rsid w:val="00420836"/>
    <w:rsid w:val="00447E45"/>
    <w:rsid w:val="00461932"/>
    <w:rsid w:val="00474AFA"/>
    <w:rsid w:val="00482B7F"/>
    <w:rsid w:val="00491BBC"/>
    <w:rsid w:val="00493FE6"/>
    <w:rsid w:val="00496EB2"/>
    <w:rsid w:val="004A22E7"/>
    <w:rsid w:val="004A3D76"/>
    <w:rsid w:val="004A6671"/>
    <w:rsid w:val="004B3804"/>
    <w:rsid w:val="004C0D45"/>
    <w:rsid w:val="004C3E7F"/>
    <w:rsid w:val="004D3619"/>
    <w:rsid w:val="004E04B0"/>
    <w:rsid w:val="004E42D5"/>
    <w:rsid w:val="004E452F"/>
    <w:rsid w:val="004E629D"/>
    <w:rsid w:val="004F2A96"/>
    <w:rsid w:val="005162FA"/>
    <w:rsid w:val="00516F08"/>
    <w:rsid w:val="00522C35"/>
    <w:rsid w:val="0052703E"/>
    <w:rsid w:val="00541EC0"/>
    <w:rsid w:val="00546D5C"/>
    <w:rsid w:val="005539E9"/>
    <w:rsid w:val="00567560"/>
    <w:rsid w:val="00567847"/>
    <w:rsid w:val="00574861"/>
    <w:rsid w:val="0058083D"/>
    <w:rsid w:val="005808DE"/>
    <w:rsid w:val="00581112"/>
    <w:rsid w:val="00593052"/>
    <w:rsid w:val="005A05CD"/>
    <w:rsid w:val="005A20D4"/>
    <w:rsid w:val="005A3234"/>
    <w:rsid w:val="005A6422"/>
    <w:rsid w:val="005A6506"/>
    <w:rsid w:val="005B48DC"/>
    <w:rsid w:val="005B52D6"/>
    <w:rsid w:val="005C3F22"/>
    <w:rsid w:val="005C4CB9"/>
    <w:rsid w:val="005D060F"/>
    <w:rsid w:val="005D35ED"/>
    <w:rsid w:val="005D4AAD"/>
    <w:rsid w:val="005F34A0"/>
    <w:rsid w:val="005F35B6"/>
    <w:rsid w:val="005F573F"/>
    <w:rsid w:val="006009AE"/>
    <w:rsid w:val="00600CC7"/>
    <w:rsid w:val="00604871"/>
    <w:rsid w:val="00607D07"/>
    <w:rsid w:val="006138A4"/>
    <w:rsid w:val="00617932"/>
    <w:rsid w:val="006339A9"/>
    <w:rsid w:val="00647F46"/>
    <w:rsid w:val="00652695"/>
    <w:rsid w:val="006559F4"/>
    <w:rsid w:val="00656590"/>
    <w:rsid w:val="00656B0E"/>
    <w:rsid w:val="00657A31"/>
    <w:rsid w:val="00662AAA"/>
    <w:rsid w:val="006772C2"/>
    <w:rsid w:val="0068216E"/>
    <w:rsid w:val="006A0B38"/>
    <w:rsid w:val="006A0D8C"/>
    <w:rsid w:val="006B37E3"/>
    <w:rsid w:val="006C4582"/>
    <w:rsid w:val="006D0CBE"/>
    <w:rsid w:val="006D1F7F"/>
    <w:rsid w:val="006D3717"/>
    <w:rsid w:val="006D383D"/>
    <w:rsid w:val="006D716C"/>
    <w:rsid w:val="006D7AC6"/>
    <w:rsid w:val="006E4AA9"/>
    <w:rsid w:val="00700D8D"/>
    <w:rsid w:val="00706FB8"/>
    <w:rsid w:val="007115D4"/>
    <w:rsid w:val="00724659"/>
    <w:rsid w:val="00726164"/>
    <w:rsid w:val="00732A8A"/>
    <w:rsid w:val="007340B3"/>
    <w:rsid w:val="00736D11"/>
    <w:rsid w:val="00740F64"/>
    <w:rsid w:val="0074196B"/>
    <w:rsid w:val="0074247B"/>
    <w:rsid w:val="00743F73"/>
    <w:rsid w:val="00767D4A"/>
    <w:rsid w:val="00774C54"/>
    <w:rsid w:val="00780A3F"/>
    <w:rsid w:val="00780ACF"/>
    <w:rsid w:val="00781372"/>
    <w:rsid w:val="007829A1"/>
    <w:rsid w:val="00783B8D"/>
    <w:rsid w:val="00790063"/>
    <w:rsid w:val="007942DD"/>
    <w:rsid w:val="007B4758"/>
    <w:rsid w:val="007B5E39"/>
    <w:rsid w:val="007C15A6"/>
    <w:rsid w:val="007C52BB"/>
    <w:rsid w:val="007C5485"/>
    <w:rsid w:val="007D114B"/>
    <w:rsid w:val="007E3AE8"/>
    <w:rsid w:val="007E3BD3"/>
    <w:rsid w:val="007F660C"/>
    <w:rsid w:val="007F660F"/>
    <w:rsid w:val="0080559C"/>
    <w:rsid w:val="00805A0E"/>
    <w:rsid w:val="008220F9"/>
    <w:rsid w:val="008329E7"/>
    <w:rsid w:val="00834AC5"/>
    <w:rsid w:val="00834B35"/>
    <w:rsid w:val="008360A5"/>
    <w:rsid w:val="008447F6"/>
    <w:rsid w:val="008535C3"/>
    <w:rsid w:val="0085570E"/>
    <w:rsid w:val="00856D4A"/>
    <w:rsid w:val="008579C6"/>
    <w:rsid w:val="00857D3F"/>
    <w:rsid w:val="00863DE7"/>
    <w:rsid w:val="00871A95"/>
    <w:rsid w:val="008815BF"/>
    <w:rsid w:val="008838C2"/>
    <w:rsid w:val="008864CD"/>
    <w:rsid w:val="00890D96"/>
    <w:rsid w:val="00893F8F"/>
    <w:rsid w:val="008953E2"/>
    <w:rsid w:val="00895CC3"/>
    <w:rsid w:val="00895E65"/>
    <w:rsid w:val="008A485A"/>
    <w:rsid w:val="008B3B85"/>
    <w:rsid w:val="008B45EB"/>
    <w:rsid w:val="008C3DC2"/>
    <w:rsid w:val="008C59C4"/>
    <w:rsid w:val="008C6960"/>
    <w:rsid w:val="008E1720"/>
    <w:rsid w:val="008E36F5"/>
    <w:rsid w:val="008E4870"/>
    <w:rsid w:val="008E788B"/>
    <w:rsid w:val="008F28BA"/>
    <w:rsid w:val="008F2983"/>
    <w:rsid w:val="008F5B44"/>
    <w:rsid w:val="008F7856"/>
    <w:rsid w:val="00901F81"/>
    <w:rsid w:val="0090201B"/>
    <w:rsid w:val="00903D26"/>
    <w:rsid w:val="009130A5"/>
    <w:rsid w:val="009212EE"/>
    <w:rsid w:val="00922532"/>
    <w:rsid w:val="00925A35"/>
    <w:rsid w:val="009316CA"/>
    <w:rsid w:val="009325B1"/>
    <w:rsid w:val="00933586"/>
    <w:rsid w:val="009358AA"/>
    <w:rsid w:val="00937239"/>
    <w:rsid w:val="00944D1B"/>
    <w:rsid w:val="0094766C"/>
    <w:rsid w:val="00950C29"/>
    <w:rsid w:val="0096060A"/>
    <w:rsid w:val="00962966"/>
    <w:rsid w:val="00982D45"/>
    <w:rsid w:val="009840DD"/>
    <w:rsid w:val="00984230"/>
    <w:rsid w:val="00990122"/>
    <w:rsid w:val="0099231B"/>
    <w:rsid w:val="00994CBF"/>
    <w:rsid w:val="009961DA"/>
    <w:rsid w:val="00996C2D"/>
    <w:rsid w:val="009A0FCB"/>
    <w:rsid w:val="009B1516"/>
    <w:rsid w:val="009C03B8"/>
    <w:rsid w:val="009C14FC"/>
    <w:rsid w:val="009C17FC"/>
    <w:rsid w:val="009C2CB7"/>
    <w:rsid w:val="009C4B73"/>
    <w:rsid w:val="009C5CD9"/>
    <w:rsid w:val="009C70F1"/>
    <w:rsid w:val="009C72CF"/>
    <w:rsid w:val="009D03B6"/>
    <w:rsid w:val="009D5896"/>
    <w:rsid w:val="009E1BB8"/>
    <w:rsid w:val="009E564A"/>
    <w:rsid w:val="009F5A17"/>
    <w:rsid w:val="009F73BD"/>
    <w:rsid w:val="00A0032B"/>
    <w:rsid w:val="00A02305"/>
    <w:rsid w:val="00A0745D"/>
    <w:rsid w:val="00A15FAF"/>
    <w:rsid w:val="00A3577E"/>
    <w:rsid w:val="00A4113B"/>
    <w:rsid w:val="00A45C34"/>
    <w:rsid w:val="00A55469"/>
    <w:rsid w:val="00A611EE"/>
    <w:rsid w:val="00A650C9"/>
    <w:rsid w:val="00A75734"/>
    <w:rsid w:val="00A87CF6"/>
    <w:rsid w:val="00A95A8E"/>
    <w:rsid w:val="00AA64D7"/>
    <w:rsid w:val="00AB54AC"/>
    <w:rsid w:val="00AC3338"/>
    <w:rsid w:val="00AC37C1"/>
    <w:rsid w:val="00AC5628"/>
    <w:rsid w:val="00AC711D"/>
    <w:rsid w:val="00AC7605"/>
    <w:rsid w:val="00AD43B7"/>
    <w:rsid w:val="00AD4A27"/>
    <w:rsid w:val="00AD5360"/>
    <w:rsid w:val="00AF1801"/>
    <w:rsid w:val="00AF4110"/>
    <w:rsid w:val="00AF7586"/>
    <w:rsid w:val="00B03C03"/>
    <w:rsid w:val="00B12A14"/>
    <w:rsid w:val="00B158E3"/>
    <w:rsid w:val="00B16A4B"/>
    <w:rsid w:val="00B22378"/>
    <w:rsid w:val="00B23E3F"/>
    <w:rsid w:val="00B246DF"/>
    <w:rsid w:val="00B45E3E"/>
    <w:rsid w:val="00B46109"/>
    <w:rsid w:val="00B53A8E"/>
    <w:rsid w:val="00B54957"/>
    <w:rsid w:val="00B56F9D"/>
    <w:rsid w:val="00B60E4C"/>
    <w:rsid w:val="00B618D3"/>
    <w:rsid w:val="00B66ECD"/>
    <w:rsid w:val="00B710EF"/>
    <w:rsid w:val="00B72813"/>
    <w:rsid w:val="00B75EB9"/>
    <w:rsid w:val="00B826CD"/>
    <w:rsid w:val="00B82D6E"/>
    <w:rsid w:val="00BB671D"/>
    <w:rsid w:val="00BB68F2"/>
    <w:rsid w:val="00BB7696"/>
    <w:rsid w:val="00BC44E4"/>
    <w:rsid w:val="00BC56E2"/>
    <w:rsid w:val="00BC6517"/>
    <w:rsid w:val="00BD5654"/>
    <w:rsid w:val="00BE0EED"/>
    <w:rsid w:val="00BE3012"/>
    <w:rsid w:val="00BF286B"/>
    <w:rsid w:val="00C01000"/>
    <w:rsid w:val="00C0275B"/>
    <w:rsid w:val="00C051DE"/>
    <w:rsid w:val="00C11B73"/>
    <w:rsid w:val="00C2132A"/>
    <w:rsid w:val="00C22E98"/>
    <w:rsid w:val="00C23AB1"/>
    <w:rsid w:val="00C264F5"/>
    <w:rsid w:val="00C2744C"/>
    <w:rsid w:val="00C3149E"/>
    <w:rsid w:val="00C34128"/>
    <w:rsid w:val="00C35842"/>
    <w:rsid w:val="00C40266"/>
    <w:rsid w:val="00C46702"/>
    <w:rsid w:val="00C60D70"/>
    <w:rsid w:val="00C70E5B"/>
    <w:rsid w:val="00C728AF"/>
    <w:rsid w:val="00C760D3"/>
    <w:rsid w:val="00C802D6"/>
    <w:rsid w:val="00C8475B"/>
    <w:rsid w:val="00C90CF4"/>
    <w:rsid w:val="00C94C28"/>
    <w:rsid w:val="00CA5577"/>
    <w:rsid w:val="00CB02E2"/>
    <w:rsid w:val="00CB08AC"/>
    <w:rsid w:val="00CB4B64"/>
    <w:rsid w:val="00CD32A0"/>
    <w:rsid w:val="00CD542E"/>
    <w:rsid w:val="00CD60C2"/>
    <w:rsid w:val="00CE1F02"/>
    <w:rsid w:val="00CE3196"/>
    <w:rsid w:val="00CE5C0D"/>
    <w:rsid w:val="00CE69F9"/>
    <w:rsid w:val="00CF1B3F"/>
    <w:rsid w:val="00D01553"/>
    <w:rsid w:val="00D13289"/>
    <w:rsid w:val="00D20B77"/>
    <w:rsid w:val="00D27E1E"/>
    <w:rsid w:val="00D30E6E"/>
    <w:rsid w:val="00D3231B"/>
    <w:rsid w:val="00D4039F"/>
    <w:rsid w:val="00D425BC"/>
    <w:rsid w:val="00D53EC4"/>
    <w:rsid w:val="00D57107"/>
    <w:rsid w:val="00D600E4"/>
    <w:rsid w:val="00D60445"/>
    <w:rsid w:val="00D60EAD"/>
    <w:rsid w:val="00D612F9"/>
    <w:rsid w:val="00D623DF"/>
    <w:rsid w:val="00D712C0"/>
    <w:rsid w:val="00D712FB"/>
    <w:rsid w:val="00D73438"/>
    <w:rsid w:val="00D77DA0"/>
    <w:rsid w:val="00D8029E"/>
    <w:rsid w:val="00D80D0D"/>
    <w:rsid w:val="00D87A1D"/>
    <w:rsid w:val="00D9772A"/>
    <w:rsid w:val="00DA2234"/>
    <w:rsid w:val="00DA3601"/>
    <w:rsid w:val="00DA5C74"/>
    <w:rsid w:val="00DB03AD"/>
    <w:rsid w:val="00DC1A4D"/>
    <w:rsid w:val="00DC3400"/>
    <w:rsid w:val="00DC77DA"/>
    <w:rsid w:val="00DC7942"/>
    <w:rsid w:val="00DD4BEE"/>
    <w:rsid w:val="00DE1EC6"/>
    <w:rsid w:val="00DE4D9D"/>
    <w:rsid w:val="00DF14F5"/>
    <w:rsid w:val="00DF4068"/>
    <w:rsid w:val="00DF4149"/>
    <w:rsid w:val="00DF44C9"/>
    <w:rsid w:val="00E05C6B"/>
    <w:rsid w:val="00E14F93"/>
    <w:rsid w:val="00E2102F"/>
    <w:rsid w:val="00E21955"/>
    <w:rsid w:val="00E21A40"/>
    <w:rsid w:val="00E27AD1"/>
    <w:rsid w:val="00E422A5"/>
    <w:rsid w:val="00E43D92"/>
    <w:rsid w:val="00E44BF9"/>
    <w:rsid w:val="00E50577"/>
    <w:rsid w:val="00E5109D"/>
    <w:rsid w:val="00E54E86"/>
    <w:rsid w:val="00E56340"/>
    <w:rsid w:val="00E63E50"/>
    <w:rsid w:val="00E70914"/>
    <w:rsid w:val="00E72383"/>
    <w:rsid w:val="00E72935"/>
    <w:rsid w:val="00E75C18"/>
    <w:rsid w:val="00E82FB8"/>
    <w:rsid w:val="00E94343"/>
    <w:rsid w:val="00EA033E"/>
    <w:rsid w:val="00EA2DAD"/>
    <w:rsid w:val="00EA7996"/>
    <w:rsid w:val="00EB288C"/>
    <w:rsid w:val="00EC65BB"/>
    <w:rsid w:val="00ED0914"/>
    <w:rsid w:val="00ED19CC"/>
    <w:rsid w:val="00ED760D"/>
    <w:rsid w:val="00EF0A0C"/>
    <w:rsid w:val="00F03CA2"/>
    <w:rsid w:val="00F053CF"/>
    <w:rsid w:val="00F15163"/>
    <w:rsid w:val="00F1795C"/>
    <w:rsid w:val="00F319D5"/>
    <w:rsid w:val="00F404C1"/>
    <w:rsid w:val="00F4132B"/>
    <w:rsid w:val="00F425C5"/>
    <w:rsid w:val="00F566A4"/>
    <w:rsid w:val="00F749A2"/>
    <w:rsid w:val="00F74E66"/>
    <w:rsid w:val="00F778B1"/>
    <w:rsid w:val="00F9107C"/>
    <w:rsid w:val="00F9538D"/>
    <w:rsid w:val="00F963AB"/>
    <w:rsid w:val="00FA0E06"/>
    <w:rsid w:val="00FA3BA9"/>
    <w:rsid w:val="00FC198F"/>
    <w:rsid w:val="00FC4750"/>
    <w:rsid w:val="00FC6C91"/>
    <w:rsid w:val="00FC7E0A"/>
    <w:rsid w:val="00FE32C1"/>
    <w:rsid w:val="00FF0467"/>
    <w:rsid w:val="00FF060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5:docId w15:val="{5D98C6A1-F489-4845-8BAA-1A11B31D64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61932"/>
    <w:pPr>
      <w:spacing w:line="276" w:lineRule="auto"/>
      <w:ind w:firstLine="709"/>
      <w:jc w:val="both"/>
    </w:pPr>
    <w:rPr>
      <w:rFonts w:ascii="Calibri" w:eastAsia="Calibri" w:hAnsi="Calibri"/>
      <w:sz w:val="28"/>
      <w:szCs w:val="22"/>
      <w:lang w:val="uk-UA" w:eastAsia="en-US"/>
    </w:rPr>
  </w:style>
  <w:style w:type="paragraph" w:styleId="1">
    <w:name w:val="heading 1"/>
    <w:basedOn w:val="a0"/>
    <w:next w:val="a0"/>
    <w:link w:val="10"/>
    <w:qFormat/>
    <w:rsid w:val="00AC711D"/>
    <w:pPr>
      <w:pageBreakBefore/>
      <w:suppressAutoHyphens/>
      <w:spacing w:after="240" w:line="360" w:lineRule="auto"/>
      <w:ind w:firstLine="0"/>
      <w:jc w:val="center"/>
      <w:outlineLvl w:val="0"/>
    </w:pPr>
    <w:rPr>
      <w:rFonts w:asciiTheme="majorHAnsi" w:eastAsia="Times New Roman" w:hAnsiTheme="majorHAnsi"/>
      <w:b/>
      <w:caps/>
      <w:kern w:val="28"/>
      <w:szCs w:val="20"/>
      <w:lang w:eastAsia="ru-RU"/>
    </w:rPr>
  </w:style>
  <w:style w:type="paragraph" w:styleId="2">
    <w:name w:val="heading 2"/>
    <w:aliases w:val="Название части"/>
    <w:basedOn w:val="a0"/>
    <w:next w:val="a0"/>
    <w:link w:val="20"/>
    <w:qFormat/>
    <w:rsid w:val="00C2744C"/>
    <w:pPr>
      <w:keepNext/>
      <w:spacing w:before="120" w:after="120"/>
      <w:outlineLvl w:val="1"/>
    </w:pPr>
    <w:rPr>
      <w:b/>
    </w:rPr>
  </w:style>
  <w:style w:type="paragraph" w:styleId="3">
    <w:name w:val="heading 3"/>
    <w:basedOn w:val="a0"/>
    <w:next w:val="a0"/>
    <w:link w:val="30"/>
    <w:qFormat/>
    <w:rsid w:val="00C2744C"/>
    <w:pPr>
      <w:keepNext/>
      <w:spacing w:before="120" w:after="120"/>
      <w:outlineLvl w:val="2"/>
    </w:pPr>
    <w:rPr>
      <w:b/>
    </w:rPr>
  </w:style>
  <w:style w:type="paragraph" w:styleId="4">
    <w:name w:val="heading 4"/>
    <w:aliases w:val="Подраздел"/>
    <w:basedOn w:val="a0"/>
    <w:next w:val="a0"/>
    <w:link w:val="40"/>
    <w:qFormat/>
    <w:rsid w:val="00D3231B"/>
    <w:pPr>
      <w:suppressAutoHyphens/>
      <w:spacing w:line="336" w:lineRule="auto"/>
      <w:jc w:val="center"/>
      <w:outlineLvl w:val="3"/>
    </w:pPr>
    <w:rPr>
      <w:rFonts w:ascii="Times New Roman" w:eastAsia="Times New Roman" w:hAnsi="Times New Roman"/>
      <w:b/>
      <w:szCs w:val="20"/>
      <w:lang w:eastAsia="ru-RU"/>
    </w:rPr>
  </w:style>
  <w:style w:type="paragraph" w:styleId="5">
    <w:name w:val="heading 5"/>
    <w:basedOn w:val="a0"/>
    <w:next w:val="a0"/>
    <w:link w:val="50"/>
    <w:qFormat/>
    <w:rsid w:val="00DD4BEE"/>
    <w:pPr>
      <w:keepNext/>
      <w:spacing w:line="240" w:lineRule="auto"/>
      <w:ind w:right="-1050"/>
      <w:jc w:val="center"/>
      <w:outlineLvl w:val="4"/>
    </w:pPr>
    <w:rPr>
      <w:rFonts w:ascii="Times New Roman" w:eastAsia="Times New Roman" w:hAnsi="Times New Roman"/>
      <w:i/>
      <w:szCs w:val="20"/>
      <w:lang w:val="en-GB" w:eastAsia="ru-RU"/>
    </w:rPr>
  </w:style>
  <w:style w:type="paragraph" w:styleId="6">
    <w:name w:val="heading 6"/>
    <w:basedOn w:val="a0"/>
    <w:next w:val="a0"/>
    <w:link w:val="60"/>
    <w:qFormat/>
    <w:rsid w:val="00DD4BEE"/>
    <w:pPr>
      <w:keepNext/>
      <w:spacing w:line="240" w:lineRule="auto"/>
      <w:ind w:right="8" w:firstLine="810"/>
      <w:outlineLvl w:val="5"/>
    </w:pPr>
    <w:rPr>
      <w:rFonts w:ascii="Times New Roman" w:eastAsia="Times New Roman" w:hAnsi="Times New Roman"/>
      <w:szCs w:val="24"/>
      <w:lang w:eastAsia="ru-RU"/>
    </w:rPr>
  </w:style>
  <w:style w:type="paragraph" w:styleId="7">
    <w:name w:val="heading 7"/>
    <w:basedOn w:val="a0"/>
    <w:next w:val="a0"/>
    <w:link w:val="70"/>
    <w:qFormat/>
    <w:rsid w:val="00DD4BEE"/>
    <w:pPr>
      <w:keepNext/>
      <w:spacing w:line="240" w:lineRule="auto"/>
      <w:ind w:right="8"/>
      <w:outlineLvl w:val="6"/>
    </w:pPr>
    <w:rPr>
      <w:rFonts w:ascii="Times New Roman" w:eastAsia="Times New Roman" w:hAnsi="Times New Roman"/>
      <w:szCs w:val="24"/>
      <w:lang w:eastAsia="ru-RU"/>
    </w:rPr>
  </w:style>
  <w:style w:type="paragraph" w:styleId="8">
    <w:name w:val="heading 8"/>
    <w:basedOn w:val="a0"/>
    <w:next w:val="a0"/>
    <w:link w:val="80"/>
    <w:uiPriority w:val="9"/>
    <w:qFormat/>
    <w:rsid w:val="00DD4BEE"/>
    <w:pPr>
      <w:keepNext/>
      <w:spacing w:line="240" w:lineRule="auto"/>
      <w:ind w:right="-1050"/>
      <w:jc w:val="center"/>
      <w:outlineLvl w:val="7"/>
    </w:pPr>
    <w:rPr>
      <w:rFonts w:ascii="Times New Roman" w:eastAsia="Times New Roman" w:hAnsi="Times New Roman"/>
      <w:b/>
      <w:szCs w:val="20"/>
      <w:lang w:eastAsia="ru-RU"/>
    </w:rPr>
  </w:style>
  <w:style w:type="paragraph" w:styleId="9">
    <w:name w:val="heading 9"/>
    <w:basedOn w:val="a0"/>
    <w:next w:val="a0"/>
    <w:link w:val="90"/>
    <w:rsid w:val="00DD4BEE"/>
    <w:pPr>
      <w:keepNext/>
      <w:spacing w:line="240" w:lineRule="auto"/>
      <w:ind w:right="98"/>
      <w:jc w:val="center"/>
      <w:outlineLvl w:val="8"/>
    </w:pPr>
    <w:rPr>
      <w:rFonts w:ascii="Times New Roman" w:eastAsia="Times New Roman" w:hAnsi="Times New Roman"/>
      <w:szCs w:val="24"/>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rsid w:val="00D3231B"/>
    <w:pPr>
      <w:tabs>
        <w:tab w:val="center" w:pos="4153"/>
        <w:tab w:val="right" w:pos="8306"/>
      </w:tabs>
      <w:spacing w:line="240" w:lineRule="auto"/>
    </w:pPr>
    <w:rPr>
      <w:rFonts w:ascii="Times New Roman" w:eastAsia="Times New Roman" w:hAnsi="Times New Roman"/>
      <w:szCs w:val="20"/>
      <w:lang w:eastAsia="ru-RU"/>
    </w:rPr>
  </w:style>
  <w:style w:type="paragraph" w:styleId="a6">
    <w:name w:val="caption"/>
    <w:basedOn w:val="a0"/>
    <w:next w:val="a0"/>
    <w:qFormat/>
    <w:rsid w:val="00D3231B"/>
    <w:pPr>
      <w:suppressAutoHyphens/>
      <w:spacing w:line="336" w:lineRule="auto"/>
      <w:jc w:val="center"/>
    </w:pPr>
    <w:rPr>
      <w:rFonts w:ascii="Times New Roman" w:eastAsia="Times New Roman" w:hAnsi="Times New Roman"/>
      <w:szCs w:val="20"/>
      <w:lang w:eastAsia="ru-RU"/>
    </w:rPr>
  </w:style>
  <w:style w:type="paragraph" w:styleId="a7">
    <w:name w:val="footer"/>
    <w:basedOn w:val="a0"/>
    <w:link w:val="a8"/>
    <w:rsid w:val="00D3231B"/>
    <w:pPr>
      <w:tabs>
        <w:tab w:val="center" w:pos="4153"/>
        <w:tab w:val="right" w:pos="8306"/>
      </w:tabs>
      <w:spacing w:line="240" w:lineRule="auto"/>
    </w:pPr>
    <w:rPr>
      <w:rFonts w:ascii="Times New Roman" w:eastAsia="Times New Roman" w:hAnsi="Times New Roman"/>
      <w:szCs w:val="20"/>
      <w:lang w:eastAsia="ru-RU"/>
    </w:rPr>
  </w:style>
  <w:style w:type="character" w:styleId="a9">
    <w:name w:val="page number"/>
    <w:basedOn w:val="a1"/>
    <w:rsid w:val="00D3231B"/>
    <w:rPr>
      <w:rFonts w:ascii="Times New Roman" w:hAnsi="Times New Roman"/>
      <w:noProof w:val="0"/>
      <w:lang w:val="uk-UA"/>
    </w:rPr>
  </w:style>
  <w:style w:type="paragraph" w:styleId="11">
    <w:name w:val="toc 1"/>
    <w:basedOn w:val="a0"/>
    <w:next w:val="a0"/>
    <w:autoRedefine/>
    <w:uiPriority w:val="39"/>
    <w:rsid w:val="00D3231B"/>
    <w:pPr>
      <w:tabs>
        <w:tab w:val="right" w:leader="dot" w:pos="9355"/>
      </w:tabs>
      <w:spacing w:line="336" w:lineRule="auto"/>
      <w:ind w:right="851"/>
    </w:pPr>
    <w:rPr>
      <w:rFonts w:ascii="Times New Roman" w:eastAsia="Times New Roman" w:hAnsi="Times New Roman"/>
      <w:caps/>
      <w:szCs w:val="20"/>
      <w:lang w:eastAsia="ru-RU"/>
    </w:rPr>
  </w:style>
  <w:style w:type="paragraph" w:styleId="21">
    <w:name w:val="toc 2"/>
    <w:basedOn w:val="a0"/>
    <w:next w:val="a0"/>
    <w:autoRedefine/>
    <w:uiPriority w:val="39"/>
    <w:rsid w:val="00D3231B"/>
    <w:pPr>
      <w:tabs>
        <w:tab w:val="right" w:leader="dot" w:pos="9355"/>
      </w:tabs>
      <w:spacing w:line="336" w:lineRule="auto"/>
      <w:ind w:left="284" w:right="851"/>
    </w:pPr>
    <w:rPr>
      <w:rFonts w:ascii="Times New Roman" w:eastAsia="Times New Roman" w:hAnsi="Times New Roman"/>
      <w:szCs w:val="20"/>
      <w:lang w:eastAsia="ru-RU"/>
    </w:rPr>
  </w:style>
  <w:style w:type="paragraph" w:styleId="31">
    <w:name w:val="toc 3"/>
    <w:basedOn w:val="a0"/>
    <w:next w:val="a0"/>
    <w:autoRedefine/>
    <w:uiPriority w:val="39"/>
    <w:rsid w:val="00D3231B"/>
    <w:pPr>
      <w:tabs>
        <w:tab w:val="right" w:leader="dot" w:pos="9355"/>
      </w:tabs>
      <w:spacing w:line="336" w:lineRule="auto"/>
      <w:ind w:left="567" w:right="851"/>
    </w:pPr>
    <w:rPr>
      <w:rFonts w:ascii="Times New Roman" w:eastAsia="Times New Roman" w:hAnsi="Times New Roman"/>
      <w:szCs w:val="20"/>
      <w:lang w:eastAsia="ru-RU"/>
    </w:rPr>
  </w:style>
  <w:style w:type="paragraph" w:styleId="41">
    <w:name w:val="toc 4"/>
    <w:basedOn w:val="a0"/>
    <w:next w:val="a0"/>
    <w:autoRedefine/>
    <w:semiHidden/>
    <w:rsid w:val="00D3231B"/>
    <w:pPr>
      <w:tabs>
        <w:tab w:val="right" w:leader="dot" w:pos="9356"/>
      </w:tabs>
      <w:spacing w:line="336" w:lineRule="auto"/>
      <w:ind w:left="284" w:right="851"/>
    </w:pPr>
    <w:rPr>
      <w:rFonts w:ascii="Times New Roman" w:eastAsia="Times New Roman" w:hAnsi="Times New Roman"/>
      <w:szCs w:val="20"/>
      <w:lang w:eastAsia="ru-RU"/>
    </w:rPr>
  </w:style>
  <w:style w:type="paragraph" w:styleId="aa">
    <w:name w:val="Body Text"/>
    <w:basedOn w:val="a0"/>
    <w:link w:val="ab"/>
    <w:uiPriority w:val="1"/>
    <w:qFormat/>
    <w:rsid w:val="00F9538D"/>
    <w:rPr>
      <w:rFonts w:asciiTheme="minorHAnsi" w:eastAsia="Times New Roman" w:hAnsiTheme="minorHAnsi"/>
      <w:szCs w:val="20"/>
      <w:lang w:eastAsia="ru-RU"/>
    </w:rPr>
  </w:style>
  <w:style w:type="paragraph" w:customStyle="1" w:styleId="ac">
    <w:name w:val="Переменные"/>
    <w:basedOn w:val="aa"/>
    <w:rsid w:val="00D3231B"/>
    <w:pPr>
      <w:tabs>
        <w:tab w:val="left" w:pos="482"/>
      </w:tabs>
      <w:ind w:left="482" w:hanging="482"/>
    </w:pPr>
  </w:style>
  <w:style w:type="paragraph" w:styleId="ad">
    <w:name w:val="Document Map"/>
    <w:basedOn w:val="a0"/>
    <w:link w:val="ae"/>
    <w:rsid w:val="00D3231B"/>
    <w:pPr>
      <w:shd w:val="clear" w:color="auto" w:fill="000080"/>
      <w:spacing w:line="240" w:lineRule="auto"/>
    </w:pPr>
    <w:rPr>
      <w:rFonts w:ascii="Times New Roman" w:eastAsia="Times New Roman" w:hAnsi="Times New Roman"/>
      <w:sz w:val="24"/>
      <w:szCs w:val="20"/>
      <w:lang w:eastAsia="ru-RU"/>
    </w:rPr>
  </w:style>
  <w:style w:type="paragraph" w:customStyle="1" w:styleId="af">
    <w:name w:val="Формула"/>
    <w:basedOn w:val="aa"/>
    <w:rsid w:val="00D3231B"/>
    <w:pPr>
      <w:tabs>
        <w:tab w:val="center" w:pos="4536"/>
        <w:tab w:val="right" w:pos="9356"/>
      </w:tabs>
      <w:ind w:firstLine="0"/>
    </w:pPr>
  </w:style>
  <w:style w:type="paragraph" w:customStyle="1" w:styleId="af0">
    <w:name w:val="Чертежный"/>
    <w:rsid w:val="00D3231B"/>
    <w:pPr>
      <w:jc w:val="both"/>
    </w:pPr>
    <w:rPr>
      <w:rFonts w:ascii="ISOCPEUR" w:hAnsi="ISOCPEUR"/>
      <w:i/>
      <w:sz w:val="28"/>
      <w:lang w:val="uk-UA"/>
    </w:rPr>
  </w:style>
  <w:style w:type="paragraph" w:customStyle="1" w:styleId="af1">
    <w:name w:val="Листинг программы"/>
    <w:rsid w:val="00D3231B"/>
    <w:pPr>
      <w:suppressAutoHyphens/>
    </w:pPr>
    <w:rPr>
      <w:noProof/>
    </w:rPr>
  </w:style>
  <w:style w:type="paragraph" w:styleId="af2">
    <w:name w:val="annotation text"/>
    <w:basedOn w:val="a0"/>
    <w:semiHidden/>
    <w:rsid w:val="00D3231B"/>
    <w:pPr>
      <w:spacing w:line="240" w:lineRule="auto"/>
    </w:pPr>
    <w:rPr>
      <w:rFonts w:ascii="Journal" w:eastAsia="Times New Roman" w:hAnsi="Journal"/>
      <w:sz w:val="24"/>
      <w:szCs w:val="20"/>
      <w:lang w:eastAsia="ru-RU"/>
    </w:rPr>
  </w:style>
  <w:style w:type="table" w:styleId="af3">
    <w:name w:val="Table Grid"/>
    <w:basedOn w:val="a2"/>
    <w:uiPriority w:val="99"/>
    <w:rsid w:val="002D4C1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4">
    <w:name w:val="Balloon Text"/>
    <w:basedOn w:val="a0"/>
    <w:link w:val="af5"/>
    <w:rsid w:val="00F749A2"/>
    <w:pPr>
      <w:spacing w:line="240" w:lineRule="auto"/>
    </w:pPr>
    <w:rPr>
      <w:rFonts w:ascii="Tahoma" w:hAnsi="Tahoma" w:cs="Tahoma"/>
      <w:sz w:val="16"/>
      <w:szCs w:val="16"/>
    </w:rPr>
  </w:style>
  <w:style w:type="character" w:customStyle="1" w:styleId="af5">
    <w:name w:val="Текст выноски Знак"/>
    <w:basedOn w:val="a1"/>
    <w:link w:val="af4"/>
    <w:rsid w:val="00F749A2"/>
    <w:rPr>
      <w:rFonts w:ascii="Tahoma" w:eastAsia="Calibri" w:hAnsi="Tahoma" w:cs="Tahoma"/>
      <w:sz w:val="16"/>
      <w:szCs w:val="16"/>
      <w:lang w:eastAsia="en-US"/>
    </w:rPr>
  </w:style>
  <w:style w:type="character" w:customStyle="1" w:styleId="a5">
    <w:name w:val="Верхний колонтитул Знак"/>
    <w:basedOn w:val="a1"/>
    <w:link w:val="a4"/>
    <w:uiPriority w:val="99"/>
    <w:rsid w:val="00724659"/>
    <w:rPr>
      <w:sz w:val="28"/>
      <w:lang w:val="uk-UA"/>
    </w:rPr>
  </w:style>
  <w:style w:type="table" w:customStyle="1" w:styleId="12">
    <w:name w:val="Сетка таблицы1"/>
    <w:basedOn w:val="a2"/>
    <w:next w:val="af3"/>
    <w:uiPriority w:val="59"/>
    <w:rsid w:val="006772C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2"/>
    <w:next w:val="af3"/>
    <w:uiPriority w:val="59"/>
    <w:rsid w:val="006772C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Сетка таблицы3"/>
    <w:basedOn w:val="a2"/>
    <w:next w:val="af3"/>
    <w:uiPriority w:val="59"/>
    <w:rsid w:val="006772C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List Paragraph"/>
    <w:basedOn w:val="a0"/>
    <w:uiPriority w:val="34"/>
    <w:qFormat/>
    <w:rsid w:val="00C94C28"/>
    <w:pPr>
      <w:ind w:left="720"/>
      <w:contextualSpacing/>
    </w:pPr>
  </w:style>
  <w:style w:type="character" w:styleId="af7">
    <w:name w:val="Hyperlink"/>
    <w:basedOn w:val="a1"/>
    <w:uiPriority w:val="99"/>
    <w:unhideWhenUsed/>
    <w:rsid w:val="00BE3012"/>
    <w:rPr>
      <w:color w:val="0000FF" w:themeColor="hyperlink"/>
      <w:u w:val="single"/>
    </w:rPr>
  </w:style>
  <w:style w:type="paragraph" w:styleId="af8">
    <w:name w:val="Body Text Indent"/>
    <w:basedOn w:val="a0"/>
    <w:link w:val="af9"/>
    <w:uiPriority w:val="99"/>
    <w:unhideWhenUsed/>
    <w:rsid w:val="00DD4BEE"/>
    <w:pPr>
      <w:spacing w:after="120"/>
      <w:ind w:left="283"/>
    </w:pPr>
  </w:style>
  <w:style w:type="character" w:customStyle="1" w:styleId="af9">
    <w:name w:val="Основной текст с отступом Знак"/>
    <w:basedOn w:val="a1"/>
    <w:link w:val="af8"/>
    <w:uiPriority w:val="99"/>
    <w:rsid w:val="00DD4BEE"/>
    <w:rPr>
      <w:rFonts w:ascii="Calibri" w:eastAsia="Calibri" w:hAnsi="Calibri"/>
      <w:sz w:val="22"/>
      <w:szCs w:val="22"/>
      <w:lang w:eastAsia="en-US"/>
    </w:rPr>
  </w:style>
  <w:style w:type="paragraph" w:styleId="23">
    <w:name w:val="Body Text Indent 2"/>
    <w:basedOn w:val="a0"/>
    <w:link w:val="24"/>
    <w:unhideWhenUsed/>
    <w:rsid w:val="00DD4BEE"/>
    <w:pPr>
      <w:spacing w:after="120" w:line="480" w:lineRule="auto"/>
      <w:ind w:left="283"/>
    </w:pPr>
  </w:style>
  <w:style w:type="character" w:customStyle="1" w:styleId="24">
    <w:name w:val="Основной текст с отступом 2 Знак"/>
    <w:basedOn w:val="a1"/>
    <w:link w:val="23"/>
    <w:rsid w:val="00DD4BEE"/>
    <w:rPr>
      <w:rFonts w:ascii="Calibri" w:eastAsia="Calibri" w:hAnsi="Calibri"/>
      <w:sz w:val="22"/>
      <w:szCs w:val="22"/>
      <w:lang w:eastAsia="en-US"/>
    </w:rPr>
  </w:style>
  <w:style w:type="character" w:customStyle="1" w:styleId="50">
    <w:name w:val="Заголовок 5 Знак"/>
    <w:basedOn w:val="a1"/>
    <w:link w:val="5"/>
    <w:rsid w:val="00DD4BEE"/>
    <w:rPr>
      <w:i/>
      <w:sz w:val="28"/>
      <w:lang w:val="en-GB"/>
    </w:rPr>
  </w:style>
  <w:style w:type="character" w:customStyle="1" w:styleId="60">
    <w:name w:val="Заголовок 6 Знак"/>
    <w:basedOn w:val="a1"/>
    <w:link w:val="6"/>
    <w:rsid w:val="00DD4BEE"/>
    <w:rPr>
      <w:sz w:val="28"/>
      <w:szCs w:val="24"/>
      <w:lang w:val="uk-UA"/>
    </w:rPr>
  </w:style>
  <w:style w:type="character" w:customStyle="1" w:styleId="70">
    <w:name w:val="Заголовок 7 Знак"/>
    <w:basedOn w:val="a1"/>
    <w:link w:val="7"/>
    <w:rsid w:val="00DD4BEE"/>
    <w:rPr>
      <w:sz w:val="28"/>
      <w:szCs w:val="24"/>
      <w:lang w:val="uk-UA"/>
    </w:rPr>
  </w:style>
  <w:style w:type="character" w:customStyle="1" w:styleId="80">
    <w:name w:val="Заголовок 8 Знак"/>
    <w:basedOn w:val="a1"/>
    <w:link w:val="8"/>
    <w:rsid w:val="00DD4BEE"/>
    <w:rPr>
      <w:b/>
      <w:sz w:val="28"/>
      <w:lang w:val="uk-UA"/>
    </w:rPr>
  </w:style>
  <w:style w:type="character" w:customStyle="1" w:styleId="90">
    <w:name w:val="Заголовок 9 Знак"/>
    <w:basedOn w:val="a1"/>
    <w:link w:val="9"/>
    <w:rsid w:val="00DD4BEE"/>
    <w:rPr>
      <w:sz w:val="28"/>
      <w:szCs w:val="24"/>
      <w:lang w:val="uk-UA"/>
    </w:rPr>
  </w:style>
  <w:style w:type="character" w:customStyle="1" w:styleId="10">
    <w:name w:val="Заголовок 1 Знак"/>
    <w:basedOn w:val="a1"/>
    <w:link w:val="1"/>
    <w:rsid w:val="00AC711D"/>
    <w:rPr>
      <w:rFonts w:asciiTheme="majorHAnsi" w:hAnsiTheme="majorHAnsi"/>
      <w:b/>
      <w:caps/>
      <w:kern w:val="28"/>
      <w:sz w:val="28"/>
      <w:lang w:val="uk-UA"/>
    </w:rPr>
  </w:style>
  <w:style w:type="character" w:customStyle="1" w:styleId="20">
    <w:name w:val="Заголовок 2 Знак"/>
    <w:aliases w:val="Название части Знак"/>
    <w:basedOn w:val="a1"/>
    <w:link w:val="2"/>
    <w:rsid w:val="00C2744C"/>
    <w:rPr>
      <w:rFonts w:ascii="Calibri" w:eastAsia="Calibri" w:hAnsi="Calibri"/>
      <w:b/>
      <w:sz w:val="28"/>
      <w:szCs w:val="22"/>
      <w:lang w:val="uk-UA" w:eastAsia="en-US"/>
    </w:rPr>
  </w:style>
  <w:style w:type="character" w:customStyle="1" w:styleId="30">
    <w:name w:val="Заголовок 3 Знак"/>
    <w:basedOn w:val="a1"/>
    <w:link w:val="3"/>
    <w:rsid w:val="00C2744C"/>
    <w:rPr>
      <w:rFonts w:ascii="Calibri" w:eastAsia="Calibri" w:hAnsi="Calibri"/>
      <w:b/>
      <w:sz w:val="28"/>
      <w:szCs w:val="22"/>
      <w:lang w:val="uk-UA" w:eastAsia="en-US"/>
    </w:rPr>
  </w:style>
  <w:style w:type="character" w:customStyle="1" w:styleId="40">
    <w:name w:val="Заголовок 4 Знак"/>
    <w:aliases w:val="Подраздел Знак"/>
    <w:basedOn w:val="a1"/>
    <w:link w:val="4"/>
    <w:rsid w:val="00DD4BEE"/>
    <w:rPr>
      <w:b/>
      <w:sz w:val="28"/>
      <w:lang w:val="uk-UA"/>
    </w:rPr>
  </w:style>
  <w:style w:type="paragraph" w:styleId="afa">
    <w:name w:val="Title"/>
    <w:basedOn w:val="a0"/>
    <w:link w:val="afb"/>
    <w:qFormat/>
    <w:rsid w:val="00DD4BEE"/>
    <w:pPr>
      <w:tabs>
        <w:tab w:val="num" w:pos="786"/>
      </w:tabs>
      <w:spacing w:line="240" w:lineRule="auto"/>
      <w:ind w:left="786" w:hanging="360"/>
      <w:jc w:val="center"/>
    </w:pPr>
    <w:rPr>
      <w:rFonts w:ascii="Times New Roman" w:eastAsia="Times New Roman" w:hAnsi="Times New Roman"/>
      <w:b/>
      <w:sz w:val="32"/>
      <w:szCs w:val="20"/>
      <w:lang w:eastAsia="ru-RU"/>
    </w:rPr>
  </w:style>
  <w:style w:type="character" w:customStyle="1" w:styleId="afb">
    <w:name w:val="Заголовок Знак"/>
    <w:basedOn w:val="a1"/>
    <w:link w:val="afa"/>
    <w:rsid w:val="00DD4BEE"/>
    <w:rPr>
      <w:b/>
      <w:sz w:val="32"/>
    </w:rPr>
  </w:style>
  <w:style w:type="character" w:customStyle="1" w:styleId="a8">
    <w:name w:val="Нижний колонтитул Знак"/>
    <w:basedOn w:val="a1"/>
    <w:link w:val="a7"/>
    <w:uiPriority w:val="99"/>
    <w:rsid w:val="00DD4BEE"/>
    <w:rPr>
      <w:sz w:val="28"/>
      <w:lang w:val="uk-UA"/>
    </w:rPr>
  </w:style>
  <w:style w:type="character" w:customStyle="1" w:styleId="ab">
    <w:name w:val="Основной текст Знак"/>
    <w:basedOn w:val="a1"/>
    <w:link w:val="aa"/>
    <w:rsid w:val="00F9538D"/>
    <w:rPr>
      <w:rFonts w:asciiTheme="minorHAnsi" w:hAnsiTheme="minorHAnsi"/>
      <w:sz w:val="28"/>
      <w:lang w:val="uk-UA"/>
    </w:rPr>
  </w:style>
  <w:style w:type="paragraph" w:styleId="33">
    <w:name w:val="Body Text Indent 3"/>
    <w:basedOn w:val="a0"/>
    <w:link w:val="34"/>
    <w:uiPriority w:val="99"/>
    <w:rsid w:val="00DD4BEE"/>
    <w:pPr>
      <w:spacing w:line="240" w:lineRule="auto"/>
      <w:ind w:right="-1050" w:firstLine="567"/>
      <w:jc w:val="center"/>
    </w:pPr>
    <w:rPr>
      <w:rFonts w:ascii="Times New Roman" w:eastAsia="Times New Roman" w:hAnsi="Times New Roman"/>
      <w:b/>
      <w:szCs w:val="20"/>
      <w:lang w:eastAsia="ru-RU"/>
    </w:rPr>
  </w:style>
  <w:style w:type="character" w:customStyle="1" w:styleId="34">
    <w:name w:val="Основной текст с отступом 3 Знак"/>
    <w:basedOn w:val="a1"/>
    <w:link w:val="33"/>
    <w:uiPriority w:val="99"/>
    <w:rsid w:val="00DD4BEE"/>
    <w:rPr>
      <w:b/>
      <w:sz w:val="28"/>
      <w:lang w:val="uk-UA"/>
    </w:rPr>
  </w:style>
  <w:style w:type="paragraph" w:styleId="25">
    <w:name w:val="Body Text 2"/>
    <w:basedOn w:val="a0"/>
    <w:link w:val="26"/>
    <w:rsid w:val="00DD4BEE"/>
    <w:pPr>
      <w:spacing w:line="240" w:lineRule="auto"/>
      <w:ind w:right="-1050"/>
    </w:pPr>
    <w:rPr>
      <w:rFonts w:ascii="Times New Roman" w:eastAsia="Times New Roman" w:hAnsi="Times New Roman"/>
      <w:szCs w:val="20"/>
      <w:lang w:eastAsia="ru-RU"/>
    </w:rPr>
  </w:style>
  <w:style w:type="character" w:customStyle="1" w:styleId="26">
    <w:name w:val="Основной текст 2 Знак"/>
    <w:basedOn w:val="a1"/>
    <w:link w:val="25"/>
    <w:rsid w:val="00DD4BEE"/>
    <w:rPr>
      <w:sz w:val="28"/>
      <w:lang w:val="uk-UA"/>
    </w:rPr>
  </w:style>
  <w:style w:type="character" w:customStyle="1" w:styleId="afc">
    <w:name w:val="Никита"/>
    <w:rsid w:val="00DD4BEE"/>
    <w:rPr>
      <w:rFonts w:ascii="Times New Roman" w:hAnsi="Times New Roman"/>
      <w:dstrike w:val="0"/>
      <w:color w:val="auto"/>
      <w:w w:val="100"/>
      <w:kern w:val="0"/>
      <w:sz w:val="28"/>
      <w:effect w:val="none"/>
      <w:vertAlign w:val="baseline"/>
    </w:rPr>
  </w:style>
  <w:style w:type="paragraph" w:customStyle="1" w:styleId="NIKITA">
    <w:name w:val="NIKITA"/>
    <w:rsid w:val="00DD4BEE"/>
    <w:pPr>
      <w:widowControl w:val="0"/>
      <w:ind w:right="8"/>
      <w:jc w:val="both"/>
    </w:pPr>
    <w:rPr>
      <w:color w:val="000000"/>
      <w:sz w:val="28"/>
      <w:lang w:val="uk-UA"/>
    </w:rPr>
  </w:style>
  <w:style w:type="paragraph" w:styleId="35">
    <w:name w:val="Body Text 3"/>
    <w:basedOn w:val="a0"/>
    <w:link w:val="36"/>
    <w:rsid w:val="00DD4BEE"/>
    <w:pPr>
      <w:spacing w:line="240" w:lineRule="auto"/>
      <w:jc w:val="center"/>
    </w:pPr>
    <w:rPr>
      <w:rFonts w:ascii="Times New Roman" w:eastAsia="Times New Roman" w:hAnsi="Times New Roman"/>
      <w:b/>
      <w:szCs w:val="20"/>
      <w:lang w:eastAsia="ru-RU"/>
    </w:rPr>
  </w:style>
  <w:style w:type="character" w:customStyle="1" w:styleId="36">
    <w:name w:val="Основной текст 3 Знак"/>
    <w:basedOn w:val="a1"/>
    <w:link w:val="35"/>
    <w:rsid w:val="00DD4BEE"/>
    <w:rPr>
      <w:b/>
      <w:sz w:val="28"/>
    </w:rPr>
  </w:style>
  <w:style w:type="paragraph" w:customStyle="1" w:styleId="37">
    <w:name w:val="Подпункт3"/>
    <w:basedOn w:val="a0"/>
    <w:rsid w:val="00DD4BEE"/>
    <w:pPr>
      <w:spacing w:line="360" w:lineRule="auto"/>
      <w:jc w:val="center"/>
    </w:pPr>
    <w:rPr>
      <w:rFonts w:ascii="Times New Roman" w:eastAsia="Times New Roman" w:hAnsi="Times New Roman"/>
      <w:szCs w:val="20"/>
      <w:lang w:eastAsia="ru-RU"/>
    </w:rPr>
  </w:style>
  <w:style w:type="paragraph" w:customStyle="1" w:styleId="13">
    <w:name w:val="Обычный1"/>
    <w:rsid w:val="00DD4BEE"/>
    <w:pPr>
      <w:widowControl w:val="0"/>
      <w:spacing w:line="300" w:lineRule="auto"/>
      <w:ind w:firstLine="280"/>
      <w:jc w:val="both"/>
    </w:pPr>
    <w:rPr>
      <w:rFonts w:ascii="Arial" w:hAnsi="Arial"/>
      <w:snapToGrid w:val="0"/>
      <w:sz w:val="28"/>
    </w:rPr>
  </w:style>
  <w:style w:type="paragraph" w:customStyle="1" w:styleId="FR2">
    <w:name w:val="FR2"/>
    <w:rsid w:val="00DD4BEE"/>
    <w:pPr>
      <w:widowControl w:val="0"/>
      <w:spacing w:line="300" w:lineRule="auto"/>
      <w:ind w:left="200"/>
    </w:pPr>
    <w:rPr>
      <w:snapToGrid w:val="0"/>
      <w:sz w:val="28"/>
    </w:rPr>
  </w:style>
  <w:style w:type="paragraph" w:styleId="afd">
    <w:name w:val="Block Text"/>
    <w:basedOn w:val="a0"/>
    <w:rsid w:val="00DD4BEE"/>
    <w:pPr>
      <w:tabs>
        <w:tab w:val="num" w:pos="720"/>
      </w:tabs>
      <w:spacing w:line="240" w:lineRule="auto"/>
      <w:ind w:left="360" w:right="8" w:firstLine="540"/>
    </w:pPr>
    <w:rPr>
      <w:rFonts w:ascii="Times New Roman" w:eastAsia="Times New Roman" w:hAnsi="Times New Roman"/>
      <w:szCs w:val="24"/>
      <w:lang w:eastAsia="ru-RU"/>
    </w:rPr>
  </w:style>
  <w:style w:type="paragraph" w:customStyle="1" w:styleId="FR1">
    <w:name w:val="FR1"/>
    <w:rsid w:val="00DD4BEE"/>
    <w:pPr>
      <w:widowControl w:val="0"/>
      <w:spacing w:before="280"/>
      <w:jc w:val="center"/>
    </w:pPr>
    <w:rPr>
      <w:snapToGrid w:val="0"/>
      <w:sz w:val="32"/>
    </w:rPr>
  </w:style>
  <w:style w:type="paragraph" w:customStyle="1" w:styleId="-">
    <w:name w:val="Нн-формула"/>
    <w:basedOn w:val="a0"/>
    <w:next w:val="aa"/>
    <w:rsid w:val="00DD4BEE"/>
    <w:pPr>
      <w:overflowPunct w:val="0"/>
      <w:autoSpaceDE w:val="0"/>
      <w:autoSpaceDN w:val="0"/>
      <w:adjustRightInd w:val="0"/>
      <w:spacing w:line="360" w:lineRule="auto"/>
      <w:jc w:val="right"/>
    </w:pPr>
    <w:rPr>
      <w:rFonts w:ascii="Times New Roman" w:eastAsia="Times New Roman" w:hAnsi="Times New Roman"/>
      <w:sz w:val="24"/>
      <w:szCs w:val="20"/>
      <w:lang w:eastAsia="ru-RU"/>
    </w:rPr>
  </w:style>
  <w:style w:type="character" w:styleId="afe">
    <w:name w:val="line number"/>
    <w:basedOn w:val="a1"/>
    <w:rsid w:val="00DD4BEE"/>
  </w:style>
  <w:style w:type="paragraph" w:customStyle="1" w:styleId="Blank">
    <w:name w:val="Blank"/>
    <w:basedOn w:val="a0"/>
    <w:rsid w:val="00DD4BEE"/>
    <w:pPr>
      <w:tabs>
        <w:tab w:val="left" w:pos="5387"/>
        <w:tab w:val="right" w:pos="8930"/>
      </w:tabs>
      <w:overflowPunct w:val="0"/>
      <w:autoSpaceDE w:val="0"/>
      <w:autoSpaceDN w:val="0"/>
      <w:adjustRightInd w:val="0"/>
      <w:spacing w:before="60" w:after="60" w:line="360" w:lineRule="auto"/>
      <w:ind w:firstLine="567"/>
    </w:pPr>
    <w:rPr>
      <w:rFonts w:ascii="Times New Roman" w:eastAsia="Times New Roman" w:hAnsi="Times New Roman"/>
      <w:sz w:val="24"/>
      <w:szCs w:val="20"/>
      <w:lang w:eastAsia="ru-RU"/>
    </w:rPr>
  </w:style>
  <w:style w:type="paragraph" w:customStyle="1" w:styleId="14">
    <w:name w:val="Абзац списка1"/>
    <w:basedOn w:val="a0"/>
    <w:qFormat/>
    <w:rsid w:val="00DD4BEE"/>
    <w:pPr>
      <w:ind w:left="720"/>
      <w:contextualSpacing/>
    </w:pPr>
    <w:rPr>
      <w:lang w:val="en-US"/>
    </w:rPr>
  </w:style>
  <w:style w:type="paragraph" w:customStyle="1" w:styleId="aff">
    <w:name w:val="Нормальный текст"/>
    <w:basedOn w:val="a0"/>
    <w:rsid w:val="00DD4BEE"/>
    <w:pPr>
      <w:autoSpaceDE w:val="0"/>
      <w:autoSpaceDN w:val="0"/>
      <w:adjustRightInd w:val="0"/>
      <w:spacing w:before="60" w:line="240" w:lineRule="auto"/>
      <w:ind w:firstLine="567"/>
    </w:pPr>
    <w:rPr>
      <w:rFonts w:ascii="Times New Roman" w:eastAsia="Times New Roman" w:hAnsi="Times New Roman"/>
      <w:sz w:val="18"/>
      <w:szCs w:val="18"/>
      <w:lang w:eastAsia="ru-RU"/>
    </w:rPr>
  </w:style>
  <w:style w:type="character" w:customStyle="1" w:styleId="aff0">
    <w:name w:val="Основной текст_"/>
    <w:basedOn w:val="a1"/>
    <w:link w:val="51"/>
    <w:rsid w:val="00DD4BEE"/>
    <w:rPr>
      <w:rFonts w:ascii="Gungsuh" w:eastAsia="Gungsuh" w:hAnsi="Gungsuh" w:cs="Gungsuh"/>
      <w:sz w:val="15"/>
      <w:szCs w:val="15"/>
      <w:shd w:val="clear" w:color="auto" w:fill="FFFFFF"/>
    </w:rPr>
  </w:style>
  <w:style w:type="paragraph" w:customStyle="1" w:styleId="51">
    <w:name w:val="Основной текст5"/>
    <w:basedOn w:val="a0"/>
    <w:link w:val="aff0"/>
    <w:rsid w:val="00DD4BEE"/>
    <w:pPr>
      <w:widowControl w:val="0"/>
      <w:shd w:val="clear" w:color="auto" w:fill="FFFFFF"/>
      <w:spacing w:line="226" w:lineRule="exact"/>
    </w:pPr>
    <w:rPr>
      <w:rFonts w:ascii="Gungsuh" w:eastAsia="Gungsuh" w:hAnsi="Gungsuh" w:cs="Gungsuh"/>
      <w:sz w:val="15"/>
      <w:szCs w:val="15"/>
      <w:lang w:eastAsia="ru-RU"/>
    </w:rPr>
  </w:style>
  <w:style w:type="character" w:customStyle="1" w:styleId="15">
    <w:name w:val="Основной текст1"/>
    <w:basedOn w:val="aff0"/>
    <w:rsid w:val="00DD4BEE"/>
    <w:rPr>
      <w:rFonts w:ascii="Gungsuh" w:eastAsia="Gungsuh" w:hAnsi="Gungsuh" w:cs="Gungsuh"/>
      <w:color w:val="000000"/>
      <w:spacing w:val="0"/>
      <w:w w:val="100"/>
      <w:position w:val="0"/>
      <w:sz w:val="15"/>
      <w:szCs w:val="15"/>
      <w:shd w:val="clear" w:color="auto" w:fill="FFFFFF"/>
      <w:lang w:val="uk-UA"/>
    </w:rPr>
  </w:style>
  <w:style w:type="character" w:customStyle="1" w:styleId="1pt">
    <w:name w:val="Основной текст + Интервал 1 pt"/>
    <w:basedOn w:val="aff0"/>
    <w:rsid w:val="00DD4BEE"/>
    <w:rPr>
      <w:rFonts w:ascii="Gungsuh" w:eastAsia="Gungsuh" w:hAnsi="Gungsuh" w:cs="Gungsuh"/>
      <w:color w:val="000000"/>
      <w:spacing w:val="20"/>
      <w:w w:val="100"/>
      <w:position w:val="0"/>
      <w:sz w:val="15"/>
      <w:szCs w:val="15"/>
      <w:shd w:val="clear" w:color="auto" w:fill="FFFFFF"/>
      <w:lang w:val="uk-UA"/>
    </w:rPr>
  </w:style>
  <w:style w:type="character" w:customStyle="1" w:styleId="27">
    <w:name w:val="Основной текст2"/>
    <w:basedOn w:val="aff0"/>
    <w:rsid w:val="00DD4BEE"/>
    <w:rPr>
      <w:rFonts w:ascii="Gungsuh" w:eastAsia="Gungsuh" w:hAnsi="Gungsuh" w:cs="Gungsuh"/>
      <w:color w:val="000000"/>
      <w:spacing w:val="0"/>
      <w:w w:val="100"/>
      <w:position w:val="0"/>
      <w:sz w:val="15"/>
      <w:szCs w:val="15"/>
      <w:shd w:val="clear" w:color="auto" w:fill="FFFFFF"/>
      <w:lang w:val="uk-UA"/>
    </w:rPr>
  </w:style>
  <w:style w:type="character" w:customStyle="1" w:styleId="Corbel9pt">
    <w:name w:val="Основной текст + Corbel;9 pt"/>
    <w:basedOn w:val="aff0"/>
    <w:rsid w:val="00DD4BEE"/>
    <w:rPr>
      <w:rFonts w:ascii="Corbel" w:eastAsia="Corbel" w:hAnsi="Corbel" w:cs="Corbel"/>
      <w:color w:val="000000"/>
      <w:spacing w:val="0"/>
      <w:w w:val="100"/>
      <w:position w:val="0"/>
      <w:sz w:val="18"/>
      <w:szCs w:val="18"/>
      <w:shd w:val="clear" w:color="auto" w:fill="FFFFFF"/>
      <w:lang w:val="uk-UA"/>
    </w:rPr>
  </w:style>
  <w:style w:type="character" w:customStyle="1" w:styleId="aff1">
    <w:name w:val="Сноска_"/>
    <w:basedOn w:val="a1"/>
    <w:link w:val="aff2"/>
    <w:rsid w:val="00DD4BEE"/>
    <w:rPr>
      <w:rFonts w:ascii="Gungsuh" w:eastAsia="Gungsuh" w:hAnsi="Gungsuh" w:cs="Gungsuh"/>
      <w:sz w:val="15"/>
      <w:szCs w:val="15"/>
      <w:shd w:val="clear" w:color="auto" w:fill="FFFFFF"/>
    </w:rPr>
  </w:style>
  <w:style w:type="paragraph" w:customStyle="1" w:styleId="aff2">
    <w:name w:val="Сноска"/>
    <w:basedOn w:val="a0"/>
    <w:link w:val="aff1"/>
    <w:rsid w:val="00DD4BEE"/>
    <w:pPr>
      <w:widowControl w:val="0"/>
      <w:shd w:val="clear" w:color="auto" w:fill="FFFFFF"/>
      <w:spacing w:line="0" w:lineRule="atLeast"/>
    </w:pPr>
    <w:rPr>
      <w:rFonts w:ascii="Gungsuh" w:eastAsia="Gungsuh" w:hAnsi="Gungsuh" w:cs="Gungsuh"/>
      <w:sz w:val="15"/>
      <w:szCs w:val="15"/>
      <w:lang w:eastAsia="ru-RU"/>
    </w:rPr>
  </w:style>
  <w:style w:type="character" w:customStyle="1" w:styleId="aff3">
    <w:name w:val="Колонтитул_"/>
    <w:basedOn w:val="a1"/>
    <w:rsid w:val="00DD4BEE"/>
    <w:rPr>
      <w:rFonts w:ascii="Gungsuh" w:eastAsia="Gungsuh" w:hAnsi="Gungsuh" w:cs="Gungsuh"/>
      <w:b w:val="0"/>
      <w:bCs w:val="0"/>
      <w:i w:val="0"/>
      <w:iCs w:val="0"/>
      <w:smallCaps w:val="0"/>
      <w:strike w:val="0"/>
      <w:sz w:val="16"/>
      <w:szCs w:val="16"/>
      <w:u w:val="none"/>
    </w:rPr>
  </w:style>
  <w:style w:type="character" w:customStyle="1" w:styleId="aff4">
    <w:name w:val="Колонтитул"/>
    <w:basedOn w:val="aff3"/>
    <w:rsid w:val="00DD4BEE"/>
    <w:rPr>
      <w:rFonts w:ascii="Gungsuh" w:eastAsia="Gungsuh" w:hAnsi="Gungsuh" w:cs="Gungsuh"/>
      <w:b w:val="0"/>
      <w:bCs w:val="0"/>
      <w:i w:val="0"/>
      <w:iCs w:val="0"/>
      <w:smallCaps w:val="0"/>
      <w:strike w:val="0"/>
      <w:color w:val="000000"/>
      <w:spacing w:val="0"/>
      <w:w w:val="100"/>
      <w:position w:val="0"/>
      <w:sz w:val="16"/>
      <w:szCs w:val="16"/>
      <w:u w:val="none"/>
    </w:rPr>
  </w:style>
  <w:style w:type="character" w:customStyle="1" w:styleId="CenturyGothic8pt">
    <w:name w:val="Основной текст + Century Gothic;8 pt;Полужирный"/>
    <w:basedOn w:val="aff0"/>
    <w:rsid w:val="00DD4BEE"/>
    <w:rPr>
      <w:rFonts w:ascii="Century Gothic" w:eastAsia="Century Gothic" w:hAnsi="Century Gothic" w:cs="Century Gothic"/>
      <w:b/>
      <w:bCs/>
      <w:i w:val="0"/>
      <w:iCs w:val="0"/>
      <w:smallCaps w:val="0"/>
      <w:strike w:val="0"/>
      <w:color w:val="000000"/>
      <w:spacing w:val="0"/>
      <w:w w:val="100"/>
      <w:position w:val="0"/>
      <w:sz w:val="16"/>
      <w:szCs w:val="16"/>
      <w:u w:val="none"/>
      <w:shd w:val="clear" w:color="auto" w:fill="FFFFFF"/>
      <w:lang w:val="uk-UA"/>
    </w:rPr>
  </w:style>
  <w:style w:type="character" w:customStyle="1" w:styleId="28">
    <w:name w:val="Основной текст (2)_"/>
    <w:basedOn w:val="a1"/>
    <w:link w:val="29"/>
    <w:rsid w:val="00DD4BEE"/>
    <w:rPr>
      <w:rFonts w:ascii="Book Antiqua" w:eastAsia="Book Antiqua" w:hAnsi="Book Antiqua" w:cs="Book Antiqua"/>
      <w:b/>
      <w:bCs/>
      <w:sz w:val="17"/>
      <w:szCs w:val="17"/>
      <w:shd w:val="clear" w:color="auto" w:fill="FFFFFF"/>
    </w:rPr>
  </w:style>
  <w:style w:type="paragraph" w:customStyle="1" w:styleId="29">
    <w:name w:val="Основной текст (2)"/>
    <w:basedOn w:val="a0"/>
    <w:link w:val="28"/>
    <w:rsid w:val="00DD4BEE"/>
    <w:pPr>
      <w:widowControl w:val="0"/>
      <w:shd w:val="clear" w:color="auto" w:fill="FFFFFF"/>
      <w:spacing w:before="120" w:line="0" w:lineRule="atLeast"/>
    </w:pPr>
    <w:rPr>
      <w:rFonts w:ascii="Book Antiqua" w:eastAsia="Book Antiqua" w:hAnsi="Book Antiqua" w:cs="Book Antiqua"/>
      <w:b/>
      <w:bCs/>
      <w:sz w:val="17"/>
      <w:szCs w:val="17"/>
      <w:lang w:eastAsia="ru-RU"/>
    </w:rPr>
  </w:style>
  <w:style w:type="character" w:customStyle="1" w:styleId="24pt">
    <w:name w:val="Основной текст (2) + 4 pt;Не полужирный"/>
    <w:basedOn w:val="28"/>
    <w:rsid w:val="00DD4BEE"/>
    <w:rPr>
      <w:rFonts w:ascii="Book Antiqua" w:eastAsia="Book Antiqua" w:hAnsi="Book Antiqua" w:cs="Book Antiqua"/>
      <w:b/>
      <w:bCs/>
      <w:color w:val="000000"/>
      <w:spacing w:val="0"/>
      <w:w w:val="100"/>
      <w:position w:val="0"/>
      <w:sz w:val="8"/>
      <w:szCs w:val="8"/>
      <w:shd w:val="clear" w:color="auto" w:fill="FFFFFF"/>
      <w:lang w:val="uk-UA"/>
    </w:rPr>
  </w:style>
  <w:style w:type="character" w:customStyle="1" w:styleId="aff5">
    <w:name w:val="Основной текст + Малые прописные"/>
    <w:basedOn w:val="aff0"/>
    <w:rsid w:val="00DD4BEE"/>
    <w:rPr>
      <w:rFonts w:ascii="Gungsuh" w:eastAsia="Gungsuh" w:hAnsi="Gungsuh" w:cs="Gungsuh"/>
      <w:b w:val="0"/>
      <w:bCs w:val="0"/>
      <w:i w:val="0"/>
      <w:iCs w:val="0"/>
      <w:smallCaps/>
      <w:strike w:val="0"/>
      <w:color w:val="000000"/>
      <w:spacing w:val="0"/>
      <w:w w:val="100"/>
      <w:position w:val="0"/>
      <w:sz w:val="15"/>
      <w:szCs w:val="15"/>
      <w:u w:val="none"/>
      <w:shd w:val="clear" w:color="auto" w:fill="FFFFFF"/>
      <w:lang w:val="uk-UA"/>
    </w:rPr>
  </w:style>
  <w:style w:type="character" w:customStyle="1" w:styleId="38">
    <w:name w:val="Основной текст (3)_"/>
    <w:basedOn w:val="a1"/>
    <w:link w:val="39"/>
    <w:rsid w:val="00DD4BEE"/>
    <w:rPr>
      <w:rFonts w:ascii="Gungsuh" w:eastAsia="Gungsuh" w:hAnsi="Gungsuh" w:cs="Gungsuh"/>
      <w:shd w:val="clear" w:color="auto" w:fill="FFFFFF"/>
    </w:rPr>
  </w:style>
  <w:style w:type="paragraph" w:customStyle="1" w:styleId="39">
    <w:name w:val="Основной текст (3)"/>
    <w:basedOn w:val="a0"/>
    <w:link w:val="38"/>
    <w:rsid w:val="00DD4BEE"/>
    <w:pPr>
      <w:widowControl w:val="0"/>
      <w:shd w:val="clear" w:color="auto" w:fill="FFFFFF"/>
      <w:spacing w:before="180" w:line="0" w:lineRule="atLeast"/>
    </w:pPr>
    <w:rPr>
      <w:rFonts w:ascii="Gungsuh" w:eastAsia="Gungsuh" w:hAnsi="Gungsuh" w:cs="Gungsuh"/>
      <w:sz w:val="20"/>
      <w:szCs w:val="20"/>
      <w:lang w:eastAsia="ru-RU"/>
    </w:rPr>
  </w:style>
  <w:style w:type="character" w:customStyle="1" w:styleId="85pt">
    <w:name w:val="Основной текст + 8;5 pt;Курсив"/>
    <w:basedOn w:val="aff0"/>
    <w:rsid w:val="00DD4BEE"/>
    <w:rPr>
      <w:rFonts w:ascii="Gungsuh" w:eastAsia="Gungsuh" w:hAnsi="Gungsuh" w:cs="Gungsuh"/>
      <w:b w:val="0"/>
      <w:bCs w:val="0"/>
      <w:i/>
      <w:iCs/>
      <w:smallCaps w:val="0"/>
      <w:strike w:val="0"/>
      <w:color w:val="000000"/>
      <w:spacing w:val="0"/>
      <w:w w:val="100"/>
      <w:position w:val="0"/>
      <w:sz w:val="17"/>
      <w:szCs w:val="17"/>
      <w:u w:val="none"/>
      <w:shd w:val="clear" w:color="auto" w:fill="FFFFFF"/>
      <w:lang w:val="uk-UA"/>
    </w:rPr>
  </w:style>
  <w:style w:type="character" w:customStyle="1" w:styleId="Consolas12pt">
    <w:name w:val="Основной текст + Consolas;12 pt"/>
    <w:basedOn w:val="aff0"/>
    <w:rsid w:val="00DD4BEE"/>
    <w:rPr>
      <w:rFonts w:ascii="Consolas" w:eastAsia="Consolas" w:hAnsi="Consolas" w:cs="Consolas"/>
      <w:b w:val="0"/>
      <w:bCs w:val="0"/>
      <w:i w:val="0"/>
      <w:iCs w:val="0"/>
      <w:smallCaps w:val="0"/>
      <w:strike w:val="0"/>
      <w:color w:val="000000"/>
      <w:spacing w:val="0"/>
      <w:w w:val="100"/>
      <w:position w:val="0"/>
      <w:sz w:val="24"/>
      <w:szCs w:val="24"/>
      <w:u w:val="none"/>
      <w:shd w:val="clear" w:color="auto" w:fill="FFFFFF"/>
      <w:lang w:val="uk-UA"/>
    </w:rPr>
  </w:style>
  <w:style w:type="character" w:customStyle="1" w:styleId="55pt0pt">
    <w:name w:val="Основной текст + 5;5 pt;Курсив;Интервал 0 pt"/>
    <w:basedOn w:val="aff0"/>
    <w:rsid w:val="00DD4BEE"/>
    <w:rPr>
      <w:rFonts w:ascii="Gungsuh" w:eastAsia="Gungsuh" w:hAnsi="Gungsuh" w:cs="Gungsuh"/>
      <w:b w:val="0"/>
      <w:bCs w:val="0"/>
      <w:i/>
      <w:iCs/>
      <w:smallCaps w:val="0"/>
      <w:strike w:val="0"/>
      <w:color w:val="000000"/>
      <w:spacing w:val="-10"/>
      <w:w w:val="100"/>
      <w:position w:val="0"/>
      <w:sz w:val="11"/>
      <w:szCs w:val="11"/>
      <w:u w:val="none"/>
      <w:shd w:val="clear" w:color="auto" w:fill="FFFFFF"/>
      <w:lang w:val="uk-UA"/>
    </w:rPr>
  </w:style>
  <w:style w:type="character" w:customStyle="1" w:styleId="Consolas65pt-1pt">
    <w:name w:val="Основной текст + Consolas;6;5 pt;Интервал -1 pt"/>
    <w:basedOn w:val="aff0"/>
    <w:rsid w:val="00DD4BEE"/>
    <w:rPr>
      <w:rFonts w:ascii="Consolas" w:eastAsia="Consolas" w:hAnsi="Consolas" w:cs="Consolas"/>
      <w:b w:val="0"/>
      <w:bCs w:val="0"/>
      <w:i w:val="0"/>
      <w:iCs w:val="0"/>
      <w:smallCaps w:val="0"/>
      <w:strike w:val="0"/>
      <w:color w:val="000000"/>
      <w:spacing w:val="-20"/>
      <w:w w:val="100"/>
      <w:position w:val="0"/>
      <w:sz w:val="13"/>
      <w:szCs w:val="13"/>
      <w:u w:val="none"/>
      <w:shd w:val="clear" w:color="auto" w:fill="FFFFFF"/>
      <w:lang w:val="ru-RU"/>
    </w:rPr>
  </w:style>
  <w:style w:type="character" w:customStyle="1" w:styleId="4Exact">
    <w:name w:val="Основной текст (4) Exact"/>
    <w:basedOn w:val="a1"/>
    <w:rsid w:val="00DD4BEE"/>
    <w:rPr>
      <w:rFonts w:ascii="Gungsuh" w:eastAsia="Gungsuh" w:hAnsi="Gungsuh" w:cs="Gungsuh"/>
      <w:b w:val="0"/>
      <w:bCs w:val="0"/>
      <w:i/>
      <w:iCs/>
      <w:smallCaps w:val="0"/>
      <w:strike w:val="0"/>
      <w:spacing w:val="8"/>
      <w:sz w:val="15"/>
      <w:szCs w:val="15"/>
      <w:u w:val="none"/>
    </w:rPr>
  </w:style>
  <w:style w:type="character" w:customStyle="1" w:styleId="5Exact">
    <w:name w:val="Основной текст (5) Exact"/>
    <w:basedOn w:val="a1"/>
    <w:link w:val="52"/>
    <w:rsid w:val="00DD4BEE"/>
    <w:rPr>
      <w:rFonts w:ascii="Consolas" w:eastAsia="Consolas" w:hAnsi="Consolas" w:cs="Consolas"/>
      <w:spacing w:val="7"/>
      <w:sz w:val="21"/>
      <w:szCs w:val="21"/>
      <w:shd w:val="clear" w:color="auto" w:fill="FFFFFF"/>
    </w:rPr>
  </w:style>
  <w:style w:type="paragraph" w:customStyle="1" w:styleId="52">
    <w:name w:val="Основной текст (5)"/>
    <w:basedOn w:val="a0"/>
    <w:link w:val="5Exact"/>
    <w:rsid w:val="00DD4BEE"/>
    <w:pPr>
      <w:widowControl w:val="0"/>
      <w:shd w:val="clear" w:color="auto" w:fill="FFFFFF"/>
      <w:spacing w:line="0" w:lineRule="atLeast"/>
      <w:jc w:val="right"/>
    </w:pPr>
    <w:rPr>
      <w:rFonts w:ascii="Consolas" w:eastAsia="Consolas" w:hAnsi="Consolas" w:cs="Consolas"/>
      <w:spacing w:val="7"/>
      <w:sz w:val="21"/>
      <w:szCs w:val="21"/>
      <w:lang w:eastAsia="ru-RU"/>
    </w:rPr>
  </w:style>
  <w:style w:type="character" w:customStyle="1" w:styleId="5Corbel95pt0ptExact">
    <w:name w:val="Основной текст (5) + Corbel;9;5 pt;Курсив;Интервал 0 pt Exact"/>
    <w:basedOn w:val="5Exact"/>
    <w:rsid w:val="00DD4BEE"/>
    <w:rPr>
      <w:rFonts w:ascii="Corbel" w:eastAsia="Corbel" w:hAnsi="Corbel" w:cs="Corbel"/>
      <w:i/>
      <w:iCs/>
      <w:color w:val="000000"/>
      <w:spacing w:val="16"/>
      <w:w w:val="100"/>
      <w:position w:val="0"/>
      <w:sz w:val="19"/>
      <w:szCs w:val="19"/>
      <w:shd w:val="clear" w:color="auto" w:fill="FFFFFF"/>
    </w:rPr>
  </w:style>
  <w:style w:type="character" w:customStyle="1" w:styleId="5Gungsuh75pt0ptExact">
    <w:name w:val="Основной текст (5) + Gungsuh;7;5 pt;Курсив;Интервал 0 pt Exact"/>
    <w:basedOn w:val="5Exact"/>
    <w:rsid w:val="00DD4BEE"/>
    <w:rPr>
      <w:rFonts w:ascii="Gungsuh" w:eastAsia="Gungsuh" w:hAnsi="Gungsuh" w:cs="Gungsuh"/>
      <w:i/>
      <w:iCs/>
      <w:color w:val="000000"/>
      <w:spacing w:val="8"/>
      <w:w w:val="100"/>
      <w:position w:val="0"/>
      <w:sz w:val="15"/>
      <w:szCs w:val="15"/>
      <w:shd w:val="clear" w:color="auto" w:fill="FFFFFF"/>
      <w:lang w:val="uk-UA"/>
    </w:rPr>
  </w:style>
  <w:style w:type="character" w:customStyle="1" w:styleId="6Exact">
    <w:name w:val="Основной текст (6) Exact"/>
    <w:basedOn w:val="a1"/>
    <w:link w:val="61"/>
    <w:rsid w:val="00DD4BEE"/>
    <w:rPr>
      <w:rFonts w:ascii="Franklin Gothic Demi" w:eastAsia="Franklin Gothic Demi" w:hAnsi="Franklin Gothic Demi" w:cs="Franklin Gothic Demi"/>
      <w:i/>
      <w:iCs/>
      <w:spacing w:val="14"/>
      <w:sz w:val="16"/>
      <w:szCs w:val="16"/>
      <w:shd w:val="clear" w:color="auto" w:fill="FFFFFF"/>
    </w:rPr>
  </w:style>
  <w:style w:type="paragraph" w:customStyle="1" w:styleId="61">
    <w:name w:val="Основной текст (6)"/>
    <w:basedOn w:val="a0"/>
    <w:link w:val="6Exact"/>
    <w:rsid w:val="00DD4BEE"/>
    <w:pPr>
      <w:widowControl w:val="0"/>
      <w:shd w:val="clear" w:color="auto" w:fill="FFFFFF"/>
      <w:spacing w:line="0" w:lineRule="atLeast"/>
      <w:jc w:val="right"/>
    </w:pPr>
    <w:rPr>
      <w:rFonts w:ascii="Franklin Gothic Demi" w:eastAsia="Franklin Gothic Demi" w:hAnsi="Franklin Gothic Demi" w:cs="Franklin Gothic Demi"/>
      <w:i/>
      <w:iCs/>
      <w:spacing w:val="14"/>
      <w:sz w:val="16"/>
      <w:szCs w:val="16"/>
      <w:lang w:eastAsia="ru-RU"/>
    </w:rPr>
  </w:style>
  <w:style w:type="character" w:customStyle="1" w:styleId="6FranklinGothicHeavy0ptExact">
    <w:name w:val="Основной текст (6) + Franklin Gothic Heavy;Интервал 0 pt Exact"/>
    <w:basedOn w:val="6Exact"/>
    <w:rsid w:val="00DD4BEE"/>
    <w:rPr>
      <w:rFonts w:ascii="Franklin Gothic Heavy" w:eastAsia="Franklin Gothic Heavy" w:hAnsi="Franklin Gothic Heavy" w:cs="Franklin Gothic Heavy"/>
      <w:i/>
      <w:iCs/>
      <w:color w:val="000000"/>
      <w:spacing w:val="-3"/>
      <w:w w:val="100"/>
      <w:position w:val="0"/>
      <w:sz w:val="16"/>
      <w:szCs w:val="16"/>
      <w:shd w:val="clear" w:color="auto" w:fill="FFFFFF"/>
    </w:rPr>
  </w:style>
  <w:style w:type="character" w:customStyle="1" w:styleId="6Calibri7pt0ptExact">
    <w:name w:val="Основной текст (6) + Calibri;7 pt;Не курсив;Интервал 0 pt Exact"/>
    <w:basedOn w:val="6Exact"/>
    <w:rsid w:val="00DD4BEE"/>
    <w:rPr>
      <w:rFonts w:ascii="Calibri" w:eastAsia="Calibri" w:hAnsi="Calibri" w:cs="Calibri"/>
      <w:i/>
      <w:iCs/>
      <w:color w:val="000000"/>
      <w:spacing w:val="3"/>
      <w:w w:val="100"/>
      <w:position w:val="0"/>
      <w:sz w:val="14"/>
      <w:szCs w:val="14"/>
      <w:shd w:val="clear" w:color="auto" w:fill="FFFFFF"/>
    </w:rPr>
  </w:style>
  <w:style w:type="character" w:customStyle="1" w:styleId="Exact">
    <w:name w:val="Основной текст Exact"/>
    <w:basedOn w:val="a1"/>
    <w:rsid w:val="00DD4BEE"/>
    <w:rPr>
      <w:rFonts w:ascii="Gungsuh" w:eastAsia="Gungsuh" w:hAnsi="Gungsuh" w:cs="Gungsuh"/>
      <w:b w:val="0"/>
      <w:bCs w:val="0"/>
      <w:i w:val="0"/>
      <w:iCs w:val="0"/>
      <w:smallCaps w:val="0"/>
      <w:strike w:val="0"/>
      <w:spacing w:val="-1"/>
      <w:sz w:val="13"/>
      <w:szCs w:val="13"/>
      <w:u w:val="none"/>
    </w:rPr>
  </w:style>
  <w:style w:type="character" w:customStyle="1" w:styleId="75pt0ptExact">
    <w:name w:val="Основной текст + 7;5 pt;Курсив;Интервал 0 pt Exact"/>
    <w:basedOn w:val="aff0"/>
    <w:rsid w:val="00DD4BEE"/>
    <w:rPr>
      <w:rFonts w:ascii="Gungsuh" w:eastAsia="Gungsuh" w:hAnsi="Gungsuh" w:cs="Gungsuh"/>
      <w:b w:val="0"/>
      <w:bCs w:val="0"/>
      <w:i/>
      <w:iCs/>
      <w:smallCaps w:val="0"/>
      <w:strike w:val="0"/>
      <w:color w:val="000000"/>
      <w:spacing w:val="8"/>
      <w:w w:val="100"/>
      <w:position w:val="0"/>
      <w:sz w:val="15"/>
      <w:szCs w:val="15"/>
      <w:u w:val="none"/>
      <w:shd w:val="clear" w:color="auto" w:fill="FFFFFF"/>
      <w:lang w:val="uk-UA"/>
    </w:rPr>
  </w:style>
  <w:style w:type="character" w:customStyle="1" w:styleId="0ptExact">
    <w:name w:val="Основной текст + Интервал 0 pt Exact"/>
    <w:basedOn w:val="aff0"/>
    <w:rsid w:val="00DD4BEE"/>
    <w:rPr>
      <w:rFonts w:ascii="Gungsuh" w:eastAsia="Gungsuh" w:hAnsi="Gungsuh" w:cs="Gungsuh"/>
      <w:b w:val="0"/>
      <w:bCs w:val="0"/>
      <w:i w:val="0"/>
      <w:iCs w:val="0"/>
      <w:smallCaps w:val="0"/>
      <w:strike w:val="0"/>
      <w:color w:val="000000"/>
      <w:spacing w:val="0"/>
      <w:w w:val="100"/>
      <w:position w:val="0"/>
      <w:sz w:val="13"/>
      <w:szCs w:val="13"/>
      <w:u w:val="none"/>
      <w:shd w:val="clear" w:color="auto" w:fill="FFFFFF"/>
      <w:lang w:val="uk-UA"/>
    </w:rPr>
  </w:style>
  <w:style w:type="character" w:customStyle="1" w:styleId="Corbel75pt0ptExact">
    <w:name w:val="Основной текст + Corbel;7;5 pt;Интервал 0 pt Exact"/>
    <w:basedOn w:val="aff0"/>
    <w:rsid w:val="00DD4BEE"/>
    <w:rPr>
      <w:rFonts w:ascii="Corbel" w:eastAsia="Corbel" w:hAnsi="Corbel" w:cs="Corbel"/>
      <w:b w:val="0"/>
      <w:bCs w:val="0"/>
      <w:i w:val="0"/>
      <w:iCs w:val="0"/>
      <w:smallCaps w:val="0"/>
      <w:strike w:val="0"/>
      <w:color w:val="000000"/>
      <w:spacing w:val="1"/>
      <w:w w:val="100"/>
      <w:position w:val="0"/>
      <w:sz w:val="15"/>
      <w:szCs w:val="15"/>
      <w:u w:val="none"/>
      <w:shd w:val="clear" w:color="auto" w:fill="FFFFFF"/>
      <w:lang w:val="uk-UA"/>
    </w:rPr>
  </w:style>
  <w:style w:type="character" w:customStyle="1" w:styleId="7Exact">
    <w:name w:val="Основной текст (7) Exact"/>
    <w:basedOn w:val="a1"/>
    <w:link w:val="71"/>
    <w:rsid w:val="00DD4BEE"/>
    <w:rPr>
      <w:rFonts w:ascii="Tahoma" w:eastAsia="Tahoma" w:hAnsi="Tahoma" w:cs="Tahoma"/>
      <w:spacing w:val="15"/>
      <w:sz w:val="14"/>
      <w:szCs w:val="14"/>
      <w:shd w:val="clear" w:color="auto" w:fill="FFFFFF"/>
    </w:rPr>
  </w:style>
  <w:style w:type="paragraph" w:customStyle="1" w:styleId="71">
    <w:name w:val="Основной текст (7)"/>
    <w:basedOn w:val="a0"/>
    <w:link w:val="7Exact"/>
    <w:rsid w:val="00DD4BEE"/>
    <w:pPr>
      <w:widowControl w:val="0"/>
      <w:shd w:val="clear" w:color="auto" w:fill="FFFFFF"/>
      <w:spacing w:line="0" w:lineRule="atLeast"/>
    </w:pPr>
    <w:rPr>
      <w:rFonts w:ascii="Tahoma" w:eastAsia="Tahoma" w:hAnsi="Tahoma" w:cs="Tahoma"/>
      <w:spacing w:val="15"/>
      <w:sz w:val="14"/>
      <w:szCs w:val="14"/>
      <w:lang w:eastAsia="ru-RU"/>
    </w:rPr>
  </w:style>
  <w:style w:type="character" w:customStyle="1" w:styleId="7Corbel85pt1ptExact">
    <w:name w:val="Основной текст (7) + Corbel;8;5 pt;Курсив;Интервал 1 pt Exact"/>
    <w:basedOn w:val="7Exact"/>
    <w:rsid w:val="00DD4BEE"/>
    <w:rPr>
      <w:rFonts w:ascii="Corbel" w:eastAsia="Corbel" w:hAnsi="Corbel" w:cs="Corbel"/>
      <w:i/>
      <w:iCs/>
      <w:color w:val="000000"/>
      <w:spacing w:val="29"/>
      <w:w w:val="100"/>
      <w:position w:val="0"/>
      <w:sz w:val="17"/>
      <w:szCs w:val="17"/>
      <w:shd w:val="clear" w:color="auto" w:fill="FFFFFF"/>
    </w:rPr>
  </w:style>
  <w:style w:type="character" w:customStyle="1" w:styleId="8Exact">
    <w:name w:val="Основной текст (8) Exact"/>
    <w:basedOn w:val="a1"/>
    <w:link w:val="81"/>
    <w:rsid w:val="00DD4BEE"/>
    <w:rPr>
      <w:rFonts w:ascii="Gungsuh" w:eastAsia="Gungsuh" w:hAnsi="Gungsuh" w:cs="Gungsuh"/>
      <w:spacing w:val="15"/>
      <w:shd w:val="clear" w:color="auto" w:fill="FFFFFF"/>
    </w:rPr>
  </w:style>
  <w:style w:type="paragraph" w:customStyle="1" w:styleId="81">
    <w:name w:val="Основной текст (8)"/>
    <w:basedOn w:val="a0"/>
    <w:link w:val="8Exact"/>
    <w:rsid w:val="00DD4BEE"/>
    <w:pPr>
      <w:widowControl w:val="0"/>
      <w:shd w:val="clear" w:color="auto" w:fill="FFFFFF"/>
      <w:spacing w:line="0" w:lineRule="atLeast"/>
    </w:pPr>
    <w:rPr>
      <w:rFonts w:ascii="Gungsuh" w:eastAsia="Gungsuh" w:hAnsi="Gungsuh" w:cs="Gungsuh"/>
      <w:spacing w:val="15"/>
      <w:sz w:val="20"/>
      <w:szCs w:val="20"/>
      <w:lang w:eastAsia="ru-RU"/>
    </w:rPr>
  </w:style>
  <w:style w:type="character" w:customStyle="1" w:styleId="80ptExact">
    <w:name w:val="Основной текст (8) + Курсив;Интервал 0 pt Exact"/>
    <w:basedOn w:val="8Exact"/>
    <w:rsid w:val="00DD4BEE"/>
    <w:rPr>
      <w:rFonts w:ascii="Gungsuh" w:eastAsia="Gungsuh" w:hAnsi="Gungsuh" w:cs="Gungsuh"/>
      <w:i/>
      <w:iCs/>
      <w:color w:val="000000"/>
      <w:spacing w:val="1"/>
      <w:w w:val="100"/>
      <w:position w:val="0"/>
      <w:u w:val="single"/>
      <w:shd w:val="clear" w:color="auto" w:fill="FFFFFF"/>
    </w:rPr>
  </w:style>
  <w:style w:type="character" w:customStyle="1" w:styleId="9Exact">
    <w:name w:val="Основной текст (9) Exact"/>
    <w:basedOn w:val="a1"/>
    <w:link w:val="91"/>
    <w:rsid w:val="00DD4BEE"/>
    <w:rPr>
      <w:rFonts w:ascii="Franklin Gothic Heavy" w:eastAsia="Franklin Gothic Heavy" w:hAnsi="Franklin Gothic Heavy" w:cs="Franklin Gothic Heavy"/>
      <w:spacing w:val="8"/>
      <w:sz w:val="10"/>
      <w:szCs w:val="10"/>
      <w:shd w:val="clear" w:color="auto" w:fill="FFFFFF"/>
    </w:rPr>
  </w:style>
  <w:style w:type="paragraph" w:customStyle="1" w:styleId="91">
    <w:name w:val="Основной текст (9)"/>
    <w:basedOn w:val="a0"/>
    <w:link w:val="9Exact"/>
    <w:rsid w:val="00DD4BEE"/>
    <w:pPr>
      <w:widowControl w:val="0"/>
      <w:shd w:val="clear" w:color="auto" w:fill="FFFFFF"/>
      <w:spacing w:line="0" w:lineRule="atLeast"/>
    </w:pPr>
    <w:rPr>
      <w:rFonts w:ascii="Franklin Gothic Heavy" w:eastAsia="Franklin Gothic Heavy" w:hAnsi="Franklin Gothic Heavy" w:cs="Franklin Gothic Heavy"/>
      <w:spacing w:val="8"/>
      <w:sz w:val="10"/>
      <w:szCs w:val="10"/>
      <w:lang w:eastAsia="ru-RU"/>
    </w:rPr>
  </w:style>
  <w:style w:type="character" w:customStyle="1" w:styleId="9Gungsuh0ptExact">
    <w:name w:val="Основной текст (9) + Gungsuh;Интервал 0 pt Exact"/>
    <w:basedOn w:val="9Exact"/>
    <w:rsid w:val="00DD4BEE"/>
    <w:rPr>
      <w:rFonts w:ascii="Gungsuh" w:eastAsia="Gungsuh" w:hAnsi="Gungsuh" w:cs="Gungsuh"/>
      <w:color w:val="000000"/>
      <w:spacing w:val="0"/>
      <w:w w:val="100"/>
      <w:position w:val="0"/>
      <w:sz w:val="10"/>
      <w:szCs w:val="10"/>
      <w:shd w:val="clear" w:color="auto" w:fill="FFFFFF"/>
    </w:rPr>
  </w:style>
  <w:style w:type="character" w:customStyle="1" w:styleId="10Exact">
    <w:name w:val="Основной текст (10) Exact"/>
    <w:basedOn w:val="a1"/>
    <w:link w:val="100"/>
    <w:rsid w:val="00DD4BEE"/>
    <w:rPr>
      <w:rFonts w:ascii="Calibri" w:eastAsia="Calibri" w:hAnsi="Calibri" w:cs="Calibri"/>
      <w:spacing w:val="3"/>
      <w:sz w:val="14"/>
      <w:szCs w:val="14"/>
      <w:shd w:val="clear" w:color="auto" w:fill="FFFFFF"/>
    </w:rPr>
  </w:style>
  <w:style w:type="paragraph" w:customStyle="1" w:styleId="100">
    <w:name w:val="Основной текст (10)"/>
    <w:basedOn w:val="a0"/>
    <w:link w:val="10Exact"/>
    <w:rsid w:val="00DD4BEE"/>
    <w:pPr>
      <w:widowControl w:val="0"/>
      <w:shd w:val="clear" w:color="auto" w:fill="FFFFFF"/>
      <w:spacing w:line="0" w:lineRule="atLeast"/>
    </w:pPr>
    <w:rPr>
      <w:rFonts w:cs="Calibri"/>
      <w:spacing w:val="3"/>
      <w:sz w:val="14"/>
      <w:szCs w:val="14"/>
      <w:lang w:eastAsia="ru-RU"/>
    </w:rPr>
  </w:style>
  <w:style w:type="character" w:customStyle="1" w:styleId="10FranklinGothicDemi8pt0ptExact">
    <w:name w:val="Основной текст (10) + Franklin Gothic Demi;8 pt;Курсив;Интервал 0 pt Exact"/>
    <w:basedOn w:val="10Exact"/>
    <w:rsid w:val="00DD4BEE"/>
    <w:rPr>
      <w:rFonts w:ascii="Franklin Gothic Demi" w:eastAsia="Franklin Gothic Demi" w:hAnsi="Franklin Gothic Demi" w:cs="Franklin Gothic Demi"/>
      <w:i/>
      <w:iCs/>
      <w:color w:val="000000"/>
      <w:spacing w:val="14"/>
      <w:w w:val="100"/>
      <w:position w:val="0"/>
      <w:sz w:val="16"/>
      <w:szCs w:val="16"/>
      <w:shd w:val="clear" w:color="auto" w:fill="FFFFFF"/>
    </w:rPr>
  </w:style>
  <w:style w:type="character" w:customStyle="1" w:styleId="11Exact">
    <w:name w:val="Основной текст (11) Exact"/>
    <w:basedOn w:val="a1"/>
    <w:link w:val="110"/>
    <w:rsid w:val="00DD4BEE"/>
    <w:rPr>
      <w:rFonts w:ascii="Gungsuh" w:eastAsia="Gungsuh" w:hAnsi="Gungsuh" w:cs="Gungsuh"/>
      <w:b/>
      <w:bCs/>
      <w:i/>
      <w:iCs/>
      <w:spacing w:val="8"/>
      <w:sz w:val="10"/>
      <w:szCs w:val="10"/>
      <w:shd w:val="clear" w:color="auto" w:fill="FFFFFF"/>
    </w:rPr>
  </w:style>
  <w:style w:type="paragraph" w:customStyle="1" w:styleId="110">
    <w:name w:val="Основной текст (11)"/>
    <w:basedOn w:val="a0"/>
    <w:link w:val="11Exact"/>
    <w:rsid w:val="00DD4BEE"/>
    <w:pPr>
      <w:widowControl w:val="0"/>
      <w:shd w:val="clear" w:color="auto" w:fill="FFFFFF"/>
      <w:spacing w:line="0" w:lineRule="atLeast"/>
    </w:pPr>
    <w:rPr>
      <w:rFonts w:ascii="Gungsuh" w:eastAsia="Gungsuh" w:hAnsi="Gungsuh" w:cs="Gungsuh"/>
      <w:b/>
      <w:bCs/>
      <w:i/>
      <w:iCs/>
      <w:spacing w:val="8"/>
      <w:sz w:val="10"/>
      <w:szCs w:val="10"/>
      <w:lang w:eastAsia="ru-RU"/>
    </w:rPr>
  </w:style>
  <w:style w:type="character" w:customStyle="1" w:styleId="11FranklinGothicHeavyExact">
    <w:name w:val="Основной текст (11) + Franklin Gothic Heavy;Не полужирный;Не курсив Exact"/>
    <w:basedOn w:val="11Exact"/>
    <w:rsid w:val="00DD4BEE"/>
    <w:rPr>
      <w:rFonts w:ascii="Franklin Gothic Heavy" w:eastAsia="Franklin Gothic Heavy" w:hAnsi="Franklin Gothic Heavy" w:cs="Franklin Gothic Heavy"/>
      <w:b/>
      <w:bCs/>
      <w:i/>
      <w:iCs/>
      <w:color w:val="000000"/>
      <w:spacing w:val="8"/>
      <w:w w:val="100"/>
      <w:position w:val="0"/>
      <w:sz w:val="10"/>
      <w:szCs w:val="10"/>
      <w:shd w:val="clear" w:color="auto" w:fill="FFFFFF"/>
    </w:rPr>
  </w:style>
  <w:style w:type="character" w:customStyle="1" w:styleId="82">
    <w:name w:val="Заголовок №8_"/>
    <w:basedOn w:val="a1"/>
    <w:link w:val="83"/>
    <w:rsid w:val="00DD4BEE"/>
    <w:rPr>
      <w:rFonts w:ascii="Gungsuh" w:eastAsia="Gungsuh" w:hAnsi="Gungsuh" w:cs="Gungsuh"/>
      <w:sz w:val="15"/>
      <w:szCs w:val="15"/>
      <w:shd w:val="clear" w:color="auto" w:fill="FFFFFF"/>
    </w:rPr>
  </w:style>
  <w:style w:type="paragraph" w:customStyle="1" w:styleId="83">
    <w:name w:val="Заголовок №8"/>
    <w:basedOn w:val="a0"/>
    <w:link w:val="82"/>
    <w:rsid w:val="00DD4BEE"/>
    <w:pPr>
      <w:widowControl w:val="0"/>
      <w:shd w:val="clear" w:color="auto" w:fill="FFFFFF"/>
      <w:spacing w:before="240" w:line="0" w:lineRule="atLeast"/>
      <w:outlineLvl w:val="7"/>
    </w:pPr>
    <w:rPr>
      <w:rFonts w:ascii="Gungsuh" w:eastAsia="Gungsuh" w:hAnsi="Gungsuh" w:cs="Gungsuh"/>
      <w:sz w:val="15"/>
      <w:szCs w:val="15"/>
      <w:lang w:eastAsia="ru-RU"/>
    </w:rPr>
  </w:style>
  <w:style w:type="character" w:customStyle="1" w:styleId="83pt">
    <w:name w:val="Заголовок №8 + Интервал 3 pt"/>
    <w:basedOn w:val="82"/>
    <w:rsid w:val="00DD4BEE"/>
    <w:rPr>
      <w:rFonts w:ascii="Gungsuh" w:eastAsia="Gungsuh" w:hAnsi="Gungsuh" w:cs="Gungsuh"/>
      <w:color w:val="000000"/>
      <w:spacing w:val="60"/>
      <w:w w:val="100"/>
      <w:position w:val="0"/>
      <w:sz w:val="15"/>
      <w:szCs w:val="15"/>
      <w:shd w:val="clear" w:color="auto" w:fill="FFFFFF"/>
      <w:lang w:val="uk-UA"/>
    </w:rPr>
  </w:style>
  <w:style w:type="character" w:customStyle="1" w:styleId="120">
    <w:name w:val="Основной текст (12)_"/>
    <w:basedOn w:val="a1"/>
    <w:link w:val="121"/>
    <w:rsid w:val="00DD4BEE"/>
    <w:rPr>
      <w:rFonts w:ascii="Franklin Gothic Heavy" w:eastAsia="Franklin Gothic Heavy" w:hAnsi="Franklin Gothic Heavy" w:cs="Franklin Gothic Heavy"/>
      <w:sz w:val="12"/>
      <w:szCs w:val="12"/>
      <w:shd w:val="clear" w:color="auto" w:fill="FFFFFF"/>
    </w:rPr>
  </w:style>
  <w:style w:type="paragraph" w:customStyle="1" w:styleId="121">
    <w:name w:val="Основной текст (12)"/>
    <w:basedOn w:val="a0"/>
    <w:link w:val="120"/>
    <w:rsid w:val="00DD4BEE"/>
    <w:pPr>
      <w:widowControl w:val="0"/>
      <w:shd w:val="clear" w:color="auto" w:fill="FFFFFF"/>
      <w:spacing w:after="360" w:line="0" w:lineRule="atLeast"/>
    </w:pPr>
    <w:rPr>
      <w:rFonts w:ascii="Franklin Gothic Heavy" w:eastAsia="Franklin Gothic Heavy" w:hAnsi="Franklin Gothic Heavy" w:cs="Franklin Gothic Heavy"/>
      <w:sz w:val="12"/>
      <w:szCs w:val="12"/>
      <w:lang w:eastAsia="ru-RU"/>
    </w:rPr>
  </w:style>
  <w:style w:type="character" w:customStyle="1" w:styleId="102">
    <w:name w:val="Заголовок №10 (2)_"/>
    <w:basedOn w:val="a1"/>
    <w:link w:val="1020"/>
    <w:rsid w:val="00DD4BEE"/>
    <w:rPr>
      <w:rFonts w:ascii="Gungsuh" w:eastAsia="Gungsuh" w:hAnsi="Gungsuh" w:cs="Gungsuh"/>
      <w:sz w:val="17"/>
      <w:szCs w:val="17"/>
      <w:shd w:val="clear" w:color="auto" w:fill="FFFFFF"/>
    </w:rPr>
  </w:style>
  <w:style w:type="paragraph" w:customStyle="1" w:styleId="1020">
    <w:name w:val="Заголовок №10 (2)"/>
    <w:basedOn w:val="a0"/>
    <w:link w:val="102"/>
    <w:rsid w:val="00DD4BEE"/>
    <w:pPr>
      <w:widowControl w:val="0"/>
      <w:shd w:val="clear" w:color="auto" w:fill="FFFFFF"/>
      <w:spacing w:before="360" w:after="60" w:line="0" w:lineRule="atLeast"/>
    </w:pPr>
    <w:rPr>
      <w:rFonts w:ascii="Gungsuh" w:eastAsia="Gungsuh" w:hAnsi="Gungsuh" w:cs="Gungsuh"/>
      <w:sz w:val="17"/>
      <w:szCs w:val="17"/>
      <w:lang w:eastAsia="ru-RU"/>
    </w:rPr>
  </w:style>
  <w:style w:type="character" w:customStyle="1" w:styleId="FranklinGothicHeavy65pt">
    <w:name w:val="Основной текст + Franklin Gothic Heavy;6;5 pt"/>
    <w:basedOn w:val="aff0"/>
    <w:rsid w:val="00DD4BEE"/>
    <w:rPr>
      <w:rFonts w:ascii="Franklin Gothic Heavy" w:eastAsia="Franklin Gothic Heavy" w:hAnsi="Franklin Gothic Heavy" w:cs="Franklin Gothic Heavy"/>
      <w:b w:val="0"/>
      <w:bCs w:val="0"/>
      <w:i w:val="0"/>
      <w:iCs w:val="0"/>
      <w:smallCaps w:val="0"/>
      <w:strike w:val="0"/>
      <w:color w:val="000000"/>
      <w:spacing w:val="0"/>
      <w:w w:val="100"/>
      <w:position w:val="0"/>
      <w:sz w:val="13"/>
      <w:szCs w:val="13"/>
      <w:u w:val="none"/>
      <w:shd w:val="clear" w:color="auto" w:fill="FFFFFF"/>
      <w:lang w:val="ru-RU"/>
    </w:rPr>
  </w:style>
  <w:style w:type="character" w:customStyle="1" w:styleId="13Exact">
    <w:name w:val="Основной текст (13) Exact"/>
    <w:basedOn w:val="a1"/>
    <w:link w:val="130"/>
    <w:rsid w:val="00DD4BEE"/>
    <w:rPr>
      <w:rFonts w:ascii="Franklin Gothic Heavy" w:eastAsia="Franklin Gothic Heavy" w:hAnsi="Franklin Gothic Heavy" w:cs="Franklin Gothic Heavy"/>
      <w:spacing w:val="-1"/>
      <w:sz w:val="9"/>
      <w:szCs w:val="9"/>
      <w:shd w:val="clear" w:color="auto" w:fill="FFFFFF"/>
      <w:lang w:val="de-DE"/>
    </w:rPr>
  </w:style>
  <w:style w:type="paragraph" w:customStyle="1" w:styleId="130">
    <w:name w:val="Основной текст (13)"/>
    <w:basedOn w:val="a0"/>
    <w:link w:val="13Exact"/>
    <w:rsid w:val="00DD4BEE"/>
    <w:pPr>
      <w:widowControl w:val="0"/>
      <w:shd w:val="clear" w:color="auto" w:fill="FFFFFF"/>
      <w:spacing w:before="60" w:line="96" w:lineRule="exact"/>
    </w:pPr>
    <w:rPr>
      <w:rFonts w:ascii="Franklin Gothic Heavy" w:eastAsia="Franklin Gothic Heavy" w:hAnsi="Franklin Gothic Heavy" w:cs="Franklin Gothic Heavy"/>
      <w:spacing w:val="-1"/>
      <w:sz w:val="9"/>
      <w:szCs w:val="9"/>
      <w:lang w:val="de-DE" w:eastAsia="ru-RU"/>
    </w:rPr>
  </w:style>
  <w:style w:type="character" w:customStyle="1" w:styleId="14Exact">
    <w:name w:val="Основной текст (14) Exact"/>
    <w:basedOn w:val="a1"/>
    <w:link w:val="140"/>
    <w:rsid w:val="00DD4BEE"/>
    <w:rPr>
      <w:rFonts w:ascii="Franklin Gothic Heavy" w:eastAsia="Franklin Gothic Heavy" w:hAnsi="Franklin Gothic Heavy" w:cs="Franklin Gothic Heavy"/>
      <w:spacing w:val="-3"/>
      <w:w w:val="150"/>
      <w:sz w:val="11"/>
      <w:szCs w:val="11"/>
      <w:shd w:val="clear" w:color="auto" w:fill="FFFFFF"/>
    </w:rPr>
  </w:style>
  <w:style w:type="paragraph" w:customStyle="1" w:styleId="140">
    <w:name w:val="Основной текст (14)"/>
    <w:basedOn w:val="a0"/>
    <w:link w:val="14Exact"/>
    <w:rsid w:val="00DD4BEE"/>
    <w:pPr>
      <w:widowControl w:val="0"/>
      <w:shd w:val="clear" w:color="auto" w:fill="FFFFFF"/>
      <w:spacing w:before="60" w:line="94" w:lineRule="exact"/>
    </w:pPr>
    <w:rPr>
      <w:rFonts w:ascii="Franklin Gothic Heavy" w:eastAsia="Franklin Gothic Heavy" w:hAnsi="Franklin Gothic Heavy" w:cs="Franklin Gothic Heavy"/>
      <w:spacing w:val="-3"/>
      <w:w w:val="150"/>
      <w:sz w:val="11"/>
      <w:szCs w:val="11"/>
      <w:lang w:eastAsia="ru-RU"/>
    </w:rPr>
  </w:style>
  <w:style w:type="character" w:customStyle="1" w:styleId="45pt0ptExact">
    <w:name w:val="Основной текст + 4;5 pt;Курсив;Интервал 0 pt Exact"/>
    <w:basedOn w:val="aff0"/>
    <w:rsid w:val="00DD4BEE"/>
    <w:rPr>
      <w:rFonts w:ascii="Gungsuh" w:eastAsia="Gungsuh" w:hAnsi="Gungsuh" w:cs="Gungsuh"/>
      <w:b w:val="0"/>
      <w:bCs w:val="0"/>
      <w:i/>
      <w:iCs/>
      <w:smallCaps w:val="0"/>
      <w:strike w:val="0"/>
      <w:color w:val="000000"/>
      <w:spacing w:val="-9"/>
      <w:w w:val="100"/>
      <w:position w:val="0"/>
      <w:sz w:val="9"/>
      <w:szCs w:val="9"/>
      <w:u w:val="none"/>
      <w:shd w:val="clear" w:color="auto" w:fill="FFFFFF"/>
    </w:rPr>
  </w:style>
  <w:style w:type="character" w:customStyle="1" w:styleId="FranklinGothicHeavy45ptExact">
    <w:name w:val="Основной текст + Franklin Gothic Heavy;4;5 pt Exact"/>
    <w:basedOn w:val="aff0"/>
    <w:rsid w:val="00DD4BEE"/>
    <w:rPr>
      <w:rFonts w:ascii="Franklin Gothic Heavy" w:eastAsia="Franklin Gothic Heavy" w:hAnsi="Franklin Gothic Heavy" w:cs="Franklin Gothic Heavy"/>
      <w:b w:val="0"/>
      <w:bCs w:val="0"/>
      <w:i w:val="0"/>
      <w:iCs w:val="0"/>
      <w:smallCaps w:val="0"/>
      <w:strike w:val="0"/>
      <w:color w:val="000000"/>
      <w:spacing w:val="-1"/>
      <w:w w:val="100"/>
      <w:position w:val="0"/>
      <w:sz w:val="9"/>
      <w:szCs w:val="9"/>
      <w:u w:val="none"/>
      <w:shd w:val="clear" w:color="auto" w:fill="FFFFFF"/>
      <w:lang w:val="ru-RU"/>
    </w:rPr>
  </w:style>
  <w:style w:type="character" w:customStyle="1" w:styleId="15Exact">
    <w:name w:val="Основной текст (15) Exact"/>
    <w:basedOn w:val="a1"/>
    <w:link w:val="150"/>
    <w:rsid w:val="00DD4BEE"/>
    <w:rPr>
      <w:rFonts w:ascii="Corbel" w:eastAsia="Corbel" w:hAnsi="Corbel" w:cs="Corbel"/>
      <w:spacing w:val="1"/>
      <w:sz w:val="15"/>
      <w:szCs w:val="15"/>
      <w:shd w:val="clear" w:color="auto" w:fill="FFFFFF"/>
    </w:rPr>
  </w:style>
  <w:style w:type="paragraph" w:customStyle="1" w:styleId="150">
    <w:name w:val="Основной текст (15)"/>
    <w:basedOn w:val="a0"/>
    <w:link w:val="15Exact"/>
    <w:rsid w:val="00DD4BEE"/>
    <w:pPr>
      <w:widowControl w:val="0"/>
      <w:shd w:val="clear" w:color="auto" w:fill="FFFFFF"/>
      <w:spacing w:after="60" w:line="0" w:lineRule="atLeast"/>
    </w:pPr>
    <w:rPr>
      <w:rFonts w:ascii="Corbel" w:eastAsia="Corbel" w:hAnsi="Corbel" w:cs="Corbel"/>
      <w:spacing w:val="1"/>
      <w:sz w:val="15"/>
      <w:szCs w:val="15"/>
      <w:lang w:eastAsia="ru-RU"/>
    </w:rPr>
  </w:style>
  <w:style w:type="character" w:customStyle="1" w:styleId="16Exact">
    <w:name w:val="Основной текст (16) Exact"/>
    <w:basedOn w:val="a1"/>
    <w:link w:val="16"/>
    <w:rsid w:val="00DD4BEE"/>
    <w:rPr>
      <w:rFonts w:ascii="Consolas" w:eastAsia="Consolas" w:hAnsi="Consolas" w:cs="Consolas"/>
      <w:spacing w:val="-15"/>
      <w:sz w:val="13"/>
      <w:szCs w:val="13"/>
      <w:shd w:val="clear" w:color="auto" w:fill="FFFFFF"/>
    </w:rPr>
  </w:style>
  <w:style w:type="paragraph" w:customStyle="1" w:styleId="16">
    <w:name w:val="Основной текст (16)"/>
    <w:basedOn w:val="a0"/>
    <w:link w:val="16Exact"/>
    <w:rsid w:val="00DD4BEE"/>
    <w:pPr>
      <w:widowControl w:val="0"/>
      <w:shd w:val="clear" w:color="auto" w:fill="FFFFFF"/>
      <w:spacing w:line="94" w:lineRule="exact"/>
    </w:pPr>
    <w:rPr>
      <w:rFonts w:ascii="Consolas" w:eastAsia="Consolas" w:hAnsi="Consolas" w:cs="Consolas"/>
      <w:spacing w:val="-15"/>
      <w:sz w:val="13"/>
      <w:szCs w:val="13"/>
      <w:lang w:eastAsia="ru-RU"/>
    </w:rPr>
  </w:style>
  <w:style w:type="character" w:customStyle="1" w:styleId="4pt0pt150">
    <w:name w:val="Основной текст + 4 pt;Интервал 0 pt;Масштаб 150%"/>
    <w:basedOn w:val="aff0"/>
    <w:rsid w:val="00DD4BEE"/>
    <w:rPr>
      <w:rFonts w:ascii="Gungsuh" w:eastAsia="Gungsuh" w:hAnsi="Gungsuh" w:cs="Gungsuh"/>
      <w:b w:val="0"/>
      <w:bCs w:val="0"/>
      <w:i w:val="0"/>
      <w:iCs w:val="0"/>
      <w:smallCaps w:val="0"/>
      <w:strike w:val="0"/>
      <w:color w:val="000000"/>
      <w:spacing w:val="-10"/>
      <w:w w:val="150"/>
      <w:position w:val="0"/>
      <w:sz w:val="8"/>
      <w:szCs w:val="8"/>
      <w:u w:val="none"/>
      <w:shd w:val="clear" w:color="auto" w:fill="FFFFFF"/>
      <w:lang w:val="ru-RU"/>
    </w:rPr>
  </w:style>
  <w:style w:type="character" w:customStyle="1" w:styleId="6pt0pt">
    <w:name w:val="Основной текст + 6 pt;Курсив;Интервал 0 pt"/>
    <w:basedOn w:val="aff0"/>
    <w:rsid w:val="00DD4BEE"/>
    <w:rPr>
      <w:rFonts w:ascii="Gungsuh" w:eastAsia="Gungsuh" w:hAnsi="Gungsuh" w:cs="Gungsuh"/>
      <w:b w:val="0"/>
      <w:bCs w:val="0"/>
      <w:i/>
      <w:iCs/>
      <w:smallCaps w:val="0"/>
      <w:strike w:val="0"/>
      <w:color w:val="000000"/>
      <w:spacing w:val="-10"/>
      <w:w w:val="100"/>
      <w:position w:val="0"/>
      <w:sz w:val="12"/>
      <w:szCs w:val="12"/>
      <w:u w:val="none"/>
      <w:shd w:val="clear" w:color="auto" w:fill="FFFFFF"/>
      <w:lang w:val="ru-RU"/>
    </w:rPr>
  </w:style>
  <w:style w:type="character" w:customStyle="1" w:styleId="6pt200">
    <w:name w:val="Основной текст + 6 pt;Масштаб 200%"/>
    <w:basedOn w:val="aff0"/>
    <w:rsid w:val="00DD4BEE"/>
    <w:rPr>
      <w:rFonts w:ascii="Gungsuh" w:eastAsia="Gungsuh" w:hAnsi="Gungsuh" w:cs="Gungsuh"/>
      <w:b w:val="0"/>
      <w:bCs w:val="0"/>
      <w:i w:val="0"/>
      <w:iCs w:val="0"/>
      <w:smallCaps w:val="0"/>
      <w:strike w:val="0"/>
      <w:color w:val="000000"/>
      <w:spacing w:val="0"/>
      <w:w w:val="200"/>
      <w:position w:val="0"/>
      <w:sz w:val="12"/>
      <w:szCs w:val="12"/>
      <w:u w:val="none"/>
      <w:shd w:val="clear" w:color="auto" w:fill="FFFFFF"/>
    </w:rPr>
  </w:style>
  <w:style w:type="character" w:customStyle="1" w:styleId="FranklinGothicHeavy55pt150">
    <w:name w:val="Основной текст + Franklin Gothic Heavy;5;5 pt;Масштаб 150%"/>
    <w:basedOn w:val="aff0"/>
    <w:rsid w:val="00DD4BEE"/>
    <w:rPr>
      <w:rFonts w:ascii="Franklin Gothic Heavy" w:eastAsia="Franklin Gothic Heavy" w:hAnsi="Franklin Gothic Heavy" w:cs="Franklin Gothic Heavy"/>
      <w:b w:val="0"/>
      <w:bCs w:val="0"/>
      <w:i w:val="0"/>
      <w:iCs w:val="0"/>
      <w:smallCaps w:val="0"/>
      <w:strike w:val="0"/>
      <w:color w:val="000000"/>
      <w:spacing w:val="0"/>
      <w:w w:val="150"/>
      <w:position w:val="0"/>
      <w:sz w:val="11"/>
      <w:szCs w:val="11"/>
      <w:u w:val="none"/>
      <w:shd w:val="clear" w:color="auto" w:fill="FFFFFF"/>
      <w:lang w:val="en-US"/>
    </w:rPr>
  </w:style>
  <w:style w:type="character" w:customStyle="1" w:styleId="PalatinoLinotype95pt">
    <w:name w:val="Основной текст + Palatino Linotype;9;5 pt;Полужирный"/>
    <w:basedOn w:val="aff0"/>
    <w:rsid w:val="00DD4BEE"/>
    <w:rPr>
      <w:rFonts w:ascii="Palatino Linotype" w:eastAsia="Palatino Linotype" w:hAnsi="Palatino Linotype" w:cs="Palatino Linotype"/>
      <w:b/>
      <w:bCs/>
      <w:i w:val="0"/>
      <w:iCs w:val="0"/>
      <w:smallCaps w:val="0"/>
      <w:strike w:val="0"/>
      <w:color w:val="000000"/>
      <w:spacing w:val="0"/>
      <w:w w:val="100"/>
      <w:position w:val="0"/>
      <w:sz w:val="19"/>
      <w:szCs w:val="19"/>
      <w:u w:val="none"/>
      <w:shd w:val="clear" w:color="auto" w:fill="FFFFFF"/>
      <w:lang w:val="ru-RU"/>
    </w:rPr>
  </w:style>
  <w:style w:type="character" w:customStyle="1" w:styleId="4pt0pt">
    <w:name w:val="Основной текст + 4 pt;Курсив;Интервал 0 pt"/>
    <w:basedOn w:val="aff0"/>
    <w:rsid w:val="00DD4BEE"/>
    <w:rPr>
      <w:rFonts w:ascii="Gungsuh" w:eastAsia="Gungsuh" w:hAnsi="Gungsuh" w:cs="Gungsuh"/>
      <w:b w:val="0"/>
      <w:bCs w:val="0"/>
      <w:i/>
      <w:iCs/>
      <w:smallCaps w:val="0"/>
      <w:strike w:val="0"/>
      <w:color w:val="000000"/>
      <w:spacing w:val="-10"/>
      <w:w w:val="100"/>
      <w:position w:val="0"/>
      <w:sz w:val="8"/>
      <w:szCs w:val="8"/>
      <w:u w:val="none"/>
      <w:shd w:val="clear" w:color="auto" w:fill="FFFFFF"/>
      <w:lang w:val="en-US"/>
    </w:rPr>
  </w:style>
  <w:style w:type="character" w:customStyle="1" w:styleId="85pt0">
    <w:name w:val="Основной текст + 8;5 pt"/>
    <w:basedOn w:val="aff0"/>
    <w:rsid w:val="00DD4BEE"/>
    <w:rPr>
      <w:rFonts w:ascii="Gungsuh" w:eastAsia="Gungsuh" w:hAnsi="Gungsuh" w:cs="Gungsuh"/>
      <w:b w:val="0"/>
      <w:bCs w:val="0"/>
      <w:i w:val="0"/>
      <w:iCs w:val="0"/>
      <w:smallCaps w:val="0"/>
      <w:strike w:val="0"/>
      <w:color w:val="000000"/>
      <w:spacing w:val="0"/>
      <w:w w:val="100"/>
      <w:position w:val="0"/>
      <w:sz w:val="17"/>
      <w:szCs w:val="17"/>
      <w:u w:val="none"/>
      <w:shd w:val="clear" w:color="auto" w:fill="FFFFFF"/>
      <w:lang w:val="en-US"/>
    </w:rPr>
  </w:style>
  <w:style w:type="character" w:customStyle="1" w:styleId="Corbel95pt1pt">
    <w:name w:val="Основной текст + Corbel;9;5 pt;Курсив;Интервал 1 pt"/>
    <w:basedOn w:val="aff0"/>
    <w:rsid w:val="00DD4BEE"/>
    <w:rPr>
      <w:rFonts w:ascii="Corbel" w:eastAsia="Corbel" w:hAnsi="Corbel" w:cs="Corbel"/>
      <w:b w:val="0"/>
      <w:bCs w:val="0"/>
      <w:i/>
      <w:iCs/>
      <w:smallCaps w:val="0"/>
      <w:strike w:val="0"/>
      <w:color w:val="000000"/>
      <w:spacing w:val="20"/>
      <w:w w:val="100"/>
      <w:position w:val="0"/>
      <w:sz w:val="19"/>
      <w:szCs w:val="19"/>
      <w:u w:val="none"/>
      <w:shd w:val="clear" w:color="auto" w:fill="FFFFFF"/>
      <w:lang w:val="uk-UA"/>
    </w:rPr>
  </w:style>
  <w:style w:type="character" w:customStyle="1" w:styleId="aff6">
    <w:name w:val="Оглавление_"/>
    <w:basedOn w:val="a1"/>
    <w:link w:val="aff7"/>
    <w:rsid w:val="00DD4BEE"/>
    <w:rPr>
      <w:rFonts w:ascii="Gungsuh" w:eastAsia="Gungsuh" w:hAnsi="Gungsuh" w:cs="Gungsuh"/>
      <w:sz w:val="15"/>
      <w:szCs w:val="15"/>
      <w:shd w:val="clear" w:color="auto" w:fill="FFFFFF"/>
    </w:rPr>
  </w:style>
  <w:style w:type="paragraph" w:customStyle="1" w:styleId="aff7">
    <w:name w:val="Оглавление"/>
    <w:basedOn w:val="a0"/>
    <w:link w:val="aff6"/>
    <w:rsid w:val="00DD4BEE"/>
    <w:pPr>
      <w:widowControl w:val="0"/>
      <w:shd w:val="clear" w:color="auto" w:fill="FFFFFF"/>
      <w:spacing w:line="0" w:lineRule="atLeast"/>
    </w:pPr>
    <w:rPr>
      <w:rFonts w:ascii="Gungsuh" w:eastAsia="Gungsuh" w:hAnsi="Gungsuh" w:cs="Gungsuh"/>
      <w:sz w:val="15"/>
      <w:szCs w:val="15"/>
      <w:lang w:eastAsia="ru-RU"/>
    </w:rPr>
  </w:style>
  <w:style w:type="character" w:customStyle="1" w:styleId="Corbel9pt0">
    <w:name w:val="Оглавление + Corbel;9 pt"/>
    <w:basedOn w:val="aff6"/>
    <w:rsid w:val="00DD4BEE"/>
    <w:rPr>
      <w:rFonts w:ascii="Corbel" w:eastAsia="Corbel" w:hAnsi="Corbel" w:cs="Corbel"/>
      <w:color w:val="000000"/>
      <w:spacing w:val="0"/>
      <w:w w:val="100"/>
      <w:position w:val="0"/>
      <w:sz w:val="18"/>
      <w:szCs w:val="18"/>
      <w:shd w:val="clear" w:color="auto" w:fill="FFFFFF"/>
      <w:lang w:val="uk-UA"/>
    </w:rPr>
  </w:style>
  <w:style w:type="character" w:customStyle="1" w:styleId="2a">
    <w:name w:val="Оглавление (2)_"/>
    <w:basedOn w:val="a1"/>
    <w:link w:val="2b"/>
    <w:rsid w:val="00DD4BEE"/>
    <w:rPr>
      <w:rFonts w:ascii="Gungsuh" w:eastAsia="Gungsuh" w:hAnsi="Gungsuh" w:cs="Gungsuh"/>
      <w:i/>
      <w:iCs/>
      <w:sz w:val="17"/>
      <w:szCs w:val="17"/>
      <w:shd w:val="clear" w:color="auto" w:fill="FFFFFF"/>
    </w:rPr>
  </w:style>
  <w:style w:type="paragraph" w:customStyle="1" w:styleId="2b">
    <w:name w:val="Оглавление (2)"/>
    <w:basedOn w:val="a0"/>
    <w:link w:val="2a"/>
    <w:rsid w:val="00DD4BEE"/>
    <w:pPr>
      <w:widowControl w:val="0"/>
      <w:shd w:val="clear" w:color="auto" w:fill="FFFFFF"/>
      <w:spacing w:after="180" w:line="0" w:lineRule="atLeast"/>
    </w:pPr>
    <w:rPr>
      <w:rFonts w:ascii="Gungsuh" w:eastAsia="Gungsuh" w:hAnsi="Gungsuh" w:cs="Gungsuh"/>
      <w:i/>
      <w:iCs/>
      <w:sz w:val="17"/>
      <w:szCs w:val="17"/>
      <w:lang w:eastAsia="ru-RU"/>
    </w:rPr>
  </w:style>
  <w:style w:type="character" w:customStyle="1" w:styleId="85pt1">
    <w:name w:val="Оглавление + 8;5 pt;Курсив"/>
    <w:basedOn w:val="aff6"/>
    <w:rsid w:val="00DD4BEE"/>
    <w:rPr>
      <w:rFonts w:ascii="Gungsuh" w:eastAsia="Gungsuh" w:hAnsi="Gungsuh" w:cs="Gungsuh"/>
      <w:i/>
      <w:iCs/>
      <w:color w:val="000000"/>
      <w:spacing w:val="0"/>
      <w:w w:val="100"/>
      <w:position w:val="0"/>
      <w:sz w:val="17"/>
      <w:szCs w:val="17"/>
      <w:shd w:val="clear" w:color="auto" w:fill="FFFFFF"/>
      <w:lang w:val="uk-UA"/>
    </w:rPr>
  </w:style>
  <w:style w:type="character" w:customStyle="1" w:styleId="3a">
    <w:name w:val="Оглавление (3)_"/>
    <w:basedOn w:val="a1"/>
    <w:link w:val="3b"/>
    <w:rsid w:val="00DD4BEE"/>
    <w:rPr>
      <w:rFonts w:ascii="Tahoma" w:eastAsia="Tahoma" w:hAnsi="Tahoma" w:cs="Tahoma"/>
      <w:spacing w:val="10"/>
      <w:sz w:val="17"/>
      <w:szCs w:val="17"/>
      <w:shd w:val="clear" w:color="auto" w:fill="FFFFFF"/>
    </w:rPr>
  </w:style>
  <w:style w:type="paragraph" w:customStyle="1" w:styleId="3b">
    <w:name w:val="Оглавление (3)"/>
    <w:basedOn w:val="a0"/>
    <w:link w:val="3a"/>
    <w:rsid w:val="00DD4BEE"/>
    <w:pPr>
      <w:widowControl w:val="0"/>
      <w:shd w:val="clear" w:color="auto" w:fill="FFFFFF"/>
      <w:spacing w:after="180" w:line="0" w:lineRule="atLeast"/>
    </w:pPr>
    <w:rPr>
      <w:rFonts w:ascii="Tahoma" w:eastAsia="Tahoma" w:hAnsi="Tahoma" w:cs="Tahoma"/>
      <w:spacing w:val="10"/>
      <w:sz w:val="17"/>
      <w:szCs w:val="17"/>
      <w:lang w:eastAsia="ru-RU"/>
    </w:rPr>
  </w:style>
  <w:style w:type="character" w:customStyle="1" w:styleId="3Gungsuh0pt">
    <w:name w:val="Оглавление (3) + Gungsuh;Интервал 0 pt"/>
    <w:basedOn w:val="3a"/>
    <w:rsid w:val="00DD4BEE"/>
    <w:rPr>
      <w:rFonts w:ascii="Gungsuh" w:eastAsia="Gungsuh" w:hAnsi="Gungsuh" w:cs="Gungsuh"/>
      <w:color w:val="000000"/>
      <w:spacing w:val="0"/>
      <w:w w:val="100"/>
      <w:position w:val="0"/>
      <w:sz w:val="17"/>
      <w:szCs w:val="17"/>
      <w:shd w:val="clear" w:color="auto" w:fill="FFFFFF"/>
    </w:rPr>
  </w:style>
  <w:style w:type="character" w:customStyle="1" w:styleId="3Corbel95pt1pt">
    <w:name w:val="Оглавление (3) + Corbel;9;5 pt;Интервал 1 pt"/>
    <w:basedOn w:val="3a"/>
    <w:rsid w:val="00DD4BEE"/>
    <w:rPr>
      <w:rFonts w:ascii="Corbel" w:eastAsia="Corbel" w:hAnsi="Corbel" w:cs="Corbel"/>
      <w:color w:val="000000"/>
      <w:spacing w:val="30"/>
      <w:w w:val="100"/>
      <w:position w:val="0"/>
      <w:sz w:val="19"/>
      <w:szCs w:val="19"/>
      <w:shd w:val="clear" w:color="auto" w:fill="FFFFFF"/>
      <w:lang w:val="uk-UA"/>
    </w:rPr>
  </w:style>
  <w:style w:type="character" w:customStyle="1" w:styleId="3Corbel95pt1pt0">
    <w:name w:val="Оглавление (3) + Corbel;9;5 pt;Курсив;Интервал 1 pt"/>
    <w:basedOn w:val="3a"/>
    <w:rsid w:val="00DD4BEE"/>
    <w:rPr>
      <w:rFonts w:ascii="Corbel" w:eastAsia="Corbel" w:hAnsi="Corbel" w:cs="Corbel"/>
      <w:i/>
      <w:iCs/>
      <w:color w:val="000000"/>
      <w:spacing w:val="30"/>
      <w:w w:val="100"/>
      <w:position w:val="0"/>
      <w:sz w:val="19"/>
      <w:szCs w:val="19"/>
      <w:shd w:val="clear" w:color="auto" w:fill="FFFFFF"/>
    </w:rPr>
  </w:style>
  <w:style w:type="character" w:customStyle="1" w:styleId="85pt2">
    <w:name w:val="Оглавление + 8;5 pt;Курсив;Малые прописные"/>
    <w:basedOn w:val="aff6"/>
    <w:rsid w:val="00DD4BEE"/>
    <w:rPr>
      <w:rFonts w:ascii="Gungsuh" w:eastAsia="Gungsuh" w:hAnsi="Gungsuh" w:cs="Gungsuh"/>
      <w:i/>
      <w:iCs/>
      <w:smallCaps/>
      <w:color w:val="000000"/>
      <w:spacing w:val="0"/>
      <w:w w:val="100"/>
      <w:position w:val="0"/>
      <w:sz w:val="17"/>
      <w:szCs w:val="17"/>
      <w:shd w:val="clear" w:color="auto" w:fill="FFFFFF"/>
    </w:rPr>
  </w:style>
  <w:style w:type="character" w:customStyle="1" w:styleId="aff8">
    <w:name w:val="Подпись к таблице_"/>
    <w:basedOn w:val="a1"/>
    <w:rsid w:val="00DD4BEE"/>
    <w:rPr>
      <w:rFonts w:ascii="Gungsuh" w:eastAsia="Gungsuh" w:hAnsi="Gungsuh" w:cs="Gungsuh"/>
      <w:b w:val="0"/>
      <w:bCs w:val="0"/>
      <w:i w:val="0"/>
      <w:iCs w:val="0"/>
      <w:smallCaps w:val="0"/>
      <w:strike w:val="0"/>
      <w:sz w:val="15"/>
      <w:szCs w:val="15"/>
      <w:u w:val="none"/>
    </w:rPr>
  </w:style>
  <w:style w:type="character" w:customStyle="1" w:styleId="Corbel9pt1">
    <w:name w:val="Подпись к таблице + Corbel;9 pt"/>
    <w:basedOn w:val="aff8"/>
    <w:rsid w:val="00DD4BEE"/>
    <w:rPr>
      <w:rFonts w:ascii="Corbel" w:eastAsia="Corbel" w:hAnsi="Corbel" w:cs="Corbel"/>
      <w:b w:val="0"/>
      <w:bCs w:val="0"/>
      <w:i w:val="0"/>
      <w:iCs w:val="0"/>
      <w:smallCaps w:val="0"/>
      <w:strike w:val="0"/>
      <w:color w:val="000000"/>
      <w:spacing w:val="0"/>
      <w:w w:val="100"/>
      <w:position w:val="0"/>
      <w:sz w:val="18"/>
      <w:szCs w:val="18"/>
      <w:u w:val="none"/>
      <w:lang w:val="uk-UA"/>
    </w:rPr>
  </w:style>
  <w:style w:type="character" w:customStyle="1" w:styleId="103">
    <w:name w:val="Заголовок №10 (3)_"/>
    <w:basedOn w:val="a1"/>
    <w:rsid w:val="00DD4BEE"/>
    <w:rPr>
      <w:rFonts w:ascii="Gungsuh" w:eastAsia="Gungsuh" w:hAnsi="Gungsuh" w:cs="Gungsuh"/>
      <w:b w:val="0"/>
      <w:bCs w:val="0"/>
      <w:i w:val="0"/>
      <w:iCs w:val="0"/>
      <w:smallCaps w:val="0"/>
      <w:strike w:val="0"/>
      <w:spacing w:val="90"/>
      <w:sz w:val="20"/>
      <w:szCs w:val="20"/>
      <w:u w:val="none"/>
    </w:rPr>
  </w:style>
  <w:style w:type="character" w:customStyle="1" w:styleId="1030">
    <w:name w:val="Заголовок №10 (3)"/>
    <w:basedOn w:val="103"/>
    <w:rsid w:val="00DD4BEE"/>
    <w:rPr>
      <w:rFonts w:ascii="Gungsuh" w:eastAsia="Gungsuh" w:hAnsi="Gungsuh" w:cs="Gungsuh"/>
      <w:b w:val="0"/>
      <w:bCs w:val="0"/>
      <w:i w:val="0"/>
      <w:iCs w:val="0"/>
      <w:smallCaps w:val="0"/>
      <w:strike w:val="0"/>
      <w:color w:val="000000"/>
      <w:spacing w:val="90"/>
      <w:w w:val="100"/>
      <w:position w:val="0"/>
      <w:sz w:val="20"/>
      <w:szCs w:val="20"/>
      <w:u w:val="single"/>
      <w:lang w:val="uk-UA"/>
    </w:rPr>
  </w:style>
  <w:style w:type="character" w:customStyle="1" w:styleId="17">
    <w:name w:val="Основной текст (17)_"/>
    <w:basedOn w:val="a1"/>
    <w:link w:val="170"/>
    <w:rsid w:val="00DD4BEE"/>
    <w:rPr>
      <w:rFonts w:ascii="Gungsuh" w:eastAsia="Gungsuh" w:hAnsi="Gungsuh" w:cs="Gungsuh"/>
      <w:i/>
      <w:iCs/>
      <w:sz w:val="8"/>
      <w:szCs w:val="8"/>
      <w:shd w:val="clear" w:color="auto" w:fill="FFFFFF"/>
    </w:rPr>
  </w:style>
  <w:style w:type="paragraph" w:customStyle="1" w:styleId="170">
    <w:name w:val="Основной текст (17)"/>
    <w:basedOn w:val="a0"/>
    <w:link w:val="17"/>
    <w:rsid w:val="00DD4BEE"/>
    <w:pPr>
      <w:widowControl w:val="0"/>
      <w:shd w:val="clear" w:color="auto" w:fill="FFFFFF"/>
      <w:spacing w:before="120" w:line="0" w:lineRule="atLeast"/>
    </w:pPr>
    <w:rPr>
      <w:rFonts w:ascii="Gungsuh" w:eastAsia="Gungsuh" w:hAnsi="Gungsuh" w:cs="Gungsuh"/>
      <w:i/>
      <w:iCs/>
      <w:sz w:val="8"/>
      <w:szCs w:val="8"/>
      <w:lang w:eastAsia="ru-RU"/>
    </w:rPr>
  </w:style>
  <w:style w:type="character" w:customStyle="1" w:styleId="17Corbel45pt">
    <w:name w:val="Основной текст (17) + Corbel;4;5 pt"/>
    <w:basedOn w:val="17"/>
    <w:rsid w:val="00DD4BEE"/>
    <w:rPr>
      <w:rFonts w:ascii="Corbel" w:eastAsia="Corbel" w:hAnsi="Corbel" w:cs="Corbel"/>
      <w:i/>
      <w:iCs/>
      <w:color w:val="000000"/>
      <w:spacing w:val="0"/>
      <w:w w:val="100"/>
      <w:position w:val="0"/>
      <w:sz w:val="9"/>
      <w:szCs w:val="9"/>
      <w:shd w:val="clear" w:color="auto" w:fill="FFFFFF"/>
    </w:rPr>
  </w:style>
  <w:style w:type="character" w:customStyle="1" w:styleId="171">
    <w:name w:val="Основной текст (17) + Не курсив"/>
    <w:basedOn w:val="17"/>
    <w:rsid w:val="00DD4BEE"/>
    <w:rPr>
      <w:rFonts w:ascii="Gungsuh" w:eastAsia="Gungsuh" w:hAnsi="Gungsuh" w:cs="Gungsuh"/>
      <w:i/>
      <w:iCs/>
      <w:color w:val="000000"/>
      <w:spacing w:val="0"/>
      <w:w w:val="100"/>
      <w:position w:val="0"/>
      <w:sz w:val="8"/>
      <w:szCs w:val="8"/>
      <w:shd w:val="clear" w:color="auto" w:fill="FFFFFF"/>
    </w:rPr>
  </w:style>
  <w:style w:type="character" w:customStyle="1" w:styleId="101">
    <w:name w:val="Заголовок №10_"/>
    <w:basedOn w:val="a1"/>
    <w:rsid w:val="00DD4BEE"/>
    <w:rPr>
      <w:rFonts w:ascii="Gungsuh" w:eastAsia="Gungsuh" w:hAnsi="Gungsuh" w:cs="Gungsuh"/>
      <w:b w:val="0"/>
      <w:bCs w:val="0"/>
      <w:i w:val="0"/>
      <w:iCs w:val="0"/>
      <w:smallCaps w:val="0"/>
      <w:strike w:val="0"/>
      <w:sz w:val="15"/>
      <w:szCs w:val="15"/>
      <w:u w:val="none"/>
    </w:rPr>
  </w:style>
  <w:style w:type="character" w:customStyle="1" w:styleId="1085pt">
    <w:name w:val="Заголовок №10 + 8;5 pt;Курсив"/>
    <w:basedOn w:val="101"/>
    <w:rsid w:val="00DD4BEE"/>
    <w:rPr>
      <w:rFonts w:ascii="Gungsuh" w:eastAsia="Gungsuh" w:hAnsi="Gungsuh" w:cs="Gungsuh"/>
      <w:b w:val="0"/>
      <w:bCs w:val="0"/>
      <w:i/>
      <w:iCs/>
      <w:smallCaps w:val="0"/>
      <w:strike w:val="0"/>
      <w:color w:val="000000"/>
      <w:spacing w:val="0"/>
      <w:w w:val="100"/>
      <w:position w:val="0"/>
      <w:sz w:val="17"/>
      <w:szCs w:val="17"/>
      <w:u w:val="single"/>
      <w:lang w:val="ru-RU"/>
    </w:rPr>
  </w:style>
  <w:style w:type="character" w:customStyle="1" w:styleId="104">
    <w:name w:val="Заголовок №10"/>
    <w:basedOn w:val="101"/>
    <w:rsid w:val="00DD4BEE"/>
    <w:rPr>
      <w:rFonts w:ascii="Gungsuh" w:eastAsia="Gungsuh" w:hAnsi="Gungsuh" w:cs="Gungsuh"/>
      <w:b w:val="0"/>
      <w:bCs w:val="0"/>
      <w:i w:val="0"/>
      <w:iCs w:val="0"/>
      <w:smallCaps w:val="0"/>
      <w:strike w:val="0"/>
      <w:color w:val="000000"/>
      <w:spacing w:val="0"/>
      <w:w w:val="100"/>
      <w:position w:val="0"/>
      <w:sz w:val="15"/>
      <w:szCs w:val="15"/>
      <w:u w:val="single"/>
      <w:lang w:val="uk-UA"/>
    </w:rPr>
  </w:style>
  <w:style w:type="character" w:customStyle="1" w:styleId="18">
    <w:name w:val="Основной текст (18)_"/>
    <w:basedOn w:val="a1"/>
    <w:link w:val="180"/>
    <w:rsid w:val="00DD4BEE"/>
    <w:rPr>
      <w:rFonts w:ascii="Gungsuh" w:eastAsia="Gungsuh" w:hAnsi="Gungsuh" w:cs="Gungsuh"/>
      <w:sz w:val="17"/>
      <w:szCs w:val="17"/>
      <w:shd w:val="clear" w:color="auto" w:fill="FFFFFF"/>
    </w:rPr>
  </w:style>
  <w:style w:type="paragraph" w:customStyle="1" w:styleId="180">
    <w:name w:val="Основной текст (18)"/>
    <w:basedOn w:val="a0"/>
    <w:link w:val="18"/>
    <w:rsid w:val="00DD4BEE"/>
    <w:pPr>
      <w:widowControl w:val="0"/>
      <w:shd w:val="clear" w:color="auto" w:fill="FFFFFF"/>
      <w:spacing w:line="226" w:lineRule="exact"/>
    </w:pPr>
    <w:rPr>
      <w:rFonts w:ascii="Gungsuh" w:eastAsia="Gungsuh" w:hAnsi="Gungsuh" w:cs="Gungsuh"/>
      <w:sz w:val="17"/>
      <w:szCs w:val="17"/>
      <w:lang w:eastAsia="ru-RU"/>
    </w:rPr>
  </w:style>
  <w:style w:type="character" w:customStyle="1" w:styleId="18Consolas12pt1pt">
    <w:name w:val="Основной текст (18) + Consolas;12 pt;Курсив;Интервал 1 pt"/>
    <w:basedOn w:val="18"/>
    <w:rsid w:val="00DD4BEE"/>
    <w:rPr>
      <w:rFonts w:ascii="Consolas" w:eastAsia="Consolas" w:hAnsi="Consolas" w:cs="Consolas"/>
      <w:i/>
      <w:iCs/>
      <w:color w:val="000000"/>
      <w:spacing w:val="20"/>
      <w:w w:val="100"/>
      <w:position w:val="0"/>
      <w:sz w:val="24"/>
      <w:szCs w:val="24"/>
      <w:shd w:val="clear" w:color="auto" w:fill="FFFFFF"/>
      <w:lang w:val="uk-UA"/>
    </w:rPr>
  </w:style>
  <w:style w:type="character" w:customStyle="1" w:styleId="10pt1pt">
    <w:name w:val="Основной текст + 10 pt;Интервал 1 pt"/>
    <w:basedOn w:val="aff0"/>
    <w:rsid w:val="00DD4BEE"/>
    <w:rPr>
      <w:rFonts w:ascii="Gungsuh" w:eastAsia="Gungsuh" w:hAnsi="Gungsuh" w:cs="Gungsuh"/>
      <w:b w:val="0"/>
      <w:bCs w:val="0"/>
      <w:i w:val="0"/>
      <w:iCs w:val="0"/>
      <w:smallCaps w:val="0"/>
      <w:strike w:val="0"/>
      <w:color w:val="000000"/>
      <w:spacing w:val="20"/>
      <w:w w:val="100"/>
      <w:position w:val="0"/>
      <w:sz w:val="20"/>
      <w:szCs w:val="20"/>
      <w:u w:val="none"/>
      <w:shd w:val="clear" w:color="auto" w:fill="FFFFFF"/>
      <w:lang w:val="uk-UA"/>
    </w:rPr>
  </w:style>
  <w:style w:type="character" w:customStyle="1" w:styleId="19">
    <w:name w:val="Основной текст (19)_"/>
    <w:basedOn w:val="a1"/>
    <w:link w:val="190"/>
    <w:rsid w:val="00DD4BEE"/>
    <w:rPr>
      <w:rFonts w:ascii="Palatino Linotype" w:eastAsia="Palatino Linotype" w:hAnsi="Palatino Linotype" w:cs="Palatino Linotype"/>
      <w:sz w:val="18"/>
      <w:szCs w:val="18"/>
      <w:shd w:val="clear" w:color="auto" w:fill="FFFFFF"/>
    </w:rPr>
  </w:style>
  <w:style w:type="paragraph" w:customStyle="1" w:styleId="190">
    <w:name w:val="Основной текст (19)"/>
    <w:basedOn w:val="a0"/>
    <w:link w:val="19"/>
    <w:rsid w:val="00DD4BEE"/>
    <w:pPr>
      <w:widowControl w:val="0"/>
      <w:shd w:val="clear" w:color="auto" w:fill="FFFFFF"/>
      <w:spacing w:before="420" w:line="0" w:lineRule="atLeast"/>
    </w:pPr>
    <w:rPr>
      <w:rFonts w:ascii="Palatino Linotype" w:eastAsia="Palatino Linotype" w:hAnsi="Palatino Linotype" w:cs="Palatino Linotype"/>
      <w:sz w:val="18"/>
      <w:szCs w:val="18"/>
      <w:lang w:eastAsia="ru-RU"/>
    </w:rPr>
  </w:style>
  <w:style w:type="character" w:customStyle="1" w:styleId="3c">
    <w:name w:val="Основной текст3"/>
    <w:basedOn w:val="aff0"/>
    <w:rsid w:val="00DD4BEE"/>
    <w:rPr>
      <w:rFonts w:ascii="Gungsuh" w:eastAsia="Gungsuh" w:hAnsi="Gungsuh" w:cs="Gungsuh"/>
      <w:b w:val="0"/>
      <w:bCs w:val="0"/>
      <w:i w:val="0"/>
      <w:iCs w:val="0"/>
      <w:smallCaps w:val="0"/>
      <w:strike w:val="0"/>
      <w:color w:val="000000"/>
      <w:spacing w:val="0"/>
      <w:w w:val="100"/>
      <w:position w:val="0"/>
      <w:sz w:val="15"/>
      <w:szCs w:val="15"/>
      <w:u w:val="single"/>
      <w:shd w:val="clear" w:color="auto" w:fill="FFFFFF"/>
      <w:lang w:val="uk-UA"/>
    </w:rPr>
  </w:style>
  <w:style w:type="character" w:customStyle="1" w:styleId="105pt">
    <w:name w:val="Основной текст + 10;5 pt"/>
    <w:basedOn w:val="aff0"/>
    <w:rsid w:val="00DD4BEE"/>
    <w:rPr>
      <w:rFonts w:ascii="Gungsuh" w:eastAsia="Gungsuh" w:hAnsi="Gungsuh" w:cs="Gungsuh"/>
      <w:b w:val="0"/>
      <w:bCs w:val="0"/>
      <w:i w:val="0"/>
      <w:iCs w:val="0"/>
      <w:smallCaps w:val="0"/>
      <w:strike w:val="0"/>
      <w:color w:val="000000"/>
      <w:spacing w:val="0"/>
      <w:w w:val="100"/>
      <w:position w:val="0"/>
      <w:sz w:val="21"/>
      <w:szCs w:val="21"/>
      <w:u w:val="none"/>
      <w:shd w:val="clear" w:color="auto" w:fill="FFFFFF"/>
      <w:lang w:val="uk-UA"/>
    </w:rPr>
  </w:style>
  <w:style w:type="character" w:customStyle="1" w:styleId="9pt">
    <w:name w:val="Основной текст + 9 pt"/>
    <w:basedOn w:val="aff0"/>
    <w:rsid w:val="00DD4BEE"/>
    <w:rPr>
      <w:rFonts w:ascii="Gungsuh" w:eastAsia="Gungsuh" w:hAnsi="Gungsuh" w:cs="Gungsuh"/>
      <w:b w:val="0"/>
      <w:bCs w:val="0"/>
      <w:i w:val="0"/>
      <w:iCs w:val="0"/>
      <w:smallCaps w:val="0"/>
      <w:strike w:val="0"/>
      <w:color w:val="000000"/>
      <w:spacing w:val="0"/>
      <w:w w:val="100"/>
      <w:position w:val="0"/>
      <w:sz w:val="18"/>
      <w:szCs w:val="18"/>
      <w:u w:val="none"/>
      <w:shd w:val="clear" w:color="auto" w:fill="FFFFFF"/>
    </w:rPr>
  </w:style>
  <w:style w:type="character" w:customStyle="1" w:styleId="105pt0">
    <w:name w:val="Основной текст + 10;5 pt;Курсив"/>
    <w:basedOn w:val="aff0"/>
    <w:rsid w:val="00DD4BEE"/>
    <w:rPr>
      <w:rFonts w:ascii="Gungsuh" w:eastAsia="Gungsuh" w:hAnsi="Gungsuh" w:cs="Gungsuh"/>
      <w:b w:val="0"/>
      <w:bCs w:val="0"/>
      <w:i/>
      <w:iCs/>
      <w:smallCaps w:val="0"/>
      <w:strike w:val="0"/>
      <w:color w:val="000000"/>
      <w:spacing w:val="0"/>
      <w:w w:val="100"/>
      <w:position w:val="0"/>
      <w:sz w:val="21"/>
      <w:szCs w:val="21"/>
      <w:u w:val="none"/>
      <w:shd w:val="clear" w:color="auto" w:fill="FFFFFF"/>
      <w:lang w:val="uk-UA"/>
    </w:rPr>
  </w:style>
  <w:style w:type="character" w:customStyle="1" w:styleId="42">
    <w:name w:val="Основной текст (4)_"/>
    <w:basedOn w:val="a1"/>
    <w:rsid w:val="00DD4BEE"/>
    <w:rPr>
      <w:rFonts w:ascii="Gungsuh" w:eastAsia="Gungsuh" w:hAnsi="Gungsuh" w:cs="Gungsuh"/>
      <w:b w:val="0"/>
      <w:bCs w:val="0"/>
      <w:i/>
      <w:iCs/>
      <w:smallCaps w:val="0"/>
      <w:strike w:val="0"/>
      <w:sz w:val="17"/>
      <w:szCs w:val="17"/>
      <w:u w:val="none"/>
    </w:rPr>
  </w:style>
  <w:style w:type="character" w:customStyle="1" w:styleId="475pt">
    <w:name w:val="Основной текст (4) + 7;5 pt;Не курсив"/>
    <w:basedOn w:val="42"/>
    <w:rsid w:val="00DD4BEE"/>
    <w:rPr>
      <w:rFonts w:ascii="Gungsuh" w:eastAsia="Gungsuh" w:hAnsi="Gungsuh" w:cs="Gungsuh"/>
      <w:b w:val="0"/>
      <w:bCs w:val="0"/>
      <w:i/>
      <w:iCs/>
      <w:smallCaps w:val="0"/>
      <w:strike w:val="0"/>
      <w:color w:val="000000"/>
      <w:spacing w:val="0"/>
      <w:w w:val="100"/>
      <w:position w:val="0"/>
      <w:sz w:val="15"/>
      <w:szCs w:val="15"/>
      <w:u w:val="none"/>
      <w:lang w:val="uk-UA"/>
    </w:rPr>
  </w:style>
  <w:style w:type="character" w:customStyle="1" w:styleId="4Corbel9pt">
    <w:name w:val="Основной текст (4) + Corbel;9 pt;Не курсив"/>
    <w:basedOn w:val="42"/>
    <w:rsid w:val="00DD4BEE"/>
    <w:rPr>
      <w:rFonts w:ascii="Corbel" w:eastAsia="Corbel" w:hAnsi="Corbel" w:cs="Corbel"/>
      <w:b w:val="0"/>
      <w:bCs w:val="0"/>
      <w:i/>
      <w:iCs/>
      <w:smallCaps w:val="0"/>
      <w:strike w:val="0"/>
      <w:color w:val="000000"/>
      <w:spacing w:val="0"/>
      <w:w w:val="100"/>
      <w:position w:val="0"/>
      <w:sz w:val="18"/>
      <w:szCs w:val="18"/>
      <w:u w:val="none"/>
      <w:lang w:val="uk-UA"/>
    </w:rPr>
  </w:style>
  <w:style w:type="character" w:customStyle="1" w:styleId="19Exact">
    <w:name w:val="Основной текст (19) Exact"/>
    <w:basedOn w:val="a1"/>
    <w:rsid w:val="00DD4BEE"/>
    <w:rPr>
      <w:rFonts w:ascii="Palatino Linotype" w:eastAsia="Palatino Linotype" w:hAnsi="Palatino Linotype" w:cs="Palatino Linotype"/>
      <w:b w:val="0"/>
      <w:bCs w:val="0"/>
      <w:i w:val="0"/>
      <w:iCs w:val="0"/>
      <w:smallCaps w:val="0"/>
      <w:strike w:val="0"/>
      <w:spacing w:val="10"/>
      <w:sz w:val="17"/>
      <w:szCs w:val="17"/>
      <w:u w:val="none"/>
      <w:lang w:val="ru-RU"/>
    </w:rPr>
  </w:style>
  <w:style w:type="character" w:customStyle="1" w:styleId="40ptExact">
    <w:name w:val="Основной текст (4) + Интервал 0 pt Exact"/>
    <w:basedOn w:val="42"/>
    <w:rsid w:val="00DD4BEE"/>
    <w:rPr>
      <w:rFonts w:ascii="Gungsuh" w:eastAsia="Gungsuh" w:hAnsi="Gungsuh" w:cs="Gungsuh"/>
      <w:b w:val="0"/>
      <w:bCs w:val="0"/>
      <w:i/>
      <w:iCs/>
      <w:smallCaps w:val="0"/>
      <w:strike w:val="0"/>
      <w:color w:val="000000"/>
      <w:spacing w:val="-15"/>
      <w:w w:val="100"/>
      <w:position w:val="0"/>
      <w:sz w:val="15"/>
      <w:szCs w:val="15"/>
      <w:u w:val="none"/>
      <w:lang w:val="uk-UA"/>
    </w:rPr>
  </w:style>
  <w:style w:type="character" w:customStyle="1" w:styleId="1040">
    <w:name w:val="Заголовок №10 (4)_"/>
    <w:basedOn w:val="a1"/>
    <w:link w:val="1041"/>
    <w:rsid w:val="00DD4BEE"/>
    <w:rPr>
      <w:rFonts w:ascii="Gungsuh" w:eastAsia="Gungsuh" w:hAnsi="Gungsuh" w:cs="Gungsuh"/>
      <w:i/>
      <w:iCs/>
      <w:sz w:val="17"/>
      <w:szCs w:val="17"/>
      <w:shd w:val="clear" w:color="auto" w:fill="FFFFFF"/>
    </w:rPr>
  </w:style>
  <w:style w:type="paragraph" w:customStyle="1" w:styleId="1041">
    <w:name w:val="Заголовок №10 (4)"/>
    <w:basedOn w:val="a0"/>
    <w:link w:val="1040"/>
    <w:rsid w:val="00DD4BEE"/>
    <w:pPr>
      <w:widowControl w:val="0"/>
      <w:shd w:val="clear" w:color="auto" w:fill="FFFFFF"/>
      <w:spacing w:line="324" w:lineRule="exact"/>
    </w:pPr>
    <w:rPr>
      <w:rFonts w:ascii="Gungsuh" w:eastAsia="Gungsuh" w:hAnsi="Gungsuh" w:cs="Gungsuh"/>
      <w:i/>
      <w:iCs/>
      <w:sz w:val="17"/>
      <w:szCs w:val="17"/>
      <w:lang w:eastAsia="ru-RU"/>
    </w:rPr>
  </w:style>
  <w:style w:type="character" w:customStyle="1" w:styleId="104Consolas95pt">
    <w:name w:val="Заголовок №10 (4) + Consolas;9;5 pt;Не курсив"/>
    <w:basedOn w:val="1040"/>
    <w:rsid w:val="00DD4BEE"/>
    <w:rPr>
      <w:rFonts w:ascii="Consolas" w:eastAsia="Consolas" w:hAnsi="Consolas" w:cs="Consolas"/>
      <w:i/>
      <w:iCs/>
      <w:color w:val="000000"/>
      <w:spacing w:val="0"/>
      <w:w w:val="100"/>
      <w:position w:val="0"/>
      <w:sz w:val="19"/>
      <w:szCs w:val="19"/>
      <w:shd w:val="clear" w:color="auto" w:fill="FFFFFF"/>
      <w:lang w:val="uk-UA"/>
    </w:rPr>
  </w:style>
  <w:style w:type="character" w:customStyle="1" w:styleId="104Consolas95pt1pt">
    <w:name w:val="Заголовок №10 (4) + Consolas;9;5 pt;Интервал 1 pt"/>
    <w:basedOn w:val="1040"/>
    <w:rsid w:val="00DD4BEE"/>
    <w:rPr>
      <w:rFonts w:ascii="Consolas" w:eastAsia="Consolas" w:hAnsi="Consolas" w:cs="Consolas"/>
      <w:i/>
      <w:iCs/>
      <w:color w:val="000000"/>
      <w:spacing w:val="30"/>
      <w:w w:val="100"/>
      <w:position w:val="0"/>
      <w:sz w:val="19"/>
      <w:szCs w:val="19"/>
      <w:shd w:val="clear" w:color="auto" w:fill="FFFFFF"/>
      <w:lang w:val="uk-UA"/>
    </w:rPr>
  </w:style>
  <w:style w:type="character" w:customStyle="1" w:styleId="10475pt">
    <w:name w:val="Заголовок №10 (4) + 7;5 pt;Не курсив"/>
    <w:basedOn w:val="1040"/>
    <w:rsid w:val="00DD4BEE"/>
    <w:rPr>
      <w:rFonts w:ascii="Gungsuh" w:eastAsia="Gungsuh" w:hAnsi="Gungsuh" w:cs="Gungsuh"/>
      <w:i/>
      <w:iCs/>
      <w:color w:val="000000"/>
      <w:spacing w:val="0"/>
      <w:w w:val="100"/>
      <w:position w:val="0"/>
      <w:sz w:val="15"/>
      <w:szCs w:val="15"/>
      <w:shd w:val="clear" w:color="auto" w:fill="FFFFFF"/>
      <w:lang w:val="uk-UA"/>
    </w:rPr>
  </w:style>
  <w:style w:type="character" w:customStyle="1" w:styleId="43">
    <w:name w:val="Основной текст (4)"/>
    <w:basedOn w:val="42"/>
    <w:rsid w:val="00DD4BEE"/>
    <w:rPr>
      <w:rFonts w:ascii="Gungsuh" w:eastAsia="Gungsuh" w:hAnsi="Gungsuh" w:cs="Gungsuh"/>
      <w:b w:val="0"/>
      <w:bCs w:val="0"/>
      <w:i/>
      <w:iCs/>
      <w:smallCaps w:val="0"/>
      <w:strike w:val="0"/>
      <w:color w:val="000000"/>
      <w:spacing w:val="0"/>
      <w:w w:val="100"/>
      <w:position w:val="0"/>
      <w:sz w:val="17"/>
      <w:szCs w:val="17"/>
      <w:u w:val="single"/>
      <w:lang w:val="uk-UA"/>
    </w:rPr>
  </w:style>
  <w:style w:type="character" w:customStyle="1" w:styleId="2c">
    <w:name w:val="Заголовок №2_"/>
    <w:basedOn w:val="a1"/>
    <w:link w:val="2d"/>
    <w:rsid w:val="00DD4BEE"/>
    <w:rPr>
      <w:rFonts w:ascii="Gungsuh" w:eastAsia="Gungsuh" w:hAnsi="Gungsuh" w:cs="Gungsuh"/>
      <w:sz w:val="15"/>
      <w:szCs w:val="15"/>
      <w:shd w:val="clear" w:color="auto" w:fill="FFFFFF"/>
    </w:rPr>
  </w:style>
  <w:style w:type="paragraph" w:customStyle="1" w:styleId="2d">
    <w:name w:val="Заголовок №2"/>
    <w:basedOn w:val="a0"/>
    <w:link w:val="2c"/>
    <w:rsid w:val="00DD4BEE"/>
    <w:pPr>
      <w:widowControl w:val="0"/>
      <w:shd w:val="clear" w:color="auto" w:fill="FFFFFF"/>
      <w:spacing w:before="180" w:line="0" w:lineRule="atLeast"/>
      <w:outlineLvl w:val="1"/>
    </w:pPr>
    <w:rPr>
      <w:rFonts w:ascii="Gungsuh" w:eastAsia="Gungsuh" w:hAnsi="Gungsuh" w:cs="Gungsuh"/>
      <w:sz w:val="15"/>
      <w:szCs w:val="15"/>
      <w:lang w:eastAsia="ru-RU"/>
    </w:rPr>
  </w:style>
  <w:style w:type="character" w:customStyle="1" w:styleId="2Corbel9pt">
    <w:name w:val="Заголовок №2 + Corbel;9 pt"/>
    <w:basedOn w:val="2c"/>
    <w:rsid w:val="00DD4BEE"/>
    <w:rPr>
      <w:rFonts w:ascii="Corbel" w:eastAsia="Corbel" w:hAnsi="Corbel" w:cs="Corbel"/>
      <w:color w:val="000000"/>
      <w:spacing w:val="0"/>
      <w:w w:val="100"/>
      <w:position w:val="0"/>
      <w:sz w:val="18"/>
      <w:szCs w:val="18"/>
      <w:shd w:val="clear" w:color="auto" w:fill="FFFFFF"/>
    </w:rPr>
  </w:style>
  <w:style w:type="character" w:customStyle="1" w:styleId="20Exact">
    <w:name w:val="Основной текст (20) Exact"/>
    <w:basedOn w:val="a1"/>
    <w:link w:val="200"/>
    <w:rsid w:val="00DD4BEE"/>
    <w:rPr>
      <w:rFonts w:ascii="Gungsuh" w:eastAsia="Gungsuh" w:hAnsi="Gungsuh" w:cs="Gungsuh"/>
      <w:spacing w:val="-12"/>
      <w:w w:val="150"/>
      <w:sz w:val="8"/>
      <w:szCs w:val="8"/>
      <w:shd w:val="clear" w:color="auto" w:fill="FFFFFF"/>
    </w:rPr>
  </w:style>
  <w:style w:type="paragraph" w:customStyle="1" w:styleId="200">
    <w:name w:val="Основной текст (20)"/>
    <w:basedOn w:val="a0"/>
    <w:link w:val="20Exact"/>
    <w:rsid w:val="00DD4BEE"/>
    <w:pPr>
      <w:widowControl w:val="0"/>
      <w:shd w:val="clear" w:color="auto" w:fill="FFFFFF"/>
      <w:spacing w:line="0" w:lineRule="atLeast"/>
      <w:jc w:val="right"/>
    </w:pPr>
    <w:rPr>
      <w:rFonts w:ascii="Gungsuh" w:eastAsia="Gungsuh" w:hAnsi="Gungsuh" w:cs="Gungsuh"/>
      <w:spacing w:val="-12"/>
      <w:w w:val="150"/>
      <w:sz w:val="8"/>
      <w:szCs w:val="8"/>
      <w:lang w:eastAsia="ru-RU"/>
    </w:rPr>
  </w:style>
  <w:style w:type="character" w:customStyle="1" w:styleId="2e">
    <w:name w:val="Подпись к таблице (2)_"/>
    <w:basedOn w:val="a1"/>
    <w:link w:val="2f"/>
    <w:rsid w:val="00DD4BEE"/>
    <w:rPr>
      <w:rFonts w:ascii="Gungsuh" w:eastAsia="Gungsuh" w:hAnsi="Gungsuh" w:cs="Gungsuh"/>
      <w:b/>
      <w:bCs/>
      <w:spacing w:val="-10"/>
      <w:sz w:val="15"/>
      <w:szCs w:val="15"/>
      <w:shd w:val="clear" w:color="auto" w:fill="FFFFFF"/>
    </w:rPr>
  </w:style>
  <w:style w:type="paragraph" w:customStyle="1" w:styleId="2f">
    <w:name w:val="Подпись к таблице (2)"/>
    <w:basedOn w:val="a0"/>
    <w:link w:val="2e"/>
    <w:rsid w:val="00DD4BEE"/>
    <w:pPr>
      <w:widowControl w:val="0"/>
      <w:shd w:val="clear" w:color="auto" w:fill="FFFFFF"/>
      <w:spacing w:line="223" w:lineRule="exact"/>
      <w:jc w:val="right"/>
    </w:pPr>
    <w:rPr>
      <w:rFonts w:ascii="Gungsuh" w:eastAsia="Gungsuh" w:hAnsi="Gungsuh" w:cs="Gungsuh"/>
      <w:b/>
      <w:bCs/>
      <w:spacing w:val="-10"/>
      <w:sz w:val="15"/>
      <w:szCs w:val="15"/>
      <w:lang w:eastAsia="ru-RU"/>
    </w:rPr>
  </w:style>
  <w:style w:type="character" w:customStyle="1" w:styleId="Corbel95pt1pt0">
    <w:name w:val="Подпись к таблице + Corbel;9;5 pt;Курсив;Интервал 1 pt"/>
    <w:basedOn w:val="aff8"/>
    <w:rsid w:val="00DD4BEE"/>
    <w:rPr>
      <w:rFonts w:ascii="Corbel" w:eastAsia="Corbel" w:hAnsi="Corbel" w:cs="Corbel"/>
      <w:b w:val="0"/>
      <w:bCs w:val="0"/>
      <w:i/>
      <w:iCs/>
      <w:smallCaps w:val="0"/>
      <w:strike w:val="0"/>
      <w:color w:val="000000"/>
      <w:spacing w:val="20"/>
      <w:w w:val="100"/>
      <w:position w:val="0"/>
      <w:sz w:val="19"/>
      <w:szCs w:val="19"/>
      <w:u w:val="none"/>
    </w:rPr>
  </w:style>
  <w:style w:type="character" w:customStyle="1" w:styleId="PalatinoLinotype5pt">
    <w:name w:val="Основной текст + Palatino Linotype;5 pt;Полужирный"/>
    <w:basedOn w:val="aff0"/>
    <w:rsid w:val="00DD4BEE"/>
    <w:rPr>
      <w:rFonts w:ascii="Palatino Linotype" w:eastAsia="Palatino Linotype" w:hAnsi="Palatino Linotype" w:cs="Palatino Linotype"/>
      <w:b/>
      <w:bCs/>
      <w:i w:val="0"/>
      <w:iCs w:val="0"/>
      <w:smallCaps w:val="0"/>
      <w:strike w:val="0"/>
      <w:color w:val="000000"/>
      <w:spacing w:val="0"/>
      <w:w w:val="100"/>
      <w:position w:val="0"/>
      <w:sz w:val="10"/>
      <w:szCs w:val="10"/>
      <w:u w:val="none"/>
      <w:shd w:val="clear" w:color="auto" w:fill="FFFFFF"/>
      <w:lang w:val="uk-UA"/>
    </w:rPr>
  </w:style>
  <w:style w:type="character" w:customStyle="1" w:styleId="Consolas95pt-1pt">
    <w:name w:val="Основной текст + Consolas;9;5 pt;Интервал -1 pt"/>
    <w:basedOn w:val="aff0"/>
    <w:rsid w:val="00DD4BEE"/>
    <w:rPr>
      <w:rFonts w:ascii="Consolas" w:eastAsia="Consolas" w:hAnsi="Consolas" w:cs="Consolas"/>
      <w:b w:val="0"/>
      <w:bCs w:val="0"/>
      <w:i w:val="0"/>
      <w:iCs w:val="0"/>
      <w:smallCaps w:val="0"/>
      <w:strike w:val="0"/>
      <w:color w:val="000000"/>
      <w:spacing w:val="-30"/>
      <w:w w:val="100"/>
      <w:position w:val="0"/>
      <w:sz w:val="19"/>
      <w:szCs w:val="19"/>
      <w:u w:val="none"/>
      <w:shd w:val="clear" w:color="auto" w:fill="FFFFFF"/>
      <w:lang w:val="uk-UA"/>
    </w:rPr>
  </w:style>
  <w:style w:type="character" w:customStyle="1" w:styleId="6pt-1pt">
    <w:name w:val="Основной текст + 6 pt;Курсив;Интервал -1 pt"/>
    <w:basedOn w:val="aff0"/>
    <w:rsid w:val="00DD4BEE"/>
    <w:rPr>
      <w:rFonts w:ascii="Gungsuh" w:eastAsia="Gungsuh" w:hAnsi="Gungsuh" w:cs="Gungsuh"/>
      <w:b w:val="0"/>
      <w:bCs w:val="0"/>
      <w:i/>
      <w:iCs/>
      <w:smallCaps w:val="0"/>
      <w:strike w:val="0"/>
      <w:color w:val="000000"/>
      <w:spacing w:val="-20"/>
      <w:w w:val="100"/>
      <w:position w:val="0"/>
      <w:sz w:val="12"/>
      <w:szCs w:val="12"/>
      <w:u w:val="none"/>
      <w:shd w:val="clear" w:color="auto" w:fill="FFFFFF"/>
      <w:lang w:val="uk-UA"/>
    </w:rPr>
  </w:style>
  <w:style w:type="character" w:customStyle="1" w:styleId="Impact1pt">
    <w:name w:val="Основной текст + Impact;Интервал 1 pt"/>
    <w:basedOn w:val="aff0"/>
    <w:rsid w:val="00DD4BEE"/>
    <w:rPr>
      <w:rFonts w:ascii="Impact" w:eastAsia="Impact" w:hAnsi="Impact" w:cs="Impact"/>
      <w:b w:val="0"/>
      <w:bCs w:val="0"/>
      <w:i w:val="0"/>
      <w:iCs w:val="0"/>
      <w:smallCaps w:val="0"/>
      <w:strike w:val="0"/>
      <w:color w:val="000000"/>
      <w:spacing w:val="20"/>
      <w:w w:val="100"/>
      <w:position w:val="0"/>
      <w:sz w:val="15"/>
      <w:szCs w:val="15"/>
      <w:u w:val="none"/>
      <w:shd w:val="clear" w:color="auto" w:fill="FFFFFF"/>
      <w:lang w:val="uk-UA"/>
    </w:rPr>
  </w:style>
  <w:style w:type="character" w:customStyle="1" w:styleId="0pt">
    <w:name w:val="Основной текст + Полужирный;Интервал 0 pt"/>
    <w:basedOn w:val="aff0"/>
    <w:rsid w:val="00DD4BEE"/>
    <w:rPr>
      <w:rFonts w:ascii="Gungsuh" w:eastAsia="Gungsuh" w:hAnsi="Gungsuh" w:cs="Gungsuh"/>
      <w:b/>
      <w:bCs/>
      <w:i w:val="0"/>
      <w:iCs w:val="0"/>
      <w:smallCaps w:val="0"/>
      <w:strike w:val="0"/>
      <w:color w:val="000000"/>
      <w:spacing w:val="-10"/>
      <w:w w:val="100"/>
      <w:position w:val="0"/>
      <w:sz w:val="15"/>
      <w:szCs w:val="15"/>
      <w:u w:val="none"/>
      <w:shd w:val="clear" w:color="auto" w:fill="FFFFFF"/>
      <w:lang w:val="uk-UA"/>
    </w:rPr>
  </w:style>
  <w:style w:type="character" w:customStyle="1" w:styleId="9pt0">
    <w:name w:val="Основной текст + 9 pt;Курсив"/>
    <w:basedOn w:val="aff0"/>
    <w:rsid w:val="00DD4BEE"/>
    <w:rPr>
      <w:rFonts w:ascii="Gungsuh" w:eastAsia="Gungsuh" w:hAnsi="Gungsuh" w:cs="Gungsuh"/>
      <w:b w:val="0"/>
      <w:bCs w:val="0"/>
      <w:i/>
      <w:iCs/>
      <w:smallCaps w:val="0"/>
      <w:strike w:val="0"/>
      <w:color w:val="000000"/>
      <w:spacing w:val="0"/>
      <w:w w:val="100"/>
      <w:position w:val="0"/>
      <w:sz w:val="18"/>
      <w:szCs w:val="18"/>
      <w:u w:val="none"/>
      <w:shd w:val="clear" w:color="auto" w:fill="FFFFFF"/>
      <w:lang w:val="uk-UA"/>
    </w:rPr>
  </w:style>
  <w:style w:type="character" w:customStyle="1" w:styleId="22Exact">
    <w:name w:val="Основной текст (22) Exact"/>
    <w:basedOn w:val="a1"/>
    <w:link w:val="220"/>
    <w:rsid w:val="00DD4BEE"/>
    <w:rPr>
      <w:rFonts w:ascii="Gungsuh" w:eastAsia="Gungsuh" w:hAnsi="Gungsuh" w:cs="Gungsuh"/>
      <w:spacing w:val="-1"/>
      <w:sz w:val="16"/>
      <w:szCs w:val="16"/>
      <w:shd w:val="clear" w:color="auto" w:fill="FFFFFF"/>
    </w:rPr>
  </w:style>
  <w:style w:type="paragraph" w:customStyle="1" w:styleId="220">
    <w:name w:val="Основной текст (22)"/>
    <w:basedOn w:val="a0"/>
    <w:link w:val="22Exact"/>
    <w:rsid w:val="00DD4BEE"/>
    <w:pPr>
      <w:widowControl w:val="0"/>
      <w:shd w:val="clear" w:color="auto" w:fill="FFFFFF"/>
      <w:spacing w:line="0" w:lineRule="atLeast"/>
    </w:pPr>
    <w:rPr>
      <w:rFonts w:ascii="Gungsuh" w:eastAsia="Gungsuh" w:hAnsi="Gungsuh" w:cs="Gungsuh"/>
      <w:spacing w:val="-1"/>
      <w:sz w:val="16"/>
      <w:szCs w:val="16"/>
      <w:lang w:eastAsia="ru-RU"/>
    </w:rPr>
  </w:style>
  <w:style w:type="character" w:customStyle="1" w:styleId="22Consolas9pt0ptExact">
    <w:name w:val="Основной текст (22) + Consolas;9 pt;Курсив;Интервал 0 pt Exact"/>
    <w:basedOn w:val="22Exact"/>
    <w:rsid w:val="00DD4BEE"/>
    <w:rPr>
      <w:rFonts w:ascii="Consolas" w:eastAsia="Consolas" w:hAnsi="Consolas" w:cs="Consolas"/>
      <w:i/>
      <w:iCs/>
      <w:color w:val="000000"/>
      <w:spacing w:val="0"/>
      <w:w w:val="100"/>
      <w:position w:val="0"/>
      <w:sz w:val="18"/>
      <w:szCs w:val="18"/>
      <w:shd w:val="clear" w:color="auto" w:fill="FFFFFF"/>
    </w:rPr>
  </w:style>
  <w:style w:type="character" w:customStyle="1" w:styleId="7Exact0">
    <w:name w:val="Заголовок №7 Exact"/>
    <w:basedOn w:val="a1"/>
    <w:link w:val="72"/>
    <w:rsid w:val="00DD4BEE"/>
    <w:rPr>
      <w:rFonts w:ascii="Gungsuh" w:eastAsia="Gungsuh" w:hAnsi="Gungsuh" w:cs="Gungsuh"/>
      <w:i/>
      <w:iCs/>
      <w:spacing w:val="8"/>
      <w:sz w:val="15"/>
      <w:szCs w:val="15"/>
      <w:shd w:val="clear" w:color="auto" w:fill="FFFFFF"/>
    </w:rPr>
  </w:style>
  <w:style w:type="paragraph" w:customStyle="1" w:styleId="72">
    <w:name w:val="Заголовок №7"/>
    <w:basedOn w:val="a0"/>
    <w:link w:val="7Exact0"/>
    <w:rsid w:val="00DD4BEE"/>
    <w:pPr>
      <w:widowControl w:val="0"/>
      <w:shd w:val="clear" w:color="auto" w:fill="FFFFFF"/>
      <w:spacing w:line="504" w:lineRule="exact"/>
      <w:outlineLvl w:val="6"/>
    </w:pPr>
    <w:rPr>
      <w:rFonts w:ascii="Gungsuh" w:eastAsia="Gungsuh" w:hAnsi="Gungsuh" w:cs="Gungsuh"/>
      <w:i/>
      <w:iCs/>
      <w:spacing w:val="8"/>
      <w:sz w:val="15"/>
      <w:szCs w:val="15"/>
      <w:lang w:eastAsia="ru-RU"/>
    </w:rPr>
  </w:style>
  <w:style w:type="character" w:customStyle="1" w:styleId="765pt0ptExact">
    <w:name w:val="Заголовок №7 + 6;5 pt;Не курсив;Интервал 0 pt Exact"/>
    <w:basedOn w:val="7Exact0"/>
    <w:rsid w:val="00DD4BEE"/>
    <w:rPr>
      <w:rFonts w:ascii="Gungsuh" w:eastAsia="Gungsuh" w:hAnsi="Gungsuh" w:cs="Gungsuh"/>
      <w:i/>
      <w:iCs/>
      <w:color w:val="000000"/>
      <w:spacing w:val="0"/>
      <w:w w:val="100"/>
      <w:position w:val="0"/>
      <w:sz w:val="13"/>
      <w:szCs w:val="13"/>
      <w:shd w:val="clear" w:color="auto" w:fill="FFFFFF"/>
      <w:lang w:val="uk-UA"/>
    </w:rPr>
  </w:style>
  <w:style w:type="character" w:customStyle="1" w:styleId="Corbel95pt0ptExact">
    <w:name w:val="Основной текст + Corbel;9;5 pt;Курсив;Интервал 0 pt Exact"/>
    <w:basedOn w:val="aff0"/>
    <w:rsid w:val="00DD4BEE"/>
    <w:rPr>
      <w:rFonts w:ascii="Corbel" w:eastAsia="Corbel" w:hAnsi="Corbel" w:cs="Corbel"/>
      <w:b w:val="0"/>
      <w:bCs w:val="0"/>
      <w:i/>
      <w:iCs/>
      <w:smallCaps w:val="0"/>
      <w:strike w:val="0"/>
      <w:color w:val="000000"/>
      <w:spacing w:val="16"/>
      <w:w w:val="100"/>
      <w:position w:val="0"/>
      <w:sz w:val="19"/>
      <w:szCs w:val="19"/>
      <w:u w:val="none"/>
      <w:shd w:val="clear" w:color="auto" w:fill="FFFFFF"/>
      <w:lang w:val="fr-FR"/>
    </w:rPr>
  </w:style>
  <w:style w:type="character" w:customStyle="1" w:styleId="210">
    <w:name w:val="Основной текст (21)_"/>
    <w:basedOn w:val="a1"/>
    <w:link w:val="211"/>
    <w:rsid w:val="00DD4BEE"/>
    <w:rPr>
      <w:rFonts w:ascii="Tahoma" w:eastAsia="Tahoma" w:hAnsi="Tahoma" w:cs="Tahoma"/>
      <w:b/>
      <w:bCs/>
      <w:i/>
      <w:iCs/>
      <w:sz w:val="19"/>
      <w:szCs w:val="19"/>
      <w:shd w:val="clear" w:color="auto" w:fill="FFFFFF"/>
    </w:rPr>
  </w:style>
  <w:style w:type="paragraph" w:customStyle="1" w:styleId="211">
    <w:name w:val="Основной текст (21)"/>
    <w:basedOn w:val="a0"/>
    <w:link w:val="210"/>
    <w:rsid w:val="00DD4BEE"/>
    <w:pPr>
      <w:widowControl w:val="0"/>
      <w:shd w:val="clear" w:color="auto" w:fill="FFFFFF"/>
      <w:spacing w:after="240" w:line="0" w:lineRule="atLeast"/>
    </w:pPr>
    <w:rPr>
      <w:rFonts w:ascii="Tahoma" w:eastAsia="Tahoma" w:hAnsi="Tahoma" w:cs="Tahoma"/>
      <w:b/>
      <w:bCs/>
      <w:i/>
      <w:iCs/>
      <w:sz w:val="19"/>
      <w:szCs w:val="19"/>
      <w:lang w:eastAsia="ru-RU"/>
    </w:rPr>
  </w:style>
  <w:style w:type="character" w:customStyle="1" w:styleId="21Consolas">
    <w:name w:val="Основной текст (21) + Consolas;Не полужирный"/>
    <w:basedOn w:val="210"/>
    <w:rsid w:val="00DD4BEE"/>
    <w:rPr>
      <w:rFonts w:ascii="Consolas" w:eastAsia="Consolas" w:hAnsi="Consolas" w:cs="Consolas"/>
      <w:b/>
      <w:bCs/>
      <w:i/>
      <w:iCs/>
      <w:color w:val="000000"/>
      <w:spacing w:val="0"/>
      <w:w w:val="100"/>
      <w:position w:val="0"/>
      <w:sz w:val="19"/>
      <w:szCs w:val="19"/>
      <w:shd w:val="clear" w:color="auto" w:fill="FFFFFF"/>
    </w:rPr>
  </w:style>
  <w:style w:type="character" w:customStyle="1" w:styleId="92">
    <w:name w:val="Заголовок №9 (2)_"/>
    <w:basedOn w:val="a1"/>
    <w:link w:val="920"/>
    <w:rsid w:val="00DD4BEE"/>
    <w:rPr>
      <w:rFonts w:ascii="Tahoma" w:eastAsia="Tahoma" w:hAnsi="Tahoma" w:cs="Tahoma"/>
      <w:b/>
      <w:bCs/>
      <w:sz w:val="16"/>
      <w:szCs w:val="16"/>
      <w:shd w:val="clear" w:color="auto" w:fill="FFFFFF"/>
    </w:rPr>
  </w:style>
  <w:style w:type="paragraph" w:customStyle="1" w:styleId="920">
    <w:name w:val="Заголовок №9 (2)"/>
    <w:basedOn w:val="a0"/>
    <w:link w:val="92"/>
    <w:rsid w:val="00DD4BEE"/>
    <w:pPr>
      <w:widowControl w:val="0"/>
      <w:shd w:val="clear" w:color="auto" w:fill="FFFFFF"/>
      <w:spacing w:before="240" w:after="120" w:line="0" w:lineRule="atLeast"/>
      <w:outlineLvl w:val="8"/>
    </w:pPr>
    <w:rPr>
      <w:rFonts w:ascii="Tahoma" w:eastAsia="Tahoma" w:hAnsi="Tahoma" w:cs="Tahoma"/>
      <w:b/>
      <w:bCs/>
      <w:sz w:val="16"/>
      <w:szCs w:val="16"/>
      <w:lang w:eastAsia="ru-RU"/>
    </w:rPr>
  </w:style>
  <w:style w:type="character" w:customStyle="1" w:styleId="929pt">
    <w:name w:val="Заголовок №9 (2) + 9 pt"/>
    <w:basedOn w:val="92"/>
    <w:rsid w:val="00DD4BEE"/>
    <w:rPr>
      <w:rFonts w:ascii="Tahoma" w:eastAsia="Tahoma" w:hAnsi="Tahoma" w:cs="Tahoma"/>
      <w:b/>
      <w:bCs/>
      <w:color w:val="000000"/>
      <w:spacing w:val="0"/>
      <w:w w:val="100"/>
      <w:position w:val="0"/>
      <w:sz w:val="18"/>
      <w:szCs w:val="18"/>
      <w:shd w:val="clear" w:color="auto" w:fill="FFFFFF"/>
      <w:lang w:val="uk-UA"/>
    </w:rPr>
  </w:style>
  <w:style w:type="character" w:customStyle="1" w:styleId="929pt-1pt">
    <w:name w:val="Заголовок №9 (2) + 9 pt;Не полужирный;Интервал -1 pt"/>
    <w:basedOn w:val="92"/>
    <w:rsid w:val="00DD4BEE"/>
    <w:rPr>
      <w:rFonts w:ascii="Tahoma" w:eastAsia="Tahoma" w:hAnsi="Tahoma" w:cs="Tahoma"/>
      <w:b/>
      <w:bCs/>
      <w:color w:val="000000"/>
      <w:spacing w:val="-20"/>
      <w:w w:val="100"/>
      <w:position w:val="0"/>
      <w:sz w:val="18"/>
      <w:szCs w:val="18"/>
      <w:shd w:val="clear" w:color="auto" w:fill="FFFFFF"/>
      <w:lang w:val="uk-UA"/>
    </w:rPr>
  </w:style>
  <w:style w:type="character" w:customStyle="1" w:styleId="4Corbel95pt1pt">
    <w:name w:val="Основной текст (4) + Corbel;9;5 pt;Интервал 1 pt"/>
    <w:basedOn w:val="42"/>
    <w:rsid w:val="00DD4BEE"/>
    <w:rPr>
      <w:rFonts w:ascii="Corbel" w:eastAsia="Corbel" w:hAnsi="Corbel" w:cs="Corbel"/>
      <w:b w:val="0"/>
      <w:bCs w:val="0"/>
      <w:i/>
      <w:iCs/>
      <w:smallCaps w:val="0"/>
      <w:strike w:val="0"/>
      <w:color w:val="000000"/>
      <w:spacing w:val="20"/>
      <w:w w:val="100"/>
      <w:position w:val="0"/>
      <w:sz w:val="19"/>
      <w:szCs w:val="19"/>
      <w:u w:val="none"/>
      <w:lang w:val="uk-UA"/>
    </w:rPr>
  </w:style>
  <w:style w:type="character" w:customStyle="1" w:styleId="105">
    <w:name w:val="Заголовок №10 (5)_"/>
    <w:basedOn w:val="a1"/>
    <w:link w:val="1050"/>
    <w:rsid w:val="00DD4BEE"/>
    <w:rPr>
      <w:rFonts w:ascii="Franklin Gothic Heavy" w:eastAsia="Franklin Gothic Heavy" w:hAnsi="Franklin Gothic Heavy" w:cs="Franklin Gothic Heavy"/>
      <w:sz w:val="13"/>
      <w:szCs w:val="13"/>
      <w:shd w:val="clear" w:color="auto" w:fill="FFFFFF"/>
    </w:rPr>
  </w:style>
  <w:style w:type="paragraph" w:customStyle="1" w:styleId="1050">
    <w:name w:val="Заголовок №10 (5)"/>
    <w:basedOn w:val="a0"/>
    <w:link w:val="105"/>
    <w:rsid w:val="00DD4BEE"/>
    <w:pPr>
      <w:widowControl w:val="0"/>
      <w:shd w:val="clear" w:color="auto" w:fill="FFFFFF"/>
      <w:spacing w:after="360" w:line="0" w:lineRule="atLeast"/>
    </w:pPr>
    <w:rPr>
      <w:rFonts w:ascii="Franklin Gothic Heavy" w:eastAsia="Franklin Gothic Heavy" w:hAnsi="Franklin Gothic Heavy" w:cs="Franklin Gothic Heavy"/>
      <w:sz w:val="13"/>
      <w:szCs w:val="13"/>
      <w:lang w:eastAsia="ru-RU"/>
    </w:rPr>
  </w:style>
  <w:style w:type="character" w:customStyle="1" w:styleId="105Gungsuh6pt">
    <w:name w:val="Заголовок №10 (5) + Gungsuh;6 pt;Полужирный;Курсив"/>
    <w:basedOn w:val="105"/>
    <w:rsid w:val="00DD4BEE"/>
    <w:rPr>
      <w:rFonts w:ascii="Gungsuh" w:eastAsia="Gungsuh" w:hAnsi="Gungsuh" w:cs="Gungsuh"/>
      <w:b/>
      <w:bCs/>
      <w:i/>
      <w:iCs/>
      <w:color w:val="000000"/>
      <w:spacing w:val="0"/>
      <w:w w:val="100"/>
      <w:position w:val="0"/>
      <w:sz w:val="12"/>
      <w:szCs w:val="12"/>
      <w:shd w:val="clear" w:color="auto" w:fill="FFFFFF"/>
      <w:lang w:val="uk-UA"/>
    </w:rPr>
  </w:style>
  <w:style w:type="character" w:customStyle="1" w:styleId="10pt">
    <w:name w:val="Основной текст + 10 pt"/>
    <w:basedOn w:val="aff0"/>
    <w:rsid w:val="00DD4BEE"/>
    <w:rPr>
      <w:rFonts w:ascii="Gungsuh" w:eastAsia="Gungsuh" w:hAnsi="Gungsuh" w:cs="Gungsuh"/>
      <w:b w:val="0"/>
      <w:bCs w:val="0"/>
      <w:i w:val="0"/>
      <w:iCs w:val="0"/>
      <w:smallCaps w:val="0"/>
      <w:strike w:val="0"/>
      <w:color w:val="000000"/>
      <w:spacing w:val="0"/>
      <w:w w:val="100"/>
      <w:position w:val="0"/>
      <w:sz w:val="20"/>
      <w:szCs w:val="20"/>
      <w:u w:val="none"/>
      <w:shd w:val="clear" w:color="auto" w:fill="FFFFFF"/>
      <w:lang w:val="uk-UA"/>
    </w:rPr>
  </w:style>
  <w:style w:type="character" w:customStyle="1" w:styleId="8Corbel9pt">
    <w:name w:val="Заголовок №8 + Corbel;9 pt"/>
    <w:basedOn w:val="82"/>
    <w:rsid w:val="00DD4BEE"/>
    <w:rPr>
      <w:rFonts w:ascii="Corbel" w:eastAsia="Corbel" w:hAnsi="Corbel" w:cs="Corbel"/>
      <w:color w:val="000000"/>
      <w:spacing w:val="0"/>
      <w:w w:val="100"/>
      <w:position w:val="0"/>
      <w:sz w:val="18"/>
      <w:szCs w:val="18"/>
      <w:shd w:val="clear" w:color="auto" w:fill="FFFFFF"/>
      <w:lang w:val="uk-UA"/>
    </w:rPr>
  </w:style>
  <w:style w:type="character" w:customStyle="1" w:styleId="85pt3">
    <w:name w:val="Основной текст + 8;5 pt;Курсив;Малые прописные"/>
    <w:basedOn w:val="aff0"/>
    <w:rsid w:val="00DD4BEE"/>
    <w:rPr>
      <w:rFonts w:ascii="Gungsuh" w:eastAsia="Gungsuh" w:hAnsi="Gungsuh" w:cs="Gungsuh"/>
      <w:b w:val="0"/>
      <w:bCs w:val="0"/>
      <w:i/>
      <w:iCs/>
      <w:smallCaps/>
      <w:strike w:val="0"/>
      <w:color w:val="000000"/>
      <w:spacing w:val="0"/>
      <w:w w:val="100"/>
      <w:position w:val="0"/>
      <w:sz w:val="17"/>
      <w:szCs w:val="17"/>
      <w:u w:val="none"/>
      <w:shd w:val="clear" w:color="auto" w:fill="FFFFFF"/>
      <w:lang w:val="uk-UA"/>
    </w:rPr>
  </w:style>
  <w:style w:type="character" w:customStyle="1" w:styleId="93">
    <w:name w:val="Заголовок №9 (3)_"/>
    <w:basedOn w:val="a1"/>
    <w:link w:val="930"/>
    <w:rsid w:val="00DD4BEE"/>
    <w:rPr>
      <w:rFonts w:ascii="Tahoma" w:eastAsia="Tahoma" w:hAnsi="Tahoma" w:cs="Tahoma"/>
      <w:b/>
      <w:bCs/>
      <w:sz w:val="19"/>
      <w:szCs w:val="19"/>
      <w:shd w:val="clear" w:color="auto" w:fill="FFFFFF"/>
    </w:rPr>
  </w:style>
  <w:style w:type="paragraph" w:customStyle="1" w:styleId="930">
    <w:name w:val="Заголовок №9 (3)"/>
    <w:basedOn w:val="a0"/>
    <w:link w:val="93"/>
    <w:rsid w:val="00DD4BEE"/>
    <w:pPr>
      <w:widowControl w:val="0"/>
      <w:shd w:val="clear" w:color="auto" w:fill="FFFFFF"/>
      <w:spacing w:before="240" w:line="0" w:lineRule="atLeast"/>
      <w:jc w:val="right"/>
      <w:outlineLvl w:val="8"/>
    </w:pPr>
    <w:rPr>
      <w:rFonts w:ascii="Tahoma" w:eastAsia="Tahoma" w:hAnsi="Tahoma" w:cs="Tahoma"/>
      <w:b/>
      <w:bCs/>
      <w:sz w:val="19"/>
      <w:szCs w:val="19"/>
      <w:lang w:eastAsia="ru-RU"/>
    </w:rPr>
  </w:style>
  <w:style w:type="character" w:customStyle="1" w:styleId="93PalatinoLinotype">
    <w:name w:val="Заголовок №9 (3) + Palatino Linotype;Не полужирный"/>
    <w:basedOn w:val="93"/>
    <w:rsid w:val="00DD4BEE"/>
    <w:rPr>
      <w:rFonts w:ascii="Palatino Linotype" w:eastAsia="Palatino Linotype" w:hAnsi="Palatino Linotype" w:cs="Palatino Linotype"/>
      <w:b/>
      <w:bCs/>
      <w:color w:val="000000"/>
      <w:spacing w:val="0"/>
      <w:w w:val="100"/>
      <w:position w:val="0"/>
      <w:sz w:val="19"/>
      <w:szCs w:val="19"/>
      <w:shd w:val="clear" w:color="auto" w:fill="FFFFFF"/>
      <w:lang w:val="uk-UA"/>
    </w:rPr>
  </w:style>
  <w:style w:type="character" w:customStyle="1" w:styleId="106">
    <w:name w:val="Заголовок №10 (6)_"/>
    <w:basedOn w:val="a1"/>
    <w:link w:val="1060"/>
    <w:rsid w:val="00DD4BEE"/>
    <w:rPr>
      <w:rFonts w:ascii="Consolas" w:eastAsia="Consolas" w:hAnsi="Consolas" w:cs="Consolas"/>
      <w:i/>
      <w:iCs/>
      <w:spacing w:val="20"/>
      <w:shd w:val="clear" w:color="auto" w:fill="FFFFFF"/>
    </w:rPr>
  </w:style>
  <w:style w:type="paragraph" w:customStyle="1" w:styleId="1060">
    <w:name w:val="Заголовок №10 (6)"/>
    <w:basedOn w:val="a0"/>
    <w:link w:val="106"/>
    <w:rsid w:val="00DD4BEE"/>
    <w:pPr>
      <w:widowControl w:val="0"/>
      <w:shd w:val="clear" w:color="auto" w:fill="FFFFFF"/>
      <w:spacing w:before="240" w:line="0" w:lineRule="atLeast"/>
    </w:pPr>
    <w:rPr>
      <w:rFonts w:ascii="Consolas" w:eastAsia="Consolas" w:hAnsi="Consolas" w:cs="Consolas"/>
      <w:i/>
      <w:iCs/>
      <w:spacing w:val="20"/>
      <w:sz w:val="20"/>
      <w:szCs w:val="20"/>
      <w:lang w:eastAsia="ru-RU"/>
    </w:rPr>
  </w:style>
  <w:style w:type="character" w:customStyle="1" w:styleId="2Exact">
    <w:name w:val="Подпись к картинке (2) Exact"/>
    <w:basedOn w:val="a1"/>
    <w:link w:val="2f0"/>
    <w:rsid w:val="00DD4BEE"/>
    <w:rPr>
      <w:rFonts w:ascii="Gungsuh" w:eastAsia="Gungsuh" w:hAnsi="Gungsuh" w:cs="Gungsuh"/>
      <w:i/>
      <w:iCs/>
      <w:spacing w:val="8"/>
      <w:sz w:val="15"/>
      <w:szCs w:val="15"/>
      <w:shd w:val="clear" w:color="auto" w:fill="FFFFFF"/>
    </w:rPr>
  </w:style>
  <w:style w:type="paragraph" w:customStyle="1" w:styleId="2f0">
    <w:name w:val="Подпись к картинке (2)"/>
    <w:basedOn w:val="a0"/>
    <w:link w:val="2Exact"/>
    <w:rsid w:val="00DD4BEE"/>
    <w:pPr>
      <w:widowControl w:val="0"/>
      <w:shd w:val="clear" w:color="auto" w:fill="FFFFFF"/>
      <w:spacing w:line="0" w:lineRule="atLeast"/>
    </w:pPr>
    <w:rPr>
      <w:rFonts w:ascii="Gungsuh" w:eastAsia="Gungsuh" w:hAnsi="Gungsuh" w:cs="Gungsuh"/>
      <w:i/>
      <w:iCs/>
      <w:spacing w:val="8"/>
      <w:sz w:val="15"/>
      <w:szCs w:val="15"/>
      <w:lang w:eastAsia="ru-RU"/>
    </w:rPr>
  </w:style>
  <w:style w:type="character" w:customStyle="1" w:styleId="Exact0">
    <w:name w:val="Подпись к картинке Exact"/>
    <w:basedOn w:val="a1"/>
    <w:rsid w:val="00DD4BEE"/>
    <w:rPr>
      <w:rFonts w:ascii="Gungsuh" w:eastAsia="Gungsuh" w:hAnsi="Gungsuh" w:cs="Gungsuh"/>
      <w:b w:val="0"/>
      <w:bCs w:val="0"/>
      <w:i w:val="0"/>
      <w:iCs w:val="0"/>
      <w:smallCaps w:val="0"/>
      <w:strike w:val="0"/>
      <w:sz w:val="13"/>
      <w:szCs w:val="13"/>
      <w:u w:val="none"/>
    </w:rPr>
  </w:style>
  <w:style w:type="character" w:customStyle="1" w:styleId="75pt">
    <w:name w:val="Колонтитул + 7;5 pt"/>
    <w:basedOn w:val="aff3"/>
    <w:rsid w:val="00DD4BEE"/>
    <w:rPr>
      <w:rFonts w:ascii="Gungsuh" w:eastAsia="Gungsuh" w:hAnsi="Gungsuh" w:cs="Gungsuh"/>
      <w:b w:val="0"/>
      <w:bCs w:val="0"/>
      <w:i w:val="0"/>
      <w:iCs w:val="0"/>
      <w:smallCaps w:val="0"/>
      <w:strike w:val="0"/>
      <w:color w:val="000000"/>
      <w:spacing w:val="0"/>
      <w:w w:val="100"/>
      <w:position w:val="0"/>
      <w:sz w:val="15"/>
      <w:szCs w:val="15"/>
      <w:u w:val="none"/>
      <w:lang w:val="uk-UA"/>
    </w:rPr>
  </w:style>
  <w:style w:type="character" w:customStyle="1" w:styleId="aff9">
    <w:name w:val="Подпись к картинке_"/>
    <w:basedOn w:val="a1"/>
    <w:link w:val="affa"/>
    <w:rsid w:val="00DD4BEE"/>
    <w:rPr>
      <w:rFonts w:ascii="Gungsuh" w:eastAsia="Gungsuh" w:hAnsi="Gungsuh" w:cs="Gungsuh"/>
      <w:sz w:val="15"/>
      <w:szCs w:val="15"/>
      <w:shd w:val="clear" w:color="auto" w:fill="FFFFFF"/>
    </w:rPr>
  </w:style>
  <w:style w:type="paragraph" w:customStyle="1" w:styleId="affa">
    <w:name w:val="Подпись к картинке"/>
    <w:basedOn w:val="a0"/>
    <w:link w:val="aff9"/>
    <w:rsid w:val="00DD4BEE"/>
    <w:pPr>
      <w:widowControl w:val="0"/>
      <w:shd w:val="clear" w:color="auto" w:fill="FFFFFF"/>
      <w:spacing w:line="158" w:lineRule="exact"/>
      <w:ind w:hanging="940"/>
    </w:pPr>
    <w:rPr>
      <w:rFonts w:ascii="Gungsuh" w:eastAsia="Gungsuh" w:hAnsi="Gungsuh" w:cs="Gungsuh"/>
      <w:sz w:val="15"/>
      <w:szCs w:val="15"/>
      <w:lang w:eastAsia="ru-RU"/>
    </w:rPr>
  </w:style>
  <w:style w:type="character" w:customStyle="1" w:styleId="85pt-1pt">
    <w:name w:val="Основной текст + 8;5 pt;Курсив;Интервал -1 pt"/>
    <w:basedOn w:val="aff0"/>
    <w:rsid w:val="00DD4BEE"/>
    <w:rPr>
      <w:rFonts w:ascii="Gungsuh" w:eastAsia="Gungsuh" w:hAnsi="Gungsuh" w:cs="Gungsuh"/>
      <w:b w:val="0"/>
      <w:bCs w:val="0"/>
      <w:i/>
      <w:iCs/>
      <w:smallCaps w:val="0"/>
      <w:strike w:val="0"/>
      <w:color w:val="000000"/>
      <w:spacing w:val="-20"/>
      <w:w w:val="100"/>
      <w:position w:val="0"/>
      <w:sz w:val="17"/>
      <w:szCs w:val="17"/>
      <w:u w:val="none"/>
      <w:shd w:val="clear" w:color="auto" w:fill="FFFFFF"/>
      <w:lang w:val="uk-UA"/>
    </w:rPr>
  </w:style>
  <w:style w:type="character" w:customStyle="1" w:styleId="65pt">
    <w:name w:val="Основной текст + 6;5 pt"/>
    <w:basedOn w:val="aff0"/>
    <w:rsid w:val="00DD4BEE"/>
    <w:rPr>
      <w:rFonts w:ascii="Gungsuh" w:eastAsia="Gungsuh" w:hAnsi="Gungsuh" w:cs="Gungsuh"/>
      <w:b w:val="0"/>
      <w:bCs w:val="0"/>
      <w:i w:val="0"/>
      <w:iCs w:val="0"/>
      <w:smallCaps w:val="0"/>
      <w:strike w:val="0"/>
      <w:color w:val="000000"/>
      <w:spacing w:val="0"/>
      <w:w w:val="100"/>
      <w:position w:val="0"/>
      <w:sz w:val="13"/>
      <w:szCs w:val="13"/>
      <w:u w:val="none"/>
      <w:shd w:val="clear" w:color="auto" w:fill="FFFFFF"/>
      <w:lang w:val="uk-UA"/>
    </w:rPr>
  </w:style>
  <w:style w:type="character" w:customStyle="1" w:styleId="3d">
    <w:name w:val="Подпись к картинке (3)_"/>
    <w:basedOn w:val="a1"/>
    <w:link w:val="3e"/>
    <w:rsid w:val="00DD4BEE"/>
    <w:rPr>
      <w:rFonts w:ascii="Franklin Gothic Heavy" w:eastAsia="Franklin Gothic Heavy" w:hAnsi="Franklin Gothic Heavy" w:cs="Franklin Gothic Heavy"/>
      <w:sz w:val="12"/>
      <w:szCs w:val="12"/>
      <w:shd w:val="clear" w:color="auto" w:fill="FFFFFF"/>
    </w:rPr>
  </w:style>
  <w:style w:type="paragraph" w:customStyle="1" w:styleId="3e">
    <w:name w:val="Подпись к картинке (3)"/>
    <w:basedOn w:val="a0"/>
    <w:link w:val="3d"/>
    <w:rsid w:val="00DD4BEE"/>
    <w:pPr>
      <w:widowControl w:val="0"/>
      <w:shd w:val="clear" w:color="auto" w:fill="FFFFFF"/>
      <w:spacing w:line="0" w:lineRule="atLeast"/>
    </w:pPr>
    <w:rPr>
      <w:rFonts w:ascii="Franklin Gothic Heavy" w:eastAsia="Franklin Gothic Heavy" w:hAnsi="Franklin Gothic Heavy" w:cs="Franklin Gothic Heavy"/>
      <w:sz w:val="12"/>
      <w:szCs w:val="12"/>
      <w:lang w:eastAsia="ru-RU"/>
    </w:rPr>
  </w:style>
  <w:style w:type="character" w:customStyle="1" w:styleId="10pt0">
    <w:name w:val="Колонтитул + 10 pt;Курсив"/>
    <w:basedOn w:val="aff3"/>
    <w:rsid w:val="00DD4BEE"/>
    <w:rPr>
      <w:rFonts w:ascii="Gungsuh" w:eastAsia="Gungsuh" w:hAnsi="Gungsuh" w:cs="Gungsuh"/>
      <w:b w:val="0"/>
      <w:bCs w:val="0"/>
      <w:i/>
      <w:iCs/>
      <w:smallCaps w:val="0"/>
      <w:strike w:val="0"/>
      <w:color w:val="000000"/>
      <w:spacing w:val="0"/>
      <w:w w:val="100"/>
      <w:position w:val="0"/>
      <w:sz w:val="20"/>
      <w:szCs w:val="20"/>
      <w:u w:val="none"/>
    </w:rPr>
  </w:style>
  <w:style w:type="character" w:customStyle="1" w:styleId="62">
    <w:name w:val="Заголовок №6_"/>
    <w:basedOn w:val="a1"/>
    <w:link w:val="63"/>
    <w:rsid w:val="00DD4BEE"/>
    <w:rPr>
      <w:rFonts w:ascii="Gungsuh" w:eastAsia="Gungsuh" w:hAnsi="Gungsuh" w:cs="Gungsuh"/>
      <w:sz w:val="15"/>
      <w:szCs w:val="15"/>
      <w:shd w:val="clear" w:color="auto" w:fill="FFFFFF"/>
    </w:rPr>
  </w:style>
  <w:style w:type="paragraph" w:customStyle="1" w:styleId="63">
    <w:name w:val="Заголовок №6"/>
    <w:basedOn w:val="a0"/>
    <w:link w:val="62"/>
    <w:rsid w:val="00DD4BEE"/>
    <w:pPr>
      <w:widowControl w:val="0"/>
      <w:shd w:val="clear" w:color="auto" w:fill="FFFFFF"/>
      <w:spacing w:before="420" w:after="120" w:line="0" w:lineRule="atLeast"/>
      <w:outlineLvl w:val="5"/>
    </w:pPr>
    <w:rPr>
      <w:rFonts w:ascii="Gungsuh" w:eastAsia="Gungsuh" w:hAnsi="Gungsuh" w:cs="Gungsuh"/>
      <w:sz w:val="15"/>
      <w:szCs w:val="15"/>
      <w:lang w:eastAsia="ru-RU"/>
    </w:rPr>
  </w:style>
  <w:style w:type="character" w:customStyle="1" w:styleId="230">
    <w:name w:val="Основной текст (23)_"/>
    <w:basedOn w:val="a1"/>
    <w:link w:val="231"/>
    <w:rsid w:val="00DD4BEE"/>
    <w:rPr>
      <w:rFonts w:ascii="Gungsuh" w:eastAsia="Gungsuh" w:hAnsi="Gungsuh" w:cs="Gungsuh"/>
      <w:spacing w:val="20"/>
      <w:shd w:val="clear" w:color="auto" w:fill="FFFFFF"/>
    </w:rPr>
  </w:style>
  <w:style w:type="paragraph" w:customStyle="1" w:styleId="231">
    <w:name w:val="Основной текст (23)"/>
    <w:basedOn w:val="a0"/>
    <w:link w:val="230"/>
    <w:rsid w:val="00DD4BEE"/>
    <w:pPr>
      <w:widowControl w:val="0"/>
      <w:shd w:val="clear" w:color="auto" w:fill="FFFFFF"/>
      <w:spacing w:line="0" w:lineRule="atLeast"/>
    </w:pPr>
    <w:rPr>
      <w:rFonts w:ascii="Gungsuh" w:eastAsia="Gungsuh" w:hAnsi="Gungsuh" w:cs="Gungsuh"/>
      <w:spacing w:val="20"/>
      <w:sz w:val="20"/>
      <w:szCs w:val="20"/>
      <w:lang w:eastAsia="ru-RU"/>
    </w:rPr>
  </w:style>
  <w:style w:type="character" w:customStyle="1" w:styleId="720">
    <w:name w:val="Заголовок №7 (2)_"/>
    <w:basedOn w:val="a1"/>
    <w:link w:val="721"/>
    <w:rsid w:val="00DD4BEE"/>
    <w:rPr>
      <w:rFonts w:ascii="Gungsuh" w:eastAsia="Gungsuh" w:hAnsi="Gungsuh" w:cs="Gungsuh"/>
      <w:sz w:val="15"/>
      <w:szCs w:val="15"/>
      <w:shd w:val="clear" w:color="auto" w:fill="FFFFFF"/>
    </w:rPr>
  </w:style>
  <w:style w:type="paragraph" w:customStyle="1" w:styleId="721">
    <w:name w:val="Заголовок №7 (2)"/>
    <w:basedOn w:val="a0"/>
    <w:link w:val="720"/>
    <w:rsid w:val="00DD4BEE"/>
    <w:pPr>
      <w:widowControl w:val="0"/>
      <w:shd w:val="clear" w:color="auto" w:fill="FFFFFF"/>
      <w:spacing w:line="0" w:lineRule="atLeast"/>
      <w:outlineLvl w:val="6"/>
    </w:pPr>
    <w:rPr>
      <w:rFonts w:ascii="Gungsuh" w:eastAsia="Gungsuh" w:hAnsi="Gungsuh" w:cs="Gungsuh"/>
      <w:sz w:val="15"/>
      <w:szCs w:val="15"/>
      <w:lang w:eastAsia="ru-RU"/>
    </w:rPr>
  </w:style>
  <w:style w:type="character" w:customStyle="1" w:styleId="12Exact">
    <w:name w:val="Основной текст (12) Exact"/>
    <w:basedOn w:val="a1"/>
    <w:rsid w:val="00DD4BEE"/>
    <w:rPr>
      <w:rFonts w:ascii="Franklin Gothic Heavy" w:eastAsia="Franklin Gothic Heavy" w:hAnsi="Franklin Gothic Heavy" w:cs="Franklin Gothic Heavy"/>
      <w:b w:val="0"/>
      <w:bCs w:val="0"/>
      <w:i w:val="0"/>
      <w:iCs w:val="0"/>
      <w:smallCaps w:val="0"/>
      <w:strike w:val="0"/>
      <w:spacing w:val="8"/>
      <w:sz w:val="10"/>
      <w:szCs w:val="10"/>
      <w:u w:val="none"/>
      <w:lang w:val="ru-RU"/>
    </w:rPr>
  </w:style>
  <w:style w:type="character" w:customStyle="1" w:styleId="240">
    <w:name w:val="Основной текст (24)_"/>
    <w:basedOn w:val="a1"/>
    <w:link w:val="241"/>
    <w:rsid w:val="00DD4BEE"/>
    <w:rPr>
      <w:rFonts w:ascii="Impact" w:eastAsia="Impact" w:hAnsi="Impact" w:cs="Impact"/>
      <w:spacing w:val="20"/>
      <w:sz w:val="15"/>
      <w:szCs w:val="15"/>
      <w:shd w:val="clear" w:color="auto" w:fill="FFFFFF"/>
    </w:rPr>
  </w:style>
  <w:style w:type="paragraph" w:customStyle="1" w:styleId="241">
    <w:name w:val="Основной текст (24)"/>
    <w:basedOn w:val="a0"/>
    <w:link w:val="240"/>
    <w:rsid w:val="00DD4BEE"/>
    <w:pPr>
      <w:widowControl w:val="0"/>
      <w:shd w:val="clear" w:color="auto" w:fill="FFFFFF"/>
      <w:spacing w:after="120" w:line="0" w:lineRule="atLeast"/>
    </w:pPr>
    <w:rPr>
      <w:rFonts w:ascii="Impact" w:eastAsia="Impact" w:hAnsi="Impact" w:cs="Impact"/>
      <w:spacing w:val="20"/>
      <w:sz w:val="15"/>
      <w:szCs w:val="15"/>
      <w:lang w:eastAsia="ru-RU"/>
    </w:rPr>
  </w:style>
  <w:style w:type="character" w:customStyle="1" w:styleId="1a">
    <w:name w:val="Заголовок №1_"/>
    <w:basedOn w:val="a1"/>
    <w:link w:val="1b"/>
    <w:rsid w:val="00DD4BEE"/>
    <w:rPr>
      <w:rFonts w:ascii="Impact" w:eastAsia="Impact" w:hAnsi="Impact" w:cs="Impact"/>
      <w:spacing w:val="20"/>
      <w:sz w:val="15"/>
      <w:szCs w:val="15"/>
      <w:shd w:val="clear" w:color="auto" w:fill="FFFFFF"/>
      <w:lang w:val="de-DE"/>
    </w:rPr>
  </w:style>
  <w:style w:type="paragraph" w:customStyle="1" w:styleId="1b">
    <w:name w:val="Заголовок №1"/>
    <w:basedOn w:val="a0"/>
    <w:link w:val="1a"/>
    <w:rsid w:val="00DD4BEE"/>
    <w:pPr>
      <w:widowControl w:val="0"/>
      <w:shd w:val="clear" w:color="auto" w:fill="FFFFFF"/>
      <w:spacing w:before="120" w:line="0" w:lineRule="atLeast"/>
      <w:outlineLvl w:val="0"/>
    </w:pPr>
    <w:rPr>
      <w:rFonts w:ascii="Impact" w:eastAsia="Impact" w:hAnsi="Impact" w:cs="Impact"/>
      <w:spacing w:val="20"/>
      <w:sz w:val="15"/>
      <w:szCs w:val="15"/>
      <w:lang w:val="de-DE" w:eastAsia="ru-RU"/>
    </w:rPr>
  </w:style>
  <w:style w:type="character" w:customStyle="1" w:styleId="Corbel9pt2">
    <w:name w:val="Подпись к картинке + Corbel;9 pt"/>
    <w:basedOn w:val="aff9"/>
    <w:rsid w:val="00DD4BEE"/>
    <w:rPr>
      <w:rFonts w:ascii="Corbel" w:eastAsia="Corbel" w:hAnsi="Corbel" w:cs="Corbel"/>
      <w:color w:val="000000"/>
      <w:spacing w:val="0"/>
      <w:w w:val="100"/>
      <w:position w:val="0"/>
      <w:sz w:val="18"/>
      <w:szCs w:val="18"/>
      <w:shd w:val="clear" w:color="auto" w:fill="FFFFFF"/>
    </w:rPr>
  </w:style>
  <w:style w:type="character" w:customStyle="1" w:styleId="25Exact">
    <w:name w:val="Основной текст (25) Exact"/>
    <w:basedOn w:val="a1"/>
    <w:link w:val="250"/>
    <w:rsid w:val="00DD4BEE"/>
    <w:rPr>
      <w:rFonts w:ascii="Corbel" w:eastAsia="Corbel" w:hAnsi="Corbel" w:cs="Corbel"/>
      <w:i/>
      <w:iCs/>
      <w:spacing w:val="29"/>
      <w:sz w:val="17"/>
      <w:szCs w:val="17"/>
      <w:shd w:val="clear" w:color="auto" w:fill="FFFFFF"/>
    </w:rPr>
  </w:style>
  <w:style w:type="paragraph" w:customStyle="1" w:styleId="250">
    <w:name w:val="Основной текст (25)"/>
    <w:basedOn w:val="a0"/>
    <w:link w:val="25Exact"/>
    <w:rsid w:val="00DD4BEE"/>
    <w:pPr>
      <w:widowControl w:val="0"/>
      <w:shd w:val="clear" w:color="auto" w:fill="FFFFFF"/>
      <w:spacing w:after="60" w:line="0" w:lineRule="atLeast"/>
    </w:pPr>
    <w:rPr>
      <w:rFonts w:ascii="Corbel" w:eastAsia="Corbel" w:hAnsi="Corbel" w:cs="Corbel"/>
      <w:i/>
      <w:iCs/>
      <w:spacing w:val="29"/>
      <w:sz w:val="17"/>
      <w:szCs w:val="17"/>
      <w:lang w:eastAsia="ru-RU"/>
    </w:rPr>
  </w:style>
  <w:style w:type="character" w:customStyle="1" w:styleId="73">
    <w:name w:val="Заголовок №7 (3)_"/>
    <w:basedOn w:val="a1"/>
    <w:link w:val="730"/>
    <w:rsid w:val="00DD4BEE"/>
    <w:rPr>
      <w:rFonts w:ascii="Franklin Gothic Heavy" w:eastAsia="Franklin Gothic Heavy" w:hAnsi="Franklin Gothic Heavy" w:cs="Franklin Gothic Heavy"/>
      <w:sz w:val="13"/>
      <w:szCs w:val="13"/>
      <w:shd w:val="clear" w:color="auto" w:fill="FFFFFF"/>
    </w:rPr>
  </w:style>
  <w:style w:type="paragraph" w:customStyle="1" w:styleId="730">
    <w:name w:val="Заголовок №7 (3)"/>
    <w:basedOn w:val="a0"/>
    <w:link w:val="73"/>
    <w:rsid w:val="00DD4BEE"/>
    <w:pPr>
      <w:widowControl w:val="0"/>
      <w:shd w:val="clear" w:color="auto" w:fill="FFFFFF"/>
      <w:spacing w:line="0" w:lineRule="atLeast"/>
      <w:outlineLvl w:val="6"/>
    </w:pPr>
    <w:rPr>
      <w:rFonts w:ascii="Franklin Gothic Heavy" w:eastAsia="Franklin Gothic Heavy" w:hAnsi="Franklin Gothic Heavy" w:cs="Franklin Gothic Heavy"/>
      <w:sz w:val="13"/>
      <w:szCs w:val="13"/>
      <w:lang w:eastAsia="ru-RU"/>
    </w:rPr>
  </w:style>
  <w:style w:type="character" w:customStyle="1" w:styleId="731pt">
    <w:name w:val="Заголовок №7 (3) + Интервал 1 pt"/>
    <w:basedOn w:val="73"/>
    <w:rsid w:val="00DD4BEE"/>
    <w:rPr>
      <w:rFonts w:ascii="Franklin Gothic Heavy" w:eastAsia="Franklin Gothic Heavy" w:hAnsi="Franklin Gothic Heavy" w:cs="Franklin Gothic Heavy"/>
      <w:color w:val="000000"/>
      <w:spacing w:val="20"/>
      <w:w w:val="100"/>
      <w:position w:val="0"/>
      <w:sz w:val="13"/>
      <w:szCs w:val="13"/>
      <w:shd w:val="clear" w:color="auto" w:fill="FFFFFF"/>
      <w:lang w:val="uk-UA"/>
    </w:rPr>
  </w:style>
  <w:style w:type="character" w:customStyle="1" w:styleId="107">
    <w:name w:val="Заголовок №10 (7)_"/>
    <w:basedOn w:val="a1"/>
    <w:link w:val="1070"/>
    <w:rsid w:val="00DD4BEE"/>
    <w:rPr>
      <w:rFonts w:ascii="Tahoma" w:eastAsia="Tahoma" w:hAnsi="Tahoma" w:cs="Tahoma"/>
      <w:sz w:val="17"/>
      <w:szCs w:val="17"/>
      <w:shd w:val="clear" w:color="auto" w:fill="FFFFFF"/>
    </w:rPr>
  </w:style>
  <w:style w:type="paragraph" w:customStyle="1" w:styleId="1070">
    <w:name w:val="Заголовок №10 (7)"/>
    <w:basedOn w:val="a0"/>
    <w:link w:val="107"/>
    <w:rsid w:val="00DD4BEE"/>
    <w:pPr>
      <w:widowControl w:val="0"/>
      <w:shd w:val="clear" w:color="auto" w:fill="FFFFFF"/>
      <w:spacing w:before="300" w:line="0" w:lineRule="atLeast"/>
      <w:jc w:val="right"/>
    </w:pPr>
    <w:rPr>
      <w:rFonts w:ascii="Tahoma" w:eastAsia="Tahoma" w:hAnsi="Tahoma" w:cs="Tahoma"/>
      <w:sz w:val="17"/>
      <w:szCs w:val="17"/>
      <w:lang w:eastAsia="ru-RU"/>
    </w:rPr>
  </w:style>
  <w:style w:type="character" w:customStyle="1" w:styleId="Corbel145pt2pt">
    <w:name w:val="Основной текст + Corbel;14;5 pt;Интервал 2 pt"/>
    <w:basedOn w:val="aff0"/>
    <w:rsid w:val="00DD4BEE"/>
    <w:rPr>
      <w:rFonts w:ascii="Corbel" w:eastAsia="Corbel" w:hAnsi="Corbel" w:cs="Corbel"/>
      <w:b w:val="0"/>
      <w:bCs w:val="0"/>
      <w:i w:val="0"/>
      <w:iCs w:val="0"/>
      <w:smallCaps w:val="0"/>
      <w:strike w:val="0"/>
      <w:color w:val="000000"/>
      <w:spacing w:val="40"/>
      <w:w w:val="100"/>
      <w:position w:val="0"/>
      <w:sz w:val="29"/>
      <w:szCs w:val="29"/>
      <w:u w:val="none"/>
      <w:shd w:val="clear" w:color="auto" w:fill="FFFFFF"/>
      <w:lang w:val="uk-UA"/>
    </w:rPr>
  </w:style>
  <w:style w:type="character" w:customStyle="1" w:styleId="FranklinGothicHeavy65pt1pt">
    <w:name w:val="Основной текст + Franklin Gothic Heavy;6;5 pt;Интервал 1 pt"/>
    <w:basedOn w:val="aff0"/>
    <w:rsid w:val="00DD4BEE"/>
    <w:rPr>
      <w:rFonts w:ascii="Franklin Gothic Heavy" w:eastAsia="Franklin Gothic Heavy" w:hAnsi="Franklin Gothic Heavy" w:cs="Franklin Gothic Heavy"/>
      <w:b w:val="0"/>
      <w:bCs w:val="0"/>
      <w:i w:val="0"/>
      <w:iCs w:val="0"/>
      <w:smallCaps w:val="0"/>
      <w:strike w:val="0"/>
      <w:color w:val="000000"/>
      <w:spacing w:val="20"/>
      <w:w w:val="100"/>
      <w:position w:val="0"/>
      <w:sz w:val="13"/>
      <w:szCs w:val="13"/>
      <w:u w:val="none"/>
      <w:shd w:val="clear" w:color="auto" w:fill="FFFFFF"/>
      <w:lang w:val="uk-UA"/>
    </w:rPr>
  </w:style>
  <w:style w:type="character" w:customStyle="1" w:styleId="26Exact">
    <w:name w:val="Основной текст (26) Exact"/>
    <w:basedOn w:val="a1"/>
    <w:rsid w:val="00DD4BEE"/>
    <w:rPr>
      <w:rFonts w:ascii="Franklin Gothic Heavy" w:eastAsia="Franklin Gothic Heavy" w:hAnsi="Franklin Gothic Heavy" w:cs="Franklin Gothic Heavy"/>
      <w:b w:val="0"/>
      <w:bCs w:val="0"/>
      <w:i/>
      <w:iCs/>
      <w:smallCaps w:val="0"/>
      <w:strike w:val="0"/>
      <w:spacing w:val="25"/>
      <w:sz w:val="20"/>
      <w:szCs w:val="20"/>
      <w:u w:val="none"/>
    </w:rPr>
  </w:style>
  <w:style w:type="character" w:customStyle="1" w:styleId="260ptExact">
    <w:name w:val="Основной текст (26) + Интервал 0 pt Exact"/>
    <w:basedOn w:val="260"/>
    <w:rsid w:val="00DD4BEE"/>
    <w:rPr>
      <w:rFonts w:ascii="Franklin Gothic Heavy" w:eastAsia="Franklin Gothic Heavy" w:hAnsi="Franklin Gothic Heavy" w:cs="Franklin Gothic Heavy"/>
      <w:i/>
      <w:iCs/>
      <w:spacing w:val="0"/>
      <w:sz w:val="20"/>
      <w:szCs w:val="20"/>
      <w:shd w:val="clear" w:color="auto" w:fill="FFFFFF"/>
    </w:rPr>
  </w:style>
  <w:style w:type="character" w:customStyle="1" w:styleId="260">
    <w:name w:val="Основной текст (26)_"/>
    <w:basedOn w:val="a1"/>
    <w:link w:val="261"/>
    <w:rsid w:val="00DD4BEE"/>
    <w:rPr>
      <w:rFonts w:ascii="Franklin Gothic Heavy" w:eastAsia="Franklin Gothic Heavy" w:hAnsi="Franklin Gothic Heavy" w:cs="Franklin Gothic Heavy"/>
      <w:i/>
      <w:iCs/>
      <w:spacing w:val="20"/>
      <w:sz w:val="21"/>
      <w:szCs w:val="21"/>
      <w:shd w:val="clear" w:color="auto" w:fill="FFFFFF"/>
    </w:rPr>
  </w:style>
  <w:style w:type="paragraph" w:customStyle="1" w:styleId="261">
    <w:name w:val="Основной текст (26)"/>
    <w:basedOn w:val="a0"/>
    <w:link w:val="260"/>
    <w:rsid w:val="00DD4BEE"/>
    <w:pPr>
      <w:widowControl w:val="0"/>
      <w:shd w:val="clear" w:color="auto" w:fill="FFFFFF"/>
      <w:spacing w:line="0" w:lineRule="atLeast"/>
    </w:pPr>
    <w:rPr>
      <w:rFonts w:ascii="Franklin Gothic Heavy" w:eastAsia="Franklin Gothic Heavy" w:hAnsi="Franklin Gothic Heavy" w:cs="Franklin Gothic Heavy"/>
      <w:i/>
      <w:iCs/>
      <w:spacing w:val="20"/>
      <w:sz w:val="21"/>
      <w:szCs w:val="21"/>
      <w:lang w:eastAsia="ru-RU"/>
    </w:rPr>
  </w:style>
  <w:style w:type="character" w:customStyle="1" w:styleId="44">
    <w:name w:val="Заголовок №4_"/>
    <w:basedOn w:val="a1"/>
    <w:link w:val="45"/>
    <w:rsid w:val="00074937"/>
    <w:rPr>
      <w:rFonts w:ascii="Calibri" w:eastAsia="Calibri" w:hAnsi="Calibri"/>
      <w:b/>
      <w:sz w:val="28"/>
      <w:szCs w:val="22"/>
      <w:lang w:val="uk-UA" w:eastAsia="en-US"/>
    </w:rPr>
  </w:style>
  <w:style w:type="paragraph" w:customStyle="1" w:styleId="45">
    <w:name w:val="Заголовок №4"/>
    <w:basedOn w:val="3"/>
    <w:link w:val="44"/>
    <w:qFormat/>
    <w:rsid w:val="00074937"/>
  </w:style>
  <w:style w:type="character" w:customStyle="1" w:styleId="94">
    <w:name w:val="Заголовок №9_"/>
    <w:basedOn w:val="a1"/>
    <w:link w:val="95"/>
    <w:rsid w:val="00DD4BEE"/>
    <w:rPr>
      <w:rFonts w:ascii="Gungsuh" w:eastAsia="Gungsuh" w:hAnsi="Gungsuh" w:cs="Gungsuh"/>
      <w:sz w:val="15"/>
      <w:szCs w:val="15"/>
      <w:shd w:val="clear" w:color="auto" w:fill="FFFFFF"/>
    </w:rPr>
  </w:style>
  <w:style w:type="paragraph" w:customStyle="1" w:styleId="95">
    <w:name w:val="Заголовок №9"/>
    <w:basedOn w:val="a0"/>
    <w:link w:val="94"/>
    <w:rsid w:val="00DD4BEE"/>
    <w:pPr>
      <w:widowControl w:val="0"/>
      <w:shd w:val="clear" w:color="auto" w:fill="FFFFFF"/>
      <w:spacing w:before="180" w:line="132" w:lineRule="exact"/>
      <w:outlineLvl w:val="8"/>
    </w:pPr>
    <w:rPr>
      <w:rFonts w:ascii="Gungsuh" w:eastAsia="Gungsuh" w:hAnsi="Gungsuh" w:cs="Gungsuh"/>
      <w:sz w:val="15"/>
      <w:szCs w:val="15"/>
      <w:lang w:eastAsia="ru-RU"/>
    </w:rPr>
  </w:style>
  <w:style w:type="character" w:customStyle="1" w:styleId="985pt">
    <w:name w:val="Заголовок №9 + 8;5 pt;Курсив"/>
    <w:basedOn w:val="94"/>
    <w:rsid w:val="00DD4BEE"/>
    <w:rPr>
      <w:rFonts w:ascii="Gungsuh" w:eastAsia="Gungsuh" w:hAnsi="Gungsuh" w:cs="Gungsuh"/>
      <w:i/>
      <w:iCs/>
      <w:color w:val="000000"/>
      <w:spacing w:val="0"/>
      <w:w w:val="100"/>
      <w:position w:val="0"/>
      <w:sz w:val="17"/>
      <w:szCs w:val="17"/>
      <w:shd w:val="clear" w:color="auto" w:fill="FFFFFF"/>
      <w:lang w:val="ru-RU"/>
    </w:rPr>
  </w:style>
  <w:style w:type="character" w:customStyle="1" w:styleId="108">
    <w:name w:val="Заголовок №10 (8)_"/>
    <w:basedOn w:val="a1"/>
    <w:link w:val="1080"/>
    <w:rsid w:val="00DD4BEE"/>
    <w:rPr>
      <w:rFonts w:ascii="Gungsuh" w:eastAsia="Gungsuh" w:hAnsi="Gungsuh" w:cs="Gungsuh"/>
      <w:sz w:val="17"/>
      <w:szCs w:val="17"/>
      <w:shd w:val="clear" w:color="auto" w:fill="FFFFFF"/>
    </w:rPr>
  </w:style>
  <w:style w:type="paragraph" w:customStyle="1" w:styleId="1080">
    <w:name w:val="Заголовок №10 (8)"/>
    <w:basedOn w:val="a0"/>
    <w:link w:val="108"/>
    <w:rsid w:val="00DD4BEE"/>
    <w:pPr>
      <w:widowControl w:val="0"/>
      <w:shd w:val="clear" w:color="auto" w:fill="FFFFFF"/>
      <w:spacing w:after="120" w:line="132" w:lineRule="exact"/>
    </w:pPr>
    <w:rPr>
      <w:rFonts w:ascii="Gungsuh" w:eastAsia="Gungsuh" w:hAnsi="Gungsuh" w:cs="Gungsuh"/>
      <w:sz w:val="17"/>
      <w:szCs w:val="17"/>
      <w:lang w:eastAsia="ru-RU"/>
    </w:rPr>
  </w:style>
  <w:style w:type="character" w:customStyle="1" w:styleId="108Consolas12pt1pt">
    <w:name w:val="Заголовок №10 (8) + Consolas;12 pt;Курсив;Интервал 1 pt"/>
    <w:basedOn w:val="108"/>
    <w:rsid w:val="00DD4BEE"/>
    <w:rPr>
      <w:rFonts w:ascii="Consolas" w:eastAsia="Consolas" w:hAnsi="Consolas" w:cs="Consolas"/>
      <w:i/>
      <w:iCs/>
      <w:color w:val="000000"/>
      <w:spacing w:val="20"/>
      <w:w w:val="100"/>
      <w:position w:val="0"/>
      <w:sz w:val="24"/>
      <w:szCs w:val="24"/>
      <w:shd w:val="clear" w:color="auto" w:fill="FFFFFF"/>
      <w:lang w:val="uk-UA"/>
    </w:rPr>
  </w:style>
  <w:style w:type="character" w:customStyle="1" w:styleId="115pt">
    <w:name w:val="Основной текст + 11;5 pt;Курсив"/>
    <w:basedOn w:val="aff0"/>
    <w:rsid w:val="00DD4BEE"/>
    <w:rPr>
      <w:rFonts w:ascii="Gungsuh" w:eastAsia="Gungsuh" w:hAnsi="Gungsuh" w:cs="Gungsuh"/>
      <w:b w:val="0"/>
      <w:bCs w:val="0"/>
      <w:i/>
      <w:iCs/>
      <w:smallCaps w:val="0"/>
      <w:strike w:val="0"/>
      <w:color w:val="000000"/>
      <w:spacing w:val="0"/>
      <w:w w:val="100"/>
      <w:position w:val="0"/>
      <w:sz w:val="23"/>
      <w:szCs w:val="23"/>
      <w:u w:val="none"/>
      <w:shd w:val="clear" w:color="auto" w:fill="FFFFFF"/>
    </w:rPr>
  </w:style>
  <w:style w:type="character" w:customStyle="1" w:styleId="10pt1pt0">
    <w:name w:val="Основной текст + 10 pt;Курсив;Интервал 1 pt"/>
    <w:basedOn w:val="aff0"/>
    <w:rsid w:val="00DD4BEE"/>
    <w:rPr>
      <w:rFonts w:ascii="Gungsuh" w:eastAsia="Gungsuh" w:hAnsi="Gungsuh" w:cs="Gungsuh"/>
      <w:b w:val="0"/>
      <w:bCs w:val="0"/>
      <w:i/>
      <w:iCs/>
      <w:smallCaps w:val="0"/>
      <w:strike w:val="0"/>
      <w:color w:val="000000"/>
      <w:spacing w:val="20"/>
      <w:w w:val="100"/>
      <w:position w:val="0"/>
      <w:sz w:val="20"/>
      <w:szCs w:val="20"/>
      <w:u w:val="none"/>
      <w:shd w:val="clear" w:color="auto" w:fill="FFFFFF"/>
      <w:lang w:val="uk-UA"/>
    </w:rPr>
  </w:style>
  <w:style w:type="character" w:customStyle="1" w:styleId="10Corbel9pt">
    <w:name w:val="Заголовок №10 + Corbel;9 pt"/>
    <w:basedOn w:val="101"/>
    <w:rsid w:val="00DD4BEE"/>
    <w:rPr>
      <w:rFonts w:ascii="Corbel" w:eastAsia="Corbel" w:hAnsi="Corbel" w:cs="Corbel"/>
      <w:b w:val="0"/>
      <w:bCs w:val="0"/>
      <w:i w:val="0"/>
      <w:iCs w:val="0"/>
      <w:smallCaps w:val="0"/>
      <w:strike w:val="0"/>
      <w:color w:val="000000"/>
      <w:spacing w:val="0"/>
      <w:w w:val="100"/>
      <w:position w:val="0"/>
      <w:sz w:val="18"/>
      <w:szCs w:val="18"/>
      <w:u w:val="none"/>
      <w:lang w:val="uk-UA"/>
    </w:rPr>
  </w:style>
  <w:style w:type="character" w:customStyle="1" w:styleId="10Corbel95pt1pt">
    <w:name w:val="Заголовок №10 + Corbel;9;5 pt;Курсив;Интервал 1 pt"/>
    <w:basedOn w:val="101"/>
    <w:rsid w:val="00DD4BEE"/>
    <w:rPr>
      <w:rFonts w:ascii="Corbel" w:eastAsia="Corbel" w:hAnsi="Corbel" w:cs="Corbel"/>
      <w:b w:val="0"/>
      <w:bCs w:val="0"/>
      <w:i/>
      <w:iCs/>
      <w:smallCaps w:val="0"/>
      <w:strike w:val="0"/>
      <w:color w:val="000000"/>
      <w:spacing w:val="20"/>
      <w:w w:val="100"/>
      <w:position w:val="0"/>
      <w:sz w:val="19"/>
      <w:szCs w:val="19"/>
      <w:u w:val="none"/>
      <w:lang w:val="uk-UA"/>
    </w:rPr>
  </w:style>
  <w:style w:type="character" w:customStyle="1" w:styleId="53">
    <w:name w:val="Заголовок №5_"/>
    <w:basedOn w:val="a1"/>
    <w:link w:val="54"/>
    <w:rsid w:val="00DD4BEE"/>
    <w:rPr>
      <w:rFonts w:ascii="Gungsuh" w:eastAsia="Gungsuh" w:hAnsi="Gungsuh" w:cs="Gungsuh"/>
      <w:sz w:val="15"/>
      <w:szCs w:val="15"/>
      <w:shd w:val="clear" w:color="auto" w:fill="FFFFFF"/>
    </w:rPr>
  </w:style>
  <w:style w:type="paragraph" w:customStyle="1" w:styleId="54">
    <w:name w:val="Заголовок №5"/>
    <w:basedOn w:val="a0"/>
    <w:link w:val="53"/>
    <w:rsid w:val="00DD4BEE"/>
    <w:pPr>
      <w:widowControl w:val="0"/>
      <w:shd w:val="clear" w:color="auto" w:fill="FFFFFF"/>
      <w:spacing w:line="144" w:lineRule="exact"/>
      <w:outlineLvl w:val="4"/>
    </w:pPr>
    <w:rPr>
      <w:rFonts w:ascii="Gungsuh" w:eastAsia="Gungsuh" w:hAnsi="Gungsuh" w:cs="Gungsuh"/>
      <w:sz w:val="15"/>
      <w:szCs w:val="15"/>
      <w:lang w:eastAsia="ru-RU"/>
    </w:rPr>
  </w:style>
  <w:style w:type="character" w:customStyle="1" w:styleId="9Corbel95pt1pt">
    <w:name w:val="Заголовок №9 + Corbel;9;5 pt;Курсив;Интервал 1 pt"/>
    <w:basedOn w:val="94"/>
    <w:rsid w:val="00DD4BEE"/>
    <w:rPr>
      <w:rFonts w:ascii="Corbel" w:eastAsia="Corbel" w:hAnsi="Corbel" w:cs="Corbel"/>
      <w:i/>
      <w:iCs/>
      <w:color w:val="000000"/>
      <w:spacing w:val="20"/>
      <w:w w:val="100"/>
      <w:position w:val="0"/>
      <w:sz w:val="19"/>
      <w:szCs w:val="19"/>
      <w:shd w:val="clear" w:color="auto" w:fill="FFFFFF"/>
    </w:rPr>
  </w:style>
  <w:style w:type="character" w:customStyle="1" w:styleId="27Exact">
    <w:name w:val="Основной текст (27) Exact"/>
    <w:basedOn w:val="a1"/>
    <w:link w:val="270"/>
    <w:rsid w:val="00DD4BEE"/>
    <w:rPr>
      <w:rFonts w:ascii="Calibri" w:eastAsia="Calibri" w:hAnsi="Calibri" w:cs="Calibri"/>
      <w:spacing w:val="31"/>
      <w:sz w:val="27"/>
      <w:szCs w:val="27"/>
      <w:shd w:val="clear" w:color="auto" w:fill="FFFFFF"/>
      <w:lang w:val="fr-FR"/>
    </w:rPr>
  </w:style>
  <w:style w:type="paragraph" w:customStyle="1" w:styleId="270">
    <w:name w:val="Основной текст (27)"/>
    <w:basedOn w:val="a0"/>
    <w:link w:val="27Exact"/>
    <w:rsid w:val="00DD4BEE"/>
    <w:pPr>
      <w:widowControl w:val="0"/>
      <w:shd w:val="clear" w:color="auto" w:fill="FFFFFF"/>
      <w:spacing w:before="360" w:line="0" w:lineRule="atLeast"/>
    </w:pPr>
    <w:rPr>
      <w:rFonts w:cs="Calibri"/>
      <w:spacing w:val="31"/>
      <w:sz w:val="27"/>
      <w:szCs w:val="27"/>
      <w:lang w:val="fr-FR" w:eastAsia="ru-RU"/>
    </w:rPr>
  </w:style>
  <w:style w:type="character" w:customStyle="1" w:styleId="0ptExact0">
    <w:name w:val="Основной текст + Малые прописные;Интервал 0 pt Exact"/>
    <w:basedOn w:val="aff0"/>
    <w:rsid w:val="00DD4BEE"/>
    <w:rPr>
      <w:rFonts w:ascii="Gungsuh" w:eastAsia="Gungsuh" w:hAnsi="Gungsuh" w:cs="Gungsuh"/>
      <w:b w:val="0"/>
      <w:bCs w:val="0"/>
      <w:i w:val="0"/>
      <w:iCs w:val="0"/>
      <w:smallCaps/>
      <w:strike w:val="0"/>
      <w:color w:val="000000"/>
      <w:spacing w:val="0"/>
      <w:w w:val="100"/>
      <w:position w:val="0"/>
      <w:sz w:val="13"/>
      <w:szCs w:val="13"/>
      <w:u w:val="none"/>
      <w:shd w:val="clear" w:color="auto" w:fill="FFFFFF"/>
      <w:lang w:val="fr-FR"/>
    </w:rPr>
  </w:style>
  <w:style w:type="character" w:customStyle="1" w:styleId="28Exact">
    <w:name w:val="Основной текст (28) Exact"/>
    <w:basedOn w:val="a1"/>
    <w:link w:val="280"/>
    <w:rsid w:val="00DD4BEE"/>
    <w:rPr>
      <w:rFonts w:ascii="Franklin Gothic Heavy" w:eastAsia="Franklin Gothic Heavy" w:hAnsi="Franklin Gothic Heavy" w:cs="Franklin Gothic Heavy"/>
      <w:i/>
      <w:iCs/>
      <w:spacing w:val="18"/>
      <w:shd w:val="clear" w:color="auto" w:fill="FFFFFF"/>
    </w:rPr>
  </w:style>
  <w:style w:type="paragraph" w:customStyle="1" w:styleId="280">
    <w:name w:val="Основной текст (28)"/>
    <w:basedOn w:val="a0"/>
    <w:link w:val="28Exact"/>
    <w:rsid w:val="00DD4BEE"/>
    <w:pPr>
      <w:widowControl w:val="0"/>
      <w:shd w:val="clear" w:color="auto" w:fill="FFFFFF"/>
      <w:spacing w:before="420" w:line="0" w:lineRule="atLeast"/>
    </w:pPr>
    <w:rPr>
      <w:rFonts w:ascii="Franklin Gothic Heavy" w:eastAsia="Franklin Gothic Heavy" w:hAnsi="Franklin Gothic Heavy" w:cs="Franklin Gothic Heavy"/>
      <w:i/>
      <w:iCs/>
      <w:spacing w:val="18"/>
      <w:sz w:val="20"/>
      <w:szCs w:val="20"/>
      <w:lang w:eastAsia="ru-RU"/>
    </w:rPr>
  </w:style>
  <w:style w:type="character" w:customStyle="1" w:styleId="4Exact0">
    <w:name w:val="Основной текст (4) + Малые прописные Exact"/>
    <w:basedOn w:val="42"/>
    <w:rsid w:val="00DD4BEE"/>
    <w:rPr>
      <w:rFonts w:ascii="Gungsuh" w:eastAsia="Gungsuh" w:hAnsi="Gungsuh" w:cs="Gungsuh"/>
      <w:b w:val="0"/>
      <w:bCs w:val="0"/>
      <w:i/>
      <w:iCs/>
      <w:smallCaps/>
      <w:strike w:val="0"/>
      <w:color w:val="000000"/>
      <w:spacing w:val="8"/>
      <w:w w:val="100"/>
      <w:position w:val="0"/>
      <w:sz w:val="15"/>
      <w:szCs w:val="15"/>
      <w:u w:val="none"/>
      <w:lang w:val="fr-FR"/>
    </w:rPr>
  </w:style>
  <w:style w:type="character" w:customStyle="1" w:styleId="29Exact">
    <w:name w:val="Основной текст (29) Exact"/>
    <w:basedOn w:val="a1"/>
    <w:link w:val="290"/>
    <w:rsid w:val="00DD4BEE"/>
    <w:rPr>
      <w:rFonts w:ascii="Gungsuh" w:eastAsia="Gungsuh" w:hAnsi="Gungsuh" w:cs="Gungsuh"/>
      <w:i/>
      <w:iCs/>
      <w:spacing w:val="26"/>
      <w:shd w:val="clear" w:color="auto" w:fill="FFFFFF"/>
    </w:rPr>
  </w:style>
  <w:style w:type="paragraph" w:customStyle="1" w:styleId="290">
    <w:name w:val="Основной текст (29)"/>
    <w:basedOn w:val="a0"/>
    <w:link w:val="29Exact"/>
    <w:rsid w:val="00DD4BEE"/>
    <w:pPr>
      <w:widowControl w:val="0"/>
      <w:shd w:val="clear" w:color="auto" w:fill="FFFFFF"/>
      <w:spacing w:line="0" w:lineRule="atLeast"/>
    </w:pPr>
    <w:rPr>
      <w:rFonts w:ascii="Gungsuh" w:eastAsia="Gungsuh" w:hAnsi="Gungsuh" w:cs="Gungsuh"/>
      <w:i/>
      <w:iCs/>
      <w:spacing w:val="26"/>
      <w:sz w:val="20"/>
      <w:szCs w:val="20"/>
      <w:lang w:eastAsia="ru-RU"/>
    </w:rPr>
  </w:style>
  <w:style w:type="character" w:customStyle="1" w:styleId="AngsanaUPC135pt0ptExact">
    <w:name w:val="Основной текст + AngsanaUPC;13;5 pt;Интервал 0 pt Exact"/>
    <w:basedOn w:val="aff0"/>
    <w:rsid w:val="00DD4BEE"/>
    <w:rPr>
      <w:rFonts w:ascii="AngsanaUPC" w:eastAsia="AngsanaUPC" w:hAnsi="AngsanaUPC" w:cs="AngsanaUPC"/>
      <w:b w:val="0"/>
      <w:bCs w:val="0"/>
      <w:i w:val="0"/>
      <w:iCs w:val="0"/>
      <w:smallCaps w:val="0"/>
      <w:strike w:val="0"/>
      <w:color w:val="000000"/>
      <w:spacing w:val="9"/>
      <w:w w:val="100"/>
      <w:position w:val="0"/>
      <w:sz w:val="27"/>
      <w:szCs w:val="27"/>
      <w:u w:val="none"/>
      <w:shd w:val="clear" w:color="auto" w:fill="FFFFFF"/>
      <w:lang w:val="fr-FR"/>
    </w:rPr>
  </w:style>
  <w:style w:type="character" w:customStyle="1" w:styleId="Tahoma85pt0ptExact">
    <w:name w:val="Основной текст + Tahoma;8;5 pt;Интервал 0 pt Exact"/>
    <w:basedOn w:val="aff0"/>
    <w:rsid w:val="00DD4BEE"/>
    <w:rPr>
      <w:rFonts w:ascii="Tahoma" w:eastAsia="Tahoma" w:hAnsi="Tahoma" w:cs="Tahoma"/>
      <w:b w:val="0"/>
      <w:bCs w:val="0"/>
      <w:i w:val="0"/>
      <w:iCs w:val="0"/>
      <w:smallCaps w:val="0"/>
      <w:strike w:val="0"/>
      <w:color w:val="000000"/>
      <w:spacing w:val="5"/>
      <w:w w:val="100"/>
      <w:position w:val="0"/>
      <w:sz w:val="17"/>
      <w:szCs w:val="17"/>
      <w:u w:val="none"/>
      <w:shd w:val="clear" w:color="auto" w:fill="FFFFFF"/>
      <w:lang w:val="fr-FR"/>
    </w:rPr>
  </w:style>
  <w:style w:type="character" w:customStyle="1" w:styleId="4-1pt">
    <w:name w:val="Основной текст (4) + Интервал -1 pt"/>
    <w:basedOn w:val="42"/>
    <w:rsid w:val="00DD4BEE"/>
    <w:rPr>
      <w:rFonts w:ascii="Gungsuh" w:eastAsia="Gungsuh" w:hAnsi="Gungsuh" w:cs="Gungsuh"/>
      <w:b w:val="0"/>
      <w:bCs w:val="0"/>
      <w:i/>
      <w:iCs/>
      <w:smallCaps w:val="0"/>
      <w:strike w:val="0"/>
      <w:color w:val="000000"/>
      <w:spacing w:val="-20"/>
      <w:w w:val="100"/>
      <w:position w:val="0"/>
      <w:sz w:val="17"/>
      <w:szCs w:val="17"/>
      <w:u w:val="none"/>
      <w:lang w:val="uk-UA"/>
    </w:rPr>
  </w:style>
  <w:style w:type="character" w:customStyle="1" w:styleId="3f">
    <w:name w:val="Заголовок №3_"/>
    <w:basedOn w:val="a1"/>
    <w:link w:val="3f0"/>
    <w:rsid w:val="00DD4BEE"/>
    <w:rPr>
      <w:rFonts w:ascii="Gungsuh" w:eastAsia="Gungsuh" w:hAnsi="Gungsuh" w:cs="Gungsuh"/>
      <w:sz w:val="15"/>
      <w:szCs w:val="15"/>
      <w:shd w:val="clear" w:color="auto" w:fill="FFFFFF"/>
    </w:rPr>
  </w:style>
  <w:style w:type="paragraph" w:customStyle="1" w:styleId="3f0">
    <w:name w:val="Заголовок №3"/>
    <w:basedOn w:val="a0"/>
    <w:link w:val="3f"/>
    <w:rsid w:val="00DD4BEE"/>
    <w:pPr>
      <w:widowControl w:val="0"/>
      <w:shd w:val="clear" w:color="auto" w:fill="FFFFFF"/>
      <w:spacing w:before="240" w:after="120" w:line="0" w:lineRule="atLeast"/>
      <w:outlineLvl w:val="2"/>
    </w:pPr>
    <w:rPr>
      <w:rFonts w:ascii="Gungsuh" w:eastAsia="Gungsuh" w:hAnsi="Gungsuh" w:cs="Gungsuh"/>
      <w:sz w:val="15"/>
      <w:szCs w:val="15"/>
      <w:lang w:eastAsia="ru-RU"/>
    </w:rPr>
  </w:style>
  <w:style w:type="character" w:customStyle="1" w:styleId="33pt">
    <w:name w:val="Заголовок №3 + Интервал 3 pt"/>
    <w:basedOn w:val="3f"/>
    <w:rsid w:val="00DD4BEE"/>
    <w:rPr>
      <w:rFonts w:ascii="Gungsuh" w:eastAsia="Gungsuh" w:hAnsi="Gungsuh" w:cs="Gungsuh"/>
      <w:color w:val="000000"/>
      <w:spacing w:val="60"/>
      <w:w w:val="100"/>
      <w:position w:val="0"/>
      <w:sz w:val="15"/>
      <w:szCs w:val="15"/>
      <w:shd w:val="clear" w:color="auto" w:fill="FFFFFF"/>
      <w:lang w:val="uk-UA"/>
    </w:rPr>
  </w:style>
  <w:style w:type="character" w:customStyle="1" w:styleId="109">
    <w:name w:val="Заголовок №10 (9)_"/>
    <w:basedOn w:val="a1"/>
    <w:link w:val="1090"/>
    <w:rsid w:val="00DD4BEE"/>
    <w:rPr>
      <w:rFonts w:ascii="Franklin Gothic Heavy" w:eastAsia="Franklin Gothic Heavy" w:hAnsi="Franklin Gothic Heavy" w:cs="Franklin Gothic Heavy"/>
      <w:i/>
      <w:iCs/>
      <w:spacing w:val="20"/>
      <w:sz w:val="21"/>
      <w:szCs w:val="21"/>
      <w:shd w:val="clear" w:color="auto" w:fill="FFFFFF"/>
    </w:rPr>
  </w:style>
  <w:style w:type="paragraph" w:customStyle="1" w:styleId="1090">
    <w:name w:val="Заголовок №10 (9)"/>
    <w:basedOn w:val="a0"/>
    <w:link w:val="109"/>
    <w:rsid w:val="00DD4BEE"/>
    <w:pPr>
      <w:widowControl w:val="0"/>
      <w:shd w:val="clear" w:color="auto" w:fill="FFFFFF"/>
      <w:spacing w:line="94" w:lineRule="exact"/>
    </w:pPr>
    <w:rPr>
      <w:rFonts w:ascii="Franklin Gothic Heavy" w:eastAsia="Franklin Gothic Heavy" w:hAnsi="Franklin Gothic Heavy" w:cs="Franklin Gothic Heavy"/>
      <w:i/>
      <w:iCs/>
      <w:spacing w:val="20"/>
      <w:sz w:val="21"/>
      <w:szCs w:val="21"/>
      <w:lang w:eastAsia="ru-RU"/>
    </w:rPr>
  </w:style>
  <w:style w:type="character" w:customStyle="1" w:styleId="300">
    <w:name w:val="Основной текст (30)_"/>
    <w:basedOn w:val="a1"/>
    <w:link w:val="301"/>
    <w:rsid w:val="00DD4BEE"/>
    <w:rPr>
      <w:rFonts w:ascii="Gungsuh" w:eastAsia="Gungsuh" w:hAnsi="Gungsuh" w:cs="Gungsuh"/>
      <w:sz w:val="14"/>
      <w:szCs w:val="14"/>
      <w:shd w:val="clear" w:color="auto" w:fill="FFFFFF"/>
    </w:rPr>
  </w:style>
  <w:style w:type="paragraph" w:customStyle="1" w:styleId="301">
    <w:name w:val="Основной текст (30)"/>
    <w:basedOn w:val="a0"/>
    <w:link w:val="300"/>
    <w:rsid w:val="00DD4BEE"/>
    <w:pPr>
      <w:widowControl w:val="0"/>
      <w:shd w:val="clear" w:color="auto" w:fill="FFFFFF"/>
      <w:spacing w:before="180" w:line="137" w:lineRule="exact"/>
    </w:pPr>
    <w:rPr>
      <w:rFonts w:ascii="Gungsuh" w:eastAsia="Gungsuh" w:hAnsi="Gungsuh" w:cs="Gungsuh"/>
      <w:sz w:val="14"/>
      <w:szCs w:val="14"/>
      <w:lang w:eastAsia="ru-RU"/>
    </w:rPr>
  </w:style>
  <w:style w:type="character" w:customStyle="1" w:styleId="310">
    <w:name w:val="Основной текст (31)_"/>
    <w:basedOn w:val="a1"/>
    <w:link w:val="311"/>
    <w:rsid w:val="00DD4BEE"/>
    <w:rPr>
      <w:rFonts w:ascii="Consolas" w:eastAsia="Consolas" w:hAnsi="Consolas" w:cs="Consolas"/>
      <w:i/>
      <w:iCs/>
      <w:spacing w:val="20"/>
      <w:shd w:val="clear" w:color="auto" w:fill="FFFFFF"/>
    </w:rPr>
  </w:style>
  <w:style w:type="paragraph" w:customStyle="1" w:styleId="311">
    <w:name w:val="Основной текст (31)"/>
    <w:basedOn w:val="a0"/>
    <w:link w:val="310"/>
    <w:rsid w:val="00DD4BEE"/>
    <w:pPr>
      <w:widowControl w:val="0"/>
      <w:shd w:val="clear" w:color="auto" w:fill="FFFFFF"/>
      <w:spacing w:after="60" w:line="137" w:lineRule="exact"/>
    </w:pPr>
    <w:rPr>
      <w:rFonts w:ascii="Consolas" w:eastAsia="Consolas" w:hAnsi="Consolas" w:cs="Consolas"/>
      <w:i/>
      <w:iCs/>
      <w:spacing w:val="20"/>
      <w:sz w:val="20"/>
      <w:szCs w:val="20"/>
      <w:lang w:eastAsia="ru-RU"/>
    </w:rPr>
  </w:style>
  <w:style w:type="character" w:customStyle="1" w:styleId="310pt">
    <w:name w:val="Основной текст (31) + Интервал 0 pt"/>
    <w:basedOn w:val="310"/>
    <w:rsid w:val="00DD4BEE"/>
    <w:rPr>
      <w:rFonts w:ascii="Consolas" w:eastAsia="Consolas" w:hAnsi="Consolas" w:cs="Consolas"/>
      <w:i/>
      <w:iCs/>
      <w:color w:val="000000"/>
      <w:spacing w:val="-10"/>
      <w:w w:val="100"/>
      <w:position w:val="0"/>
      <w:sz w:val="24"/>
      <w:szCs w:val="24"/>
      <w:shd w:val="clear" w:color="auto" w:fill="FFFFFF"/>
      <w:lang w:val="uk-UA"/>
    </w:rPr>
  </w:style>
  <w:style w:type="character" w:customStyle="1" w:styleId="262">
    <w:name w:val="Основной текст (26) + Не курсив"/>
    <w:basedOn w:val="260"/>
    <w:rsid w:val="00DD4BEE"/>
    <w:rPr>
      <w:rFonts w:ascii="Franklin Gothic Heavy" w:eastAsia="Franklin Gothic Heavy" w:hAnsi="Franklin Gothic Heavy" w:cs="Franklin Gothic Heavy"/>
      <w:i/>
      <w:iCs/>
      <w:color w:val="000000"/>
      <w:spacing w:val="20"/>
      <w:w w:val="100"/>
      <w:position w:val="0"/>
      <w:sz w:val="21"/>
      <w:szCs w:val="21"/>
      <w:shd w:val="clear" w:color="auto" w:fill="FFFFFF"/>
      <w:lang w:val="uk-UA"/>
    </w:rPr>
  </w:style>
  <w:style w:type="character" w:customStyle="1" w:styleId="32Exact">
    <w:name w:val="Основной текст (32) Exact"/>
    <w:basedOn w:val="a1"/>
    <w:link w:val="320"/>
    <w:rsid w:val="00DD4BEE"/>
    <w:rPr>
      <w:rFonts w:ascii="AngsanaUPC" w:eastAsia="AngsanaUPC" w:hAnsi="AngsanaUPC" w:cs="AngsanaUPC"/>
      <w:spacing w:val="3"/>
      <w:sz w:val="14"/>
      <w:szCs w:val="14"/>
      <w:shd w:val="clear" w:color="auto" w:fill="FFFFFF"/>
      <w:lang w:val="de-DE"/>
    </w:rPr>
  </w:style>
  <w:style w:type="paragraph" w:customStyle="1" w:styleId="320">
    <w:name w:val="Основной текст (32)"/>
    <w:basedOn w:val="a0"/>
    <w:link w:val="32Exact"/>
    <w:rsid w:val="00DD4BEE"/>
    <w:pPr>
      <w:widowControl w:val="0"/>
      <w:shd w:val="clear" w:color="auto" w:fill="FFFFFF"/>
      <w:spacing w:line="94" w:lineRule="exact"/>
    </w:pPr>
    <w:rPr>
      <w:rFonts w:ascii="AngsanaUPC" w:eastAsia="AngsanaUPC" w:hAnsi="AngsanaUPC" w:cs="AngsanaUPC"/>
      <w:spacing w:val="3"/>
      <w:sz w:val="14"/>
      <w:szCs w:val="14"/>
      <w:lang w:val="de-DE" w:eastAsia="ru-RU"/>
    </w:rPr>
  </w:style>
  <w:style w:type="character" w:customStyle="1" w:styleId="32FranklinGothicHeavy5pt0ptExact">
    <w:name w:val="Основной текст (32) + Franklin Gothic Heavy;5 pt;Интервал 0 pt Exact"/>
    <w:basedOn w:val="32Exact"/>
    <w:rsid w:val="00DD4BEE"/>
    <w:rPr>
      <w:rFonts w:ascii="Franklin Gothic Heavy" w:eastAsia="Franklin Gothic Heavy" w:hAnsi="Franklin Gothic Heavy" w:cs="Franklin Gothic Heavy"/>
      <w:color w:val="000000"/>
      <w:spacing w:val="8"/>
      <w:w w:val="100"/>
      <w:position w:val="0"/>
      <w:sz w:val="10"/>
      <w:szCs w:val="10"/>
      <w:shd w:val="clear" w:color="auto" w:fill="FFFFFF"/>
      <w:lang w:val="de-DE"/>
    </w:rPr>
  </w:style>
  <w:style w:type="character" w:customStyle="1" w:styleId="32Tahoma4pt0ptExact">
    <w:name w:val="Основной текст (32) + Tahoma;4 pt;Интервал 0 pt Exact"/>
    <w:basedOn w:val="32Exact"/>
    <w:rsid w:val="00DD4BEE"/>
    <w:rPr>
      <w:rFonts w:ascii="Tahoma" w:eastAsia="Tahoma" w:hAnsi="Tahoma" w:cs="Tahoma"/>
      <w:color w:val="000000"/>
      <w:spacing w:val="-3"/>
      <w:w w:val="100"/>
      <w:position w:val="0"/>
      <w:sz w:val="8"/>
      <w:szCs w:val="8"/>
      <w:shd w:val="clear" w:color="auto" w:fill="FFFFFF"/>
      <w:lang w:val="de-DE"/>
    </w:rPr>
  </w:style>
  <w:style w:type="character" w:customStyle="1" w:styleId="33Exact">
    <w:name w:val="Основной текст (33) Exact"/>
    <w:basedOn w:val="a1"/>
    <w:link w:val="330"/>
    <w:rsid w:val="00DD4BEE"/>
    <w:rPr>
      <w:rFonts w:ascii="Franklin Gothic Heavy" w:eastAsia="Franklin Gothic Heavy" w:hAnsi="Franklin Gothic Heavy" w:cs="Franklin Gothic Heavy"/>
      <w:spacing w:val="-1"/>
      <w:sz w:val="9"/>
      <w:szCs w:val="9"/>
      <w:shd w:val="clear" w:color="auto" w:fill="FFFFFF"/>
    </w:rPr>
  </w:style>
  <w:style w:type="paragraph" w:customStyle="1" w:styleId="330">
    <w:name w:val="Основной текст (33)"/>
    <w:basedOn w:val="a0"/>
    <w:link w:val="33Exact"/>
    <w:rsid w:val="00DD4BEE"/>
    <w:pPr>
      <w:widowControl w:val="0"/>
      <w:shd w:val="clear" w:color="auto" w:fill="FFFFFF"/>
      <w:spacing w:line="94" w:lineRule="exact"/>
    </w:pPr>
    <w:rPr>
      <w:rFonts w:ascii="Franklin Gothic Heavy" w:eastAsia="Franklin Gothic Heavy" w:hAnsi="Franklin Gothic Heavy" w:cs="Franklin Gothic Heavy"/>
      <w:spacing w:val="-1"/>
      <w:sz w:val="9"/>
      <w:szCs w:val="9"/>
      <w:lang w:eastAsia="ru-RU"/>
    </w:rPr>
  </w:style>
  <w:style w:type="character" w:customStyle="1" w:styleId="33Gungsuh65pt0ptExact">
    <w:name w:val="Основной текст (33) + Gungsuh;6;5 pt;Малые прописные;Интервал 0 pt Exact"/>
    <w:basedOn w:val="33Exact"/>
    <w:rsid w:val="00DD4BEE"/>
    <w:rPr>
      <w:rFonts w:ascii="Gungsuh" w:eastAsia="Gungsuh" w:hAnsi="Gungsuh" w:cs="Gungsuh"/>
      <w:smallCaps/>
      <w:color w:val="000000"/>
      <w:spacing w:val="0"/>
      <w:w w:val="100"/>
      <w:position w:val="0"/>
      <w:sz w:val="13"/>
      <w:szCs w:val="13"/>
      <w:shd w:val="clear" w:color="auto" w:fill="FFFFFF"/>
    </w:rPr>
  </w:style>
  <w:style w:type="character" w:customStyle="1" w:styleId="33Gungsuh65pt0ptExact0">
    <w:name w:val="Основной текст (33) + Gungsuh;6;5 pt;Интервал 0 pt Exact"/>
    <w:basedOn w:val="33Exact"/>
    <w:rsid w:val="00DD4BEE"/>
    <w:rPr>
      <w:rFonts w:ascii="Gungsuh" w:eastAsia="Gungsuh" w:hAnsi="Gungsuh" w:cs="Gungsuh"/>
      <w:color w:val="000000"/>
      <w:spacing w:val="0"/>
      <w:w w:val="100"/>
      <w:position w:val="0"/>
      <w:sz w:val="13"/>
      <w:szCs w:val="13"/>
      <w:shd w:val="clear" w:color="auto" w:fill="FFFFFF"/>
    </w:rPr>
  </w:style>
  <w:style w:type="character" w:customStyle="1" w:styleId="130ptExact">
    <w:name w:val="Основной текст (13) + Интервал 0 pt Exact"/>
    <w:basedOn w:val="13Exact"/>
    <w:rsid w:val="00DD4BEE"/>
    <w:rPr>
      <w:rFonts w:ascii="Franklin Gothic Heavy" w:eastAsia="Franklin Gothic Heavy" w:hAnsi="Franklin Gothic Heavy" w:cs="Franklin Gothic Heavy"/>
      <w:color w:val="000000"/>
      <w:spacing w:val="17"/>
      <w:w w:val="100"/>
      <w:position w:val="0"/>
      <w:sz w:val="9"/>
      <w:szCs w:val="9"/>
      <w:shd w:val="clear" w:color="auto" w:fill="FFFFFF"/>
      <w:lang w:val="ru-RU"/>
    </w:rPr>
  </w:style>
  <w:style w:type="character" w:customStyle="1" w:styleId="13Gungsuh0ptExact">
    <w:name w:val="Основной текст (13) + Gungsuh;Курсив;Интервал 0 pt Exact"/>
    <w:basedOn w:val="13Exact"/>
    <w:rsid w:val="00DD4BEE"/>
    <w:rPr>
      <w:rFonts w:ascii="Gungsuh" w:eastAsia="Gungsuh" w:hAnsi="Gungsuh" w:cs="Gungsuh"/>
      <w:i/>
      <w:iCs/>
      <w:color w:val="000000"/>
      <w:spacing w:val="-9"/>
      <w:w w:val="100"/>
      <w:position w:val="0"/>
      <w:sz w:val="9"/>
      <w:szCs w:val="9"/>
      <w:shd w:val="clear" w:color="auto" w:fill="FFFFFF"/>
      <w:lang w:val="de-DE"/>
    </w:rPr>
  </w:style>
  <w:style w:type="character" w:customStyle="1" w:styleId="13Consolas9pt0ptExact">
    <w:name w:val="Основной текст (13) + Consolas;9 pt;Курсив;Интервал 0 pt Exact"/>
    <w:basedOn w:val="13Exact"/>
    <w:rsid w:val="00DD4BEE"/>
    <w:rPr>
      <w:rFonts w:ascii="Consolas" w:eastAsia="Consolas" w:hAnsi="Consolas" w:cs="Consolas"/>
      <w:i/>
      <w:iCs/>
      <w:color w:val="000000"/>
      <w:spacing w:val="0"/>
      <w:w w:val="100"/>
      <w:position w:val="0"/>
      <w:sz w:val="18"/>
      <w:szCs w:val="18"/>
      <w:shd w:val="clear" w:color="auto" w:fill="FFFFFF"/>
      <w:lang w:val="de-DE"/>
    </w:rPr>
  </w:style>
  <w:style w:type="character" w:customStyle="1" w:styleId="13Gungsuh8ptExact">
    <w:name w:val="Основной текст (13) + Gungsuh;8 pt Exact"/>
    <w:basedOn w:val="13Exact"/>
    <w:rsid w:val="00DD4BEE"/>
    <w:rPr>
      <w:rFonts w:ascii="Gungsuh" w:eastAsia="Gungsuh" w:hAnsi="Gungsuh" w:cs="Gungsuh"/>
      <w:color w:val="000000"/>
      <w:spacing w:val="-1"/>
      <w:w w:val="100"/>
      <w:position w:val="0"/>
      <w:sz w:val="16"/>
      <w:szCs w:val="16"/>
      <w:shd w:val="clear" w:color="auto" w:fill="FFFFFF"/>
      <w:lang w:val="ru-RU"/>
    </w:rPr>
  </w:style>
  <w:style w:type="character" w:customStyle="1" w:styleId="19Gungsuh65pt0ptExact">
    <w:name w:val="Основной текст (19) + Gungsuh;6;5 pt;Интервал 0 pt Exact"/>
    <w:basedOn w:val="19"/>
    <w:rsid w:val="00DD4BEE"/>
    <w:rPr>
      <w:rFonts w:ascii="Gungsuh" w:eastAsia="Gungsuh" w:hAnsi="Gungsuh" w:cs="Gungsuh"/>
      <w:color w:val="000000"/>
      <w:spacing w:val="0"/>
      <w:w w:val="100"/>
      <w:position w:val="0"/>
      <w:sz w:val="13"/>
      <w:szCs w:val="13"/>
      <w:shd w:val="clear" w:color="auto" w:fill="FFFFFF"/>
      <w:lang w:val="ru-RU"/>
    </w:rPr>
  </w:style>
  <w:style w:type="character" w:customStyle="1" w:styleId="34Exact">
    <w:name w:val="Основной текст (34) Exact"/>
    <w:basedOn w:val="a1"/>
    <w:rsid w:val="00DD4BEE"/>
    <w:rPr>
      <w:rFonts w:ascii="Corbel" w:eastAsia="Corbel" w:hAnsi="Corbel" w:cs="Corbel"/>
      <w:b/>
      <w:bCs/>
      <w:i w:val="0"/>
      <w:iCs w:val="0"/>
      <w:smallCaps w:val="0"/>
      <w:strike w:val="0"/>
      <w:spacing w:val="-8"/>
      <w:sz w:val="9"/>
      <w:szCs w:val="9"/>
      <w:u w:val="none"/>
      <w:lang w:val="de-DE"/>
    </w:rPr>
  </w:style>
  <w:style w:type="character" w:customStyle="1" w:styleId="35Exact">
    <w:name w:val="Основной текст (35) Exact"/>
    <w:basedOn w:val="a1"/>
    <w:rsid w:val="00DD4BEE"/>
    <w:rPr>
      <w:rFonts w:ascii="Palatino Linotype" w:eastAsia="Palatino Linotype" w:hAnsi="Palatino Linotype" w:cs="Palatino Linotype"/>
      <w:b/>
      <w:bCs/>
      <w:i w:val="0"/>
      <w:iCs w:val="0"/>
      <w:smallCaps w:val="0"/>
      <w:strike w:val="0"/>
      <w:spacing w:val="5"/>
      <w:sz w:val="8"/>
      <w:szCs w:val="8"/>
      <w:u w:val="none"/>
      <w:lang w:val="ru-RU"/>
    </w:rPr>
  </w:style>
  <w:style w:type="character" w:customStyle="1" w:styleId="130ptExact0">
    <w:name w:val="Основной текст (13) + Малые прописные;Интервал 0 pt Exact"/>
    <w:basedOn w:val="13Exact"/>
    <w:rsid w:val="00DD4BEE"/>
    <w:rPr>
      <w:rFonts w:ascii="Franklin Gothic Heavy" w:eastAsia="Franklin Gothic Heavy" w:hAnsi="Franklin Gothic Heavy" w:cs="Franklin Gothic Heavy"/>
      <w:smallCaps/>
      <w:color w:val="000000"/>
      <w:spacing w:val="17"/>
      <w:w w:val="100"/>
      <w:position w:val="0"/>
      <w:sz w:val="9"/>
      <w:szCs w:val="9"/>
      <w:shd w:val="clear" w:color="auto" w:fill="FFFFFF"/>
      <w:lang w:val="de-DE"/>
    </w:rPr>
  </w:style>
  <w:style w:type="character" w:customStyle="1" w:styleId="36Exact">
    <w:name w:val="Основной текст (36) Exact"/>
    <w:basedOn w:val="a1"/>
    <w:link w:val="360"/>
    <w:rsid w:val="00DD4BEE"/>
    <w:rPr>
      <w:rFonts w:ascii="David" w:eastAsia="David" w:hAnsi="David" w:cs="David"/>
      <w:sz w:val="25"/>
      <w:szCs w:val="25"/>
      <w:shd w:val="clear" w:color="auto" w:fill="FFFFFF"/>
    </w:rPr>
  </w:style>
  <w:style w:type="paragraph" w:customStyle="1" w:styleId="360">
    <w:name w:val="Основной текст (36)"/>
    <w:basedOn w:val="a0"/>
    <w:link w:val="36Exact"/>
    <w:rsid w:val="00DD4BEE"/>
    <w:pPr>
      <w:widowControl w:val="0"/>
      <w:shd w:val="clear" w:color="auto" w:fill="FFFFFF"/>
      <w:spacing w:line="0" w:lineRule="atLeast"/>
    </w:pPr>
    <w:rPr>
      <w:rFonts w:ascii="David" w:eastAsia="David" w:hAnsi="David" w:cs="David"/>
      <w:sz w:val="25"/>
      <w:szCs w:val="25"/>
      <w:lang w:eastAsia="ru-RU"/>
    </w:rPr>
  </w:style>
  <w:style w:type="character" w:customStyle="1" w:styleId="37Exact">
    <w:name w:val="Основной текст (37) Exact"/>
    <w:basedOn w:val="a1"/>
    <w:link w:val="370"/>
    <w:rsid w:val="00DD4BEE"/>
    <w:rPr>
      <w:rFonts w:ascii="Franklin Gothic Heavy" w:eastAsia="Franklin Gothic Heavy" w:hAnsi="Franklin Gothic Heavy" w:cs="Franklin Gothic Heavy"/>
      <w:i/>
      <w:iCs/>
      <w:sz w:val="10"/>
      <w:szCs w:val="10"/>
      <w:shd w:val="clear" w:color="auto" w:fill="FFFFFF"/>
    </w:rPr>
  </w:style>
  <w:style w:type="paragraph" w:customStyle="1" w:styleId="370">
    <w:name w:val="Основной текст (37)"/>
    <w:basedOn w:val="a0"/>
    <w:link w:val="37Exact"/>
    <w:rsid w:val="00DD4BEE"/>
    <w:pPr>
      <w:widowControl w:val="0"/>
      <w:shd w:val="clear" w:color="auto" w:fill="FFFFFF"/>
      <w:spacing w:before="120" w:line="0" w:lineRule="atLeast"/>
    </w:pPr>
    <w:rPr>
      <w:rFonts w:ascii="Franklin Gothic Heavy" w:eastAsia="Franklin Gothic Heavy" w:hAnsi="Franklin Gothic Heavy" w:cs="Franklin Gothic Heavy"/>
      <w:i/>
      <w:iCs/>
      <w:sz w:val="10"/>
      <w:szCs w:val="10"/>
      <w:lang w:eastAsia="ru-RU"/>
    </w:rPr>
  </w:style>
  <w:style w:type="character" w:customStyle="1" w:styleId="350">
    <w:name w:val="Основной текст (35)_"/>
    <w:basedOn w:val="a1"/>
    <w:link w:val="351"/>
    <w:rsid w:val="00DD4BEE"/>
    <w:rPr>
      <w:rFonts w:ascii="Palatino Linotype" w:eastAsia="Palatino Linotype" w:hAnsi="Palatino Linotype" w:cs="Palatino Linotype"/>
      <w:b/>
      <w:bCs/>
      <w:sz w:val="10"/>
      <w:szCs w:val="10"/>
      <w:shd w:val="clear" w:color="auto" w:fill="FFFFFF"/>
      <w:lang w:val="de-DE"/>
    </w:rPr>
  </w:style>
  <w:style w:type="paragraph" w:customStyle="1" w:styleId="351">
    <w:name w:val="Основной текст (35)"/>
    <w:basedOn w:val="a0"/>
    <w:link w:val="350"/>
    <w:rsid w:val="00DD4BEE"/>
    <w:pPr>
      <w:widowControl w:val="0"/>
      <w:shd w:val="clear" w:color="auto" w:fill="FFFFFF"/>
      <w:spacing w:line="0" w:lineRule="atLeast"/>
      <w:jc w:val="right"/>
    </w:pPr>
    <w:rPr>
      <w:rFonts w:ascii="Palatino Linotype" w:eastAsia="Palatino Linotype" w:hAnsi="Palatino Linotype" w:cs="Palatino Linotype"/>
      <w:b/>
      <w:bCs/>
      <w:sz w:val="10"/>
      <w:szCs w:val="10"/>
      <w:lang w:val="de-DE" w:eastAsia="ru-RU"/>
    </w:rPr>
  </w:style>
  <w:style w:type="character" w:customStyle="1" w:styleId="340">
    <w:name w:val="Основной текст (34)_"/>
    <w:basedOn w:val="a1"/>
    <w:link w:val="341"/>
    <w:rsid w:val="00DD4BEE"/>
    <w:rPr>
      <w:rFonts w:ascii="Corbel" w:eastAsia="Corbel" w:hAnsi="Corbel" w:cs="Corbel"/>
      <w:b/>
      <w:bCs/>
      <w:spacing w:val="-10"/>
      <w:sz w:val="10"/>
      <w:szCs w:val="10"/>
      <w:shd w:val="clear" w:color="auto" w:fill="FFFFFF"/>
    </w:rPr>
  </w:style>
  <w:style w:type="paragraph" w:customStyle="1" w:styleId="341">
    <w:name w:val="Основной текст (34)"/>
    <w:basedOn w:val="a0"/>
    <w:link w:val="340"/>
    <w:rsid w:val="00DD4BEE"/>
    <w:pPr>
      <w:widowControl w:val="0"/>
      <w:shd w:val="clear" w:color="auto" w:fill="FFFFFF"/>
      <w:spacing w:line="0" w:lineRule="atLeast"/>
    </w:pPr>
    <w:rPr>
      <w:rFonts w:ascii="Corbel" w:eastAsia="Corbel" w:hAnsi="Corbel" w:cs="Corbel"/>
      <w:b/>
      <w:bCs/>
      <w:spacing w:val="-10"/>
      <w:sz w:val="10"/>
      <w:szCs w:val="10"/>
      <w:lang w:eastAsia="ru-RU"/>
    </w:rPr>
  </w:style>
  <w:style w:type="character" w:customStyle="1" w:styleId="FranklinGothicHeavy5pt0ptExact">
    <w:name w:val="Основной текст + Franklin Gothic Heavy;5 pt;Интервал 0 pt Exact"/>
    <w:basedOn w:val="aff0"/>
    <w:rsid w:val="00DD4BEE"/>
    <w:rPr>
      <w:rFonts w:ascii="Franklin Gothic Heavy" w:eastAsia="Franklin Gothic Heavy" w:hAnsi="Franklin Gothic Heavy" w:cs="Franklin Gothic Heavy"/>
      <w:b w:val="0"/>
      <w:bCs w:val="0"/>
      <w:i w:val="0"/>
      <w:iCs w:val="0"/>
      <w:smallCaps w:val="0"/>
      <w:strike w:val="0"/>
      <w:color w:val="000000"/>
      <w:spacing w:val="8"/>
      <w:w w:val="100"/>
      <w:position w:val="0"/>
      <w:sz w:val="10"/>
      <w:szCs w:val="10"/>
      <w:u w:val="none"/>
      <w:shd w:val="clear" w:color="auto" w:fill="FFFFFF"/>
      <w:lang w:val="ru-RU"/>
    </w:rPr>
  </w:style>
  <w:style w:type="character" w:customStyle="1" w:styleId="FranklinGothicHeavy5pt0ptExact0">
    <w:name w:val="Основной текст + Franklin Gothic Heavy;5 pt;Курсив;Интервал 0 pt Exact"/>
    <w:basedOn w:val="aff0"/>
    <w:rsid w:val="00DD4BEE"/>
    <w:rPr>
      <w:rFonts w:ascii="Franklin Gothic Heavy" w:eastAsia="Franklin Gothic Heavy" w:hAnsi="Franklin Gothic Heavy" w:cs="Franklin Gothic Heavy"/>
      <w:b w:val="0"/>
      <w:bCs w:val="0"/>
      <w:i/>
      <w:iCs/>
      <w:smallCaps w:val="0"/>
      <w:strike w:val="0"/>
      <w:color w:val="000000"/>
      <w:spacing w:val="0"/>
      <w:w w:val="100"/>
      <w:position w:val="0"/>
      <w:sz w:val="10"/>
      <w:szCs w:val="10"/>
      <w:u w:val="none"/>
      <w:shd w:val="clear" w:color="auto" w:fill="FFFFFF"/>
      <w:lang w:val="ru-RU"/>
    </w:rPr>
  </w:style>
  <w:style w:type="character" w:customStyle="1" w:styleId="FranklinGothicHeavy45pt0ptExact">
    <w:name w:val="Основной текст + Franklin Gothic Heavy;4;5 pt;Интервал 0 pt Exact"/>
    <w:basedOn w:val="aff0"/>
    <w:rsid w:val="00DD4BEE"/>
    <w:rPr>
      <w:rFonts w:ascii="Franklin Gothic Heavy" w:eastAsia="Franklin Gothic Heavy" w:hAnsi="Franklin Gothic Heavy" w:cs="Franklin Gothic Heavy"/>
      <w:b w:val="0"/>
      <w:bCs w:val="0"/>
      <w:i w:val="0"/>
      <w:iCs w:val="0"/>
      <w:smallCaps w:val="0"/>
      <w:strike w:val="0"/>
      <w:color w:val="000000"/>
      <w:spacing w:val="17"/>
      <w:w w:val="100"/>
      <w:position w:val="0"/>
      <w:sz w:val="9"/>
      <w:szCs w:val="9"/>
      <w:u w:val="none"/>
      <w:shd w:val="clear" w:color="auto" w:fill="FFFFFF"/>
      <w:lang w:val="ru-RU"/>
    </w:rPr>
  </w:style>
  <w:style w:type="character" w:customStyle="1" w:styleId="38Exact">
    <w:name w:val="Основной текст (38) Exact"/>
    <w:basedOn w:val="a1"/>
    <w:link w:val="380"/>
    <w:rsid w:val="00DD4BEE"/>
    <w:rPr>
      <w:rFonts w:ascii="David" w:eastAsia="David" w:hAnsi="David" w:cs="David"/>
      <w:shd w:val="clear" w:color="auto" w:fill="FFFFFF"/>
    </w:rPr>
  </w:style>
  <w:style w:type="paragraph" w:customStyle="1" w:styleId="380">
    <w:name w:val="Основной текст (38)"/>
    <w:basedOn w:val="a0"/>
    <w:link w:val="38Exact"/>
    <w:rsid w:val="00DD4BEE"/>
    <w:pPr>
      <w:widowControl w:val="0"/>
      <w:shd w:val="clear" w:color="auto" w:fill="FFFFFF"/>
      <w:spacing w:line="0" w:lineRule="atLeast"/>
    </w:pPr>
    <w:rPr>
      <w:rFonts w:ascii="David" w:eastAsia="David" w:hAnsi="David" w:cs="David"/>
      <w:sz w:val="20"/>
      <w:szCs w:val="20"/>
      <w:lang w:eastAsia="ru-RU"/>
    </w:rPr>
  </w:style>
  <w:style w:type="character" w:customStyle="1" w:styleId="120ptExact">
    <w:name w:val="Основной текст (12) + Курсив;Интервал 0 pt Exact"/>
    <w:basedOn w:val="120"/>
    <w:rsid w:val="00DD4BEE"/>
    <w:rPr>
      <w:rFonts w:ascii="Franklin Gothic Heavy" w:eastAsia="Franklin Gothic Heavy" w:hAnsi="Franklin Gothic Heavy" w:cs="Franklin Gothic Heavy"/>
      <w:i/>
      <w:iCs/>
      <w:color w:val="000000"/>
      <w:spacing w:val="0"/>
      <w:w w:val="100"/>
      <w:position w:val="0"/>
      <w:sz w:val="10"/>
      <w:szCs w:val="10"/>
      <w:shd w:val="clear" w:color="auto" w:fill="FFFFFF"/>
    </w:rPr>
  </w:style>
  <w:style w:type="character" w:customStyle="1" w:styleId="33PalatinoLinotype4pt0ptExact">
    <w:name w:val="Основной текст (33) + Palatino Linotype;4 pt;Полужирный;Интервал 0 pt Exact"/>
    <w:basedOn w:val="33Exact"/>
    <w:rsid w:val="00DD4BEE"/>
    <w:rPr>
      <w:rFonts w:ascii="Palatino Linotype" w:eastAsia="Palatino Linotype" w:hAnsi="Palatino Linotype" w:cs="Palatino Linotype"/>
      <w:b/>
      <w:bCs/>
      <w:color w:val="000000"/>
      <w:spacing w:val="5"/>
      <w:w w:val="100"/>
      <w:position w:val="0"/>
      <w:sz w:val="8"/>
      <w:szCs w:val="8"/>
      <w:shd w:val="clear" w:color="auto" w:fill="FFFFFF"/>
    </w:rPr>
  </w:style>
  <w:style w:type="character" w:customStyle="1" w:styleId="33Corbel75pt0ptExact">
    <w:name w:val="Основной текст (33) + Corbel;7;5 pt;Интервал 0 pt Exact"/>
    <w:basedOn w:val="33Exact"/>
    <w:rsid w:val="00DD4BEE"/>
    <w:rPr>
      <w:rFonts w:ascii="Corbel" w:eastAsia="Corbel" w:hAnsi="Corbel" w:cs="Corbel"/>
      <w:color w:val="000000"/>
      <w:spacing w:val="1"/>
      <w:w w:val="100"/>
      <w:position w:val="0"/>
      <w:sz w:val="15"/>
      <w:szCs w:val="15"/>
      <w:shd w:val="clear" w:color="auto" w:fill="FFFFFF"/>
    </w:rPr>
  </w:style>
  <w:style w:type="character" w:customStyle="1" w:styleId="335pt0ptExact">
    <w:name w:val="Основной текст (33) + 5 pt;Курсив;Интервал 0 pt Exact"/>
    <w:basedOn w:val="33Exact"/>
    <w:rsid w:val="00DD4BEE"/>
    <w:rPr>
      <w:rFonts w:ascii="Franklin Gothic Heavy" w:eastAsia="Franklin Gothic Heavy" w:hAnsi="Franklin Gothic Heavy" w:cs="Franklin Gothic Heavy"/>
      <w:i/>
      <w:iCs/>
      <w:color w:val="000000"/>
      <w:spacing w:val="0"/>
      <w:w w:val="100"/>
      <w:position w:val="0"/>
      <w:sz w:val="10"/>
      <w:szCs w:val="10"/>
      <w:shd w:val="clear" w:color="auto" w:fill="FFFFFF"/>
    </w:rPr>
  </w:style>
  <w:style w:type="character" w:customStyle="1" w:styleId="12PalatinoLinotype4pt0ptExact">
    <w:name w:val="Основной текст (12) + Palatino Linotype;4 pt;Полужирный;Интервал 0 pt Exact"/>
    <w:basedOn w:val="120"/>
    <w:rsid w:val="00DD4BEE"/>
    <w:rPr>
      <w:rFonts w:ascii="Palatino Linotype" w:eastAsia="Palatino Linotype" w:hAnsi="Palatino Linotype" w:cs="Palatino Linotype"/>
      <w:b/>
      <w:bCs/>
      <w:color w:val="000000"/>
      <w:spacing w:val="5"/>
      <w:w w:val="100"/>
      <w:position w:val="0"/>
      <w:sz w:val="8"/>
      <w:szCs w:val="8"/>
      <w:shd w:val="clear" w:color="auto" w:fill="FFFFFF"/>
    </w:rPr>
  </w:style>
  <w:style w:type="character" w:customStyle="1" w:styleId="12AngsanaUPC7pt0ptExact">
    <w:name w:val="Основной текст (12) + AngsanaUPC;7 pt;Интервал 0 pt Exact"/>
    <w:basedOn w:val="120"/>
    <w:rsid w:val="00DD4BEE"/>
    <w:rPr>
      <w:rFonts w:ascii="AngsanaUPC" w:eastAsia="AngsanaUPC" w:hAnsi="AngsanaUPC" w:cs="AngsanaUPC"/>
      <w:color w:val="000000"/>
      <w:spacing w:val="3"/>
      <w:w w:val="100"/>
      <w:position w:val="0"/>
      <w:sz w:val="14"/>
      <w:szCs w:val="14"/>
      <w:shd w:val="clear" w:color="auto" w:fill="FFFFFF"/>
    </w:rPr>
  </w:style>
  <w:style w:type="character" w:customStyle="1" w:styleId="12Gungsuh65pt0ptExact">
    <w:name w:val="Основной текст (12) + Gungsuh;6;5 pt;Интервал 0 pt Exact"/>
    <w:basedOn w:val="120"/>
    <w:rsid w:val="00DD4BEE"/>
    <w:rPr>
      <w:rFonts w:ascii="Gungsuh" w:eastAsia="Gungsuh" w:hAnsi="Gungsuh" w:cs="Gungsuh"/>
      <w:color w:val="000000"/>
      <w:spacing w:val="0"/>
      <w:w w:val="100"/>
      <w:position w:val="0"/>
      <w:sz w:val="13"/>
      <w:szCs w:val="13"/>
      <w:shd w:val="clear" w:color="auto" w:fill="FFFFFF"/>
      <w:lang w:val="uk-UA"/>
    </w:rPr>
  </w:style>
  <w:style w:type="character" w:customStyle="1" w:styleId="1245pt0ptExact">
    <w:name w:val="Основной текст (12) + 4;5 pt;Интервал 0 pt Exact"/>
    <w:basedOn w:val="120"/>
    <w:rsid w:val="00DD4BEE"/>
    <w:rPr>
      <w:rFonts w:ascii="Franklin Gothic Heavy" w:eastAsia="Franklin Gothic Heavy" w:hAnsi="Franklin Gothic Heavy" w:cs="Franklin Gothic Heavy"/>
      <w:color w:val="000000"/>
      <w:spacing w:val="-1"/>
      <w:w w:val="100"/>
      <w:position w:val="0"/>
      <w:sz w:val="9"/>
      <w:szCs w:val="9"/>
      <w:shd w:val="clear" w:color="auto" w:fill="FFFFFF"/>
      <w:lang w:val="en-US"/>
    </w:rPr>
  </w:style>
  <w:style w:type="character" w:customStyle="1" w:styleId="12AngsanaUPC75pt0ptExact">
    <w:name w:val="Основной текст (12) + AngsanaUPC;7;5 pt;Курсив;Интервал 0 pt Exact"/>
    <w:basedOn w:val="120"/>
    <w:rsid w:val="00DD4BEE"/>
    <w:rPr>
      <w:rFonts w:ascii="AngsanaUPC" w:eastAsia="AngsanaUPC" w:hAnsi="AngsanaUPC" w:cs="AngsanaUPC"/>
      <w:i/>
      <w:iCs/>
      <w:color w:val="000000"/>
      <w:spacing w:val="0"/>
      <w:w w:val="100"/>
      <w:position w:val="0"/>
      <w:sz w:val="15"/>
      <w:szCs w:val="15"/>
      <w:shd w:val="clear" w:color="auto" w:fill="FFFFFF"/>
    </w:rPr>
  </w:style>
  <w:style w:type="character" w:customStyle="1" w:styleId="PalatinoLinotype4pt0ptExact">
    <w:name w:val="Основной текст + Palatino Linotype;4 pt;Полужирный;Интервал 0 pt Exact"/>
    <w:basedOn w:val="aff0"/>
    <w:rsid w:val="00DD4BEE"/>
    <w:rPr>
      <w:rFonts w:ascii="Palatino Linotype" w:eastAsia="Palatino Linotype" w:hAnsi="Palatino Linotype" w:cs="Palatino Linotype"/>
      <w:b/>
      <w:bCs/>
      <w:i w:val="0"/>
      <w:iCs w:val="0"/>
      <w:smallCaps w:val="0"/>
      <w:strike w:val="0"/>
      <w:color w:val="000000"/>
      <w:spacing w:val="5"/>
      <w:w w:val="100"/>
      <w:position w:val="0"/>
      <w:sz w:val="8"/>
      <w:szCs w:val="8"/>
      <w:u w:val="none"/>
      <w:shd w:val="clear" w:color="auto" w:fill="FFFFFF"/>
      <w:lang w:val="ru-RU"/>
    </w:rPr>
  </w:style>
  <w:style w:type="character" w:customStyle="1" w:styleId="39Exact">
    <w:name w:val="Основной текст (39) Exact"/>
    <w:basedOn w:val="a1"/>
    <w:link w:val="390"/>
    <w:rsid w:val="00DD4BEE"/>
    <w:rPr>
      <w:rFonts w:ascii="Gungsuh" w:eastAsia="Gungsuh" w:hAnsi="Gungsuh" w:cs="Gungsuh"/>
      <w:shd w:val="clear" w:color="auto" w:fill="FFFFFF"/>
    </w:rPr>
  </w:style>
  <w:style w:type="paragraph" w:customStyle="1" w:styleId="390">
    <w:name w:val="Основной текст (39)"/>
    <w:basedOn w:val="a0"/>
    <w:link w:val="39Exact"/>
    <w:rsid w:val="00DD4BEE"/>
    <w:pPr>
      <w:widowControl w:val="0"/>
      <w:shd w:val="clear" w:color="auto" w:fill="FFFFFF"/>
      <w:spacing w:line="89" w:lineRule="exact"/>
    </w:pPr>
    <w:rPr>
      <w:rFonts w:ascii="Gungsuh" w:eastAsia="Gungsuh" w:hAnsi="Gungsuh" w:cs="Gungsuh"/>
      <w:sz w:val="20"/>
      <w:szCs w:val="20"/>
      <w:lang w:eastAsia="ru-RU"/>
    </w:rPr>
  </w:style>
  <w:style w:type="character" w:customStyle="1" w:styleId="3f1">
    <w:name w:val="Подпись к таблице (3)_"/>
    <w:basedOn w:val="a1"/>
    <w:link w:val="3f2"/>
    <w:rsid w:val="00DD4BEE"/>
    <w:rPr>
      <w:rFonts w:ascii="Palatino Linotype" w:eastAsia="Palatino Linotype" w:hAnsi="Palatino Linotype" w:cs="Palatino Linotype"/>
      <w:sz w:val="18"/>
      <w:szCs w:val="18"/>
      <w:shd w:val="clear" w:color="auto" w:fill="FFFFFF"/>
      <w:lang w:val="fr-FR"/>
    </w:rPr>
  </w:style>
  <w:style w:type="paragraph" w:customStyle="1" w:styleId="3f2">
    <w:name w:val="Подпись к таблице (3)"/>
    <w:basedOn w:val="a0"/>
    <w:link w:val="3f1"/>
    <w:rsid w:val="00DD4BEE"/>
    <w:pPr>
      <w:widowControl w:val="0"/>
      <w:shd w:val="clear" w:color="auto" w:fill="FFFFFF"/>
      <w:spacing w:line="91" w:lineRule="exact"/>
    </w:pPr>
    <w:rPr>
      <w:rFonts w:ascii="Palatino Linotype" w:eastAsia="Palatino Linotype" w:hAnsi="Palatino Linotype" w:cs="Palatino Linotype"/>
      <w:sz w:val="18"/>
      <w:szCs w:val="18"/>
      <w:lang w:val="fr-FR" w:eastAsia="ru-RU"/>
    </w:rPr>
  </w:style>
  <w:style w:type="character" w:customStyle="1" w:styleId="46">
    <w:name w:val="Подпись к таблице (4)_"/>
    <w:basedOn w:val="a1"/>
    <w:link w:val="47"/>
    <w:rsid w:val="00DD4BEE"/>
    <w:rPr>
      <w:rFonts w:ascii="Franklin Gothic Heavy" w:eastAsia="Franklin Gothic Heavy" w:hAnsi="Franklin Gothic Heavy" w:cs="Franklin Gothic Heavy"/>
      <w:sz w:val="12"/>
      <w:szCs w:val="12"/>
      <w:shd w:val="clear" w:color="auto" w:fill="FFFFFF"/>
      <w:lang w:val="de-DE"/>
    </w:rPr>
  </w:style>
  <w:style w:type="paragraph" w:customStyle="1" w:styleId="47">
    <w:name w:val="Подпись к таблице (4)"/>
    <w:basedOn w:val="a0"/>
    <w:link w:val="46"/>
    <w:rsid w:val="00DD4BEE"/>
    <w:pPr>
      <w:widowControl w:val="0"/>
      <w:shd w:val="clear" w:color="auto" w:fill="FFFFFF"/>
      <w:spacing w:line="91" w:lineRule="exact"/>
    </w:pPr>
    <w:rPr>
      <w:rFonts w:ascii="Franklin Gothic Heavy" w:eastAsia="Franklin Gothic Heavy" w:hAnsi="Franklin Gothic Heavy" w:cs="Franklin Gothic Heavy"/>
      <w:sz w:val="12"/>
      <w:szCs w:val="12"/>
      <w:lang w:val="de-DE" w:eastAsia="ru-RU"/>
    </w:rPr>
  </w:style>
  <w:style w:type="character" w:customStyle="1" w:styleId="48">
    <w:name w:val="Основной текст4"/>
    <w:basedOn w:val="aff0"/>
    <w:rsid w:val="00DD4BEE"/>
    <w:rPr>
      <w:rFonts w:ascii="Gungsuh" w:eastAsia="Gungsuh" w:hAnsi="Gungsuh" w:cs="Gungsuh"/>
      <w:b w:val="0"/>
      <w:bCs w:val="0"/>
      <w:i w:val="0"/>
      <w:iCs w:val="0"/>
      <w:smallCaps w:val="0"/>
      <w:strike w:val="0"/>
      <w:color w:val="000000"/>
      <w:spacing w:val="0"/>
      <w:w w:val="100"/>
      <w:position w:val="0"/>
      <w:sz w:val="15"/>
      <w:szCs w:val="15"/>
      <w:u w:val="none"/>
      <w:shd w:val="clear" w:color="auto" w:fill="FFFFFF"/>
      <w:lang w:val="uk-UA"/>
    </w:rPr>
  </w:style>
  <w:style w:type="character" w:customStyle="1" w:styleId="FranklinGothicHeavy6pt">
    <w:name w:val="Основной текст + Franklin Gothic Heavy;6 pt"/>
    <w:basedOn w:val="aff0"/>
    <w:rsid w:val="00DD4BEE"/>
    <w:rPr>
      <w:rFonts w:ascii="Franklin Gothic Heavy" w:eastAsia="Franklin Gothic Heavy" w:hAnsi="Franklin Gothic Heavy" w:cs="Franklin Gothic Heavy"/>
      <w:b w:val="0"/>
      <w:bCs w:val="0"/>
      <w:i w:val="0"/>
      <w:iCs w:val="0"/>
      <w:smallCaps w:val="0"/>
      <w:strike w:val="0"/>
      <w:color w:val="000000"/>
      <w:spacing w:val="0"/>
      <w:w w:val="100"/>
      <w:position w:val="0"/>
      <w:sz w:val="12"/>
      <w:szCs w:val="12"/>
      <w:u w:val="none"/>
      <w:shd w:val="clear" w:color="auto" w:fill="FFFFFF"/>
      <w:lang w:val="ru-RU"/>
    </w:rPr>
  </w:style>
  <w:style w:type="character" w:customStyle="1" w:styleId="FranklinGothicHeavy5pt">
    <w:name w:val="Основной текст + Franklin Gothic Heavy;5 pt"/>
    <w:basedOn w:val="aff0"/>
    <w:rsid w:val="00DD4BEE"/>
    <w:rPr>
      <w:rFonts w:ascii="Franklin Gothic Heavy" w:eastAsia="Franklin Gothic Heavy" w:hAnsi="Franklin Gothic Heavy" w:cs="Franklin Gothic Heavy"/>
      <w:b w:val="0"/>
      <w:bCs w:val="0"/>
      <w:i w:val="0"/>
      <w:iCs w:val="0"/>
      <w:smallCaps w:val="0"/>
      <w:strike w:val="0"/>
      <w:color w:val="000000"/>
      <w:spacing w:val="0"/>
      <w:w w:val="100"/>
      <w:position w:val="0"/>
      <w:sz w:val="10"/>
      <w:szCs w:val="10"/>
      <w:u w:val="none"/>
      <w:shd w:val="clear" w:color="auto" w:fill="FFFFFF"/>
      <w:lang w:val="de-DE"/>
    </w:rPr>
  </w:style>
  <w:style w:type="character" w:customStyle="1" w:styleId="10pt1">
    <w:name w:val="Колонтитул + 10 pt"/>
    <w:basedOn w:val="aff3"/>
    <w:rsid w:val="00DD4BEE"/>
    <w:rPr>
      <w:rFonts w:ascii="Gungsuh" w:eastAsia="Gungsuh" w:hAnsi="Gungsuh" w:cs="Gungsuh"/>
      <w:b w:val="0"/>
      <w:bCs w:val="0"/>
      <w:i w:val="0"/>
      <w:iCs w:val="0"/>
      <w:smallCaps w:val="0"/>
      <w:strike w:val="0"/>
      <w:color w:val="000000"/>
      <w:spacing w:val="0"/>
      <w:w w:val="100"/>
      <w:position w:val="0"/>
      <w:sz w:val="20"/>
      <w:szCs w:val="20"/>
      <w:u w:val="none"/>
    </w:rPr>
  </w:style>
  <w:style w:type="character" w:customStyle="1" w:styleId="Consolas95pt0ptExact">
    <w:name w:val="Основной текст + Consolas;9;5 pt;Интервал 0 pt Exact"/>
    <w:basedOn w:val="aff0"/>
    <w:rsid w:val="00DD4BEE"/>
    <w:rPr>
      <w:rFonts w:ascii="Consolas" w:eastAsia="Consolas" w:hAnsi="Consolas" w:cs="Consolas"/>
      <w:b w:val="0"/>
      <w:bCs w:val="0"/>
      <w:i w:val="0"/>
      <w:iCs w:val="0"/>
      <w:smallCaps w:val="0"/>
      <w:strike w:val="0"/>
      <w:color w:val="000000"/>
      <w:spacing w:val="0"/>
      <w:w w:val="100"/>
      <w:position w:val="0"/>
      <w:sz w:val="19"/>
      <w:szCs w:val="19"/>
      <w:u w:val="none"/>
      <w:shd w:val="clear" w:color="auto" w:fill="FFFFFF"/>
    </w:rPr>
  </w:style>
  <w:style w:type="character" w:customStyle="1" w:styleId="Exact1">
    <w:name w:val="Оглавление Exact"/>
    <w:basedOn w:val="a1"/>
    <w:rsid w:val="00DD4BEE"/>
    <w:rPr>
      <w:rFonts w:ascii="Gungsuh" w:eastAsia="Gungsuh" w:hAnsi="Gungsuh" w:cs="Gungsuh"/>
      <w:b w:val="0"/>
      <w:bCs w:val="0"/>
      <w:i w:val="0"/>
      <w:iCs w:val="0"/>
      <w:smallCaps w:val="0"/>
      <w:strike w:val="0"/>
      <w:sz w:val="13"/>
      <w:szCs w:val="13"/>
      <w:u w:val="none"/>
    </w:rPr>
  </w:style>
  <w:style w:type="character" w:customStyle="1" w:styleId="Corbel75pt0ptExact0">
    <w:name w:val="Оглавление + Corbel;7;5 pt;Интервал 0 pt Exact"/>
    <w:basedOn w:val="aff6"/>
    <w:rsid w:val="00DD4BEE"/>
    <w:rPr>
      <w:rFonts w:ascii="Corbel" w:eastAsia="Corbel" w:hAnsi="Corbel" w:cs="Corbel"/>
      <w:color w:val="000000"/>
      <w:spacing w:val="1"/>
      <w:w w:val="100"/>
      <w:position w:val="0"/>
      <w:sz w:val="15"/>
      <w:szCs w:val="15"/>
      <w:shd w:val="clear" w:color="auto" w:fill="FFFFFF"/>
      <w:lang w:val="uk-UA"/>
    </w:rPr>
  </w:style>
  <w:style w:type="character" w:customStyle="1" w:styleId="PalatinoLinotype9pt0ptExact">
    <w:name w:val="Оглавление + Palatino Linotype;9 pt;Интервал 0 pt Exact"/>
    <w:basedOn w:val="aff6"/>
    <w:rsid w:val="00DD4BEE"/>
    <w:rPr>
      <w:rFonts w:ascii="Palatino Linotype" w:eastAsia="Palatino Linotype" w:hAnsi="Palatino Linotype" w:cs="Palatino Linotype"/>
      <w:color w:val="000000"/>
      <w:spacing w:val="-2"/>
      <w:w w:val="100"/>
      <w:position w:val="0"/>
      <w:sz w:val="18"/>
      <w:szCs w:val="18"/>
      <w:shd w:val="clear" w:color="auto" w:fill="FFFFFF"/>
      <w:lang w:val="uk-UA"/>
    </w:rPr>
  </w:style>
  <w:style w:type="character" w:customStyle="1" w:styleId="105ptExact">
    <w:name w:val="Оглавление + 10;5 pt Exact"/>
    <w:basedOn w:val="aff6"/>
    <w:rsid w:val="00DD4BEE"/>
    <w:rPr>
      <w:rFonts w:ascii="Gungsuh" w:eastAsia="Gungsuh" w:hAnsi="Gungsuh" w:cs="Gungsuh"/>
      <w:color w:val="000000"/>
      <w:spacing w:val="0"/>
      <w:w w:val="100"/>
      <w:position w:val="0"/>
      <w:sz w:val="21"/>
      <w:szCs w:val="21"/>
      <w:shd w:val="clear" w:color="auto" w:fill="FFFFFF"/>
      <w:lang w:val="uk-UA"/>
    </w:rPr>
  </w:style>
  <w:style w:type="character" w:customStyle="1" w:styleId="affb">
    <w:name w:val="Подпись к таблице"/>
    <w:basedOn w:val="aff8"/>
    <w:rsid w:val="00DD4BEE"/>
    <w:rPr>
      <w:rFonts w:ascii="Gungsuh" w:eastAsia="Gungsuh" w:hAnsi="Gungsuh" w:cs="Gungsuh"/>
      <w:b w:val="0"/>
      <w:bCs w:val="0"/>
      <w:i w:val="0"/>
      <w:iCs w:val="0"/>
      <w:smallCaps w:val="0"/>
      <w:strike w:val="0"/>
      <w:color w:val="000000"/>
      <w:spacing w:val="0"/>
      <w:w w:val="100"/>
      <w:position w:val="0"/>
      <w:sz w:val="15"/>
      <w:szCs w:val="15"/>
      <w:u w:val="single"/>
      <w:lang w:val="uk-UA"/>
    </w:rPr>
  </w:style>
  <w:style w:type="character" w:customStyle="1" w:styleId="Tahoma16pt">
    <w:name w:val="Основной текст + Tahoma;16 pt"/>
    <w:basedOn w:val="aff0"/>
    <w:rsid w:val="00DD4BEE"/>
    <w:rPr>
      <w:rFonts w:ascii="Tahoma" w:eastAsia="Tahoma" w:hAnsi="Tahoma" w:cs="Tahoma"/>
      <w:b w:val="0"/>
      <w:bCs w:val="0"/>
      <w:i w:val="0"/>
      <w:iCs w:val="0"/>
      <w:smallCaps w:val="0"/>
      <w:strike w:val="0"/>
      <w:color w:val="000000"/>
      <w:spacing w:val="0"/>
      <w:w w:val="100"/>
      <w:position w:val="0"/>
      <w:sz w:val="32"/>
      <w:szCs w:val="32"/>
      <w:u w:val="none"/>
      <w:shd w:val="clear" w:color="auto" w:fill="FFFFFF"/>
      <w:lang w:val="uk-UA"/>
    </w:rPr>
  </w:style>
  <w:style w:type="character" w:customStyle="1" w:styleId="Corbel375pt">
    <w:name w:val="Основной текст + Corbel;37;5 pt"/>
    <w:basedOn w:val="aff0"/>
    <w:rsid w:val="00DD4BEE"/>
    <w:rPr>
      <w:rFonts w:ascii="Corbel" w:eastAsia="Corbel" w:hAnsi="Corbel" w:cs="Corbel"/>
      <w:b w:val="0"/>
      <w:bCs w:val="0"/>
      <w:i w:val="0"/>
      <w:iCs w:val="0"/>
      <w:smallCaps w:val="0"/>
      <w:strike w:val="0"/>
      <w:color w:val="000000"/>
      <w:spacing w:val="0"/>
      <w:w w:val="100"/>
      <w:position w:val="0"/>
      <w:sz w:val="75"/>
      <w:szCs w:val="75"/>
      <w:u w:val="none"/>
      <w:shd w:val="clear" w:color="auto" w:fill="FFFFFF"/>
      <w:lang w:val="uk-UA"/>
    </w:rPr>
  </w:style>
  <w:style w:type="character" w:customStyle="1" w:styleId="CenturyGothic125pt">
    <w:name w:val="Основной текст + Century Gothic;12;5 pt;Курсив"/>
    <w:basedOn w:val="aff0"/>
    <w:rsid w:val="00DD4BEE"/>
    <w:rPr>
      <w:rFonts w:ascii="Century Gothic" w:eastAsia="Century Gothic" w:hAnsi="Century Gothic" w:cs="Century Gothic"/>
      <w:b w:val="0"/>
      <w:bCs w:val="0"/>
      <w:i/>
      <w:iCs/>
      <w:smallCaps w:val="0"/>
      <w:strike w:val="0"/>
      <w:color w:val="000000"/>
      <w:spacing w:val="0"/>
      <w:w w:val="100"/>
      <w:position w:val="0"/>
      <w:sz w:val="25"/>
      <w:szCs w:val="25"/>
      <w:u w:val="none"/>
      <w:shd w:val="clear" w:color="auto" w:fill="FFFFFF"/>
      <w:lang w:val="uk-UA"/>
    </w:rPr>
  </w:style>
  <w:style w:type="character" w:customStyle="1" w:styleId="CenturyGothic125pt0">
    <w:name w:val="Основной текст + Century Gothic;12;5 pt;Курсив;Малые прописные"/>
    <w:basedOn w:val="aff0"/>
    <w:rsid w:val="00DD4BEE"/>
    <w:rPr>
      <w:rFonts w:ascii="Century Gothic" w:eastAsia="Century Gothic" w:hAnsi="Century Gothic" w:cs="Century Gothic"/>
      <w:b w:val="0"/>
      <w:bCs w:val="0"/>
      <w:i/>
      <w:iCs/>
      <w:smallCaps/>
      <w:strike w:val="0"/>
      <w:color w:val="000000"/>
      <w:spacing w:val="0"/>
      <w:w w:val="100"/>
      <w:position w:val="0"/>
      <w:sz w:val="25"/>
      <w:szCs w:val="25"/>
      <w:u w:val="none"/>
      <w:shd w:val="clear" w:color="auto" w:fill="FFFFFF"/>
    </w:rPr>
  </w:style>
  <w:style w:type="character" w:customStyle="1" w:styleId="Tahoma16pt-1pt">
    <w:name w:val="Основной текст + Tahoma;16 pt;Интервал -1 pt"/>
    <w:basedOn w:val="aff0"/>
    <w:rsid w:val="00DD4BEE"/>
    <w:rPr>
      <w:rFonts w:ascii="Tahoma" w:eastAsia="Tahoma" w:hAnsi="Tahoma" w:cs="Tahoma"/>
      <w:b w:val="0"/>
      <w:bCs w:val="0"/>
      <w:i w:val="0"/>
      <w:iCs w:val="0"/>
      <w:smallCaps w:val="0"/>
      <w:strike w:val="0"/>
      <w:color w:val="000000"/>
      <w:spacing w:val="-20"/>
      <w:w w:val="100"/>
      <w:position w:val="0"/>
      <w:sz w:val="32"/>
      <w:szCs w:val="32"/>
      <w:u w:val="none"/>
      <w:shd w:val="clear" w:color="auto" w:fill="FFFFFF"/>
      <w:lang w:val="uk-UA"/>
    </w:rPr>
  </w:style>
  <w:style w:type="character" w:customStyle="1" w:styleId="55">
    <w:name w:val="Подпись к таблице (5)_"/>
    <w:basedOn w:val="a1"/>
    <w:rsid w:val="00DD4BEE"/>
    <w:rPr>
      <w:rFonts w:ascii="Calibri" w:eastAsia="Calibri" w:hAnsi="Calibri" w:cs="Calibri"/>
      <w:b w:val="0"/>
      <w:bCs w:val="0"/>
      <w:i w:val="0"/>
      <w:iCs w:val="0"/>
      <w:smallCaps w:val="0"/>
      <w:strike w:val="0"/>
      <w:spacing w:val="70"/>
      <w:sz w:val="20"/>
      <w:szCs w:val="20"/>
      <w:u w:val="none"/>
    </w:rPr>
  </w:style>
  <w:style w:type="character" w:customStyle="1" w:styleId="56">
    <w:name w:val="Подпись к таблице (5)"/>
    <w:basedOn w:val="55"/>
    <w:rsid w:val="00DD4BEE"/>
    <w:rPr>
      <w:rFonts w:ascii="Calibri" w:eastAsia="Calibri" w:hAnsi="Calibri" w:cs="Calibri"/>
      <w:b w:val="0"/>
      <w:bCs w:val="0"/>
      <w:i w:val="0"/>
      <w:iCs w:val="0"/>
      <w:smallCaps w:val="0"/>
      <w:strike w:val="0"/>
      <w:color w:val="000000"/>
      <w:spacing w:val="70"/>
      <w:w w:val="100"/>
      <w:position w:val="0"/>
      <w:sz w:val="20"/>
      <w:szCs w:val="20"/>
      <w:u w:val="single"/>
      <w:lang w:val="uk-UA"/>
    </w:rPr>
  </w:style>
  <w:style w:type="character" w:customStyle="1" w:styleId="Consolas38pt10pt">
    <w:name w:val="Основной текст + Consolas;38 pt;Интервал 10 pt"/>
    <w:basedOn w:val="aff0"/>
    <w:rsid w:val="00DD4BEE"/>
    <w:rPr>
      <w:rFonts w:ascii="Consolas" w:eastAsia="Consolas" w:hAnsi="Consolas" w:cs="Consolas"/>
      <w:b w:val="0"/>
      <w:bCs w:val="0"/>
      <w:i w:val="0"/>
      <w:iCs w:val="0"/>
      <w:smallCaps w:val="0"/>
      <w:strike w:val="0"/>
      <w:color w:val="000000"/>
      <w:spacing w:val="210"/>
      <w:w w:val="100"/>
      <w:position w:val="0"/>
      <w:sz w:val="76"/>
      <w:szCs w:val="76"/>
      <w:u w:val="none"/>
      <w:shd w:val="clear" w:color="auto" w:fill="FFFFFF"/>
      <w:lang w:val="uk-UA"/>
    </w:rPr>
  </w:style>
  <w:style w:type="character" w:customStyle="1" w:styleId="Consolas95pt2pt">
    <w:name w:val="Основной текст + Consolas;9;5 pt;Интервал 2 pt"/>
    <w:basedOn w:val="aff0"/>
    <w:rsid w:val="00DD4BEE"/>
    <w:rPr>
      <w:rFonts w:ascii="Consolas" w:eastAsia="Consolas" w:hAnsi="Consolas" w:cs="Consolas"/>
      <w:b w:val="0"/>
      <w:bCs w:val="0"/>
      <w:i w:val="0"/>
      <w:iCs w:val="0"/>
      <w:smallCaps w:val="0"/>
      <w:strike w:val="0"/>
      <w:color w:val="000000"/>
      <w:spacing w:val="40"/>
      <w:w w:val="100"/>
      <w:position w:val="0"/>
      <w:sz w:val="19"/>
      <w:szCs w:val="19"/>
      <w:u w:val="none"/>
      <w:shd w:val="clear" w:color="auto" w:fill="FFFFFF"/>
      <w:lang w:val="uk-UA"/>
    </w:rPr>
  </w:style>
  <w:style w:type="character" w:customStyle="1" w:styleId="PalatinoLinotype9pt">
    <w:name w:val="Основной текст + Palatino Linotype;9 pt"/>
    <w:basedOn w:val="aff0"/>
    <w:rsid w:val="00DD4BEE"/>
    <w:rPr>
      <w:rFonts w:ascii="Palatino Linotype" w:eastAsia="Palatino Linotype" w:hAnsi="Palatino Linotype" w:cs="Palatino Linotype"/>
      <w:b w:val="0"/>
      <w:bCs w:val="0"/>
      <w:i w:val="0"/>
      <w:iCs w:val="0"/>
      <w:smallCaps w:val="0"/>
      <w:strike w:val="0"/>
      <w:color w:val="000000"/>
      <w:spacing w:val="0"/>
      <w:w w:val="100"/>
      <w:position w:val="0"/>
      <w:sz w:val="18"/>
      <w:szCs w:val="18"/>
      <w:u w:val="none"/>
      <w:shd w:val="clear" w:color="auto" w:fill="FFFFFF"/>
    </w:rPr>
  </w:style>
  <w:style w:type="character" w:customStyle="1" w:styleId="FranklinGothicHeavy55pt">
    <w:name w:val="Основной текст + Franklin Gothic Heavy;5;5 pt"/>
    <w:basedOn w:val="aff0"/>
    <w:rsid w:val="00DD4BEE"/>
    <w:rPr>
      <w:rFonts w:ascii="Franklin Gothic Heavy" w:eastAsia="Franklin Gothic Heavy" w:hAnsi="Franklin Gothic Heavy" w:cs="Franklin Gothic Heavy"/>
      <w:b w:val="0"/>
      <w:bCs w:val="0"/>
      <w:i w:val="0"/>
      <w:iCs w:val="0"/>
      <w:smallCaps w:val="0"/>
      <w:strike w:val="0"/>
      <w:color w:val="000000"/>
      <w:spacing w:val="0"/>
      <w:w w:val="100"/>
      <w:position w:val="0"/>
      <w:sz w:val="11"/>
      <w:szCs w:val="11"/>
      <w:u w:val="none"/>
      <w:shd w:val="clear" w:color="auto" w:fill="FFFFFF"/>
      <w:lang w:val="uk-UA"/>
    </w:rPr>
  </w:style>
  <w:style w:type="character" w:customStyle="1" w:styleId="FranklinGothicHeavy7pt">
    <w:name w:val="Основной текст + Franklin Gothic Heavy;7 pt;Курсив"/>
    <w:basedOn w:val="aff0"/>
    <w:rsid w:val="00DD4BEE"/>
    <w:rPr>
      <w:rFonts w:ascii="Franklin Gothic Heavy" w:eastAsia="Franklin Gothic Heavy" w:hAnsi="Franklin Gothic Heavy" w:cs="Franklin Gothic Heavy"/>
      <w:b w:val="0"/>
      <w:bCs w:val="0"/>
      <w:i/>
      <w:iCs/>
      <w:smallCaps w:val="0"/>
      <w:strike w:val="0"/>
      <w:color w:val="000000"/>
      <w:spacing w:val="0"/>
      <w:w w:val="100"/>
      <w:position w:val="0"/>
      <w:sz w:val="14"/>
      <w:szCs w:val="14"/>
      <w:u w:val="none"/>
      <w:shd w:val="clear" w:color="auto" w:fill="FFFFFF"/>
      <w:lang w:val="uk-UA"/>
    </w:rPr>
  </w:style>
  <w:style w:type="character" w:customStyle="1" w:styleId="85pt-1pt0">
    <w:name w:val="Подпись к таблице + 8;5 pt;Курсив;Интервал -1 pt"/>
    <w:basedOn w:val="aff8"/>
    <w:rsid w:val="00DD4BEE"/>
    <w:rPr>
      <w:rFonts w:ascii="Gungsuh" w:eastAsia="Gungsuh" w:hAnsi="Gungsuh" w:cs="Gungsuh"/>
      <w:b w:val="0"/>
      <w:bCs w:val="0"/>
      <w:i/>
      <w:iCs/>
      <w:smallCaps w:val="0"/>
      <w:strike w:val="0"/>
      <w:color w:val="000000"/>
      <w:spacing w:val="-20"/>
      <w:w w:val="100"/>
      <w:position w:val="0"/>
      <w:sz w:val="17"/>
      <w:szCs w:val="17"/>
      <w:u w:val="none"/>
    </w:rPr>
  </w:style>
  <w:style w:type="character" w:customStyle="1" w:styleId="AngsanaUPC14pt-1pt">
    <w:name w:val="Колонтитул + AngsanaUPC;14 pt;Курсив;Интервал -1 pt"/>
    <w:basedOn w:val="aff3"/>
    <w:rsid w:val="00DD4BEE"/>
    <w:rPr>
      <w:rFonts w:ascii="AngsanaUPC" w:eastAsia="AngsanaUPC" w:hAnsi="AngsanaUPC" w:cs="AngsanaUPC"/>
      <w:b w:val="0"/>
      <w:bCs w:val="0"/>
      <w:i/>
      <w:iCs/>
      <w:smallCaps w:val="0"/>
      <w:strike w:val="0"/>
      <w:color w:val="000000"/>
      <w:spacing w:val="-30"/>
      <w:w w:val="100"/>
      <w:position w:val="0"/>
      <w:sz w:val="28"/>
      <w:szCs w:val="28"/>
      <w:u w:val="none"/>
    </w:rPr>
  </w:style>
  <w:style w:type="character" w:customStyle="1" w:styleId="Corbel95pt1pt1">
    <w:name w:val="Оглавление + Corbel;9;5 pt;Курсив;Интервал 1 pt"/>
    <w:basedOn w:val="aff6"/>
    <w:rsid w:val="00DD4BEE"/>
    <w:rPr>
      <w:rFonts w:ascii="Corbel" w:eastAsia="Corbel" w:hAnsi="Corbel" w:cs="Corbel"/>
      <w:i/>
      <w:iCs/>
      <w:color w:val="000000"/>
      <w:spacing w:val="20"/>
      <w:w w:val="100"/>
      <w:position w:val="0"/>
      <w:sz w:val="19"/>
      <w:szCs w:val="19"/>
      <w:shd w:val="clear" w:color="auto" w:fill="FFFFFF"/>
    </w:rPr>
  </w:style>
  <w:style w:type="character" w:customStyle="1" w:styleId="5pt">
    <w:name w:val="Основной текст + Интервал 5 pt"/>
    <w:basedOn w:val="aff0"/>
    <w:rsid w:val="00DD4BEE"/>
    <w:rPr>
      <w:rFonts w:ascii="Gungsuh" w:eastAsia="Gungsuh" w:hAnsi="Gungsuh" w:cs="Gungsuh"/>
      <w:b w:val="0"/>
      <w:bCs w:val="0"/>
      <w:i w:val="0"/>
      <w:iCs w:val="0"/>
      <w:smallCaps w:val="0"/>
      <w:strike w:val="0"/>
      <w:color w:val="000000"/>
      <w:spacing w:val="100"/>
      <w:w w:val="100"/>
      <w:position w:val="0"/>
      <w:sz w:val="15"/>
      <w:szCs w:val="15"/>
      <w:u w:val="none"/>
      <w:shd w:val="clear" w:color="auto" w:fill="FFFFFF"/>
      <w:lang w:val="uk-UA"/>
    </w:rPr>
  </w:style>
  <w:style w:type="character" w:styleId="affc">
    <w:name w:val="Placeholder Text"/>
    <w:basedOn w:val="a1"/>
    <w:uiPriority w:val="99"/>
    <w:semiHidden/>
    <w:rsid w:val="00DD4BEE"/>
    <w:rPr>
      <w:color w:val="808080"/>
    </w:rPr>
  </w:style>
  <w:style w:type="character" w:customStyle="1" w:styleId="95pt0pt">
    <w:name w:val="Основной текст + 9;5 pt;Курсив;Интервал 0 pt"/>
    <w:basedOn w:val="aff0"/>
    <w:rsid w:val="00DD4BEE"/>
    <w:rPr>
      <w:rFonts w:ascii="Sylfaen" w:eastAsia="Sylfaen" w:hAnsi="Sylfaen" w:cs="Sylfaen"/>
      <w:b w:val="0"/>
      <w:bCs w:val="0"/>
      <w:i/>
      <w:iCs/>
      <w:smallCaps w:val="0"/>
      <w:strike w:val="0"/>
      <w:color w:val="000000"/>
      <w:spacing w:val="10"/>
      <w:w w:val="100"/>
      <w:position w:val="0"/>
      <w:sz w:val="19"/>
      <w:szCs w:val="19"/>
      <w:u w:val="none"/>
      <w:shd w:val="clear" w:color="auto" w:fill="FFFFFF"/>
      <w:lang w:val="uk-UA"/>
    </w:rPr>
  </w:style>
  <w:style w:type="character" w:customStyle="1" w:styleId="85pt0ptExact">
    <w:name w:val="Основной текст + 8;5 pt;Курсив;Интервал 0 pt Exact"/>
    <w:basedOn w:val="aff0"/>
    <w:rsid w:val="00DD4BEE"/>
    <w:rPr>
      <w:rFonts w:ascii="Sylfaen" w:eastAsia="Sylfaen" w:hAnsi="Sylfaen" w:cs="Sylfaen"/>
      <w:b w:val="0"/>
      <w:bCs w:val="0"/>
      <w:i/>
      <w:iCs/>
      <w:smallCaps w:val="0"/>
      <w:strike w:val="0"/>
      <w:color w:val="000000"/>
      <w:spacing w:val="15"/>
      <w:w w:val="100"/>
      <w:position w:val="0"/>
      <w:sz w:val="17"/>
      <w:szCs w:val="17"/>
      <w:u w:val="none"/>
      <w:shd w:val="clear" w:color="auto" w:fill="FFFFFF"/>
      <w:lang w:val="uk-UA"/>
    </w:rPr>
  </w:style>
  <w:style w:type="character" w:customStyle="1" w:styleId="Consolas85pt0pt">
    <w:name w:val="Основной текст + Consolas;8;5 pt;Интервал 0 pt"/>
    <w:basedOn w:val="aff0"/>
    <w:rsid w:val="00DD4BEE"/>
    <w:rPr>
      <w:rFonts w:ascii="Consolas" w:eastAsia="Consolas" w:hAnsi="Consolas" w:cs="Consolas"/>
      <w:b w:val="0"/>
      <w:bCs w:val="0"/>
      <w:i w:val="0"/>
      <w:iCs w:val="0"/>
      <w:smallCaps w:val="0"/>
      <w:strike w:val="0"/>
      <w:color w:val="000000"/>
      <w:spacing w:val="-14"/>
      <w:w w:val="100"/>
      <w:position w:val="0"/>
      <w:sz w:val="17"/>
      <w:szCs w:val="17"/>
      <w:u w:val="none"/>
      <w:shd w:val="clear" w:color="auto" w:fill="FFFFFF"/>
      <w:lang w:val="uk-UA"/>
    </w:rPr>
  </w:style>
  <w:style w:type="paragraph" w:styleId="affd">
    <w:name w:val="No Spacing"/>
    <w:link w:val="affe"/>
    <w:uiPriority w:val="1"/>
    <w:qFormat/>
    <w:rsid w:val="00DD4BEE"/>
    <w:pPr>
      <w:widowControl w:val="0"/>
    </w:pPr>
    <w:rPr>
      <w:rFonts w:ascii="Courier New" w:eastAsia="Courier New" w:hAnsi="Courier New" w:cs="Courier New"/>
      <w:color w:val="000000"/>
      <w:sz w:val="24"/>
      <w:szCs w:val="24"/>
      <w:lang w:val="uk-UA"/>
    </w:rPr>
  </w:style>
  <w:style w:type="character" w:customStyle="1" w:styleId="385pt0pt">
    <w:name w:val="Основной текст (3) + 8;5 pt;Не курсив;Интервал 0 pt"/>
    <w:basedOn w:val="38"/>
    <w:rsid w:val="00DD4BEE"/>
    <w:rPr>
      <w:rFonts w:ascii="Sylfaen" w:eastAsia="Sylfaen" w:hAnsi="Sylfaen" w:cs="Sylfaen"/>
      <w:i/>
      <w:iCs/>
      <w:color w:val="000000"/>
      <w:spacing w:val="0"/>
      <w:w w:val="100"/>
      <w:position w:val="0"/>
      <w:sz w:val="17"/>
      <w:szCs w:val="17"/>
      <w:shd w:val="clear" w:color="auto" w:fill="FFFFFF"/>
      <w:lang w:val="uk-UA"/>
    </w:rPr>
  </w:style>
  <w:style w:type="character" w:customStyle="1" w:styleId="520">
    <w:name w:val="Заголовок №5 (2)_"/>
    <w:basedOn w:val="a1"/>
    <w:link w:val="521"/>
    <w:rsid w:val="00DD4BEE"/>
    <w:rPr>
      <w:rFonts w:ascii="Sylfaen" w:eastAsia="Sylfaen" w:hAnsi="Sylfaen" w:cs="Sylfaen"/>
      <w:sz w:val="17"/>
      <w:szCs w:val="17"/>
      <w:shd w:val="clear" w:color="auto" w:fill="FFFFFF"/>
    </w:rPr>
  </w:style>
  <w:style w:type="paragraph" w:customStyle="1" w:styleId="521">
    <w:name w:val="Заголовок №5 (2)"/>
    <w:basedOn w:val="a0"/>
    <w:link w:val="520"/>
    <w:rsid w:val="00DD4BEE"/>
    <w:pPr>
      <w:widowControl w:val="0"/>
      <w:shd w:val="clear" w:color="auto" w:fill="FFFFFF"/>
      <w:spacing w:before="240" w:after="240" w:line="0" w:lineRule="atLeast"/>
      <w:outlineLvl w:val="4"/>
    </w:pPr>
    <w:rPr>
      <w:rFonts w:ascii="Sylfaen" w:eastAsia="Sylfaen" w:hAnsi="Sylfaen" w:cs="Sylfaen"/>
      <w:sz w:val="17"/>
      <w:szCs w:val="17"/>
      <w:lang w:eastAsia="ru-RU"/>
    </w:rPr>
  </w:style>
  <w:style w:type="character" w:customStyle="1" w:styleId="6pt1pt">
    <w:name w:val="Основной текст + 6 pt;Курсив;Интервал 1 pt"/>
    <w:basedOn w:val="aff0"/>
    <w:rsid w:val="00DD4BEE"/>
    <w:rPr>
      <w:rFonts w:ascii="Sylfaen" w:eastAsia="Sylfaen" w:hAnsi="Sylfaen" w:cs="Sylfaen"/>
      <w:b w:val="0"/>
      <w:bCs w:val="0"/>
      <w:i/>
      <w:iCs/>
      <w:smallCaps w:val="0"/>
      <w:strike w:val="0"/>
      <w:color w:val="000000"/>
      <w:spacing w:val="20"/>
      <w:w w:val="100"/>
      <w:position w:val="0"/>
      <w:sz w:val="12"/>
      <w:szCs w:val="12"/>
      <w:u w:val="none"/>
      <w:shd w:val="clear" w:color="auto" w:fill="FFFFFF"/>
      <w:lang w:val="uk-UA"/>
    </w:rPr>
  </w:style>
  <w:style w:type="character" w:customStyle="1" w:styleId="55pt0pt0">
    <w:name w:val="Основной текст + 5;5 pt;Интервал 0 pt"/>
    <w:basedOn w:val="aff0"/>
    <w:rsid w:val="00DD4BEE"/>
    <w:rPr>
      <w:rFonts w:ascii="Sylfaen" w:eastAsia="Sylfaen" w:hAnsi="Sylfaen" w:cs="Sylfaen"/>
      <w:b w:val="0"/>
      <w:bCs w:val="0"/>
      <w:i w:val="0"/>
      <w:iCs w:val="0"/>
      <w:smallCaps w:val="0"/>
      <w:strike w:val="0"/>
      <w:color w:val="000000"/>
      <w:spacing w:val="10"/>
      <w:w w:val="100"/>
      <w:position w:val="0"/>
      <w:sz w:val="11"/>
      <w:szCs w:val="11"/>
      <w:u w:val="none"/>
      <w:shd w:val="clear" w:color="auto" w:fill="FFFFFF"/>
      <w:lang w:val="uk-UA"/>
    </w:rPr>
  </w:style>
  <w:style w:type="character" w:customStyle="1" w:styleId="312pt">
    <w:name w:val="Основной текст (31) + Интервал 2 pt"/>
    <w:basedOn w:val="310"/>
    <w:rsid w:val="00DD4BEE"/>
    <w:rPr>
      <w:rFonts w:ascii="Book Antiqua" w:eastAsia="Book Antiqua" w:hAnsi="Book Antiqua" w:cs="Book Antiqua"/>
      <w:b/>
      <w:bCs/>
      <w:i w:val="0"/>
      <w:iCs w:val="0"/>
      <w:color w:val="000000"/>
      <w:spacing w:val="50"/>
      <w:w w:val="100"/>
      <w:position w:val="0"/>
      <w:sz w:val="19"/>
      <w:szCs w:val="19"/>
      <w:shd w:val="clear" w:color="auto" w:fill="FFFFFF"/>
      <w:lang w:val="uk-UA"/>
    </w:rPr>
  </w:style>
  <w:style w:type="character" w:customStyle="1" w:styleId="115pt0">
    <w:name w:val="Основной текст + 11;5 pt"/>
    <w:basedOn w:val="aff0"/>
    <w:rsid w:val="00DD4BEE"/>
    <w:rPr>
      <w:rFonts w:ascii="Sylfaen" w:eastAsia="Sylfaen" w:hAnsi="Sylfaen" w:cs="Sylfaen"/>
      <w:b w:val="0"/>
      <w:bCs w:val="0"/>
      <w:i w:val="0"/>
      <w:iCs w:val="0"/>
      <w:smallCaps w:val="0"/>
      <w:strike w:val="0"/>
      <w:color w:val="000000"/>
      <w:spacing w:val="0"/>
      <w:w w:val="100"/>
      <w:position w:val="0"/>
      <w:sz w:val="23"/>
      <w:szCs w:val="23"/>
      <w:u w:val="none"/>
      <w:shd w:val="clear" w:color="auto" w:fill="FFFFFF"/>
      <w:lang w:val="uk-UA"/>
    </w:rPr>
  </w:style>
  <w:style w:type="paragraph" w:styleId="afff">
    <w:name w:val="List"/>
    <w:basedOn w:val="a0"/>
    <w:rsid w:val="00DD4BEE"/>
    <w:pPr>
      <w:overflowPunct w:val="0"/>
      <w:autoSpaceDE w:val="0"/>
      <w:autoSpaceDN w:val="0"/>
      <w:adjustRightInd w:val="0"/>
      <w:spacing w:line="360" w:lineRule="auto"/>
      <w:ind w:left="851" w:hanging="284"/>
      <w:textAlignment w:val="baseline"/>
    </w:pPr>
    <w:rPr>
      <w:rFonts w:ascii="SchoolBook" w:eastAsia="Times New Roman" w:hAnsi="SchoolBook"/>
      <w:sz w:val="24"/>
      <w:szCs w:val="20"/>
      <w:lang w:eastAsia="ru-RU"/>
    </w:rPr>
  </w:style>
  <w:style w:type="paragraph" w:customStyle="1" w:styleId="1c">
    <w:name w:val="Дип1"/>
    <w:basedOn w:val="a0"/>
    <w:rsid w:val="00DD4BEE"/>
    <w:pPr>
      <w:spacing w:line="360" w:lineRule="auto"/>
      <w:ind w:firstLine="567"/>
    </w:pPr>
    <w:rPr>
      <w:rFonts w:ascii="Times New Roman" w:eastAsia="Times New Roman" w:hAnsi="Times New Roman"/>
      <w:sz w:val="24"/>
      <w:szCs w:val="20"/>
    </w:rPr>
  </w:style>
  <w:style w:type="paragraph" w:customStyle="1" w:styleId="Style1">
    <w:name w:val="Style1"/>
    <w:basedOn w:val="a0"/>
    <w:rsid w:val="00DD4BEE"/>
    <w:pPr>
      <w:widowControl w:val="0"/>
      <w:autoSpaceDE w:val="0"/>
      <w:autoSpaceDN w:val="0"/>
      <w:adjustRightInd w:val="0"/>
      <w:spacing w:line="240" w:lineRule="auto"/>
    </w:pPr>
    <w:rPr>
      <w:rFonts w:ascii="Franklin Gothic Heavy" w:eastAsia="Times New Roman" w:hAnsi="Franklin Gothic Heavy"/>
      <w:sz w:val="24"/>
      <w:szCs w:val="24"/>
      <w:lang w:eastAsia="ru-RU"/>
    </w:rPr>
  </w:style>
  <w:style w:type="paragraph" w:customStyle="1" w:styleId="Style2">
    <w:name w:val="Style2"/>
    <w:basedOn w:val="a0"/>
    <w:uiPriority w:val="99"/>
    <w:rsid w:val="00DD4BEE"/>
    <w:pPr>
      <w:widowControl w:val="0"/>
      <w:autoSpaceDE w:val="0"/>
      <w:autoSpaceDN w:val="0"/>
      <w:adjustRightInd w:val="0"/>
      <w:spacing w:line="240" w:lineRule="auto"/>
    </w:pPr>
    <w:rPr>
      <w:rFonts w:ascii="Franklin Gothic Heavy" w:eastAsia="Times New Roman" w:hAnsi="Franklin Gothic Heavy"/>
      <w:sz w:val="24"/>
      <w:szCs w:val="24"/>
      <w:lang w:eastAsia="ru-RU"/>
    </w:rPr>
  </w:style>
  <w:style w:type="paragraph" w:customStyle="1" w:styleId="Style3">
    <w:name w:val="Style3"/>
    <w:basedOn w:val="a0"/>
    <w:uiPriority w:val="99"/>
    <w:rsid w:val="00DD4BEE"/>
    <w:pPr>
      <w:widowControl w:val="0"/>
      <w:autoSpaceDE w:val="0"/>
      <w:autoSpaceDN w:val="0"/>
      <w:adjustRightInd w:val="0"/>
      <w:spacing w:line="240" w:lineRule="auto"/>
    </w:pPr>
    <w:rPr>
      <w:rFonts w:ascii="Franklin Gothic Heavy" w:eastAsia="Times New Roman" w:hAnsi="Franklin Gothic Heavy"/>
      <w:sz w:val="24"/>
      <w:szCs w:val="24"/>
      <w:lang w:eastAsia="ru-RU"/>
    </w:rPr>
  </w:style>
  <w:style w:type="paragraph" w:customStyle="1" w:styleId="Style4">
    <w:name w:val="Style4"/>
    <w:basedOn w:val="a0"/>
    <w:uiPriority w:val="99"/>
    <w:rsid w:val="00DD4BEE"/>
    <w:pPr>
      <w:widowControl w:val="0"/>
      <w:autoSpaceDE w:val="0"/>
      <w:autoSpaceDN w:val="0"/>
      <w:adjustRightInd w:val="0"/>
      <w:spacing w:line="222" w:lineRule="exact"/>
      <w:ind w:hanging="1354"/>
    </w:pPr>
    <w:rPr>
      <w:rFonts w:ascii="Franklin Gothic Heavy" w:eastAsia="Times New Roman" w:hAnsi="Franklin Gothic Heavy"/>
      <w:sz w:val="24"/>
      <w:szCs w:val="24"/>
      <w:lang w:eastAsia="ru-RU"/>
    </w:rPr>
  </w:style>
  <w:style w:type="paragraph" w:customStyle="1" w:styleId="Style5">
    <w:name w:val="Style5"/>
    <w:basedOn w:val="a0"/>
    <w:uiPriority w:val="99"/>
    <w:rsid w:val="00DD4BEE"/>
    <w:pPr>
      <w:widowControl w:val="0"/>
      <w:autoSpaceDE w:val="0"/>
      <w:autoSpaceDN w:val="0"/>
      <w:adjustRightInd w:val="0"/>
      <w:spacing w:line="240" w:lineRule="auto"/>
      <w:jc w:val="center"/>
    </w:pPr>
    <w:rPr>
      <w:rFonts w:ascii="Franklin Gothic Heavy" w:eastAsia="Times New Roman" w:hAnsi="Franklin Gothic Heavy"/>
      <w:sz w:val="24"/>
      <w:szCs w:val="24"/>
      <w:lang w:eastAsia="ru-RU"/>
    </w:rPr>
  </w:style>
  <w:style w:type="paragraph" w:customStyle="1" w:styleId="Style6">
    <w:name w:val="Style6"/>
    <w:basedOn w:val="a0"/>
    <w:uiPriority w:val="99"/>
    <w:rsid w:val="00DD4BEE"/>
    <w:pPr>
      <w:widowControl w:val="0"/>
      <w:autoSpaceDE w:val="0"/>
      <w:autoSpaceDN w:val="0"/>
      <w:adjustRightInd w:val="0"/>
      <w:spacing w:line="202" w:lineRule="exact"/>
      <w:jc w:val="center"/>
    </w:pPr>
    <w:rPr>
      <w:rFonts w:ascii="Franklin Gothic Heavy" w:eastAsia="Times New Roman" w:hAnsi="Franklin Gothic Heavy"/>
      <w:sz w:val="24"/>
      <w:szCs w:val="24"/>
      <w:lang w:eastAsia="ru-RU"/>
    </w:rPr>
  </w:style>
  <w:style w:type="paragraph" w:customStyle="1" w:styleId="Style7">
    <w:name w:val="Style7"/>
    <w:basedOn w:val="a0"/>
    <w:rsid w:val="00DD4BEE"/>
    <w:pPr>
      <w:widowControl w:val="0"/>
      <w:autoSpaceDE w:val="0"/>
      <w:autoSpaceDN w:val="0"/>
      <w:adjustRightInd w:val="0"/>
      <w:spacing w:line="218" w:lineRule="exact"/>
      <w:ind w:firstLine="535"/>
    </w:pPr>
    <w:rPr>
      <w:rFonts w:ascii="Franklin Gothic Heavy" w:eastAsia="Times New Roman" w:hAnsi="Franklin Gothic Heavy"/>
      <w:sz w:val="24"/>
      <w:szCs w:val="24"/>
      <w:lang w:eastAsia="ru-RU"/>
    </w:rPr>
  </w:style>
  <w:style w:type="paragraph" w:customStyle="1" w:styleId="Style8">
    <w:name w:val="Style8"/>
    <w:basedOn w:val="a0"/>
    <w:rsid w:val="00DD4BEE"/>
    <w:pPr>
      <w:widowControl w:val="0"/>
      <w:autoSpaceDE w:val="0"/>
      <w:autoSpaceDN w:val="0"/>
      <w:adjustRightInd w:val="0"/>
      <w:spacing w:line="240" w:lineRule="auto"/>
    </w:pPr>
    <w:rPr>
      <w:rFonts w:ascii="Franklin Gothic Heavy" w:eastAsia="Times New Roman" w:hAnsi="Franklin Gothic Heavy"/>
      <w:sz w:val="24"/>
      <w:szCs w:val="24"/>
      <w:lang w:eastAsia="ru-RU"/>
    </w:rPr>
  </w:style>
  <w:style w:type="paragraph" w:customStyle="1" w:styleId="Style9">
    <w:name w:val="Style9"/>
    <w:basedOn w:val="a0"/>
    <w:uiPriority w:val="99"/>
    <w:rsid w:val="00DD4BEE"/>
    <w:pPr>
      <w:widowControl w:val="0"/>
      <w:autoSpaceDE w:val="0"/>
      <w:autoSpaceDN w:val="0"/>
      <w:adjustRightInd w:val="0"/>
      <w:spacing w:line="300" w:lineRule="exact"/>
      <w:jc w:val="center"/>
    </w:pPr>
    <w:rPr>
      <w:rFonts w:ascii="Franklin Gothic Heavy" w:eastAsia="Times New Roman" w:hAnsi="Franklin Gothic Heavy"/>
      <w:sz w:val="24"/>
      <w:szCs w:val="24"/>
      <w:lang w:eastAsia="ru-RU"/>
    </w:rPr>
  </w:style>
  <w:style w:type="paragraph" w:customStyle="1" w:styleId="Style10">
    <w:name w:val="Style10"/>
    <w:basedOn w:val="a0"/>
    <w:rsid w:val="00DD4BEE"/>
    <w:pPr>
      <w:widowControl w:val="0"/>
      <w:autoSpaceDE w:val="0"/>
      <w:autoSpaceDN w:val="0"/>
      <w:adjustRightInd w:val="0"/>
      <w:spacing w:line="240" w:lineRule="auto"/>
      <w:jc w:val="center"/>
    </w:pPr>
    <w:rPr>
      <w:rFonts w:ascii="Franklin Gothic Heavy" w:eastAsia="Times New Roman" w:hAnsi="Franklin Gothic Heavy"/>
      <w:sz w:val="24"/>
      <w:szCs w:val="24"/>
      <w:lang w:eastAsia="ru-RU"/>
    </w:rPr>
  </w:style>
  <w:style w:type="paragraph" w:customStyle="1" w:styleId="Style11">
    <w:name w:val="Style11"/>
    <w:basedOn w:val="a0"/>
    <w:uiPriority w:val="99"/>
    <w:rsid w:val="00DD4BEE"/>
    <w:pPr>
      <w:widowControl w:val="0"/>
      <w:autoSpaceDE w:val="0"/>
      <w:autoSpaceDN w:val="0"/>
      <w:adjustRightInd w:val="0"/>
      <w:spacing w:line="240" w:lineRule="auto"/>
    </w:pPr>
    <w:rPr>
      <w:rFonts w:ascii="Franklin Gothic Heavy" w:eastAsia="Times New Roman" w:hAnsi="Franklin Gothic Heavy"/>
      <w:sz w:val="24"/>
      <w:szCs w:val="24"/>
      <w:lang w:eastAsia="ru-RU"/>
    </w:rPr>
  </w:style>
  <w:style w:type="paragraph" w:customStyle="1" w:styleId="Style13">
    <w:name w:val="Style13"/>
    <w:basedOn w:val="a0"/>
    <w:rsid w:val="00DD4BEE"/>
    <w:pPr>
      <w:widowControl w:val="0"/>
      <w:autoSpaceDE w:val="0"/>
      <w:autoSpaceDN w:val="0"/>
      <w:adjustRightInd w:val="0"/>
      <w:spacing w:line="240" w:lineRule="auto"/>
    </w:pPr>
    <w:rPr>
      <w:rFonts w:ascii="Franklin Gothic Heavy" w:eastAsia="Times New Roman" w:hAnsi="Franklin Gothic Heavy"/>
      <w:sz w:val="24"/>
      <w:szCs w:val="24"/>
      <w:lang w:eastAsia="ru-RU"/>
    </w:rPr>
  </w:style>
  <w:style w:type="paragraph" w:customStyle="1" w:styleId="Style14">
    <w:name w:val="Style14"/>
    <w:basedOn w:val="a0"/>
    <w:uiPriority w:val="99"/>
    <w:rsid w:val="00DD4BEE"/>
    <w:pPr>
      <w:widowControl w:val="0"/>
      <w:autoSpaceDE w:val="0"/>
      <w:autoSpaceDN w:val="0"/>
      <w:adjustRightInd w:val="0"/>
      <w:spacing w:line="278" w:lineRule="exact"/>
      <w:jc w:val="center"/>
    </w:pPr>
    <w:rPr>
      <w:rFonts w:ascii="Franklin Gothic Heavy" w:eastAsia="Times New Roman" w:hAnsi="Franklin Gothic Heavy"/>
      <w:sz w:val="24"/>
      <w:szCs w:val="24"/>
      <w:lang w:eastAsia="ru-RU"/>
    </w:rPr>
  </w:style>
  <w:style w:type="paragraph" w:customStyle="1" w:styleId="Style15">
    <w:name w:val="Style15"/>
    <w:basedOn w:val="a0"/>
    <w:uiPriority w:val="99"/>
    <w:rsid w:val="00DD4BEE"/>
    <w:pPr>
      <w:widowControl w:val="0"/>
      <w:autoSpaceDE w:val="0"/>
      <w:autoSpaceDN w:val="0"/>
      <w:adjustRightInd w:val="0"/>
      <w:spacing w:line="240" w:lineRule="auto"/>
    </w:pPr>
    <w:rPr>
      <w:rFonts w:ascii="Franklin Gothic Heavy" w:eastAsia="Times New Roman" w:hAnsi="Franklin Gothic Heavy"/>
      <w:sz w:val="24"/>
      <w:szCs w:val="24"/>
      <w:lang w:eastAsia="ru-RU"/>
    </w:rPr>
  </w:style>
  <w:style w:type="paragraph" w:customStyle="1" w:styleId="Style16">
    <w:name w:val="Style16"/>
    <w:basedOn w:val="a0"/>
    <w:uiPriority w:val="99"/>
    <w:rsid w:val="00DD4BEE"/>
    <w:pPr>
      <w:widowControl w:val="0"/>
      <w:autoSpaceDE w:val="0"/>
      <w:autoSpaceDN w:val="0"/>
      <w:adjustRightInd w:val="0"/>
      <w:spacing w:line="202" w:lineRule="exact"/>
      <w:ind w:firstLine="194"/>
    </w:pPr>
    <w:rPr>
      <w:rFonts w:ascii="Franklin Gothic Heavy" w:eastAsia="Times New Roman" w:hAnsi="Franklin Gothic Heavy"/>
      <w:sz w:val="24"/>
      <w:szCs w:val="24"/>
      <w:lang w:eastAsia="ru-RU"/>
    </w:rPr>
  </w:style>
  <w:style w:type="paragraph" w:customStyle="1" w:styleId="Style17">
    <w:name w:val="Style17"/>
    <w:basedOn w:val="a0"/>
    <w:uiPriority w:val="99"/>
    <w:rsid w:val="00DD4BEE"/>
    <w:pPr>
      <w:widowControl w:val="0"/>
      <w:autoSpaceDE w:val="0"/>
      <w:autoSpaceDN w:val="0"/>
      <w:adjustRightInd w:val="0"/>
      <w:spacing w:line="240" w:lineRule="auto"/>
    </w:pPr>
    <w:rPr>
      <w:rFonts w:ascii="Franklin Gothic Heavy" w:eastAsia="Times New Roman" w:hAnsi="Franklin Gothic Heavy"/>
      <w:sz w:val="24"/>
      <w:szCs w:val="24"/>
      <w:lang w:eastAsia="ru-RU"/>
    </w:rPr>
  </w:style>
  <w:style w:type="paragraph" w:customStyle="1" w:styleId="Style18">
    <w:name w:val="Style18"/>
    <w:basedOn w:val="a0"/>
    <w:uiPriority w:val="99"/>
    <w:rsid w:val="00DD4BEE"/>
    <w:pPr>
      <w:widowControl w:val="0"/>
      <w:autoSpaceDE w:val="0"/>
      <w:autoSpaceDN w:val="0"/>
      <w:adjustRightInd w:val="0"/>
      <w:spacing w:line="428" w:lineRule="exact"/>
      <w:jc w:val="center"/>
    </w:pPr>
    <w:rPr>
      <w:rFonts w:ascii="Franklin Gothic Heavy" w:eastAsia="Times New Roman" w:hAnsi="Franklin Gothic Heavy"/>
      <w:sz w:val="24"/>
      <w:szCs w:val="24"/>
      <w:lang w:eastAsia="ru-RU"/>
    </w:rPr>
  </w:style>
  <w:style w:type="character" w:customStyle="1" w:styleId="FontStyle20">
    <w:name w:val="Font Style20"/>
    <w:basedOn w:val="a1"/>
    <w:rsid w:val="00DD4BEE"/>
    <w:rPr>
      <w:rFonts w:ascii="Franklin Gothic Heavy" w:hAnsi="Franklin Gothic Heavy" w:cs="Franklin Gothic Heavy"/>
      <w:sz w:val="22"/>
      <w:szCs w:val="22"/>
    </w:rPr>
  </w:style>
  <w:style w:type="character" w:customStyle="1" w:styleId="FontStyle21">
    <w:name w:val="Font Style21"/>
    <w:basedOn w:val="a1"/>
    <w:rsid w:val="00DD4BEE"/>
    <w:rPr>
      <w:rFonts w:ascii="Franklin Gothic Heavy" w:hAnsi="Franklin Gothic Heavy" w:cs="Franklin Gothic Heavy"/>
      <w:sz w:val="18"/>
      <w:szCs w:val="18"/>
    </w:rPr>
  </w:style>
  <w:style w:type="character" w:customStyle="1" w:styleId="FontStyle22">
    <w:name w:val="Font Style22"/>
    <w:basedOn w:val="a1"/>
    <w:rsid w:val="00DD4BEE"/>
    <w:rPr>
      <w:rFonts w:ascii="Franklin Gothic Heavy" w:hAnsi="Franklin Gothic Heavy" w:cs="Franklin Gothic Heavy"/>
      <w:sz w:val="20"/>
      <w:szCs w:val="20"/>
    </w:rPr>
  </w:style>
  <w:style w:type="character" w:customStyle="1" w:styleId="FontStyle23">
    <w:name w:val="Font Style23"/>
    <w:basedOn w:val="a1"/>
    <w:uiPriority w:val="99"/>
    <w:rsid w:val="00DD4BEE"/>
    <w:rPr>
      <w:rFonts w:ascii="Century Schoolbook" w:hAnsi="Century Schoolbook" w:cs="Century Schoolbook"/>
      <w:b/>
      <w:bCs/>
      <w:i/>
      <w:iCs/>
      <w:sz w:val="12"/>
      <w:szCs w:val="12"/>
    </w:rPr>
  </w:style>
  <w:style w:type="character" w:customStyle="1" w:styleId="FontStyle24">
    <w:name w:val="Font Style24"/>
    <w:basedOn w:val="a1"/>
    <w:rsid w:val="00DD4BEE"/>
    <w:rPr>
      <w:rFonts w:ascii="Century Schoolbook" w:hAnsi="Century Schoolbook" w:cs="Century Schoolbook"/>
      <w:b/>
      <w:bCs/>
      <w:sz w:val="12"/>
      <w:szCs w:val="12"/>
    </w:rPr>
  </w:style>
  <w:style w:type="character" w:customStyle="1" w:styleId="FontStyle25">
    <w:name w:val="Font Style25"/>
    <w:basedOn w:val="a1"/>
    <w:rsid w:val="00DD4BEE"/>
    <w:rPr>
      <w:rFonts w:ascii="Century Schoolbook" w:hAnsi="Century Schoolbook" w:cs="Century Schoolbook"/>
      <w:b/>
      <w:bCs/>
      <w:sz w:val="8"/>
      <w:szCs w:val="8"/>
    </w:rPr>
  </w:style>
  <w:style w:type="character" w:customStyle="1" w:styleId="FontStyle27">
    <w:name w:val="Font Style27"/>
    <w:basedOn w:val="a1"/>
    <w:rsid w:val="00DD4BEE"/>
    <w:rPr>
      <w:rFonts w:ascii="Century Schoolbook" w:hAnsi="Century Schoolbook" w:cs="Century Schoolbook"/>
      <w:sz w:val="16"/>
      <w:szCs w:val="16"/>
    </w:rPr>
  </w:style>
  <w:style w:type="character" w:customStyle="1" w:styleId="FontStyle28">
    <w:name w:val="Font Style28"/>
    <w:basedOn w:val="a1"/>
    <w:rsid w:val="00DD4BEE"/>
    <w:rPr>
      <w:rFonts w:ascii="Century Schoolbook" w:hAnsi="Century Schoolbook" w:cs="Century Schoolbook"/>
      <w:sz w:val="24"/>
      <w:szCs w:val="24"/>
    </w:rPr>
  </w:style>
  <w:style w:type="character" w:customStyle="1" w:styleId="FontStyle29">
    <w:name w:val="Font Style29"/>
    <w:basedOn w:val="a1"/>
    <w:rsid w:val="00DD4BEE"/>
    <w:rPr>
      <w:rFonts w:ascii="Century Schoolbook" w:hAnsi="Century Schoolbook" w:cs="Century Schoolbook"/>
      <w:b/>
      <w:bCs/>
      <w:sz w:val="12"/>
      <w:szCs w:val="12"/>
    </w:rPr>
  </w:style>
  <w:style w:type="character" w:customStyle="1" w:styleId="FontStyle30">
    <w:name w:val="Font Style30"/>
    <w:basedOn w:val="a1"/>
    <w:rsid w:val="00DD4BEE"/>
    <w:rPr>
      <w:rFonts w:ascii="Century Schoolbook" w:hAnsi="Century Schoolbook" w:cs="Century Schoolbook"/>
      <w:sz w:val="10"/>
      <w:szCs w:val="10"/>
    </w:rPr>
  </w:style>
  <w:style w:type="character" w:customStyle="1" w:styleId="FontStyle31">
    <w:name w:val="Font Style31"/>
    <w:basedOn w:val="a1"/>
    <w:rsid w:val="00DD4BEE"/>
    <w:rPr>
      <w:rFonts w:ascii="Century Schoolbook" w:hAnsi="Century Schoolbook" w:cs="Century Schoolbook"/>
      <w:i/>
      <w:iCs/>
      <w:sz w:val="16"/>
      <w:szCs w:val="16"/>
    </w:rPr>
  </w:style>
  <w:style w:type="character" w:customStyle="1" w:styleId="FontStyle11">
    <w:name w:val="Font Style11"/>
    <w:basedOn w:val="a1"/>
    <w:rsid w:val="00DD4BEE"/>
    <w:rPr>
      <w:rFonts w:ascii="Times New Roman" w:hAnsi="Times New Roman" w:cs="Times New Roman"/>
      <w:sz w:val="26"/>
      <w:szCs w:val="26"/>
    </w:rPr>
  </w:style>
  <w:style w:type="character" w:customStyle="1" w:styleId="FontStyle12">
    <w:name w:val="Font Style12"/>
    <w:basedOn w:val="a1"/>
    <w:rsid w:val="00DD4BEE"/>
    <w:rPr>
      <w:rFonts w:ascii="Candara" w:hAnsi="Candara" w:cs="Candara"/>
      <w:b/>
      <w:bCs/>
      <w:sz w:val="38"/>
      <w:szCs w:val="38"/>
    </w:rPr>
  </w:style>
  <w:style w:type="character" w:customStyle="1" w:styleId="FontStyle13">
    <w:name w:val="Font Style13"/>
    <w:basedOn w:val="a1"/>
    <w:rsid w:val="00DD4BEE"/>
    <w:rPr>
      <w:rFonts w:ascii="Times New Roman" w:hAnsi="Times New Roman" w:cs="Times New Roman"/>
      <w:b/>
      <w:bCs/>
      <w:sz w:val="34"/>
      <w:szCs w:val="34"/>
    </w:rPr>
  </w:style>
  <w:style w:type="character" w:customStyle="1" w:styleId="FontStyle14">
    <w:name w:val="Font Style14"/>
    <w:basedOn w:val="a1"/>
    <w:rsid w:val="00DD4BEE"/>
    <w:rPr>
      <w:rFonts w:ascii="Times New Roman" w:hAnsi="Times New Roman" w:cs="Times New Roman"/>
      <w:b/>
      <w:bCs/>
      <w:sz w:val="30"/>
      <w:szCs w:val="30"/>
    </w:rPr>
  </w:style>
  <w:style w:type="character" w:customStyle="1" w:styleId="FontStyle15">
    <w:name w:val="Font Style15"/>
    <w:basedOn w:val="a1"/>
    <w:uiPriority w:val="99"/>
    <w:rsid w:val="00DD4BEE"/>
    <w:rPr>
      <w:rFonts w:ascii="Times New Roman" w:hAnsi="Times New Roman" w:cs="Times New Roman"/>
      <w:b/>
      <w:bCs/>
      <w:i/>
      <w:iCs/>
      <w:sz w:val="38"/>
      <w:szCs w:val="38"/>
    </w:rPr>
  </w:style>
  <w:style w:type="character" w:customStyle="1" w:styleId="FontStyle17">
    <w:name w:val="Font Style17"/>
    <w:basedOn w:val="a1"/>
    <w:rsid w:val="00DD4BEE"/>
    <w:rPr>
      <w:rFonts w:ascii="Times New Roman" w:hAnsi="Times New Roman" w:cs="Times New Roman"/>
      <w:b/>
      <w:bCs/>
      <w:i/>
      <w:iCs/>
      <w:sz w:val="26"/>
      <w:szCs w:val="26"/>
    </w:rPr>
  </w:style>
  <w:style w:type="character" w:customStyle="1" w:styleId="FontStyle18">
    <w:name w:val="Font Style18"/>
    <w:basedOn w:val="a1"/>
    <w:rsid w:val="00DD4BEE"/>
    <w:rPr>
      <w:rFonts w:ascii="Century Gothic" w:hAnsi="Century Gothic" w:cs="Century Gothic"/>
      <w:b/>
      <w:bCs/>
      <w:spacing w:val="-10"/>
      <w:sz w:val="28"/>
      <w:szCs w:val="28"/>
    </w:rPr>
  </w:style>
  <w:style w:type="character" w:customStyle="1" w:styleId="FontStyle16">
    <w:name w:val="Font Style16"/>
    <w:basedOn w:val="a1"/>
    <w:uiPriority w:val="99"/>
    <w:rsid w:val="00DD4BEE"/>
    <w:rPr>
      <w:rFonts w:ascii="Courier New" w:hAnsi="Courier New" w:cs="Courier New"/>
      <w:sz w:val="22"/>
      <w:szCs w:val="22"/>
    </w:rPr>
  </w:style>
  <w:style w:type="character" w:customStyle="1" w:styleId="FontStyle61">
    <w:name w:val="Font Style61"/>
    <w:basedOn w:val="a1"/>
    <w:uiPriority w:val="99"/>
    <w:rsid w:val="00DD4BEE"/>
    <w:rPr>
      <w:rFonts w:ascii="Times New Roman" w:hAnsi="Times New Roman" w:cs="Times New Roman"/>
      <w:b/>
      <w:bCs/>
      <w:sz w:val="18"/>
      <w:szCs w:val="18"/>
    </w:rPr>
  </w:style>
  <w:style w:type="character" w:customStyle="1" w:styleId="FontStyle83">
    <w:name w:val="Font Style83"/>
    <w:basedOn w:val="a1"/>
    <w:uiPriority w:val="99"/>
    <w:rsid w:val="00DD4BEE"/>
    <w:rPr>
      <w:rFonts w:ascii="Segoe UI" w:hAnsi="Segoe UI" w:cs="Segoe UI"/>
      <w:b/>
      <w:bCs/>
      <w:sz w:val="24"/>
      <w:szCs w:val="24"/>
    </w:rPr>
  </w:style>
  <w:style w:type="character" w:customStyle="1" w:styleId="FontStyle84">
    <w:name w:val="Font Style84"/>
    <w:basedOn w:val="a1"/>
    <w:uiPriority w:val="99"/>
    <w:rsid w:val="00DD4BEE"/>
    <w:rPr>
      <w:rFonts w:ascii="Times New Roman" w:hAnsi="Times New Roman" w:cs="Times New Roman"/>
      <w:b/>
      <w:bCs/>
      <w:sz w:val="22"/>
      <w:szCs w:val="22"/>
    </w:rPr>
  </w:style>
  <w:style w:type="character" w:customStyle="1" w:styleId="FontStyle101">
    <w:name w:val="Font Style101"/>
    <w:basedOn w:val="a1"/>
    <w:uiPriority w:val="99"/>
    <w:rsid w:val="00DD4BEE"/>
    <w:rPr>
      <w:rFonts w:ascii="Times New Roman" w:hAnsi="Times New Roman" w:cs="Times New Roman"/>
      <w:sz w:val="20"/>
      <w:szCs w:val="20"/>
    </w:rPr>
  </w:style>
  <w:style w:type="paragraph" w:customStyle="1" w:styleId="Style12">
    <w:name w:val="Style12"/>
    <w:basedOn w:val="a0"/>
    <w:uiPriority w:val="99"/>
    <w:rsid w:val="00DD4BEE"/>
    <w:pPr>
      <w:widowControl w:val="0"/>
      <w:autoSpaceDE w:val="0"/>
      <w:autoSpaceDN w:val="0"/>
      <w:adjustRightInd w:val="0"/>
      <w:spacing w:line="240" w:lineRule="auto"/>
    </w:pPr>
    <w:rPr>
      <w:rFonts w:ascii="Times New Roman" w:eastAsia="Times New Roman" w:hAnsi="Times New Roman"/>
      <w:sz w:val="24"/>
      <w:szCs w:val="24"/>
      <w:lang w:eastAsia="ru-RU"/>
    </w:rPr>
  </w:style>
  <w:style w:type="paragraph" w:customStyle="1" w:styleId="Style19">
    <w:name w:val="Style19"/>
    <w:basedOn w:val="a0"/>
    <w:uiPriority w:val="99"/>
    <w:rsid w:val="00DD4BEE"/>
    <w:pPr>
      <w:widowControl w:val="0"/>
      <w:autoSpaceDE w:val="0"/>
      <w:autoSpaceDN w:val="0"/>
      <w:adjustRightInd w:val="0"/>
      <w:spacing w:line="240" w:lineRule="auto"/>
    </w:pPr>
    <w:rPr>
      <w:rFonts w:ascii="Times New Roman" w:eastAsia="Times New Roman" w:hAnsi="Times New Roman"/>
      <w:sz w:val="24"/>
      <w:szCs w:val="24"/>
      <w:lang w:eastAsia="ru-RU"/>
    </w:rPr>
  </w:style>
  <w:style w:type="character" w:customStyle="1" w:styleId="FontStyle59">
    <w:name w:val="Font Style59"/>
    <w:basedOn w:val="a1"/>
    <w:uiPriority w:val="99"/>
    <w:rsid w:val="00DD4BEE"/>
    <w:rPr>
      <w:rFonts w:ascii="Garamond" w:hAnsi="Garamond" w:cs="Garamond"/>
      <w:b/>
      <w:bCs/>
      <w:sz w:val="18"/>
      <w:szCs w:val="18"/>
    </w:rPr>
  </w:style>
  <w:style w:type="character" w:customStyle="1" w:styleId="FontStyle60">
    <w:name w:val="Font Style60"/>
    <w:basedOn w:val="a1"/>
    <w:uiPriority w:val="99"/>
    <w:rsid w:val="00DD4BEE"/>
    <w:rPr>
      <w:rFonts w:ascii="Times New Roman" w:hAnsi="Times New Roman" w:cs="Times New Roman"/>
      <w:b/>
      <w:bCs/>
      <w:sz w:val="10"/>
      <w:szCs w:val="10"/>
    </w:rPr>
  </w:style>
  <w:style w:type="character" w:customStyle="1" w:styleId="FontStyle62">
    <w:name w:val="Font Style62"/>
    <w:basedOn w:val="a1"/>
    <w:uiPriority w:val="99"/>
    <w:rsid w:val="00DD4BEE"/>
    <w:rPr>
      <w:rFonts w:ascii="Book Antiqua" w:hAnsi="Book Antiqua" w:cs="Book Antiqua"/>
      <w:i/>
      <w:iCs/>
      <w:sz w:val="26"/>
      <w:szCs w:val="26"/>
    </w:rPr>
  </w:style>
  <w:style w:type="character" w:customStyle="1" w:styleId="FontStyle63">
    <w:name w:val="Font Style63"/>
    <w:basedOn w:val="a1"/>
    <w:uiPriority w:val="99"/>
    <w:rsid w:val="00DD4BEE"/>
    <w:rPr>
      <w:rFonts w:ascii="Times New Roman" w:hAnsi="Times New Roman" w:cs="Times New Roman"/>
      <w:b/>
      <w:bCs/>
      <w:i/>
      <w:iCs/>
      <w:spacing w:val="-10"/>
      <w:sz w:val="22"/>
      <w:szCs w:val="22"/>
    </w:rPr>
  </w:style>
  <w:style w:type="character" w:customStyle="1" w:styleId="FontStyle64">
    <w:name w:val="Font Style64"/>
    <w:basedOn w:val="a1"/>
    <w:uiPriority w:val="99"/>
    <w:rsid w:val="00DD4BEE"/>
    <w:rPr>
      <w:rFonts w:ascii="Times New Roman" w:hAnsi="Times New Roman" w:cs="Times New Roman"/>
      <w:b/>
      <w:bCs/>
      <w:i/>
      <w:iCs/>
      <w:sz w:val="32"/>
      <w:szCs w:val="32"/>
    </w:rPr>
  </w:style>
  <w:style w:type="character" w:customStyle="1" w:styleId="FontStyle65">
    <w:name w:val="Font Style65"/>
    <w:basedOn w:val="a1"/>
    <w:uiPriority w:val="99"/>
    <w:rsid w:val="00DD4BEE"/>
    <w:rPr>
      <w:rFonts w:ascii="Garamond" w:hAnsi="Garamond" w:cs="Garamond"/>
      <w:sz w:val="40"/>
      <w:szCs w:val="40"/>
    </w:rPr>
  </w:style>
  <w:style w:type="character" w:customStyle="1" w:styleId="FontStyle66">
    <w:name w:val="Font Style66"/>
    <w:basedOn w:val="a1"/>
    <w:uiPriority w:val="99"/>
    <w:rsid w:val="00DD4BEE"/>
    <w:rPr>
      <w:rFonts w:ascii="Franklin Gothic Medium" w:hAnsi="Franklin Gothic Medium" w:cs="Franklin Gothic Medium"/>
      <w:sz w:val="18"/>
      <w:szCs w:val="18"/>
    </w:rPr>
  </w:style>
  <w:style w:type="character" w:customStyle="1" w:styleId="FontStyle69">
    <w:name w:val="Font Style69"/>
    <w:basedOn w:val="a1"/>
    <w:uiPriority w:val="99"/>
    <w:rsid w:val="00DD4BEE"/>
    <w:rPr>
      <w:rFonts w:ascii="Times New Roman" w:hAnsi="Times New Roman" w:cs="Times New Roman"/>
      <w:sz w:val="20"/>
      <w:szCs w:val="20"/>
    </w:rPr>
  </w:style>
  <w:style w:type="character" w:customStyle="1" w:styleId="FontStyle68">
    <w:name w:val="Font Style68"/>
    <w:basedOn w:val="a1"/>
    <w:uiPriority w:val="99"/>
    <w:rsid w:val="00DD4BEE"/>
    <w:rPr>
      <w:rFonts w:ascii="Times New Roman" w:hAnsi="Times New Roman" w:cs="Times New Roman"/>
      <w:i/>
      <w:iCs/>
      <w:spacing w:val="10"/>
      <w:sz w:val="18"/>
      <w:szCs w:val="18"/>
    </w:rPr>
  </w:style>
  <w:style w:type="character" w:customStyle="1" w:styleId="FontStyle104">
    <w:name w:val="Font Style104"/>
    <w:basedOn w:val="a1"/>
    <w:uiPriority w:val="99"/>
    <w:rsid w:val="00DD4BEE"/>
    <w:rPr>
      <w:rFonts w:ascii="Times New Roman" w:hAnsi="Times New Roman" w:cs="Times New Roman"/>
      <w:b/>
      <w:bCs/>
      <w:spacing w:val="10"/>
      <w:sz w:val="16"/>
      <w:szCs w:val="16"/>
    </w:rPr>
  </w:style>
  <w:style w:type="paragraph" w:customStyle="1" w:styleId="Style28">
    <w:name w:val="Style28"/>
    <w:basedOn w:val="a0"/>
    <w:uiPriority w:val="99"/>
    <w:rsid w:val="00DD4BEE"/>
    <w:pPr>
      <w:widowControl w:val="0"/>
      <w:autoSpaceDE w:val="0"/>
      <w:autoSpaceDN w:val="0"/>
      <w:adjustRightInd w:val="0"/>
      <w:spacing w:line="219" w:lineRule="exact"/>
      <w:ind w:hanging="278"/>
    </w:pPr>
    <w:rPr>
      <w:rFonts w:ascii="Times New Roman" w:eastAsia="Times New Roman" w:hAnsi="Times New Roman"/>
      <w:sz w:val="24"/>
      <w:szCs w:val="24"/>
      <w:lang w:eastAsia="ru-RU"/>
    </w:rPr>
  </w:style>
  <w:style w:type="paragraph" w:customStyle="1" w:styleId="Style21">
    <w:name w:val="Style21"/>
    <w:basedOn w:val="a0"/>
    <w:uiPriority w:val="99"/>
    <w:rsid w:val="00DD4BEE"/>
    <w:pPr>
      <w:widowControl w:val="0"/>
      <w:autoSpaceDE w:val="0"/>
      <w:autoSpaceDN w:val="0"/>
      <w:adjustRightInd w:val="0"/>
      <w:spacing w:line="240" w:lineRule="auto"/>
    </w:pPr>
    <w:rPr>
      <w:rFonts w:ascii="Times New Roman" w:eastAsia="Times New Roman" w:hAnsi="Times New Roman"/>
      <w:sz w:val="24"/>
      <w:szCs w:val="24"/>
      <w:lang w:eastAsia="ru-RU"/>
    </w:rPr>
  </w:style>
  <w:style w:type="paragraph" w:customStyle="1" w:styleId="Style29">
    <w:name w:val="Style29"/>
    <w:basedOn w:val="a0"/>
    <w:uiPriority w:val="99"/>
    <w:rsid w:val="00DD4BEE"/>
    <w:pPr>
      <w:widowControl w:val="0"/>
      <w:autoSpaceDE w:val="0"/>
      <w:autoSpaceDN w:val="0"/>
      <w:adjustRightInd w:val="0"/>
      <w:spacing w:line="240" w:lineRule="auto"/>
    </w:pPr>
    <w:rPr>
      <w:rFonts w:ascii="Times New Roman" w:eastAsia="Times New Roman" w:hAnsi="Times New Roman"/>
      <w:sz w:val="24"/>
      <w:szCs w:val="24"/>
      <w:lang w:eastAsia="ru-RU"/>
    </w:rPr>
  </w:style>
  <w:style w:type="paragraph" w:customStyle="1" w:styleId="Style30">
    <w:name w:val="Style30"/>
    <w:basedOn w:val="a0"/>
    <w:uiPriority w:val="99"/>
    <w:rsid w:val="00DD4BEE"/>
    <w:pPr>
      <w:widowControl w:val="0"/>
      <w:autoSpaceDE w:val="0"/>
      <w:autoSpaceDN w:val="0"/>
      <w:adjustRightInd w:val="0"/>
      <w:spacing w:line="240" w:lineRule="auto"/>
    </w:pPr>
    <w:rPr>
      <w:rFonts w:ascii="Times New Roman" w:eastAsia="Times New Roman" w:hAnsi="Times New Roman"/>
      <w:sz w:val="24"/>
      <w:szCs w:val="24"/>
      <w:lang w:eastAsia="ru-RU"/>
    </w:rPr>
  </w:style>
  <w:style w:type="paragraph" w:customStyle="1" w:styleId="Style32">
    <w:name w:val="Style32"/>
    <w:basedOn w:val="a0"/>
    <w:uiPriority w:val="99"/>
    <w:rsid w:val="00DD4BEE"/>
    <w:pPr>
      <w:widowControl w:val="0"/>
      <w:autoSpaceDE w:val="0"/>
      <w:autoSpaceDN w:val="0"/>
      <w:adjustRightInd w:val="0"/>
      <w:spacing w:line="240" w:lineRule="auto"/>
    </w:pPr>
    <w:rPr>
      <w:rFonts w:ascii="Times New Roman" w:eastAsia="Times New Roman" w:hAnsi="Times New Roman"/>
      <w:sz w:val="24"/>
      <w:szCs w:val="24"/>
      <w:lang w:eastAsia="ru-RU"/>
    </w:rPr>
  </w:style>
  <w:style w:type="paragraph" w:customStyle="1" w:styleId="Style34">
    <w:name w:val="Style34"/>
    <w:basedOn w:val="a0"/>
    <w:uiPriority w:val="99"/>
    <w:rsid w:val="00DD4BEE"/>
    <w:pPr>
      <w:widowControl w:val="0"/>
      <w:autoSpaceDE w:val="0"/>
      <w:autoSpaceDN w:val="0"/>
      <w:adjustRightInd w:val="0"/>
      <w:spacing w:line="240" w:lineRule="auto"/>
    </w:pPr>
    <w:rPr>
      <w:rFonts w:ascii="Times New Roman" w:eastAsia="Times New Roman" w:hAnsi="Times New Roman"/>
      <w:sz w:val="24"/>
      <w:szCs w:val="24"/>
      <w:lang w:eastAsia="ru-RU"/>
    </w:rPr>
  </w:style>
  <w:style w:type="character" w:customStyle="1" w:styleId="FontStyle67">
    <w:name w:val="Font Style67"/>
    <w:basedOn w:val="a1"/>
    <w:uiPriority w:val="99"/>
    <w:rsid w:val="00DD4BEE"/>
    <w:rPr>
      <w:rFonts w:ascii="Times New Roman" w:hAnsi="Times New Roman" w:cs="Times New Roman"/>
      <w:b/>
      <w:bCs/>
      <w:sz w:val="12"/>
      <w:szCs w:val="12"/>
    </w:rPr>
  </w:style>
  <w:style w:type="character" w:customStyle="1" w:styleId="FontStyle70">
    <w:name w:val="Font Style70"/>
    <w:basedOn w:val="a1"/>
    <w:uiPriority w:val="99"/>
    <w:rsid w:val="00DD4BEE"/>
    <w:rPr>
      <w:rFonts w:ascii="Garamond" w:hAnsi="Garamond" w:cs="Garamond"/>
      <w:sz w:val="40"/>
      <w:szCs w:val="40"/>
    </w:rPr>
  </w:style>
  <w:style w:type="character" w:customStyle="1" w:styleId="FontStyle71">
    <w:name w:val="Font Style71"/>
    <w:basedOn w:val="a1"/>
    <w:uiPriority w:val="99"/>
    <w:rsid w:val="00DD4BEE"/>
    <w:rPr>
      <w:rFonts w:ascii="Verdana" w:hAnsi="Verdana" w:cs="Verdana"/>
      <w:sz w:val="32"/>
      <w:szCs w:val="32"/>
    </w:rPr>
  </w:style>
  <w:style w:type="character" w:customStyle="1" w:styleId="FontStyle72">
    <w:name w:val="Font Style72"/>
    <w:basedOn w:val="a1"/>
    <w:uiPriority w:val="99"/>
    <w:rsid w:val="00DD4BEE"/>
    <w:rPr>
      <w:rFonts w:ascii="Garamond" w:hAnsi="Garamond" w:cs="Garamond"/>
      <w:sz w:val="40"/>
      <w:szCs w:val="40"/>
    </w:rPr>
  </w:style>
  <w:style w:type="character" w:customStyle="1" w:styleId="FontStyle73">
    <w:name w:val="Font Style73"/>
    <w:basedOn w:val="a1"/>
    <w:uiPriority w:val="99"/>
    <w:rsid w:val="00DD4BEE"/>
    <w:rPr>
      <w:rFonts w:ascii="Franklin Gothic Book" w:hAnsi="Franklin Gothic Book" w:cs="Franklin Gothic Book"/>
      <w:sz w:val="52"/>
      <w:szCs w:val="52"/>
    </w:rPr>
  </w:style>
  <w:style w:type="character" w:customStyle="1" w:styleId="FontStyle74">
    <w:name w:val="Font Style74"/>
    <w:basedOn w:val="a1"/>
    <w:uiPriority w:val="99"/>
    <w:rsid w:val="00DD4BEE"/>
    <w:rPr>
      <w:rFonts w:ascii="Franklin Gothic Heavy" w:hAnsi="Franklin Gothic Heavy" w:cs="Franklin Gothic Heavy"/>
      <w:sz w:val="18"/>
      <w:szCs w:val="18"/>
    </w:rPr>
  </w:style>
  <w:style w:type="character" w:styleId="afff0">
    <w:name w:val="FollowedHyperlink"/>
    <w:basedOn w:val="a1"/>
    <w:rsid w:val="00DD4BEE"/>
    <w:rPr>
      <w:color w:val="800080"/>
      <w:u w:val="single"/>
    </w:rPr>
  </w:style>
  <w:style w:type="paragraph" w:styleId="afff1">
    <w:name w:val="Normal (Web)"/>
    <w:basedOn w:val="a0"/>
    <w:uiPriority w:val="99"/>
    <w:unhideWhenUsed/>
    <w:rsid w:val="00DD4BEE"/>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2f1">
    <w:name w:val="Абзац списка2"/>
    <w:basedOn w:val="a0"/>
    <w:rsid w:val="00DD4BEE"/>
    <w:pPr>
      <w:ind w:left="720"/>
      <w:contextualSpacing/>
    </w:pPr>
    <w:rPr>
      <w:lang w:val="en-US"/>
    </w:rPr>
  </w:style>
  <w:style w:type="paragraph" w:customStyle="1" w:styleId="3f3">
    <w:name w:val="Заголовок 3 (Ден)"/>
    <w:basedOn w:val="a0"/>
    <w:rsid w:val="00DD4BEE"/>
    <w:pPr>
      <w:spacing w:line="240" w:lineRule="auto"/>
      <w:ind w:firstLine="737"/>
    </w:pPr>
    <w:rPr>
      <w:rFonts w:ascii="Times New Roman" w:eastAsia="Times New Roman" w:hAnsi="Times New Roman"/>
      <w:szCs w:val="20"/>
      <w:lang w:eastAsia="ru-RU"/>
    </w:rPr>
  </w:style>
  <w:style w:type="character" w:customStyle="1" w:styleId="FontStyle58">
    <w:name w:val="Font Style58"/>
    <w:uiPriority w:val="99"/>
    <w:rsid w:val="00DD4BEE"/>
    <w:rPr>
      <w:rFonts w:ascii="Times New Roman" w:hAnsi="Times New Roman" w:cs="Times New Roman"/>
      <w:b/>
      <w:bCs/>
      <w:sz w:val="18"/>
      <w:szCs w:val="18"/>
    </w:rPr>
  </w:style>
  <w:style w:type="paragraph" w:customStyle="1" w:styleId="1d">
    <w:name w:val="1 Знак Знак Знак Знак Знак Знак Знак Знак Знак Знак Знак Знак Знак"/>
    <w:basedOn w:val="a0"/>
    <w:rsid w:val="00DD4BEE"/>
    <w:pPr>
      <w:spacing w:before="120" w:after="160" w:line="240" w:lineRule="exact"/>
      <w:ind w:firstLine="700"/>
    </w:pPr>
    <w:rPr>
      <w:rFonts w:ascii="Verdana" w:eastAsia="Times New Roman" w:hAnsi="Verdana" w:cs="Verdana"/>
      <w:sz w:val="20"/>
      <w:szCs w:val="20"/>
      <w:lang w:val="en-US"/>
    </w:rPr>
  </w:style>
  <w:style w:type="character" w:customStyle="1" w:styleId="FontStyle32">
    <w:name w:val="Font Style32"/>
    <w:basedOn w:val="a1"/>
    <w:uiPriority w:val="99"/>
    <w:rsid w:val="00DD4BEE"/>
    <w:rPr>
      <w:rFonts w:ascii="Century Schoolbook" w:hAnsi="Century Schoolbook" w:cs="Century Schoolbook"/>
      <w:b/>
      <w:bCs/>
      <w:sz w:val="24"/>
      <w:szCs w:val="24"/>
    </w:rPr>
  </w:style>
  <w:style w:type="character" w:customStyle="1" w:styleId="FontStyle34">
    <w:name w:val="Font Style34"/>
    <w:basedOn w:val="a1"/>
    <w:uiPriority w:val="99"/>
    <w:rsid w:val="00DD4BEE"/>
    <w:rPr>
      <w:rFonts w:ascii="Century Schoolbook" w:hAnsi="Century Schoolbook" w:cs="Century Schoolbook"/>
      <w:sz w:val="24"/>
      <w:szCs w:val="24"/>
    </w:rPr>
  </w:style>
  <w:style w:type="character" w:customStyle="1" w:styleId="FontStyle45">
    <w:name w:val="Font Style45"/>
    <w:basedOn w:val="a1"/>
    <w:uiPriority w:val="99"/>
    <w:rsid w:val="00DD4BEE"/>
    <w:rPr>
      <w:rFonts w:ascii="Century Schoolbook" w:hAnsi="Century Schoolbook" w:cs="Century Schoolbook"/>
      <w:b/>
      <w:bCs/>
      <w:sz w:val="24"/>
      <w:szCs w:val="24"/>
    </w:rPr>
  </w:style>
  <w:style w:type="character" w:customStyle="1" w:styleId="ae">
    <w:name w:val="Схема документа Знак"/>
    <w:basedOn w:val="a1"/>
    <w:link w:val="ad"/>
    <w:rsid w:val="00DD4BEE"/>
    <w:rPr>
      <w:sz w:val="24"/>
      <w:shd w:val="clear" w:color="auto" w:fill="000080"/>
      <w:lang w:val="uk-UA"/>
    </w:rPr>
  </w:style>
  <w:style w:type="paragraph" w:customStyle="1" w:styleId="afff2">
    <w:name w:val="Назва табл"/>
    <w:basedOn w:val="a0"/>
    <w:link w:val="afff3"/>
    <w:qFormat/>
    <w:rsid w:val="0094766C"/>
    <w:pPr>
      <w:keepNext/>
      <w:spacing w:before="240" w:after="120"/>
      <w:ind w:left="284" w:firstLine="0"/>
    </w:pPr>
  </w:style>
  <w:style w:type="paragraph" w:customStyle="1" w:styleId="afff4">
    <w:name w:val="Текст табл"/>
    <w:basedOn w:val="a0"/>
    <w:link w:val="afff5"/>
    <w:qFormat/>
    <w:rsid w:val="0094766C"/>
    <w:pPr>
      <w:ind w:firstLine="0"/>
    </w:pPr>
  </w:style>
  <w:style w:type="character" w:customStyle="1" w:styleId="afff3">
    <w:name w:val="Назва табл Знак"/>
    <w:basedOn w:val="a1"/>
    <w:link w:val="afff2"/>
    <w:rsid w:val="0094766C"/>
    <w:rPr>
      <w:rFonts w:ascii="Calibri" w:eastAsia="Calibri" w:hAnsi="Calibri"/>
      <w:sz w:val="28"/>
      <w:szCs w:val="22"/>
      <w:lang w:val="uk-UA" w:eastAsia="en-US"/>
    </w:rPr>
  </w:style>
  <w:style w:type="paragraph" w:customStyle="1" w:styleId="afff6">
    <w:name w:val="Назва табл."/>
    <w:basedOn w:val="a0"/>
    <w:link w:val="afff7"/>
    <w:qFormat/>
    <w:rsid w:val="003A1D9F"/>
    <w:pPr>
      <w:keepNext/>
      <w:spacing w:before="240" w:line="360" w:lineRule="auto"/>
      <w:ind w:firstLine="284"/>
      <w:contextualSpacing/>
    </w:pPr>
    <w:rPr>
      <w:rFonts w:asciiTheme="minorHAnsi" w:eastAsia="Times New Roman" w:hAnsiTheme="minorHAnsi"/>
      <w:szCs w:val="28"/>
      <w:lang w:eastAsia="ru-RU"/>
    </w:rPr>
  </w:style>
  <w:style w:type="character" w:customStyle="1" w:styleId="afff5">
    <w:name w:val="Текст табл Знак"/>
    <w:basedOn w:val="a1"/>
    <w:link w:val="afff4"/>
    <w:rsid w:val="0094766C"/>
    <w:rPr>
      <w:rFonts w:ascii="Calibri" w:eastAsia="Calibri" w:hAnsi="Calibri"/>
      <w:sz w:val="28"/>
      <w:szCs w:val="22"/>
      <w:lang w:val="uk-UA" w:eastAsia="en-US"/>
    </w:rPr>
  </w:style>
  <w:style w:type="character" w:customStyle="1" w:styleId="afff7">
    <w:name w:val="Назва табл. Знак"/>
    <w:link w:val="afff6"/>
    <w:rsid w:val="003A1D9F"/>
    <w:rPr>
      <w:rFonts w:asciiTheme="minorHAnsi" w:hAnsiTheme="minorHAnsi"/>
      <w:sz w:val="28"/>
      <w:szCs w:val="28"/>
      <w:lang w:val="uk-UA"/>
    </w:rPr>
  </w:style>
  <w:style w:type="paragraph" w:styleId="a">
    <w:name w:val="List Bullet"/>
    <w:basedOn w:val="a0"/>
    <w:uiPriority w:val="99"/>
    <w:unhideWhenUsed/>
    <w:rsid w:val="00032A39"/>
    <w:pPr>
      <w:numPr>
        <w:numId w:val="11"/>
      </w:numPr>
      <w:spacing w:line="240" w:lineRule="auto"/>
      <w:contextualSpacing/>
      <w:jc w:val="left"/>
    </w:pPr>
    <w:rPr>
      <w:rFonts w:ascii="Times New Roman" w:eastAsia="Times New Roman" w:hAnsi="Times New Roman"/>
      <w:sz w:val="24"/>
      <w:szCs w:val="24"/>
      <w:lang w:val="ru-RU" w:eastAsia="ru-RU"/>
    </w:rPr>
  </w:style>
  <w:style w:type="paragraph" w:customStyle="1" w:styleId="afff8">
    <w:name w:val="Підп формул"/>
    <w:basedOn w:val="a0"/>
    <w:link w:val="afff9"/>
    <w:qFormat/>
    <w:rsid w:val="00032A39"/>
    <w:pPr>
      <w:spacing w:line="360" w:lineRule="auto"/>
      <w:ind w:left="426" w:hanging="426"/>
      <w:contextualSpacing/>
    </w:pPr>
    <w:rPr>
      <w:rFonts w:ascii="Times New Roman" w:eastAsia="Times New Roman" w:hAnsi="Times New Roman"/>
      <w:szCs w:val="28"/>
      <w:lang w:eastAsia="ru-RU"/>
    </w:rPr>
  </w:style>
  <w:style w:type="character" w:customStyle="1" w:styleId="afff9">
    <w:name w:val="Підп формул Знак"/>
    <w:link w:val="afff8"/>
    <w:rsid w:val="00032A39"/>
    <w:rPr>
      <w:sz w:val="28"/>
      <w:szCs w:val="28"/>
      <w:lang w:val="uk-UA"/>
    </w:rPr>
  </w:style>
  <w:style w:type="character" w:customStyle="1" w:styleId="affe">
    <w:name w:val="Без интервала Знак"/>
    <w:link w:val="affd"/>
    <w:uiPriority w:val="1"/>
    <w:rsid w:val="00032A39"/>
    <w:rPr>
      <w:rFonts w:ascii="Courier New" w:eastAsia="Courier New" w:hAnsi="Courier New" w:cs="Courier New"/>
      <w:color w:val="000000"/>
      <w:sz w:val="24"/>
      <w:szCs w:val="24"/>
      <w:lang w:val="uk-UA"/>
    </w:rPr>
  </w:style>
  <w:style w:type="character" w:customStyle="1" w:styleId="apple-style-span">
    <w:name w:val="apple-style-span"/>
    <w:basedOn w:val="a1"/>
    <w:rsid w:val="00032A39"/>
  </w:style>
  <w:style w:type="character" w:customStyle="1" w:styleId="2BookAntiqua65pt">
    <w:name w:val="Основной текст (2) + Book Antiqua;6;5 pt"/>
    <w:rsid w:val="00032A39"/>
    <w:rPr>
      <w:rFonts w:ascii="Book Antiqua" w:eastAsia="Book Antiqua" w:hAnsi="Book Antiqua" w:cs="Book Antiqua"/>
      <w:color w:val="000000"/>
      <w:spacing w:val="0"/>
      <w:w w:val="100"/>
      <w:position w:val="0"/>
      <w:sz w:val="13"/>
      <w:szCs w:val="13"/>
      <w:shd w:val="clear" w:color="auto" w:fill="FFFFFF"/>
      <w:lang w:val="ru-RU" w:eastAsia="ru-RU" w:bidi="ru-RU"/>
    </w:rPr>
  </w:style>
  <w:style w:type="character" w:customStyle="1" w:styleId="2Consolas11pt-1pt">
    <w:name w:val="Основной текст (2) + Consolas;11 pt;Интервал -1 pt"/>
    <w:rsid w:val="00032A39"/>
    <w:rPr>
      <w:rFonts w:ascii="Consolas" w:eastAsia="Consolas" w:hAnsi="Consolas" w:cs="Consolas"/>
      <w:b w:val="0"/>
      <w:bCs w:val="0"/>
      <w:i w:val="0"/>
      <w:iCs w:val="0"/>
      <w:smallCaps w:val="0"/>
      <w:strike w:val="0"/>
      <w:color w:val="000000"/>
      <w:spacing w:val="-30"/>
      <w:w w:val="100"/>
      <w:position w:val="0"/>
      <w:sz w:val="22"/>
      <w:szCs w:val="22"/>
      <w:u w:val="none"/>
      <w:shd w:val="clear" w:color="auto" w:fill="FFFFFF"/>
      <w:lang w:val="ru-RU" w:eastAsia="ru-RU" w:bidi="ru-RU"/>
    </w:rPr>
  </w:style>
  <w:style w:type="character" w:customStyle="1" w:styleId="MTConvertedEquation">
    <w:name w:val="MTConvertedEquation"/>
    <w:basedOn w:val="a1"/>
    <w:rsid w:val="00032A39"/>
  </w:style>
  <w:style w:type="paragraph" w:customStyle="1" w:styleId="afffa">
    <w:name w:val="Рисунок"/>
    <w:basedOn w:val="a0"/>
    <w:link w:val="afffb"/>
    <w:qFormat/>
    <w:rsid w:val="00032A39"/>
    <w:pPr>
      <w:keepNext/>
      <w:tabs>
        <w:tab w:val="left" w:pos="567"/>
      </w:tabs>
      <w:spacing w:line="360" w:lineRule="auto"/>
      <w:ind w:firstLine="0"/>
      <w:jc w:val="center"/>
    </w:pPr>
    <w:rPr>
      <w:rFonts w:ascii="Times New Roman" w:eastAsia="Times New Roman" w:hAnsi="Times New Roman"/>
      <w:szCs w:val="28"/>
    </w:rPr>
  </w:style>
  <w:style w:type="paragraph" w:customStyle="1" w:styleId="afffc">
    <w:name w:val="Підпис рисунку"/>
    <w:basedOn w:val="a0"/>
    <w:link w:val="afffd"/>
    <w:qFormat/>
    <w:rsid w:val="00032A39"/>
    <w:pPr>
      <w:tabs>
        <w:tab w:val="left" w:pos="567"/>
      </w:tabs>
      <w:spacing w:after="240" w:line="360" w:lineRule="auto"/>
      <w:ind w:firstLine="0"/>
      <w:jc w:val="center"/>
    </w:pPr>
    <w:rPr>
      <w:rFonts w:ascii="Times New Roman" w:eastAsia="Times New Roman" w:hAnsi="Times New Roman"/>
      <w:szCs w:val="28"/>
    </w:rPr>
  </w:style>
  <w:style w:type="character" w:customStyle="1" w:styleId="afffb">
    <w:name w:val="Рисунок Знак"/>
    <w:basedOn w:val="a1"/>
    <w:link w:val="afffa"/>
    <w:rsid w:val="00032A39"/>
    <w:rPr>
      <w:sz w:val="28"/>
      <w:szCs w:val="28"/>
      <w:lang w:val="uk-UA" w:eastAsia="en-US"/>
    </w:rPr>
  </w:style>
  <w:style w:type="character" w:customStyle="1" w:styleId="afffd">
    <w:name w:val="Підпис рисунку Знак"/>
    <w:basedOn w:val="a1"/>
    <w:link w:val="afffc"/>
    <w:rsid w:val="00032A39"/>
    <w:rPr>
      <w:sz w:val="28"/>
      <w:szCs w:val="28"/>
      <w:lang w:val="uk-UA" w:eastAsia="en-US"/>
    </w:rPr>
  </w:style>
  <w:style w:type="paragraph" w:customStyle="1" w:styleId="afffe">
    <w:name w:val="Форм"/>
    <w:basedOn w:val="a0"/>
    <w:link w:val="affff"/>
    <w:qFormat/>
    <w:rsid w:val="00546D5C"/>
    <w:pPr>
      <w:tabs>
        <w:tab w:val="center" w:pos="4678"/>
        <w:tab w:val="right" w:pos="9356"/>
      </w:tabs>
      <w:spacing w:before="120" w:after="120"/>
      <w:contextualSpacing/>
    </w:pPr>
  </w:style>
  <w:style w:type="paragraph" w:customStyle="1" w:styleId="affff0">
    <w:name w:val="Табл загол."/>
    <w:basedOn w:val="afff4"/>
    <w:link w:val="affff1"/>
    <w:qFormat/>
    <w:rsid w:val="00944D1B"/>
    <w:pPr>
      <w:jc w:val="center"/>
    </w:pPr>
    <w:rPr>
      <w:b/>
    </w:rPr>
  </w:style>
  <w:style w:type="character" w:customStyle="1" w:styleId="affff">
    <w:name w:val="Форм Знак"/>
    <w:basedOn w:val="a1"/>
    <w:link w:val="afffe"/>
    <w:rsid w:val="00546D5C"/>
    <w:rPr>
      <w:rFonts w:ascii="Calibri" w:eastAsia="Calibri" w:hAnsi="Calibri"/>
      <w:sz w:val="28"/>
      <w:szCs w:val="22"/>
      <w:lang w:val="uk-UA" w:eastAsia="en-US"/>
    </w:rPr>
  </w:style>
  <w:style w:type="table" w:customStyle="1" w:styleId="TableNormal">
    <w:name w:val="Table Normal"/>
    <w:uiPriority w:val="2"/>
    <w:semiHidden/>
    <w:unhideWhenUsed/>
    <w:qFormat/>
    <w:rsid w:val="00D60EA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affff1">
    <w:name w:val="Табл загол. Знак"/>
    <w:basedOn w:val="afff5"/>
    <w:link w:val="affff0"/>
    <w:rsid w:val="00944D1B"/>
    <w:rPr>
      <w:rFonts w:ascii="Calibri" w:eastAsia="Calibri" w:hAnsi="Calibri"/>
      <w:b/>
      <w:sz w:val="28"/>
      <w:szCs w:val="22"/>
      <w:lang w:val="uk-UA" w:eastAsia="en-US"/>
    </w:rPr>
  </w:style>
  <w:style w:type="paragraph" w:customStyle="1" w:styleId="TableParagraph">
    <w:name w:val="Table Paragraph"/>
    <w:basedOn w:val="a0"/>
    <w:uiPriority w:val="1"/>
    <w:qFormat/>
    <w:rsid w:val="00D60EAD"/>
    <w:pPr>
      <w:widowControl w:val="0"/>
      <w:autoSpaceDE w:val="0"/>
      <w:autoSpaceDN w:val="0"/>
      <w:spacing w:line="240" w:lineRule="auto"/>
      <w:ind w:firstLine="0"/>
      <w:jc w:val="center"/>
    </w:pPr>
    <w:rPr>
      <w:rFonts w:ascii="Times New Roman" w:eastAsia="Times New Roman" w:hAnsi="Times New Roman"/>
      <w:sz w:val="22"/>
      <w:lang w:val="en-US"/>
    </w:rPr>
  </w:style>
  <w:style w:type="paragraph" w:customStyle="1" w:styleId="affff2">
    <w:name w:val="Рис. назв."/>
    <w:basedOn w:val="a0"/>
    <w:link w:val="affff3"/>
    <w:qFormat/>
    <w:rsid w:val="006D7AC6"/>
    <w:pPr>
      <w:spacing w:after="240"/>
      <w:ind w:firstLine="0"/>
      <w:jc w:val="center"/>
    </w:pPr>
  </w:style>
  <w:style w:type="paragraph" w:customStyle="1" w:styleId="affff4">
    <w:name w:val="Рис."/>
    <w:basedOn w:val="a0"/>
    <w:link w:val="affff5"/>
    <w:qFormat/>
    <w:rsid w:val="006D7AC6"/>
    <w:pPr>
      <w:keepNext/>
      <w:spacing w:before="240"/>
      <w:ind w:firstLine="0"/>
      <w:jc w:val="center"/>
    </w:pPr>
  </w:style>
  <w:style w:type="character" w:customStyle="1" w:styleId="affff3">
    <w:name w:val="Рис. назв. Знак"/>
    <w:basedOn w:val="a1"/>
    <w:link w:val="affff2"/>
    <w:rsid w:val="006D7AC6"/>
    <w:rPr>
      <w:rFonts w:ascii="Calibri" w:eastAsia="Calibri" w:hAnsi="Calibri"/>
      <w:sz w:val="28"/>
      <w:szCs w:val="22"/>
      <w:lang w:val="uk-UA" w:eastAsia="en-US"/>
    </w:rPr>
  </w:style>
  <w:style w:type="paragraph" w:styleId="affff6">
    <w:name w:val="TOC Heading"/>
    <w:basedOn w:val="1"/>
    <w:next w:val="a0"/>
    <w:uiPriority w:val="39"/>
    <w:unhideWhenUsed/>
    <w:qFormat/>
    <w:rsid w:val="002F749B"/>
    <w:pPr>
      <w:keepNext/>
      <w:keepLines/>
      <w:pageBreakBefore w:val="0"/>
      <w:suppressAutoHyphens w:val="0"/>
      <w:spacing w:before="240" w:after="0" w:line="259" w:lineRule="auto"/>
      <w:jc w:val="left"/>
      <w:outlineLvl w:val="9"/>
    </w:pPr>
    <w:rPr>
      <w:rFonts w:eastAsiaTheme="majorEastAsia" w:cstheme="majorBidi"/>
      <w:b w:val="0"/>
      <w:caps w:val="0"/>
      <w:color w:val="365F91" w:themeColor="accent1" w:themeShade="BF"/>
      <w:kern w:val="0"/>
      <w:sz w:val="32"/>
      <w:szCs w:val="32"/>
      <w:lang w:eastAsia="uk-UA"/>
    </w:rPr>
  </w:style>
  <w:style w:type="character" w:customStyle="1" w:styleId="affff5">
    <w:name w:val="Рис. Знак"/>
    <w:basedOn w:val="a1"/>
    <w:link w:val="affff4"/>
    <w:rsid w:val="006D7AC6"/>
    <w:rPr>
      <w:rFonts w:ascii="Calibri" w:eastAsia="Calibri" w:hAnsi="Calibri"/>
      <w:sz w:val="28"/>
      <w:szCs w:val="22"/>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265781">
      <w:bodyDiv w:val="1"/>
      <w:marLeft w:val="0"/>
      <w:marRight w:val="0"/>
      <w:marTop w:val="0"/>
      <w:marBottom w:val="0"/>
      <w:divBdr>
        <w:top w:val="none" w:sz="0" w:space="0" w:color="auto"/>
        <w:left w:val="none" w:sz="0" w:space="0" w:color="auto"/>
        <w:bottom w:val="none" w:sz="0" w:space="0" w:color="auto"/>
        <w:right w:val="none" w:sz="0" w:space="0" w:color="auto"/>
      </w:divBdr>
    </w:div>
    <w:div w:id="391003833">
      <w:bodyDiv w:val="1"/>
      <w:marLeft w:val="0"/>
      <w:marRight w:val="0"/>
      <w:marTop w:val="0"/>
      <w:marBottom w:val="0"/>
      <w:divBdr>
        <w:top w:val="none" w:sz="0" w:space="0" w:color="auto"/>
        <w:left w:val="none" w:sz="0" w:space="0" w:color="auto"/>
        <w:bottom w:val="none" w:sz="0" w:space="0" w:color="auto"/>
        <w:right w:val="none" w:sz="0" w:space="0" w:color="auto"/>
      </w:divBdr>
    </w:div>
    <w:div w:id="660087731">
      <w:bodyDiv w:val="1"/>
      <w:marLeft w:val="0"/>
      <w:marRight w:val="0"/>
      <w:marTop w:val="0"/>
      <w:marBottom w:val="0"/>
      <w:divBdr>
        <w:top w:val="none" w:sz="0" w:space="0" w:color="auto"/>
        <w:left w:val="none" w:sz="0" w:space="0" w:color="auto"/>
        <w:bottom w:val="none" w:sz="0" w:space="0" w:color="auto"/>
        <w:right w:val="none" w:sz="0" w:space="0" w:color="auto"/>
      </w:divBdr>
    </w:div>
    <w:div w:id="1243372548">
      <w:bodyDiv w:val="1"/>
      <w:marLeft w:val="0"/>
      <w:marRight w:val="0"/>
      <w:marTop w:val="0"/>
      <w:marBottom w:val="0"/>
      <w:divBdr>
        <w:top w:val="none" w:sz="0" w:space="0" w:color="auto"/>
        <w:left w:val="none" w:sz="0" w:space="0" w:color="auto"/>
        <w:bottom w:val="none" w:sz="0" w:space="0" w:color="auto"/>
        <w:right w:val="none" w:sz="0" w:space="0" w:color="auto"/>
      </w:divBdr>
    </w:div>
    <w:div w:id="1301232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522" Type="http://schemas.openxmlformats.org/officeDocument/2006/relationships/image" Target="media/image752.emf"/><Relationship Id="rId21" Type="http://schemas.openxmlformats.org/officeDocument/2006/relationships/oleObject" Target="embeddings/oleObject7.bin"/><Relationship Id="rId170" Type="http://schemas.openxmlformats.org/officeDocument/2006/relationships/image" Target="media/image82.emf"/><Relationship Id="rId268" Type="http://schemas.openxmlformats.org/officeDocument/2006/relationships/image" Target="media/image131.wmf"/><Relationship Id="rId475" Type="http://schemas.openxmlformats.org/officeDocument/2006/relationships/image" Target="media/image234.wmf"/><Relationship Id="rId682" Type="http://schemas.openxmlformats.org/officeDocument/2006/relationships/image" Target="media/image329.wmf"/><Relationship Id="rId128" Type="http://schemas.openxmlformats.org/officeDocument/2006/relationships/image" Target="media/image61.wmf"/><Relationship Id="rId335" Type="http://schemas.openxmlformats.org/officeDocument/2006/relationships/image" Target="media/image164.wmf"/><Relationship Id="rId542" Type="http://schemas.openxmlformats.org/officeDocument/2006/relationships/image" Target="media/image266.emf"/><Relationship Id="rId987" Type="http://schemas.openxmlformats.org/officeDocument/2006/relationships/oleObject" Target="embeddings/oleObject464.bin"/><Relationship Id="rId1172" Type="http://schemas.openxmlformats.org/officeDocument/2006/relationships/image" Target="media/image574.wmf"/><Relationship Id="rId181" Type="http://schemas.openxmlformats.org/officeDocument/2006/relationships/oleObject" Target="embeddings/oleObject85.bin"/><Relationship Id="rId402" Type="http://schemas.openxmlformats.org/officeDocument/2006/relationships/oleObject" Target="embeddings/oleObject193.bin"/><Relationship Id="rId847" Type="http://schemas.openxmlformats.org/officeDocument/2006/relationships/image" Target="media/image412.wmf"/><Relationship Id="rId1032" Type="http://schemas.openxmlformats.org/officeDocument/2006/relationships/image" Target="media/image504.wmf"/><Relationship Id="rId1477" Type="http://schemas.openxmlformats.org/officeDocument/2006/relationships/oleObject" Target="embeddings/__________Microsoft_Visio_2003-201034.vsd"/><Relationship Id="rId279" Type="http://schemas.openxmlformats.org/officeDocument/2006/relationships/oleObject" Target="embeddings/oleObject132.bin"/><Relationship Id="rId486" Type="http://schemas.openxmlformats.org/officeDocument/2006/relationships/oleObject" Target="embeddings/oleObject235.bin"/><Relationship Id="rId693" Type="http://schemas.openxmlformats.org/officeDocument/2006/relationships/oleObject" Target="embeddings/oleObject318.bin"/><Relationship Id="rId707" Type="http://schemas.openxmlformats.org/officeDocument/2006/relationships/image" Target="media/image342.wmf"/><Relationship Id="rId914" Type="http://schemas.openxmlformats.org/officeDocument/2006/relationships/image" Target="media/image445.wmf"/><Relationship Id="rId1337" Type="http://schemas.openxmlformats.org/officeDocument/2006/relationships/image" Target="media/image660.png"/><Relationship Id="rId1544" Type="http://schemas.openxmlformats.org/officeDocument/2006/relationships/image" Target="media/image763.emf"/><Relationship Id="rId43" Type="http://schemas.openxmlformats.org/officeDocument/2006/relationships/oleObject" Target="embeddings/oleObject18.bin"/><Relationship Id="rId139" Type="http://schemas.openxmlformats.org/officeDocument/2006/relationships/oleObject" Target="embeddings/oleObject66.bin"/><Relationship Id="rId346" Type="http://schemas.openxmlformats.org/officeDocument/2006/relationships/oleObject" Target="embeddings/oleObject165.bin"/><Relationship Id="rId553" Type="http://schemas.openxmlformats.org/officeDocument/2006/relationships/image" Target="media/image272.wmf"/><Relationship Id="rId760" Type="http://schemas.openxmlformats.org/officeDocument/2006/relationships/oleObject" Target="embeddings/oleObject351.bin"/><Relationship Id="rId998" Type="http://schemas.openxmlformats.org/officeDocument/2006/relationships/image" Target="media/image487.wmf"/><Relationship Id="rId1183" Type="http://schemas.openxmlformats.org/officeDocument/2006/relationships/oleObject" Target="embeddings/oleObject562.bin"/><Relationship Id="rId1390" Type="http://schemas.openxmlformats.org/officeDocument/2006/relationships/oleObject" Target="embeddings/__________Microsoft_Visio_2003-201018.vsd"/><Relationship Id="rId1404" Type="http://schemas.openxmlformats.org/officeDocument/2006/relationships/image" Target="media/image693.png"/><Relationship Id="rId192" Type="http://schemas.openxmlformats.org/officeDocument/2006/relationships/image" Target="media/image93.wmf"/><Relationship Id="rId206" Type="http://schemas.openxmlformats.org/officeDocument/2006/relationships/image" Target="media/image100.wmf"/><Relationship Id="rId413" Type="http://schemas.openxmlformats.org/officeDocument/2006/relationships/image" Target="media/image203.wmf"/><Relationship Id="rId858" Type="http://schemas.openxmlformats.org/officeDocument/2006/relationships/oleObject" Target="embeddings/oleObject400.bin"/><Relationship Id="rId1043" Type="http://schemas.openxmlformats.org/officeDocument/2006/relationships/oleObject" Target="embeddings/oleObject492.bin"/><Relationship Id="rId1488" Type="http://schemas.openxmlformats.org/officeDocument/2006/relationships/image" Target="media/image735.emf"/><Relationship Id="rId497" Type="http://schemas.openxmlformats.org/officeDocument/2006/relationships/image" Target="media/image245.wmf"/><Relationship Id="rId620" Type="http://schemas.openxmlformats.org/officeDocument/2006/relationships/image" Target="media/image298.wmf"/><Relationship Id="rId718" Type="http://schemas.openxmlformats.org/officeDocument/2006/relationships/image" Target="media/image348.wmf"/><Relationship Id="rId925" Type="http://schemas.openxmlformats.org/officeDocument/2006/relationships/oleObject" Target="embeddings/oleObject433.bin"/><Relationship Id="rId1250" Type="http://schemas.openxmlformats.org/officeDocument/2006/relationships/oleObject" Target="embeddings/oleObject592.bin"/><Relationship Id="rId1348" Type="http://schemas.openxmlformats.org/officeDocument/2006/relationships/oleObject" Target="embeddings/oleObject641.bin"/><Relationship Id="rId1555" Type="http://schemas.openxmlformats.org/officeDocument/2006/relationships/oleObject" Target="embeddings/__________Microsoft_Visio_2003-201073.vsd"/><Relationship Id="rId357" Type="http://schemas.openxmlformats.org/officeDocument/2006/relationships/image" Target="media/image175.wmf"/><Relationship Id="rId1110" Type="http://schemas.openxmlformats.org/officeDocument/2006/relationships/image" Target="media/image543.wmf"/><Relationship Id="rId1194" Type="http://schemas.openxmlformats.org/officeDocument/2006/relationships/image" Target="media/image585.wmf"/><Relationship Id="rId1208" Type="http://schemas.openxmlformats.org/officeDocument/2006/relationships/image" Target="media/image592.png"/><Relationship Id="rId1415" Type="http://schemas.openxmlformats.org/officeDocument/2006/relationships/oleObject" Target="embeddings/oleObject668.bin"/><Relationship Id="rId54" Type="http://schemas.openxmlformats.org/officeDocument/2006/relationships/image" Target="media/image24.wmf"/><Relationship Id="rId217" Type="http://schemas.openxmlformats.org/officeDocument/2006/relationships/oleObject" Target="embeddings/oleObject101.bin"/><Relationship Id="rId564" Type="http://schemas.openxmlformats.org/officeDocument/2006/relationships/hyperlink" Target="http://www.severniy-bereg.com" TargetMode="External"/><Relationship Id="rId771" Type="http://schemas.openxmlformats.org/officeDocument/2006/relationships/image" Target="media/image374.wmf"/><Relationship Id="rId869" Type="http://schemas.openxmlformats.org/officeDocument/2006/relationships/image" Target="media/image423.wmf"/><Relationship Id="rId1499" Type="http://schemas.openxmlformats.org/officeDocument/2006/relationships/oleObject" Target="embeddings/__________Microsoft_Visio_2003-201045.vsd"/><Relationship Id="rId424" Type="http://schemas.openxmlformats.org/officeDocument/2006/relationships/oleObject" Target="embeddings/oleObject204.bin"/><Relationship Id="rId631" Type="http://schemas.openxmlformats.org/officeDocument/2006/relationships/oleObject" Target="embeddings/oleObject287.bin"/><Relationship Id="rId729" Type="http://schemas.openxmlformats.org/officeDocument/2006/relationships/oleObject" Target="embeddings/oleObject335.bin"/><Relationship Id="rId1054" Type="http://schemas.openxmlformats.org/officeDocument/2006/relationships/image" Target="media/image515.wmf"/><Relationship Id="rId1261" Type="http://schemas.openxmlformats.org/officeDocument/2006/relationships/image" Target="media/image622.wmf"/><Relationship Id="rId1359" Type="http://schemas.openxmlformats.org/officeDocument/2006/relationships/image" Target="media/image671.png"/><Relationship Id="rId270" Type="http://schemas.openxmlformats.org/officeDocument/2006/relationships/image" Target="media/image132.wmf"/><Relationship Id="rId936" Type="http://schemas.openxmlformats.org/officeDocument/2006/relationships/image" Target="media/image456.wmf"/><Relationship Id="rId1121" Type="http://schemas.openxmlformats.org/officeDocument/2006/relationships/oleObject" Target="embeddings/oleObject531.bin"/><Relationship Id="rId1219" Type="http://schemas.openxmlformats.org/officeDocument/2006/relationships/oleObject" Target="embeddings/oleObject575.bin"/><Relationship Id="rId65" Type="http://schemas.openxmlformats.org/officeDocument/2006/relationships/oleObject" Target="embeddings/oleObject29.bin"/><Relationship Id="rId130" Type="http://schemas.openxmlformats.org/officeDocument/2006/relationships/image" Target="media/image62.wmf"/><Relationship Id="rId368" Type="http://schemas.openxmlformats.org/officeDocument/2006/relationships/oleObject" Target="embeddings/oleObject176.bin"/><Relationship Id="rId575" Type="http://schemas.openxmlformats.org/officeDocument/2006/relationships/oleObject" Target="embeddings/oleObject259.bin"/><Relationship Id="rId782" Type="http://schemas.openxmlformats.org/officeDocument/2006/relationships/oleObject" Target="embeddings/oleObject362.bin"/><Relationship Id="rId1426" Type="http://schemas.openxmlformats.org/officeDocument/2006/relationships/image" Target="media/image704.png"/><Relationship Id="rId228" Type="http://schemas.openxmlformats.org/officeDocument/2006/relationships/image" Target="media/image111.wmf"/><Relationship Id="rId435" Type="http://schemas.openxmlformats.org/officeDocument/2006/relationships/image" Target="media/image214.wmf"/><Relationship Id="rId642" Type="http://schemas.openxmlformats.org/officeDocument/2006/relationships/image" Target="media/image309.wmf"/><Relationship Id="rId1065" Type="http://schemas.openxmlformats.org/officeDocument/2006/relationships/oleObject" Target="embeddings/oleObject503.bin"/><Relationship Id="rId1272" Type="http://schemas.openxmlformats.org/officeDocument/2006/relationships/oleObject" Target="embeddings/oleObject603.bin"/><Relationship Id="rId281" Type="http://schemas.openxmlformats.org/officeDocument/2006/relationships/oleObject" Target="embeddings/oleObject133.bin"/><Relationship Id="rId502" Type="http://schemas.openxmlformats.org/officeDocument/2006/relationships/oleObject" Target="embeddings/oleObject243.bin"/><Relationship Id="rId947" Type="http://schemas.openxmlformats.org/officeDocument/2006/relationships/oleObject" Target="embeddings/oleObject444.bin"/><Relationship Id="rId1132" Type="http://schemas.openxmlformats.org/officeDocument/2006/relationships/image" Target="media/image554.wmf"/><Relationship Id="rId76" Type="http://schemas.openxmlformats.org/officeDocument/2006/relationships/image" Target="media/image35.wmf"/><Relationship Id="rId141" Type="http://schemas.openxmlformats.org/officeDocument/2006/relationships/oleObject" Target="embeddings/oleObject67.bin"/><Relationship Id="rId379" Type="http://schemas.openxmlformats.org/officeDocument/2006/relationships/image" Target="media/image186.wmf"/><Relationship Id="rId586" Type="http://schemas.openxmlformats.org/officeDocument/2006/relationships/image" Target="media/image281.wmf"/><Relationship Id="rId793" Type="http://schemas.openxmlformats.org/officeDocument/2006/relationships/image" Target="media/image385.wmf"/><Relationship Id="rId807" Type="http://schemas.openxmlformats.org/officeDocument/2006/relationships/image" Target="media/image392.wmf"/><Relationship Id="rId1437" Type="http://schemas.openxmlformats.org/officeDocument/2006/relationships/oleObject" Target="embeddings/oleObject679.bin"/><Relationship Id="rId7" Type="http://schemas.openxmlformats.org/officeDocument/2006/relationships/endnotes" Target="endnotes.xml"/><Relationship Id="rId239" Type="http://schemas.openxmlformats.org/officeDocument/2006/relationships/oleObject" Target="embeddings/oleObject112.bin"/><Relationship Id="rId446" Type="http://schemas.openxmlformats.org/officeDocument/2006/relationships/oleObject" Target="embeddings/oleObject215.bin"/><Relationship Id="rId653" Type="http://schemas.openxmlformats.org/officeDocument/2006/relationships/oleObject" Target="embeddings/oleObject298.bin"/><Relationship Id="rId1076" Type="http://schemas.openxmlformats.org/officeDocument/2006/relationships/image" Target="media/image526.wmf"/><Relationship Id="rId1283" Type="http://schemas.openxmlformats.org/officeDocument/2006/relationships/image" Target="media/image633.wmf"/><Relationship Id="rId1490" Type="http://schemas.openxmlformats.org/officeDocument/2006/relationships/image" Target="media/image736.emf"/><Relationship Id="rId1504" Type="http://schemas.openxmlformats.org/officeDocument/2006/relationships/image" Target="media/image743.emf"/><Relationship Id="rId292" Type="http://schemas.openxmlformats.org/officeDocument/2006/relationships/oleObject" Target="embeddings/oleObject138.bin"/><Relationship Id="rId306" Type="http://schemas.openxmlformats.org/officeDocument/2006/relationships/oleObject" Target="embeddings/oleObject145.bin"/><Relationship Id="rId860" Type="http://schemas.openxmlformats.org/officeDocument/2006/relationships/oleObject" Target="embeddings/oleObject401.bin"/><Relationship Id="rId958" Type="http://schemas.openxmlformats.org/officeDocument/2006/relationships/image" Target="media/image467.wmf"/><Relationship Id="rId1143" Type="http://schemas.openxmlformats.org/officeDocument/2006/relationships/oleObject" Target="embeddings/oleObject542.bin"/><Relationship Id="rId87" Type="http://schemas.openxmlformats.org/officeDocument/2006/relationships/oleObject" Target="embeddings/oleObject40.bin"/><Relationship Id="rId513" Type="http://schemas.openxmlformats.org/officeDocument/2006/relationships/image" Target="media/image253.emf"/><Relationship Id="rId597" Type="http://schemas.openxmlformats.org/officeDocument/2006/relationships/oleObject" Target="embeddings/oleObject270.bin"/><Relationship Id="rId720" Type="http://schemas.openxmlformats.org/officeDocument/2006/relationships/image" Target="media/image349.wmf"/><Relationship Id="rId818" Type="http://schemas.openxmlformats.org/officeDocument/2006/relationships/oleObject" Target="embeddings/oleObject380.bin"/><Relationship Id="rId1350" Type="http://schemas.openxmlformats.org/officeDocument/2006/relationships/oleObject" Target="embeddings/oleObject642.bin"/><Relationship Id="rId1448" Type="http://schemas.openxmlformats.org/officeDocument/2006/relationships/image" Target="media/image715.emf"/><Relationship Id="rId152" Type="http://schemas.openxmlformats.org/officeDocument/2006/relationships/image" Target="media/image73.wmf"/><Relationship Id="rId457" Type="http://schemas.openxmlformats.org/officeDocument/2006/relationships/image" Target="media/image225.wmf"/><Relationship Id="rId1003" Type="http://schemas.openxmlformats.org/officeDocument/2006/relationships/oleObject" Target="embeddings/oleObject472.bin"/><Relationship Id="rId1087" Type="http://schemas.openxmlformats.org/officeDocument/2006/relationships/oleObject" Target="embeddings/oleObject514.bin"/><Relationship Id="rId1210" Type="http://schemas.openxmlformats.org/officeDocument/2006/relationships/image" Target="media/image594.png"/><Relationship Id="rId1294" Type="http://schemas.openxmlformats.org/officeDocument/2006/relationships/oleObject" Target="embeddings/oleObject614.bin"/><Relationship Id="rId1308" Type="http://schemas.openxmlformats.org/officeDocument/2006/relationships/oleObject" Target="embeddings/oleObject621.bin"/><Relationship Id="rId664" Type="http://schemas.openxmlformats.org/officeDocument/2006/relationships/image" Target="media/image320.wmf"/><Relationship Id="rId871" Type="http://schemas.openxmlformats.org/officeDocument/2006/relationships/image" Target="media/image424.wmf"/><Relationship Id="rId969" Type="http://schemas.openxmlformats.org/officeDocument/2006/relationships/oleObject" Target="embeddings/oleObject455.bin"/><Relationship Id="rId1515" Type="http://schemas.openxmlformats.org/officeDocument/2006/relationships/oleObject" Target="embeddings/__________Microsoft_Visio_2003-201053.vsd"/><Relationship Id="rId14" Type="http://schemas.openxmlformats.org/officeDocument/2006/relationships/image" Target="media/image4.wmf"/><Relationship Id="rId317" Type="http://schemas.openxmlformats.org/officeDocument/2006/relationships/image" Target="media/image155.wmf"/><Relationship Id="rId524" Type="http://schemas.openxmlformats.org/officeDocument/2006/relationships/oleObject" Target="embeddings/__________Microsoft_Visio_2003-20108.vsd"/><Relationship Id="rId731" Type="http://schemas.openxmlformats.org/officeDocument/2006/relationships/oleObject" Target="embeddings/oleObject336.bin"/><Relationship Id="rId1154" Type="http://schemas.openxmlformats.org/officeDocument/2006/relationships/image" Target="media/image565.wmf"/><Relationship Id="rId1361" Type="http://schemas.openxmlformats.org/officeDocument/2006/relationships/image" Target="media/image672.png"/><Relationship Id="rId1459" Type="http://schemas.openxmlformats.org/officeDocument/2006/relationships/oleObject" Target="embeddings/__________Microsoft_Visio_2003-201025.vsd"/><Relationship Id="rId98" Type="http://schemas.openxmlformats.org/officeDocument/2006/relationships/image" Target="media/image46.wmf"/><Relationship Id="rId163" Type="http://schemas.openxmlformats.org/officeDocument/2006/relationships/oleObject" Target="embeddings/oleObject78.bin"/><Relationship Id="rId370" Type="http://schemas.openxmlformats.org/officeDocument/2006/relationships/oleObject" Target="embeddings/oleObject177.bin"/><Relationship Id="rId829" Type="http://schemas.openxmlformats.org/officeDocument/2006/relationships/image" Target="media/image403.wmf"/><Relationship Id="rId1014" Type="http://schemas.openxmlformats.org/officeDocument/2006/relationships/image" Target="media/image495.wmf"/><Relationship Id="rId1221" Type="http://schemas.openxmlformats.org/officeDocument/2006/relationships/oleObject" Target="embeddings/oleObject576.bin"/><Relationship Id="rId230" Type="http://schemas.openxmlformats.org/officeDocument/2006/relationships/image" Target="media/image112.wmf"/><Relationship Id="rId468" Type="http://schemas.openxmlformats.org/officeDocument/2006/relationships/oleObject" Target="embeddings/oleObject226.bin"/><Relationship Id="rId675" Type="http://schemas.openxmlformats.org/officeDocument/2006/relationships/oleObject" Target="embeddings/oleObject309.bin"/><Relationship Id="rId882" Type="http://schemas.openxmlformats.org/officeDocument/2006/relationships/image" Target="media/image429.wmf"/><Relationship Id="rId1098" Type="http://schemas.openxmlformats.org/officeDocument/2006/relationships/image" Target="media/image537.wmf"/><Relationship Id="rId1319" Type="http://schemas.openxmlformats.org/officeDocument/2006/relationships/oleObject" Target="embeddings/oleObject626.bin"/><Relationship Id="rId1526" Type="http://schemas.openxmlformats.org/officeDocument/2006/relationships/image" Target="media/image754.emf"/><Relationship Id="rId25" Type="http://schemas.openxmlformats.org/officeDocument/2006/relationships/oleObject" Target="embeddings/oleObject9.bin"/><Relationship Id="rId328" Type="http://schemas.openxmlformats.org/officeDocument/2006/relationships/oleObject" Target="embeddings/oleObject156.bin"/><Relationship Id="rId535" Type="http://schemas.openxmlformats.org/officeDocument/2006/relationships/oleObject" Target="embeddings/oleObject250.bin"/><Relationship Id="rId742" Type="http://schemas.openxmlformats.org/officeDocument/2006/relationships/oleObject" Target="embeddings/oleObject342.bin"/><Relationship Id="rId1165" Type="http://schemas.openxmlformats.org/officeDocument/2006/relationships/oleObject" Target="embeddings/oleObject553.bin"/><Relationship Id="rId1372" Type="http://schemas.openxmlformats.org/officeDocument/2006/relationships/oleObject" Target="embeddings/oleObject652.bin"/><Relationship Id="rId174" Type="http://schemas.openxmlformats.org/officeDocument/2006/relationships/image" Target="media/image84.wmf"/><Relationship Id="rId381" Type="http://schemas.openxmlformats.org/officeDocument/2006/relationships/image" Target="media/image187.wmf"/><Relationship Id="rId602" Type="http://schemas.openxmlformats.org/officeDocument/2006/relationships/image" Target="media/image289.wmf"/><Relationship Id="rId1025" Type="http://schemas.openxmlformats.org/officeDocument/2006/relationships/oleObject" Target="embeddings/oleObject483.bin"/><Relationship Id="rId1232" Type="http://schemas.openxmlformats.org/officeDocument/2006/relationships/image" Target="media/image608.wmf"/><Relationship Id="rId241" Type="http://schemas.openxmlformats.org/officeDocument/2006/relationships/oleObject" Target="embeddings/oleObject113.bin"/><Relationship Id="rId479" Type="http://schemas.openxmlformats.org/officeDocument/2006/relationships/image" Target="media/image236.wmf"/><Relationship Id="rId686" Type="http://schemas.openxmlformats.org/officeDocument/2006/relationships/image" Target="media/image331.wmf"/><Relationship Id="rId893" Type="http://schemas.openxmlformats.org/officeDocument/2006/relationships/oleObject" Target="embeddings/oleObject417.bin"/><Relationship Id="rId907" Type="http://schemas.openxmlformats.org/officeDocument/2006/relationships/oleObject" Target="embeddings/oleObject424.bin"/><Relationship Id="rId1537" Type="http://schemas.openxmlformats.org/officeDocument/2006/relationships/oleObject" Target="embeddings/__________Microsoft_Visio_2003-201064.vsd"/><Relationship Id="rId36" Type="http://schemas.openxmlformats.org/officeDocument/2006/relationships/image" Target="media/image15.wmf"/><Relationship Id="rId339" Type="http://schemas.openxmlformats.org/officeDocument/2006/relationships/image" Target="media/image166.wmf"/><Relationship Id="rId546" Type="http://schemas.openxmlformats.org/officeDocument/2006/relationships/oleObject" Target="embeddings/oleObject252.bin"/><Relationship Id="rId753" Type="http://schemas.openxmlformats.org/officeDocument/2006/relationships/image" Target="media/image365.wmf"/><Relationship Id="rId1176" Type="http://schemas.openxmlformats.org/officeDocument/2006/relationships/image" Target="media/image576.wmf"/><Relationship Id="rId1383" Type="http://schemas.openxmlformats.org/officeDocument/2006/relationships/image" Target="media/image683.emf"/><Relationship Id="rId101" Type="http://schemas.openxmlformats.org/officeDocument/2006/relationships/oleObject" Target="embeddings/oleObject47.bin"/><Relationship Id="rId185" Type="http://schemas.openxmlformats.org/officeDocument/2006/relationships/oleObject" Target="embeddings/oleObject87.bin"/><Relationship Id="rId406" Type="http://schemas.openxmlformats.org/officeDocument/2006/relationships/oleObject" Target="embeddings/oleObject195.bin"/><Relationship Id="rId960" Type="http://schemas.openxmlformats.org/officeDocument/2006/relationships/image" Target="media/image468.wmf"/><Relationship Id="rId1036" Type="http://schemas.openxmlformats.org/officeDocument/2006/relationships/image" Target="media/image506.wmf"/><Relationship Id="rId1243" Type="http://schemas.openxmlformats.org/officeDocument/2006/relationships/image" Target="media/image613.wmf"/><Relationship Id="rId392" Type="http://schemas.openxmlformats.org/officeDocument/2006/relationships/oleObject" Target="embeddings/oleObject188.bin"/><Relationship Id="rId613" Type="http://schemas.openxmlformats.org/officeDocument/2006/relationships/oleObject" Target="embeddings/oleObject278.bin"/><Relationship Id="rId697" Type="http://schemas.openxmlformats.org/officeDocument/2006/relationships/image" Target="media/image337.wmf"/><Relationship Id="rId820" Type="http://schemas.openxmlformats.org/officeDocument/2006/relationships/oleObject" Target="embeddings/oleObject381.bin"/><Relationship Id="rId918" Type="http://schemas.openxmlformats.org/officeDocument/2006/relationships/image" Target="media/image447.wmf"/><Relationship Id="rId1450" Type="http://schemas.openxmlformats.org/officeDocument/2006/relationships/image" Target="media/image716.emf"/><Relationship Id="rId1548" Type="http://schemas.openxmlformats.org/officeDocument/2006/relationships/image" Target="media/image765.emf"/><Relationship Id="rId252" Type="http://schemas.openxmlformats.org/officeDocument/2006/relationships/image" Target="media/image123.wmf"/><Relationship Id="rId1103" Type="http://schemas.openxmlformats.org/officeDocument/2006/relationships/oleObject" Target="embeddings/oleObject522.bin"/><Relationship Id="rId1187" Type="http://schemas.openxmlformats.org/officeDocument/2006/relationships/oleObject" Target="embeddings/oleObject564.bin"/><Relationship Id="rId1310" Type="http://schemas.openxmlformats.org/officeDocument/2006/relationships/oleObject" Target="embeddings/oleObject622.bin"/><Relationship Id="rId1408" Type="http://schemas.openxmlformats.org/officeDocument/2006/relationships/image" Target="media/image695.png"/><Relationship Id="rId47" Type="http://schemas.openxmlformats.org/officeDocument/2006/relationships/oleObject" Target="embeddings/oleObject20.bin"/><Relationship Id="rId112" Type="http://schemas.openxmlformats.org/officeDocument/2006/relationships/image" Target="media/image53.wmf"/><Relationship Id="rId557" Type="http://schemas.openxmlformats.org/officeDocument/2006/relationships/hyperlink" Target="http://www.elekon.kiev.ua" TargetMode="External"/><Relationship Id="rId764" Type="http://schemas.openxmlformats.org/officeDocument/2006/relationships/oleObject" Target="embeddings/oleObject353.bin"/><Relationship Id="rId971" Type="http://schemas.openxmlformats.org/officeDocument/2006/relationships/oleObject" Target="embeddings/oleObject456.bin"/><Relationship Id="rId1394" Type="http://schemas.openxmlformats.org/officeDocument/2006/relationships/oleObject" Target="embeddings/oleObject657.bin"/><Relationship Id="rId196" Type="http://schemas.openxmlformats.org/officeDocument/2006/relationships/image" Target="media/image95.emf"/><Relationship Id="rId417" Type="http://schemas.openxmlformats.org/officeDocument/2006/relationships/image" Target="media/image205.wmf"/><Relationship Id="rId624" Type="http://schemas.openxmlformats.org/officeDocument/2006/relationships/image" Target="media/image300.wmf"/><Relationship Id="rId831" Type="http://schemas.openxmlformats.org/officeDocument/2006/relationships/image" Target="media/image404.wmf"/><Relationship Id="rId1047" Type="http://schemas.openxmlformats.org/officeDocument/2006/relationships/oleObject" Target="embeddings/oleObject494.bin"/><Relationship Id="rId1254" Type="http://schemas.openxmlformats.org/officeDocument/2006/relationships/oleObject" Target="embeddings/oleObject594.bin"/><Relationship Id="rId1461" Type="http://schemas.openxmlformats.org/officeDocument/2006/relationships/oleObject" Target="embeddings/__________Microsoft_Visio_2003-201026.vsd"/><Relationship Id="rId263" Type="http://schemas.openxmlformats.org/officeDocument/2006/relationships/oleObject" Target="embeddings/oleObject124.bin"/><Relationship Id="rId470" Type="http://schemas.openxmlformats.org/officeDocument/2006/relationships/oleObject" Target="embeddings/oleObject227.bin"/><Relationship Id="rId929" Type="http://schemas.openxmlformats.org/officeDocument/2006/relationships/oleObject" Target="embeddings/oleObject435.bin"/><Relationship Id="rId1114" Type="http://schemas.openxmlformats.org/officeDocument/2006/relationships/image" Target="media/image545.wmf"/><Relationship Id="rId1321" Type="http://schemas.openxmlformats.org/officeDocument/2006/relationships/oleObject" Target="embeddings/oleObject627.bin"/><Relationship Id="rId1559" Type="http://schemas.openxmlformats.org/officeDocument/2006/relationships/oleObject" Target="embeddings/__________Microsoft_Visio_2003-201075.vsd"/><Relationship Id="rId58" Type="http://schemas.openxmlformats.org/officeDocument/2006/relationships/image" Target="media/image26.wmf"/><Relationship Id="rId123" Type="http://schemas.openxmlformats.org/officeDocument/2006/relationships/oleObject" Target="embeddings/oleObject58.bin"/><Relationship Id="rId330" Type="http://schemas.openxmlformats.org/officeDocument/2006/relationships/oleObject" Target="embeddings/oleObject157.bin"/><Relationship Id="rId568" Type="http://schemas.openxmlformats.org/officeDocument/2006/relationships/hyperlink" Target="http://www.abb.com/it" TargetMode="External"/><Relationship Id="rId775" Type="http://schemas.openxmlformats.org/officeDocument/2006/relationships/image" Target="media/image376.wmf"/><Relationship Id="rId982" Type="http://schemas.openxmlformats.org/officeDocument/2006/relationships/image" Target="media/image479.wmf"/><Relationship Id="rId1198" Type="http://schemas.openxmlformats.org/officeDocument/2006/relationships/image" Target="media/image587.wmf"/><Relationship Id="rId1419" Type="http://schemas.openxmlformats.org/officeDocument/2006/relationships/oleObject" Target="embeddings/oleObject670.bin"/><Relationship Id="rId428" Type="http://schemas.openxmlformats.org/officeDocument/2006/relationships/oleObject" Target="embeddings/oleObject206.bin"/><Relationship Id="rId635" Type="http://schemas.openxmlformats.org/officeDocument/2006/relationships/oleObject" Target="embeddings/oleObject289.bin"/><Relationship Id="rId842" Type="http://schemas.openxmlformats.org/officeDocument/2006/relationships/oleObject" Target="embeddings/oleObject392.bin"/><Relationship Id="rId1058" Type="http://schemas.openxmlformats.org/officeDocument/2006/relationships/image" Target="media/image517.wmf"/><Relationship Id="rId1265" Type="http://schemas.openxmlformats.org/officeDocument/2006/relationships/image" Target="media/image624.wmf"/><Relationship Id="rId1472" Type="http://schemas.openxmlformats.org/officeDocument/2006/relationships/image" Target="media/image727.emf"/><Relationship Id="rId274" Type="http://schemas.openxmlformats.org/officeDocument/2006/relationships/image" Target="media/image134.wmf"/><Relationship Id="rId481" Type="http://schemas.openxmlformats.org/officeDocument/2006/relationships/image" Target="media/image237.wmf"/><Relationship Id="rId702" Type="http://schemas.openxmlformats.org/officeDocument/2006/relationships/oleObject" Target="embeddings/oleObject322.bin"/><Relationship Id="rId1125" Type="http://schemas.openxmlformats.org/officeDocument/2006/relationships/oleObject" Target="embeddings/oleObject533.bin"/><Relationship Id="rId1332" Type="http://schemas.openxmlformats.org/officeDocument/2006/relationships/oleObject" Target="embeddings/oleObject633.bin"/><Relationship Id="rId69" Type="http://schemas.openxmlformats.org/officeDocument/2006/relationships/oleObject" Target="embeddings/oleObject31.bin"/><Relationship Id="rId134" Type="http://schemas.openxmlformats.org/officeDocument/2006/relationships/image" Target="media/image64.wmf"/><Relationship Id="rId579" Type="http://schemas.openxmlformats.org/officeDocument/2006/relationships/oleObject" Target="embeddings/oleObject261.bin"/><Relationship Id="rId786" Type="http://schemas.openxmlformats.org/officeDocument/2006/relationships/oleObject" Target="embeddings/oleObject364.bin"/><Relationship Id="rId993" Type="http://schemas.openxmlformats.org/officeDocument/2006/relationships/oleObject" Target="embeddings/oleObject467.bin"/><Relationship Id="rId341" Type="http://schemas.openxmlformats.org/officeDocument/2006/relationships/image" Target="media/image167.wmf"/><Relationship Id="rId439" Type="http://schemas.openxmlformats.org/officeDocument/2006/relationships/image" Target="media/image216.wmf"/><Relationship Id="rId646" Type="http://schemas.openxmlformats.org/officeDocument/2006/relationships/image" Target="media/image311.wmf"/><Relationship Id="rId1069" Type="http://schemas.openxmlformats.org/officeDocument/2006/relationships/oleObject" Target="embeddings/oleObject505.bin"/><Relationship Id="rId1276" Type="http://schemas.openxmlformats.org/officeDocument/2006/relationships/oleObject" Target="embeddings/oleObject605.bin"/><Relationship Id="rId1483" Type="http://schemas.openxmlformats.org/officeDocument/2006/relationships/oleObject" Target="embeddings/__________Microsoft_Visio_2003-201037.vsd"/><Relationship Id="rId201" Type="http://schemas.openxmlformats.org/officeDocument/2006/relationships/oleObject" Target="embeddings/oleObject93.bin"/><Relationship Id="rId285" Type="http://schemas.openxmlformats.org/officeDocument/2006/relationships/oleObject" Target="embeddings/oleObject135.bin"/><Relationship Id="rId506" Type="http://schemas.openxmlformats.org/officeDocument/2006/relationships/oleObject" Target="embeddings/oleObject245.bin"/><Relationship Id="rId853" Type="http://schemas.openxmlformats.org/officeDocument/2006/relationships/image" Target="media/image415.wmf"/><Relationship Id="rId1136" Type="http://schemas.openxmlformats.org/officeDocument/2006/relationships/image" Target="media/image556.wmf"/><Relationship Id="rId492" Type="http://schemas.openxmlformats.org/officeDocument/2006/relationships/oleObject" Target="embeddings/oleObject238.bin"/><Relationship Id="rId713" Type="http://schemas.openxmlformats.org/officeDocument/2006/relationships/image" Target="media/image345.wmf"/><Relationship Id="rId797" Type="http://schemas.openxmlformats.org/officeDocument/2006/relationships/image" Target="media/image387.wmf"/><Relationship Id="rId920" Type="http://schemas.openxmlformats.org/officeDocument/2006/relationships/image" Target="media/image448.wmf"/><Relationship Id="rId1343" Type="http://schemas.openxmlformats.org/officeDocument/2006/relationships/image" Target="media/image663.png"/><Relationship Id="rId1550" Type="http://schemas.openxmlformats.org/officeDocument/2006/relationships/image" Target="media/image766.emf"/><Relationship Id="rId145" Type="http://schemas.openxmlformats.org/officeDocument/2006/relationships/oleObject" Target="embeddings/oleObject69.bin"/><Relationship Id="rId352" Type="http://schemas.openxmlformats.org/officeDocument/2006/relationships/oleObject" Target="embeddings/oleObject168.bin"/><Relationship Id="rId1203" Type="http://schemas.openxmlformats.org/officeDocument/2006/relationships/oleObject" Target="embeddings/oleObject572.bin"/><Relationship Id="rId1287" Type="http://schemas.openxmlformats.org/officeDocument/2006/relationships/image" Target="media/image635.wmf"/><Relationship Id="rId1410" Type="http://schemas.openxmlformats.org/officeDocument/2006/relationships/image" Target="media/image696.png"/><Relationship Id="rId1508" Type="http://schemas.openxmlformats.org/officeDocument/2006/relationships/image" Target="media/image745.emf"/><Relationship Id="rId212" Type="http://schemas.openxmlformats.org/officeDocument/2006/relationships/image" Target="media/image103.wmf"/><Relationship Id="rId657" Type="http://schemas.openxmlformats.org/officeDocument/2006/relationships/oleObject" Target="embeddings/oleObject300.bin"/><Relationship Id="rId864" Type="http://schemas.openxmlformats.org/officeDocument/2006/relationships/oleObject" Target="embeddings/oleObject403.bin"/><Relationship Id="rId1494" Type="http://schemas.openxmlformats.org/officeDocument/2006/relationships/image" Target="media/image738.emf"/><Relationship Id="rId296" Type="http://schemas.openxmlformats.org/officeDocument/2006/relationships/oleObject" Target="embeddings/oleObject140.bin"/><Relationship Id="rId517" Type="http://schemas.openxmlformats.org/officeDocument/2006/relationships/image" Target="media/image255.wmf"/><Relationship Id="rId724" Type="http://schemas.openxmlformats.org/officeDocument/2006/relationships/image" Target="media/image351.wmf"/><Relationship Id="rId931" Type="http://schemas.openxmlformats.org/officeDocument/2006/relationships/oleObject" Target="embeddings/oleObject436.bin"/><Relationship Id="rId1147" Type="http://schemas.openxmlformats.org/officeDocument/2006/relationships/oleObject" Target="embeddings/oleObject544.bin"/><Relationship Id="rId1354" Type="http://schemas.openxmlformats.org/officeDocument/2006/relationships/oleObject" Target="embeddings/oleObject644.bin"/><Relationship Id="rId1561" Type="http://schemas.openxmlformats.org/officeDocument/2006/relationships/fontTable" Target="fontTable.xml"/><Relationship Id="rId60" Type="http://schemas.openxmlformats.org/officeDocument/2006/relationships/image" Target="media/image27.wmf"/><Relationship Id="rId156" Type="http://schemas.openxmlformats.org/officeDocument/2006/relationships/image" Target="media/image75.wmf"/><Relationship Id="rId363" Type="http://schemas.openxmlformats.org/officeDocument/2006/relationships/image" Target="media/image178.wmf"/><Relationship Id="rId570" Type="http://schemas.openxmlformats.org/officeDocument/2006/relationships/image" Target="media/image273.wmf"/><Relationship Id="rId1007" Type="http://schemas.openxmlformats.org/officeDocument/2006/relationships/oleObject" Target="embeddings/oleObject474.bin"/><Relationship Id="rId1214" Type="http://schemas.openxmlformats.org/officeDocument/2006/relationships/image" Target="media/image598.png"/><Relationship Id="rId1421" Type="http://schemas.openxmlformats.org/officeDocument/2006/relationships/oleObject" Target="embeddings/oleObject671.bin"/><Relationship Id="rId223" Type="http://schemas.openxmlformats.org/officeDocument/2006/relationships/oleObject" Target="embeddings/oleObject104.bin"/><Relationship Id="rId430" Type="http://schemas.openxmlformats.org/officeDocument/2006/relationships/oleObject" Target="embeddings/oleObject207.bin"/><Relationship Id="rId668" Type="http://schemas.openxmlformats.org/officeDocument/2006/relationships/image" Target="media/image322.wmf"/><Relationship Id="rId875" Type="http://schemas.openxmlformats.org/officeDocument/2006/relationships/hyperlink" Target="http://www.iek.ru" TargetMode="External"/><Relationship Id="rId1060" Type="http://schemas.openxmlformats.org/officeDocument/2006/relationships/image" Target="media/image518.wmf"/><Relationship Id="rId1298" Type="http://schemas.openxmlformats.org/officeDocument/2006/relationships/oleObject" Target="embeddings/oleObject616.bin"/><Relationship Id="rId1519" Type="http://schemas.openxmlformats.org/officeDocument/2006/relationships/oleObject" Target="embeddings/__________Microsoft_Visio_2003-201055.vsd"/><Relationship Id="rId18" Type="http://schemas.openxmlformats.org/officeDocument/2006/relationships/image" Target="media/image6.wmf"/><Relationship Id="rId528" Type="http://schemas.openxmlformats.org/officeDocument/2006/relationships/oleObject" Target="embeddings/__________Microsoft_Visio_2003-20109.vsd"/><Relationship Id="rId735" Type="http://schemas.openxmlformats.org/officeDocument/2006/relationships/image" Target="media/image356.wmf"/><Relationship Id="rId942" Type="http://schemas.openxmlformats.org/officeDocument/2006/relationships/image" Target="media/image459.wmf"/><Relationship Id="rId1158" Type="http://schemas.openxmlformats.org/officeDocument/2006/relationships/image" Target="media/image567.wmf"/><Relationship Id="rId1365" Type="http://schemas.openxmlformats.org/officeDocument/2006/relationships/image" Target="media/image674.emf"/><Relationship Id="rId167" Type="http://schemas.openxmlformats.org/officeDocument/2006/relationships/oleObject" Target="embeddings/oleObject80.bin"/><Relationship Id="rId374" Type="http://schemas.openxmlformats.org/officeDocument/2006/relationships/oleObject" Target="embeddings/oleObject179.bin"/><Relationship Id="rId581" Type="http://schemas.openxmlformats.org/officeDocument/2006/relationships/oleObject" Target="embeddings/oleObject262.bin"/><Relationship Id="rId1018" Type="http://schemas.openxmlformats.org/officeDocument/2006/relationships/image" Target="media/image497.wmf"/><Relationship Id="rId1225" Type="http://schemas.openxmlformats.org/officeDocument/2006/relationships/image" Target="media/image605.wmf"/><Relationship Id="rId1432" Type="http://schemas.openxmlformats.org/officeDocument/2006/relationships/image" Target="media/image707.png"/><Relationship Id="rId71" Type="http://schemas.openxmlformats.org/officeDocument/2006/relationships/oleObject" Target="embeddings/oleObject32.bin"/><Relationship Id="rId234" Type="http://schemas.openxmlformats.org/officeDocument/2006/relationships/image" Target="media/image114.wmf"/><Relationship Id="rId679" Type="http://schemas.openxmlformats.org/officeDocument/2006/relationships/oleObject" Target="embeddings/oleObject311.bin"/><Relationship Id="rId802" Type="http://schemas.openxmlformats.org/officeDocument/2006/relationships/oleObject" Target="embeddings/oleObject372.bin"/><Relationship Id="rId886" Type="http://schemas.openxmlformats.org/officeDocument/2006/relationships/image" Target="media/image431.wmf"/><Relationship Id="rId2" Type="http://schemas.openxmlformats.org/officeDocument/2006/relationships/numbering" Target="numbering.xml"/><Relationship Id="rId29" Type="http://schemas.openxmlformats.org/officeDocument/2006/relationships/oleObject" Target="embeddings/oleObject11.bin"/><Relationship Id="rId441" Type="http://schemas.openxmlformats.org/officeDocument/2006/relationships/image" Target="media/image217.wmf"/><Relationship Id="rId539" Type="http://schemas.openxmlformats.org/officeDocument/2006/relationships/hyperlink" Target="http://www.filur.net" TargetMode="External"/><Relationship Id="rId746" Type="http://schemas.openxmlformats.org/officeDocument/2006/relationships/oleObject" Target="embeddings/oleObject344.bin"/><Relationship Id="rId1071" Type="http://schemas.openxmlformats.org/officeDocument/2006/relationships/oleObject" Target="embeddings/oleObject506.bin"/><Relationship Id="rId1169" Type="http://schemas.openxmlformats.org/officeDocument/2006/relationships/oleObject" Target="embeddings/oleObject555.bin"/><Relationship Id="rId1376" Type="http://schemas.openxmlformats.org/officeDocument/2006/relationships/oleObject" Target="embeddings/__________Microsoft_Visio_2003-201013.vsd"/><Relationship Id="rId178" Type="http://schemas.openxmlformats.org/officeDocument/2006/relationships/image" Target="media/image86.emf"/><Relationship Id="rId301" Type="http://schemas.openxmlformats.org/officeDocument/2006/relationships/image" Target="media/image147.wmf"/><Relationship Id="rId953" Type="http://schemas.openxmlformats.org/officeDocument/2006/relationships/oleObject" Target="embeddings/oleObject447.bin"/><Relationship Id="rId1029" Type="http://schemas.openxmlformats.org/officeDocument/2006/relationships/oleObject" Target="embeddings/oleObject485.bin"/><Relationship Id="rId1236" Type="http://schemas.openxmlformats.org/officeDocument/2006/relationships/oleObject" Target="embeddings/oleObject585.bin"/><Relationship Id="rId82" Type="http://schemas.openxmlformats.org/officeDocument/2006/relationships/image" Target="media/image38.wmf"/><Relationship Id="rId385" Type="http://schemas.openxmlformats.org/officeDocument/2006/relationships/image" Target="media/image189.wmf"/><Relationship Id="rId592" Type="http://schemas.openxmlformats.org/officeDocument/2006/relationships/image" Target="media/image284.wmf"/><Relationship Id="rId606" Type="http://schemas.openxmlformats.org/officeDocument/2006/relationships/image" Target="media/image291.wmf"/><Relationship Id="rId813" Type="http://schemas.openxmlformats.org/officeDocument/2006/relationships/image" Target="media/image395.wmf"/><Relationship Id="rId1443" Type="http://schemas.openxmlformats.org/officeDocument/2006/relationships/oleObject" Target="embeddings/oleObject682.bin"/><Relationship Id="rId245" Type="http://schemas.openxmlformats.org/officeDocument/2006/relationships/oleObject" Target="embeddings/oleObject115.bin"/><Relationship Id="rId452" Type="http://schemas.openxmlformats.org/officeDocument/2006/relationships/oleObject" Target="embeddings/oleObject218.bin"/><Relationship Id="rId897" Type="http://schemas.openxmlformats.org/officeDocument/2006/relationships/oleObject" Target="embeddings/oleObject419.bin"/><Relationship Id="rId1082" Type="http://schemas.openxmlformats.org/officeDocument/2006/relationships/image" Target="media/image529.wmf"/><Relationship Id="rId1303" Type="http://schemas.openxmlformats.org/officeDocument/2006/relationships/image" Target="media/image643.wmf"/><Relationship Id="rId1510" Type="http://schemas.openxmlformats.org/officeDocument/2006/relationships/image" Target="media/image746.emf"/><Relationship Id="rId105" Type="http://schemas.openxmlformats.org/officeDocument/2006/relationships/oleObject" Target="embeddings/oleObject49.bin"/><Relationship Id="rId312" Type="http://schemas.openxmlformats.org/officeDocument/2006/relationships/oleObject" Target="embeddings/oleObject148.bin"/><Relationship Id="rId757" Type="http://schemas.openxmlformats.org/officeDocument/2006/relationships/image" Target="media/image367.wmf"/><Relationship Id="rId964" Type="http://schemas.openxmlformats.org/officeDocument/2006/relationships/image" Target="media/image470.wmf"/><Relationship Id="rId1387" Type="http://schemas.openxmlformats.org/officeDocument/2006/relationships/image" Target="media/image685.png"/><Relationship Id="rId93" Type="http://schemas.openxmlformats.org/officeDocument/2006/relationships/oleObject" Target="embeddings/oleObject43.bin"/><Relationship Id="rId189" Type="http://schemas.openxmlformats.org/officeDocument/2006/relationships/oleObject" Target="embeddings/__________Microsoft_Visio_2003-20102.vsd"/><Relationship Id="rId396" Type="http://schemas.openxmlformats.org/officeDocument/2006/relationships/oleObject" Target="embeddings/oleObject190.bin"/><Relationship Id="rId617" Type="http://schemas.openxmlformats.org/officeDocument/2006/relationships/oleObject" Target="embeddings/oleObject280.bin"/><Relationship Id="rId824" Type="http://schemas.openxmlformats.org/officeDocument/2006/relationships/oleObject" Target="embeddings/oleObject383.bin"/><Relationship Id="rId1247" Type="http://schemas.openxmlformats.org/officeDocument/2006/relationships/image" Target="media/image615.wmf"/><Relationship Id="rId1454" Type="http://schemas.openxmlformats.org/officeDocument/2006/relationships/image" Target="media/image718.emf"/><Relationship Id="rId256" Type="http://schemas.openxmlformats.org/officeDocument/2006/relationships/image" Target="media/image125.wmf"/><Relationship Id="rId463" Type="http://schemas.openxmlformats.org/officeDocument/2006/relationships/image" Target="media/image228.wmf"/><Relationship Id="rId670" Type="http://schemas.openxmlformats.org/officeDocument/2006/relationships/image" Target="media/image323.wmf"/><Relationship Id="rId1093" Type="http://schemas.openxmlformats.org/officeDocument/2006/relationships/oleObject" Target="embeddings/oleObject517.bin"/><Relationship Id="rId1107" Type="http://schemas.openxmlformats.org/officeDocument/2006/relationships/oleObject" Target="embeddings/oleObject524.bin"/><Relationship Id="rId1314" Type="http://schemas.openxmlformats.org/officeDocument/2006/relationships/oleObject" Target="embeddings/oleObject624.bin"/><Relationship Id="rId1521" Type="http://schemas.openxmlformats.org/officeDocument/2006/relationships/oleObject" Target="embeddings/__________Microsoft_Visio_2003-201056.vsd"/><Relationship Id="rId116" Type="http://schemas.openxmlformats.org/officeDocument/2006/relationships/image" Target="media/image55.wmf"/><Relationship Id="rId323" Type="http://schemas.openxmlformats.org/officeDocument/2006/relationships/image" Target="media/image158.wmf"/><Relationship Id="rId530" Type="http://schemas.openxmlformats.org/officeDocument/2006/relationships/oleObject" Target="embeddings/__________Microsoft_Visio_2003-201010.vsd"/><Relationship Id="rId768" Type="http://schemas.openxmlformats.org/officeDocument/2006/relationships/oleObject" Target="embeddings/oleObject355.bin"/><Relationship Id="rId975" Type="http://schemas.openxmlformats.org/officeDocument/2006/relationships/oleObject" Target="embeddings/oleObject458.bin"/><Relationship Id="rId1160" Type="http://schemas.openxmlformats.org/officeDocument/2006/relationships/image" Target="media/image568.wmf"/><Relationship Id="rId1398" Type="http://schemas.openxmlformats.org/officeDocument/2006/relationships/oleObject" Target="embeddings/oleObject659.bin"/><Relationship Id="rId20" Type="http://schemas.openxmlformats.org/officeDocument/2006/relationships/image" Target="media/image7.wmf"/><Relationship Id="rId628" Type="http://schemas.openxmlformats.org/officeDocument/2006/relationships/image" Target="media/image302.wmf"/><Relationship Id="rId835" Type="http://schemas.openxmlformats.org/officeDocument/2006/relationships/image" Target="media/image406.wmf"/><Relationship Id="rId1258" Type="http://schemas.openxmlformats.org/officeDocument/2006/relationships/oleObject" Target="embeddings/oleObject596.bin"/><Relationship Id="rId1465" Type="http://schemas.openxmlformats.org/officeDocument/2006/relationships/oleObject" Target="embeddings/__________Microsoft_Visio_2003-201028.vsd"/><Relationship Id="rId267" Type="http://schemas.openxmlformats.org/officeDocument/2006/relationships/oleObject" Target="embeddings/oleObject126.bin"/><Relationship Id="rId474" Type="http://schemas.openxmlformats.org/officeDocument/2006/relationships/oleObject" Target="embeddings/oleObject229.bin"/><Relationship Id="rId1020" Type="http://schemas.openxmlformats.org/officeDocument/2006/relationships/image" Target="media/image498.wmf"/><Relationship Id="rId1118" Type="http://schemas.openxmlformats.org/officeDocument/2006/relationships/image" Target="media/image547.wmf"/><Relationship Id="rId1325" Type="http://schemas.openxmlformats.org/officeDocument/2006/relationships/image" Target="media/image654.png"/><Relationship Id="rId1532" Type="http://schemas.openxmlformats.org/officeDocument/2006/relationships/image" Target="media/image757.emf"/><Relationship Id="rId127" Type="http://schemas.openxmlformats.org/officeDocument/2006/relationships/oleObject" Target="embeddings/oleObject60.bin"/><Relationship Id="rId681" Type="http://schemas.openxmlformats.org/officeDocument/2006/relationships/oleObject" Target="embeddings/oleObject312.bin"/><Relationship Id="rId779" Type="http://schemas.openxmlformats.org/officeDocument/2006/relationships/image" Target="media/image378.wmf"/><Relationship Id="rId902" Type="http://schemas.openxmlformats.org/officeDocument/2006/relationships/image" Target="media/image439.wmf"/><Relationship Id="rId986" Type="http://schemas.openxmlformats.org/officeDocument/2006/relationships/image" Target="media/image481.wmf"/><Relationship Id="rId31" Type="http://schemas.openxmlformats.org/officeDocument/2006/relationships/oleObject" Target="embeddings/oleObject12.bin"/><Relationship Id="rId334" Type="http://schemas.openxmlformats.org/officeDocument/2006/relationships/oleObject" Target="embeddings/oleObject159.bin"/><Relationship Id="rId541" Type="http://schemas.openxmlformats.org/officeDocument/2006/relationships/oleObject" Target="embeddings/oleObject251.bin"/><Relationship Id="rId639" Type="http://schemas.openxmlformats.org/officeDocument/2006/relationships/oleObject" Target="embeddings/oleObject291.bin"/><Relationship Id="rId1171" Type="http://schemas.openxmlformats.org/officeDocument/2006/relationships/oleObject" Target="embeddings/oleObject556.bin"/><Relationship Id="rId1269" Type="http://schemas.openxmlformats.org/officeDocument/2006/relationships/image" Target="media/image626.wmf"/><Relationship Id="rId1476" Type="http://schemas.openxmlformats.org/officeDocument/2006/relationships/image" Target="media/image729.emf"/><Relationship Id="rId180" Type="http://schemas.openxmlformats.org/officeDocument/2006/relationships/image" Target="media/image87.wmf"/><Relationship Id="rId278" Type="http://schemas.openxmlformats.org/officeDocument/2006/relationships/image" Target="media/image136.wmf"/><Relationship Id="rId401" Type="http://schemas.openxmlformats.org/officeDocument/2006/relationships/image" Target="media/image197.wmf"/><Relationship Id="rId846" Type="http://schemas.openxmlformats.org/officeDocument/2006/relationships/oleObject" Target="embeddings/oleObject394.bin"/><Relationship Id="rId1031" Type="http://schemas.openxmlformats.org/officeDocument/2006/relationships/oleObject" Target="embeddings/oleObject486.bin"/><Relationship Id="rId1129" Type="http://schemas.openxmlformats.org/officeDocument/2006/relationships/oleObject" Target="embeddings/oleObject535.bin"/><Relationship Id="rId485" Type="http://schemas.openxmlformats.org/officeDocument/2006/relationships/image" Target="media/image239.wmf"/><Relationship Id="rId692" Type="http://schemas.openxmlformats.org/officeDocument/2006/relationships/image" Target="media/image334.wmf"/><Relationship Id="rId706" Type="http://schemas.openxmlformats.org/officeDocument/2006/relationships/oleObject" Target="embeddings/oleObject324.bin"/><Relationship Id="rId913" Type="http://schemas.openxmlformats.org/officeDocument/2006/relationships/oleObject" Target="embeddings/oleObject427.bin"/><Relationship Id="rId1336" Type="http://schemas.openxmlformats.org/officeDocument/2006/relationships/oleObject" Target="embeddings/oleObject635.bin"/><Relationship Id="rId1543" Type="http://schemas.openxmlformats.org/officeDocument/2006/relationships/oleObject" Target="embeddings/__________Microsoft_Visio_2003-201067.vsd"/><Relationship Id="rId42" Type="http://schemas.openxmlformats.org/officeDocument/2006/relationships/image" Target="media/image18.wmf"/><Relationship Id="rId138" Type="http://schemas.openxmlformats.org/officeDocument/2006/relationships/image" Target="media/image66.wmf"/><Relationship Id="rId345" Type="http://schemas.openxmlformats.org/officeDocument/2006/relationships/image" Target="media/image169.wmf"/><Relationship Id="rId552" Type="http://schemas.openxmlformats.org/officeDocument/2006/relationships/oleObject" Target="embeddings/oleObject255.bin"/><Relationship Id="rId997" Type="http://schemas.openxmlformats.org/officeDocument/2006/relationships/oleObject" Target="embeddings/oleObject469.bin"/><Relationship Id="rId1182" Type="http://schemas.openxmlformats.org/officeDocument/2006/relationships/image" Target="media/image579.wmf"/><Relationship Id="rId1403" Type="http://schemas.openxmlformats.org/officeDocument/2006/relationships/oleObject" Target="embeddings/oleObject662.bin"/><Relationship Id="rId191" Type="http://schemas.openxmlformats.org/officeDocument/2006/relationships/oleObject" Target="embeddings/oleObject89.bin"/><Relationship Id="rId205" Type="http://schemas.openxmlformats.org/officeDocument/2006/relationships/oleObject" Target="embeddings/oleObject95.bin"/><Relationship Id="rId412" Type="http://schemas.openxmlformats.org/officeDocument/2006/relationships/oleObject" Target="embeddings/oleObject198.bin"/><Relationship Id="rId857" Type="http://schemas.openxmlformats.org/officeDocument/2006/relationships/image" Target="media/image417.wmf"/><Relationship Id="rId1042" Type="http://schemas.openxmlformats.org/officeDocument/2006/relationships/image" Target="media/image509.wmf"/><Relationship Id="rId1487" Type="http://schemas.openxmlformats.org/officeDocument/2006/relationships/oleObject" Target="embeddings/__________Microsoft_Visio_2003-201039.vsd"/><Relationship Id="rId289" Type="http://schemas.openxmlformats.org/officeDocument/2006/relationships/image" Target="media/image141.wmf"/><Relationship Id="rId496" Type="http://schemas.openxmlformats.org/officeDocument/2006/relationships/oleObject" Target="embeddings/oleObject240.bin"/><Relationship Id="rId717" Type="http://schemas.openxmlformats.org/officeDocument/2006/relationships/oleObject" Target="embeddings/oleObject329.bin"/><Relationship Id="rId924" Type="http://schemas.openxmlformats.org/officeDocument/2006/relationships/image" Target="media/image450.wmf"/><Relationship Id="rId1347" Type="http://schemas.openxmlformats.org/officeDocument/2006/relationships/image" Target="media/image665.png"/><Relationship Id="rId1554" Type="http://schemas.openxmlformats.org/officeDocument/2006/relationships/image" Target="media/image768.emf"/><Relationship Id="rId53" Type="http://schemas.openxmlformats.org/officeDocument/2006/relationships/oleObject" Target="embeddings/oleObject23.bin"/><Relationship Id="rId149" Type="http://schemas.openxmlformats.org/officeDocument/2006/relationships/oleObject" Target="embeddings/oleObject71.bin"/><Relationship Id="rId356" Type="http://schemas.openxmlformats.org/officeDocument/2006/relationships/oleObject" Target="embeddings/oleObject170.bin"/><Relationship Id="rId563" Type="http://schemas.openxmlformats.org/officeDocument/2006/relationships/hyperlink" Target="http://www.ukrkontaktor.com.ua" TargetMode="External"/><Relationship Id="rId770" Type="http://schemas.openxmlformats.org/officeDocument/2006/relationships/oleObject" Target="embeddings/oleObject356.bin"/><Relationship Id="rId1193" Type="http://schemas.openxmlformats.org/officeDocument/2006/relationships/oleObject" Target="embeddings/oleObject567.bin"/><Relationship Id="rId1207" Type="http://schemas.openxmlformats.org/officeDocument/2006/relationships/oleObject" Target="embeddings/oleObject574.bin"/><Relationship Id="rId1414" Type="http://schemas.openxmlformats.org/officeDocument/2006/relationships/image" Target="media/image698.png"/><Relationship Id="rId216" Type="http://schemas.openxmlformats.org/officeDocument/2006/relationships/image" Target="media/image105.wmf"/><Relationship Id="rId423" Type="http://schemas.openxmlformats.org/officeDocument/2006/relationships/image" Target="media/image208.wmf"/><Relationship Id="rId868" Type="http://schemas.openxmlformats.org/officeDocument/2006/relationships/oleObject" Target="embeddings/oleObject405.bin"/><Relationship Id="rId1053" Type="http://schemas.openxmlformats.org/officeDocument/2006/relationships/oleObject" Target="embeddings/oleObject497.bin"/><Relationship Id="rId1260" Type="http://schemas.openxmlformats.org/officeDocument/2006/relationships/oleObject" Target="embeddings/oleObject597.bin"/><Relationship Id="rId1498" Type="http://schemas.openxmlformats.org/officeDocument/2006/relationships/image" Target="media/image740.emf"/><Relationship Id="rId630" Type="http://schemas.openxmlformats.org/officeDocument/2006/relationships/image" Target="media/image303.wmf"/><Relationship Id="rId728" Type="http://schemas.openxmlformats.org/officeDocument/2006/relationships/image" Target="media/image353.wmf"/><Relationship Id="rId935" Type="http://schemas.openxmlformats.org/officeDocument/2006/relationships/oleObject" Target="embeddings/oleObject438.bin"/><Relationship Id="rId1358" Type="http://schemas.openxmlformats.org/officeDocument/2006/relationships/oleObject" Target="embeddings/oleObject646.bin"/><Relationship Id="rId64" Type="http://schemas.openxmlformats.org/officeDocument/2006/relationships/image" Target="media/image29.wmf"/><Relationship Id="rId367" Type="http://schemas.openxmlformats.org/officeDocument/2006/relationships/image" Target="media/image180.wmf"/><Relationship Id="rId574" Type="http://schemas.openxmlformats.org/officeDocument/2006/relationships/image" Target="media/image275.wmf"/><Relationship Id="rId1120" Type="http://schemas.openxmlformats.org/officeDocument/2006/relationships/image" Target="media/image548.wmf"/><Relationship Id="rId1218" Type="http://schemas.openxmlformats.org/officeDocument/2006/relationships/image" Target="media/image602.wmf"/><Relationship Id="rId1425" Type="http://schemas.openxmlformats.org/officeDocument/2006/relationships/oleObject" Target="embeddings/oleObject673.bin"/><Relationship Id="rId227" Type="http://schemas.openxmlformats.org/officeDocument/2006/relationships/oleObject" Target="embeddings/oleObject106.bin"/><Relationship Id="rId781" Type="http://schemas.openxmlformats.org/officeDocument/2006/relationships/image" Target="media/image379.wmf"/><Relationship Id="rId879" Type="http://schemas.openxmlformats.org/officeDocument/2006/relationships/oleObject" Target="embeddings/oleObject410.bin"/><Relationship Id="rId434" Type="http://schemas.openxmlformats.org/officeDocument/2006/relationships/oleObject" Target="embeddings/oleObject209.bin"/><Relationship Id="rId641" Type="http://schemas.openxmlformats.org/officeDocument/2006/relationships/oleObject" Target="embeddings/oleObject292.bin"/><Relationship Id="rId739" Type="http://schemas.openxmlformats.org/officeDocument/2006/relationships/image" Target="media/image358.wmf"/><Relationship Id="rId1064" Type="http://schemas.openxmlformats.org/officeDocument/2006/relationships/image" Target="media/image520.wmf"/><Relationship Id="rId1271" Type="http://schemas.openxmlformats.org/officeDocument/2006/relationships/image" Target="media/image627.wmf"/><Relationship Id="rId1369" Type="http://schemas.openxmlformats.org/officeDocument/2006/relationships/image" Target="media/image676.png"/><Relationship Id="rId280" Type="http://schemas.openxmlformats.org/officeDocument/2006/relationships/image" Target="media/image137.wmf"/><Relationship Id="rId501" Type="http://schemas.openxmlformats.org/officeDocument/2006/relationships/image" Target="media/image247.wmf"/><Relationship Id="rId946" Type="http://schemas.openxmlformats.org/officeDocument/2006/relationships/image" Target="media/image461.wmf"/><Relationship Id="rId1131" Type="http://schemas.openxmlformats.org/officeDocument/2006/relationships/oleObject" Target="embeddings/oleObject536.bin"/><Relationship Id="rId1229" Type="http://schemas.openxmlformats.org/officeDocument/2006/relationships/oleObject" Target="embeddings/oleObject581.bin"/><Relationship Id="rId75" Type="http://schemas.openxmlformats.org/officeDocument/2006/relationships/oleObject" Target="embeddings/oleObject34.bin"/><Relationship Id="rId140" Type="http://schemas.openxmlformats.org/officeDocument/2006/relationships/image" Target="media/image67.wmf"/><Relationship Id="rId378" Type="http://schemas.openxmlformats.org/officeDocument/2006/relationships/oleObject" Target="embeddings/oleObject181.bin"/><Relationship Id="rId585" Type="http://schemas.openxmlformats.org/officeDocument/2006/relationships/oleObject" Target="embeddings/oleObject264.bin"/><Relationship Id="rId792" Type="http://schemas.openxmlformats.org/officeDocument/2006/relationships/oleObject" Target="embeddings/oleObject367.bin"/><Relationship Id="rId806" Type="http://schemas.openxmlformats.org/officeDocument/2006/relationships/oleObject" Target="embeddings/oleObject374.bin"/><Relationship Id="rId1436" Type="http://schemas.openxmlformats.org/officeDocument/2006/relationships/image" Target="media/image709.png"/><Relationship Id="rId6" Type="http://schemas.openxmlformats.org/officeDocument/2006/relationships/footnotes" Target="footnotes.xml"/><Relationship Id="rId238" Type="http://schemas.openxmlformats.org/officeDocument/2006/relationships/image" Target="media/image116.wmf"/><Relationship Id="rId445" Type="http://schemas.openxmlformats.org/officeDocument/2006/relationships/image" Target="media/image219.wmf"/><Relationship Id="rId652" Type="http://schemas.openxmlformats.org/officeDocument/2006/relationships/image" Target="media/image314.wmf"/><Relationship Id="rId1075" Type="http://schemas.openxmlformats.org/officeDocument/2006/relationships/oleObject" Target="embeddings/oleObject508.bin"/><Relationship Id="rId1282" Type="http://schemas.openxmlformats.org/officeDocument/2006/relationships/oleObject" Target="embeddings/oleObject608.bin"/><Relationship Id="rId1503" Type="http://schemas.openxmlformats.org/officeDocument/2006/relationships/oleObject" Target="embeddings/__________Microsoft_Visio_2003-201047.vsd"/><Relationship Id="rId291" Type="http://schemas.openxmlformats.org/officeDocument/2006/relationships/image" Target="media/image142.wmf"/><Relationship Id="rId305" Type="http://schemas.openxmlformats.org/officeDocument/2006/relationships/image" Target="media/image149.wmf"/><Relationship Id="rId512" Type="http://schemas.openxmlformats.org/officeDocument/2006/relationships/oleObject" Target="embeddings/__________Microsoft_Visio_2003-20104.vsd"/><Relationship Id="rId957" Type="http://schemas.openxmlformats.org/officeDocument/2006/relationships/oleObject" Target="embeddings/oleObject449.bin"/><Relationship Id="rId1142" Type="http://schemas.openxmlformats.org/officeDocument/2006/relationships/image" Target="media/image559.wmf"/><Relationship Id="rId86" Type="http://schemas.openxmlformats.org/officeDocument/2006/relationships/image" Target="media/image40.wmf"/><Relationship Id="rId151" Type="http://schemas.openxmlformats.org/officeDocument/2006/relationships/oleObject" Target="embeddings/oleObject72.bin"/><Relationship Id="rId389" Type="http://schemas.openxmlformats.org/officeDocument/2006/relationships/image" Target="media/image191.wmf"/><Relationship Id="rId596" Type="http://schemas.openxmlformats.org/officeDocument/2006/relationships/image" Target="media/image286.wmf"/><Relationship Id="rId817" Type="http://schemas.openxmlformats.org/officeDocument/2006/relationships/image" Target="media/image397.wmf"/><Relationship Id="rId1002" Type="http://schemas.openxmlformats.org/officeDocument/2006/relationships/image" Target="media/image489.wmf"/><Relationship Id="rId1447" Type="http://schemas.openxmlformats.org/officeDocument/2006/relationships/oleObject" Target="embeddings/__________Microsoft_Visio_2003-201019.vsd"/><Relationship Id="rId249" Type="http://schemas.openxmlformats.org/officeDocument/2006/relationships/oleObject" Target="embeddings/oleObject117.bin"/><Relationship Id="rId456" Type="http://schemas.openxmlformats.org/officeDocument/2006/relationships/oleObject" Target="embeddings/oleObject220.bin"/><Relationship Id="rId663" Type="http://schemas.openxmlformats.org/officeDocument/2006/relationships/oleObject" Target="embeddings/oleObject303.bin"/><Relationship Id="rId870" Type="http://schemas.openxmlformats.org/officeDocument/2006/relationships/oleObject" Target="embeddings/oleObject406.bin"/><Relationship Id="rId1086" Type="http://schemas.openxmlformats.org/officeDocument/2006/relationships/image" Target="media/image531.wmf"/><Relationship Id="rId1293" Type="http://schemas.openxmlformats.org/officeDocument/2006/relationships/image" Target="media/image638.wmf"/><Relationship Id="rId1307" Type="http://schemas.openxmlformats.org/officeDocument/2006/relationships/image" Target="media/image645.wmf"/><Relationship Id="rId1514" Type="http://schemas.openxmlformats.org/officeDocument/2006/relationships/image" Target="media/image748.emf"/><Relationship Id="rId13" Type="http://schemas.openxmlformats.org/officeDocument/2006/relationships/oleObject" Target="embeddings/oleObject3.bin"/><Relationship Id="rId109" Type="http://schemas.openxmlformats.org/officeDocument/2006/relationships/oleObject" Target="embeddings/oleObject51.bin"/><Relationship Id="rId316" Type="http://schemas.openxmlformats.org/officeDocument/2006/relationships/oleObject" Target="embeddings/oleObject150.bin"/><Relationship Id="rId523" Type="http://schemas.openxmlformats.org/officeDocument/2006/relationships/image" Target="media/image259.emf"/><Relationship Id="rId968" Type="http://schemas.openxmlformats.org/officeDocument/2006/relationships/image" Target="media/image472.wmf"/><Relationship Id="rId1153" Type="http://schemas.openxmlformats.org/officeDocument/2006/relationships/oleObject" Target="embeddings/oleObject547.bin"/><Relationship Id="rId97" Type="http://schemas.openxmlformats.org/officeDocument/2006/relationships/oleObject" Target="embeddings/oleObject45.bin"/><Relationship Id="rId730" Type="http://schemas.openxmlformats.org/officeDocument/2006/relationships/image" Target="media/image354.wmf"/><Relationship Id="rId828" Type="http://schemas.openxmlformats.org/officeDocument/2006/relationships/oleObject" Target="embeddings/oleObject385.bin"/><Relationship Id="rId1013" Type="http://schemas.openxmlformats.org/officeDocument/2006/relationships/oleObject" Target="embeddings/oleObject477.bin"/><Relationship Id="rId1360" Type="http://schemas.openxmlformats.org/officeDocument/2006/relationships/oleObject" Target="embeddings/oleObject647.bin"/><Relationship Id="rId1458" Type="http://schemas.openxmlformats.org/officeDocument/2006/relationships/image" Target="media/image720.emf"/><Relationship Id="rId162" Type="http://schemas.openxmlformats.org/officeDocument/2006/relationships/image" Target="media/image78.wmf"/><Relationship Id="rId467" Type="http://schemas.openxmlformats.org/officeDocument/2006/relationships/image" Target="media/image230.wmf"/><Relationship Id="rId1097" Type="http://schemas.openxmlformats.org/officeDocument/2006/relationships/oleObject" Target="embeddings/oleObject519.bin"/><Relationship Id="rId1220" Type="http://schemas.openxmlformats.org/officeDocument/2006/relationships/image" Target="media/image603.wmf"/><Relationship Id="rId1318" Type="http://schemas.openxmlformats.org/officeDocument/2006/relationships/image" Target="media/image651.wmf"/><Relationship Id="rId1525" Type="http://schemas.openxmlformats.org/officeDocument/2006/relationships/oleObject" Target="embeddings/__________Microsoft_Visio_2003-201058.vsd"/><Relationship Id="rId674" Type="http://schemas.openxmlformats.org/officeDocument/2006/relationships/image" Target="media/image325.wmf"/><Relationship Id="rId881" Type="http://schemas.openxmlformats.org/officeDocument/2006/relationships/oleObject" Target="embeddings/oleObject411.bin"/><Relationship Id="rId979" Type="http://schemas.openxmlformats.org/officeDocument/2006/relationships/oleObject" Target="embeddings/oleObject460.bin"/><Relationship Id="rId24" Type="http://schemas.openxmlformats.org/officeDocument/2006/relationships/image" Target="media/image9.wmf"/><Relationship Id="rId327" Type="http://schemas.openxmlformats.org/officeDocument/2006/relationships/image" Target="media/image160.wmf"/><Relationship Id="rId534" Type="http://schemas.openxmlformats.org/officeDocument/2006/relationships/image" Target="media/image264.wmf"/><Relationship Id="rId741" Type="http://schemas.openxmlformats.org/officeDocument/2006/relationships/image" Target="media/image359.wmf"/><Relationship Id="rId839" Type="http://schemas.openxmlformats.org/officeDocument/2006/relationships/image" Target="media/image408.wmf"/><Relationship Id="rId1164" Type="http://schemas.openxmlformats.org/officeDocument/2006/relationships/image" Target="media/image570.wmf"/><Relationship Id="rId1371" Type="http://schemas.openxmlformats.org/officeDocument/2006/relationships/image" Target="media/image677.png"/><Relationship Id="rId1469" Type="http://schemas.openxmlformats.org/officeDocument/2006/relationships/oleObject" Target="embeddings/__________Microsoft_Visio_2003-201030.vsd"/><Relationship Id="rId173" Type="http://schemas.openxmlformats.org/officeDocument/2006/relationships/oleObject" Target="embeddings/oleObject82.bin"/><Relationship Id="rId380" Type="http://schemas.openxmlformats.org/officeDocument/2006/relationships/oleObject" Target="embeddings/oleObject182.bin"/><Relationship Id="rId601" Type="http://schemas.openxmlformats.org/officeDocument/2006/relationships/oleObject" Target="embeddings/oleObject272.bin"/><Relationship Id="rId1024" Type="http://schemas.openxmlformats.org/officeDocument/2006/relationships/image" Target="media/image500.wmf"/><Relationship Id="rId1231" Type="http://schemas.openxmlformats.org/officeDocument/2006/relationships/oleObject" Target="embeddings/oleObject582.bin"/><Relationship Id="rId240" Type="http://schemas.openxmlformats.org/officeDocument/2006/relationships/image" Target="media/image117.wmf"/><Relationship Id="rId478" Type="http://schemas.openxmlformats.org/officeDocument/2006/relationships/oleObject" Target="embeddings/oleObject231.bin"/><Relationship Id="rId685" Type="http://schemas.openxmlformats.org/officeDocument/2006/relationships/oleObject" Target="embeddings/oleObject314.bin"/><Relationship Id="rId892" Type="http://schemas.openxmlformats.org/officeDocument/2006/relationships/image" Target="media/image434.wmf"/><Relationship Id="rId906" Type="http://schemas.openxmlformats.org/officeDocument/2006/relationships/image" Target="media/image441.wmf"/><Relationship Id="rId1329" Type="http://schemas.openxmlformats.org/officeDocument/2006/relationships/image" Target="media/image656.png"/><Relationship Id="rId1536" Type="http://schemas.openxmlformats.org/officeDocument/2006/relationships/image" Target="media/image759.emf"/><Relationship Id="rId35" Type="http://schemas.openxmlformats.org/officeDocument/2006/relationships/oleObject" Target="embeddings/oleObject14.bin"/><Relationship Id="rId100" Type="http://schemas.openxmlformats.org/officeDocument/2006/relationships/image" Target="media/image47.wmf"/><Relationship Id="rId338" Type="http://schemas.openxmlformats.org/officeDocument/2006/relationships/oleObject" Target="embeddings/oleObject161.bin"/><Relationship Id="rId545" Type="http://schemas.openxmlformats.org/officeDocument/2006/relationships/image" Target="media/image268.wmf"/><Relationship Id="rId752" Type="http://schemas.openxmlformats.org/officeDocument/2006/relationships/oleObject" Target="embeddings/oleObject347.bin"/><Relationship Id="rId1175" Type="http://schemas.openxmlformats.org/officeDocument/2006/relationships/oleObject" Target="embeddings/oleObject558.bin"/><Relationship Id="rId1382" Type="http://schemas.openxmlformats.org/officeDocument/2006/relationships/oleObject" Target="embeddings/oleObject654.bin"/><Relationship Id="rId184" Type="http://schemas.openxmlformats.org/officeDocument/2006/relationships/image" Target="media/image89.wmf"/><Relationship Id="rId391" Type="http://schemas.openxmlformats.org/officeDocument/2006/relationships/image" Target="media/image192.wmf"/><Relationship Id="rId405" Type="http://schemas.openxmlformats.org/officeDocument/2006/relationships/image" Target="media/image199.wmf"/><Relationship Id="rId612" Type="http://schemas.openxmlformats.org/officeDocument/2006/relationships/image" Target="media/image294.wmf"/><Relationship Id="rId1035" Type="http://schemas.openxmlformats.org/officeDocument/2006/relationships/oleObject" Target="embeddings/oleObject488.bin"/><Relationship Id="rId1242" Type="http://schemas.openxmlformats.org/officeDocument/2006/relationships/oleObject" Target="embeddings/oleObject588.bin"/><Relationship Id="rId251" Type="http://schemas.openxmlformats.org/officeDocument/2006/relationships/oleObject" Target="embeddings/oleObject118.bin"/><Relationship Id="rId489" Type="http://schemas.openxmlformats.org/officeDocument/2006/relationships/image" Target="media/image241.wmf"/><Relationship Id="rId696" Type="http://schemas.openxmlformats.org/officeDocument/2006/relationships/image" Target="media/image336.wmf"/><Relationship Id="rId917" Type="http://schemas.openxmlformats.org/officeDocument/2006/relationships/oleObject" Target="embeddings/oleObject429.bin"/><Relationship Id="rId1102" Type="http://schemas.openxmlformats.org/officeDocument/2006/relationships/image" Target="media/image539.wmf"/><Relationship Id="rId1547" Type="http://schemas.openxmlformats.org/officeDocument/2006/relationships/oleObject" Target="embeddings/__________Microsoft_Visio_2003-201069.vsd"/><Relationship Id="rId46" Type="http://schemas.openxmlformats.org/officeDocument/2006/relationships/image" Target="media/image20.wmf"/><Relationship Id="rId349" Type="http://schemas.openxmlformats.org/officeDocument/2006/relationships/image" Target="media/image171.wmf"/><Relationship Id="rId556" Type="http://schemas.openxmlformats.org/officeDocument/2006/relationships/hyperlink" Target="http://www.vilkom.com.ua" TargetMode="External"/><Relationship Id="rId763" Type="http://schemas.openxmlformats.org/officeDocument/2006/relationships/image" Target="media/image370.wmf"/><Relationship Id="rId1186" Type="http://schemas.openxmlformats.org/officeDocument/2006/relationships/image" Target="media/image581.wmf"/><Relationship Id="rId1393" Type="http://schemas.openxmlformats.org/officeDocument/2006/relationships/image" Target="media/image688.png"/><Relationship Id="rId1407" Type="http://schemas.openxmlformats.org/officeDocument/2006/relationships/oleObject" Target="embeddings/oleObject664.bin"/><Relationship Id="rId111" Type="http://schemas.openxmlformats.org/officeDocument/2006/relationships/oleObject" Target="embeddings/oleObject52.bin"/><Relationship Id="rId195" Type="http://schemas.openxmlformats.org/officeDocument/2006/relationships/oleObject" Target="embeddings/oleObject91.bin"/><Relationship Id="rId209" Type="http://schemas.openxmlformats.org/officeDocument/2006/relationships/oleObject" Target="embeddings/oleObject97.bin"/><Relationship Id="rId416" Type="http://schemas.openxmlformats.org/officeDocument/2006/relationships/oleObject" Target="embeddings/oleObject200.bin"/><Relationship Id="rId970" Type="http://schemas.openxmlformats.org/officeDocument/2006/relationships/image" Target="media/image473.wmf"/><Relationship Id="rId1046" Type="http://schemas.openxmlformats.org/officeDocument/2006/relationships/image" Target="media/image511.wmf"/><Relationship Id="rId1253" Type="http://schemas.openxmlformats.org/officeDocument/2006/relationships/image" Target="media/image618.wmf"/><Relationship Id="rId623" Type="http://schemas.openxmlformats.org/officeDocument/2006/relationships/oleObject" Target="embeddings/oleObject283.bin"/><Relationship Id="rId830" Type="http://schemas.openxmlformats.org/officeDocument/2006/relationships/oleObject" Target="embeddings/oleObject386.bin"/><Relationship Id="rId928" Type="http://schemas.openxmlformats.org/officeDocument/2006/relationships/image" Target="media/image452.wmf"/><Relationship Id="rId1460" Type="http://schemas.openxmlformats.org/officeDocument/2006/relationships/image" Target="media/image721.emf"/><Relationship Id="rId1558" Type="http://schemas.openxmlformats.org/officeDocument/2006/relationships/image" Target="media/image770.emf"/><Relationship Id="rId57" Type="http://schemas.openxmlformats.org/officeDocument/2006/relationships/oleObject" Target="embeddings/oleObject25.bin"/><Relationship Id="rId262" Type="http://schemas.openxmlformats.org/officeDocument/2006/relationships/image" Target="media/image128.wmf"/><Relationship Id="rId567" Type="http://schemas.openxmlformats.org/officeDocument/2006/relationships/hyperlink" Target="http://www.moeller.com" TargetMode="External"/><Relationship Id="rId1113" Type="http://schemas.openxmlformats.org/officeDocument/2006/relationships/oleObject" Target="embeddings/oleObject527.bin"/><Relationship Id="rId1197" Type="http://schemas.openxmlformats.org/officeDocument/2006/relationships/oleObject" Target="embeddings/oleObject569.bin"/><Relationship Id="rId1320" Type="http://schemas.openxmlformats.org/officeDocument/2006/relationships/image" Target="media/image652.wmf"/><Relationship Id="rId1418" Type="http://schemas.openxmlformats.org/officeDocument/2006/relationships/image" Target="media/image700.png"/><Relationship Id="rId122" Type="http://schemas.openxmlformats.org/officeDocument/2006/relationships/image" Target="media/image58.wmf"/><Relationship Id="rId774" Type="http://schemas.openxmlformats.org/officeDocument/2006/relationships/oleObject" Target="embeddings/oleObject358.bin"/><Relationship Id="rId981" Type="http://schemas.openxmlformats.org/officeDocument/2006/relationships/oleObject" Target="embeddings/oleObject461.bin"/><Relationship Id="rId1057" Type="http://schemas.openxmlformats.org/officeDocument/2006/relationships/oleObject" Target="embeddings/oleObject499.bin"/><Relationship Id="rId427" Type="http://schemas.openxmlformats.org/officeDocument/2006/relationships/image" Target="media/image210.wmf"/><Relationship Id="rId634" Type="http://schemas.openxmlformats.org/officeDocument/2006/relationships/image" Target="media/image305.wmf"/><Relationship Id="rId841" Type="http://schemas.openxmlformats.org/officeDocument/2006/relationships/image" Target="media/image409.wmf"/><Relationship Id="rId1264" Type="http://schemas.openxmlformats.org/officeDocument/2006/relationships/oleObject" Target="embeddings/oleObject599.bin"/><Relationship Id="rId1471" Type="http://schemas.openxmlformats.org/officeDocument/2006/relationships/oleObject" Target="embeddings/__________Microsoft_Visio_2003-201031.vsd"/><Relationship Id="rId273" Type="http://schemas.openxmlformats.org/officeDocument/2006/relationships/oleObject" Target="embeddings/oleObject129.bin"/><Relationship Id="rId480" Type="http://schemas.openxmlformats.org/officeDocument/2006/relationships/oleObject" Target="embeddings/oleObject232.bin"/><Relationship Id="rId701" Type="http://schemas.openxmlformats.org/officeDocument/2006/relationships/image" Target="media/image339.wmf"/><Relationship Id="rId939" Type="http://schemas.openxmlformats.org/officeDocument/2006/relationships/oleObject" Target="embeddings/oleObject440.bin"/><Relationship Id="rId1124" Type="http://schemas.openxmlformats.org/officeDocument/2006/relationships/image" Target="media/image550.wmf"/><Relationship Id="rId1331" Type="http://schemas.openxmlformats.org/officeDocument/2006/relationships/image" Target="media/image657.png"/><Relationship Id="rId68" Type="http://schemas.openxmlformats.org/officeDocument/2006/relationships/image" Target="media/image31.wmf"/><Relationship Id="rId133" Type="http://schemas.openxmlformats.org/officeDocument/2006/relationships/oleObject" Target="embeddings/oleObject63.bin"/><Relationship Id="rId340" Type="http://schemas.openxmlformats.org/officeDocument/2006/relationships/oleObject" Target="embeddings/oleObject162.bin"/><Relationship Id="rId578" Type="http://schemas.openxmlformats.org/officeDocument/2006/relationships/image" Target="media/image277.wmf"/><Relationship Id="rId785" Type="http://schemas.openxmlformats.org/officeDocument/2006/relationships/image" Target="media/image381.wmf"/><Relationship Id="rId992" Type="http://schemas.openxmlformats.org/officeDocument/2006/relationships/image" Target="media/image484.wmf"/><Relationship Id="rId1429" Type="http://schemas.openxmlformats.org/officeDocument/2006/relationships/oleObject" Target="embeddings/oleObject675.bin"/><Relationship Id="rId200" Type="http://schemas.openxmlformats.org/officeDocument/2006/relationships/image" Target="media/image97.wmf"/><Relationship Id="rId438" Type="http://schemas.openxmlformats.org/officeDocument/2006/relationships/oleObject" Target="embeddings/oleObject211.bin"/><Relationship Id="rId645" Type="http://schemas.openxmlformats.org/officeDocument/2006/relationships/oleObject" Target="embeddings/oleObject294.bin"/><Relationship Id="rId852" Type="http://schemas.openxmlformats.org/officeDocument/2006/relationships/oleObject" Target="embeddings/oleObject397.bin"/><Relationship Id="rId1068" Type="http://schemas.openxmlformats.org/officeDocument/2006/relationships/image" Target="media/image522.wmf"/><Relationship Id="rId1275" Type="http://schemas.openxmlformats.org/officeDocument/2006/relationships/image" Target="media/image629.wmf"/><Relationship Id="rId1482" Type="http://schemas.openxmlformats.org/officeDocument/2006/relationships/image" Target="media/image732.emf"/><Relationship Id="rId284" Type="http://schemas.openxmlformats.org/officeDocument/2006/relationships/image" Target="media/image139.wmf"/><Relationship Id="rId491" Type="http://schemas.openxmlformats.org/officeDocument/2006/relationships/image" Target="media/image242.wmf"/><Relationship Id="rId505" Type="http://schemas.openxmlformats.org/officeDocument/2006/relationships/image" Target="media/image249.wmf"/><Relationship Id="rId712" Type="http://schemas.openxmlformats.org/officeDocument/2006/relationships/oleObject" Target="embeddings/oleObject327.bin"/><Relationship Id="rId1135" Type="http://schemas.openxmlformats.org/officeDocument/2006/relationships/oleObject" Target="embeddings/oleObject538.bin"/><Relationship Id="rId1342" Type="http://schemas.openxmlformats.org/officeDocument/2006/relationships/oleObject" Target="embeddings/oleObject638.bin"/><Relationship Id="rId79" Type="http://schemas.openxmlformats.org/officeDocument/2006/relationships/oleObject" Target="embeddings/oleObject36.bin"/><Relationship Id="rId144" Type="http://schemas.openxmlformats.org/officeDocument/2006/relationships/image" Target="media/image69.wmf"/><Relationship Id="rId589" Type="http://schemas.openxmlformats.org/officeDocument/2006/relationships/oleObject" Target="embeddings/oleObject266.bin"/><Relationship Id="rId796" Type="http://schemas.openxmlformats.org/officeDocument/2006/relationships/oleObject" Target="embeddings/oleObject369.bin"/><Relationship Id="rId1202" Type="http://schemas.openxmlformats.org/officeDocument/2006/relationships/image" Target="media/image589.wmf"/><Relationship Id="rId351" Type="http://schemas.openxmlformats.org/officeDocument/2006/relationships/image" Target="media/image172.wmf"/><Relationship Id="rId449" Type="http://schemas.openxmlformats.org/officeDocument/2006/relationships/image" Target="media/image221.wmf"/><Relationship Id="rId656" Type="http://schemas.openxmlformats.org/officeDocument/2006/relationships/image" Target="media/image316.wmf"/><Relationship Id="rId863" Type="http://schemas.openxmlformats.org/officeDocument/2006/relationships/image" Target="media/image420.wmf"/><Relationship Id="rId1079" Type="http://schemas.openxmlformats.org/officeDocument/2006/relationships/oleObject" Target="embeddings/oleObject510.bin"/><Relationship Id="rId1286" Type="http://schemas.openxmlformats.org/officeDocument/2006/relationships/oleObject" Target="embeddings/oleObject610.bin"/><Relationship Id="rId1493" Type="http://schemas.openxmlformats.org/officeDocument/2006/relationships/oleObject" Target="embeddings/__________Microsoft_Visio_2003-201042.vsd"/><Relationship Id="rId1507" Type="http://schemas.openxmlformats.org/officeDocument/2006/relationships/oleObject" Target="embeddings/__________Microsoft_Visio_2003-201049.vsd"/><Relationship Id="rId211" Type="http://schemas.openxmlformats.org/officeDocument/2006/relationships/oleObject" Target="embeddings/oleObject98.bin"/><Relationship Id="rId295" Type="http://schemas.openxmlformats.org/officeDocument/2006/relationships/image" Target="media/image144.wmf"/><Relationship Id="rId309" Type="http://schemas.openxmlformats.org/officeDocument/2006/relationships/image" Target="media/image151.wmf"/><Relationship Id="rId516" Type="http://schemas.openxmlformats.org/officeDocument/2006/relationships/oleObject" Target="embeddings/__________Microsoft_Visio_2003-20106.vsd"/><Relationship Id="rId1146" Type="http://schemas.openxmlformats.org/officeDocument/2006/relationships/image" Target="media/image561.wmf"/><Relationship Id="rId723" Type="http://schemas.openxmlformats.org/officeDocument/2006/relationships/oleObject" Target="embeddings/oleObject332.bin"/><Relationship Id="rId930" Type="http://schemas.openxmlformats.org/officeDocument/2006/relationships/image" Target="media/image453.wmf"/><Relationship Id="rId1006" Type="http://schemas.openxmlformats.org/officeDocument/2006/relationships/image" Target="media/image491.wmf"/><Relationship Id="rId1353" Type="http://schemas.openxmlformats.org/officeDocument/2006/relationships/image" Target="media/image668.png"/><Relationship Id="rId1560" Type="http://schemas.openxmlformats.org/officeDocument/2006/relationships/header" Target="header2.xml"/><Relationship Id="rId155" Type="http://schemas.openxmlformats.org/officeDocument/2006/relationships/oleObject" Target="embeddings/oleObject74.bin"/><Relationship Id="rId362" Type="http://schemas.openxmlformats.org/officeDocument/2006/relationships/oleObject" Target="embeddings/oleObject173.bin"/><Relationship Id="rId1213" Type="http://schemas.openxmlformats.org/officeDocument/2006/relationships/image" Target="media/image597.png"/><Relationship Id="rId1297" Type="http://schemas.openxmlformats.org/officeDocument/2006/relationships/image" Target="media/image640.wmf"/><Relationship Id="rId1420" Type="http://schemas.openxmlformats.org/officeDocument/2006/relationships/image" Target="media/image701.png"/><Relationship Id="rId1518" Type="http://schemas.openxmlformats.org/officeDocument/2006/relationships/image" Target="media/image750.emf"/><Relationship Id="rId222" Type="http://schemas.openxmlformats.org/officeDocument/2006/relationships/image" Target="media/image108.wmf"/><Relationship Id="rId667" Type="http://schemas.openxmlformats.org/officeDocument/2006/relationships/oleObject" Target="embeddings/oleObject305.bin"/><Relationship Id="rId874" Type="http://schemas.openxmlformats.org/officeDocument/2006/relationships/oleObject" Target="embeddings/oleObject408.bin"/><Relationship Id="rId17" Type="http://schemas.openxmlformats.org/officeDocument/2006/relationships/oleObject" Target="embeddings/oleObject5.bin"/><Relationship Id="rId527" Type="http://schemas.openxmlformats.org/officeDocument/2006/relationships/image" Target="media/image261.emf"/><Relationship Id="rId734" Type="http://schemas.openxmlformats.org/officeDocument/2006/relationships/oleObject" Target="embeddings/oleObject338.bin"/><Relationship Id="rId941" Type="http://schemas.openxmlformats.org/officeDocument/2006/relationships/oleObject" Target="embeddings/oleObject441.bin"/><Relationship Id="rId1157" Type="http://schemas.openxmlformats.org/officeDocument/2006/relationships/oleObject" Target="embeddings/oleObject549.bin"/><Relationship Id="rId1364" Type="http://schemas.openxmlformats.org/officeDocument/2006/relationships/oleObject" Target="embeddings/oleObject649.bin"/><Relationship Id="rId70" Type="http://schemas.openxmlformats.org/officeDocument/2006/relationships/image" Target="media/image32.wmf"/><Relationship Id="rId166" Type="http://schemas.openxmlformats.org/officeDocument/2006/relationships/image" Target="media/image80.wmf"/><Relationship Id="rId373" Type="http://schemas.openxmlformats.org/officeDocument/2006/relationships/image" Target="media/image183.wmf"/><Relationship Id="rId580" Type="http://schemas.openxmlformats.org/officeDocument/2006/relationships/image" Target="media/image278.wmf"/><Relationship Id="rId801" Type="http://schemas.openxmlformats.org/officeDocument/2006/relationships/image" Target="media/image389.wmf"/><Relationship Id="rId1017" Type="http://schemas.openxmlformats.org/officeDocument/2006/relationships/oleObject" Target="embeddings/oleObject479.bin"/><Relationship Id="rId1224" Type="http://schemas.openxmlformats.org/officeDocument/2006/relationships/oleObject" Target="embeddings/oleObject578.bin"/><Relationship Id="rId1431" Type="http://schemas.openxmlformats.org/officeDocument/2006/relationships/oleObject" Target="embeddings/oleObject676.bin"/><Relationship Id="rId1" Type="http://schemas.openxmlformats.org/officeDocument/2006/relationships/customXml" Target="../customXml/item1.xml"/><Relationship Id="rId233" Type="http://schemas.openxmlformats.org/officeDocument/2006/relationships/oleObject" Target="embeddings/oleObject109.bin"/><Relationship Id="rId440" Type="http://schemas.openxmlformats.org/officeDocument/2006/relationships/oleObject" Target="embeddings/oleObject212.bin"/><Relationship Id="rId678" Type="http://schemas.openxmlformats.org/officeDocument/2006/relationships/image" Target="media/image327.wmf"/><Relationship Id="rId885" Type="http://schemas.openxmlformats.org/officeDocument/2006/relationships/oleObject" Target="embeddings/oleObject413.bin"/><Relationship Id="rId1070" Type="http://schemas.openxmlformats.org/officeDocument/2006/relationships/image" Target="media/image523.wmf"/><Relationship Id="rId1529" Type="http://schemas.openxmlformats.org/officeDocument/2006/relationships/oleObject" Target="embeddings/__________Microsoft_Visio_2003-201060.vsd"/><Relationship Id="rId28" Type="http://schemas.openxmlformats.org/officeDocument/2006/relationships/image" Target="media/image11.wmf"/><Relationship Id="rId300" Type="http://schemas.openxmlformats.org/officeDocument/2006/relationships/oleObject" Target="embeddings/oleObject142.bin"/><Relationship Id="rId538" Type="http://schemas.openxmlformats.org/officeDocument/2006/relationships/hyperlink" Target="http://www.nociancapacitors.com.ua" TargetMode="External"/><Relationship Id="rId745" Type="http://schemas.openxmlformats.org/officeDocument/2006/relationships/image" Target="media/image361.wmf"/><Relationship Id="rId952" Type="http://schemas.openxmlformats.org/officeDocument/2006/relationships/image" Target="media/image464.wmf"/><Relationship Id="rId1168" Type="http://schemas.openxmlformats.org/officeDocument/2006/relationships/image" Target="media/image572.wmf"/><Relationship Id="rId1375" Type="http://schemas.openxmlformats.org/officeDocument/2006/relationships/image" Target="media/image679.emf"/><Relationship Id="rId81" Type="http://schemas.openxmlformats.org/officeDocument/2006/relationships/oleObject" Target="embeddings/oleObject37.bin"/><Relationship Id="rId177" Type="http://schemas.openxmlformats.org/officeDocument/2006/relationships/oleObject" Target="embeddings/oleObject84.bin"/><Relationship Id="rId384" Type="http://schemas.openxmlformats.org/officeDocument/2006/relationships/oleObject" Target="embeddings/oleObject184.bin"/><Relationship Id="rId591" Type="http://schemas.openxmlformats.org/officeDocument/2006/relationships/oleObject" Target="embeddings/oleObject267.bin"/><Relationship Id="rId605" Type="http://schemas.openxmlformats.org/officeDocument/2006/relationships/oleObject" Target="embeddings/oleObject274.bin"/><Relationship Id="rId812" Type="http://schemas.openxmlformats.org/officeDocument/2006/relationships/oleObject" Target="embeddings/oleObject377.bin"/><Relationship Id="rId1028" Type="http://schemas.openxmlformats.org/officeDocument/2006/relationships/image" Target="media/image502.wmf"/><Relationship Id="rId1235" Type="http://schemas.openxmlformats.org/officeDocument/2006/relationships/oleObject" Target="embeddings/oleObject584.bin"/><Relationship Id="rId1442" Type="http://schemas.openxmlformats.org/officeDocument/2006/relationships/image" Target="media/image712.png"/><Relationship Id="rId244" Type="http://schemas.openxmlformats.org/officeDocument/2006/relationships/image" Target="media/image119.wmf"/><Relationship Id="rId689" Type="http://schemas.openxmlformats.org/officeDocument/2006/relationships/oleObject" Target="embeddings/oleObject316.bin"/><Relationship Id="rId896" Type="http://schemas.openxmlformats.org/officeDocument/2006/relationships/image" Target="media/image436.wmf"/><Relationship Id="rId1081" Type="http://schemas.openxmlformats.org/officeDocument/2006/relationships/oleObject" Target="embeddings/oleObject511.bin"/><Relationship Id="rId1302" Type="http://schemas.openxmlformats.org/officeDocument/2006/relationships/oleObject" Target="embeddings/oleObject618.bin"/><Relationship Id="rId39" Type="http://schemas.openxmlformats.org/officeDocument/2006/relationships/oleObject" Target="embeddings/oleObject16.bin"/><Relationship Id="rId451" Type="http://schemas.openxmlformats.org/officeDocument/2006/relationships/image" Target="media/image222.wmf"/><Relationship Id="rId549" Type="http://schemas.openxmlformats.org/officeDocument/2006/relationships/image" Target="media/image270.wmf"/><Relationship Id="rId756" Type="http://schemas.openxmlformats.org/officeDocument/2006/relationships/oleObject" Target="embeddings/oleObject349.bin"/><Relationship Id="rId1179" Type="http://schemas.openxmlformats.org/officeDocument/2006/relationships/oleObject" Target="embeddings/oleObject560.bin"/><Relationship Id="rId1386" Type="http://schemas.openxmlformats.org/officeDocument/2006/relationships/oleObject" Target="embeddings/__________Microsoft_Visio_2003-201017.vsd"/><Relationship Id="rId104" Type="http://schemas.openxmlformats.org/officeDocument/2006/relationships/image" Target="media/image49.wmf"/><Relationship Id="rId188" Type="http://schemas.openxmlformats.org/officeDocument/2006/relationships/image" Target="media/image91.emf"/><Relationship Id="rId311" Type="http://schemas.openxmlformats.org/officeDocument/2006/relationships/image" Target="media/image152.wmf"/><Relationship Id="rId395" Type="http://schemas.openxmlformats.org/officeDocument/2006/relationships/image" Target="media/image194.wmf"/><Relationship Id="rId409" Type="http://schemas.openxmlformats.org/officeDocument/2006/relationships/image" Target="media/image201.wmf"/><Relationship Id="rId963" Type="http://schemas.openxmlformats.org/officeDocument/2006/relationships/oleObject" Target="embeddings/oleObject452.bin"/><Relationship Id="rId1039" Type="http://schemas.openxmlformats.org/officeDocument/2006/relationships/oleObject" Target="embeddings/oleObject490.bin"/><Relationship Id="rId1246" Type="http://schemas.openxmlformats.org/officeDocument/2006/relationships/oleObject" Target="embeddings/oleObject590.bin"/><Relationship Id="rId92" Type="http://schemas.openxmlformats.org/officeDocument/2006/relationships/image" Target="media/image43.wmf"/><Relationship Id="rId616" Type="http://schemas.openxmlformats.org/officeDocument/2006/relationships/image" Target="media/image296.wmf"/><Relationship Id="rId823" Type="http://schemas.openxmlformats.org/officeDocument/2006/relationships/image" Target="media/image400.wmf"/><Relationship Id="rId1453" Type="http://schemas.openxmlformats.org/officeDocument/2006/relationships/oleObject" Target="embeddings/__________Microsoft_Visio_2003-201022.vsd"/><Relationship Id="rId255" Type="http://schemas.openxmlformats.org/officeDocument/2006/relationships/oleObject" Target="embeddings/oleObject120.bin"/><Relationship Id="rId462" Type="http://schemas.openxmlformats.org/officeDocument/2006/relationships/oleObject" Target="embeddings/oleObject223.bin"/><Relationship Id="rId1092" Type="http://schemas.openxmlformats.org/officeDocument/2006/relationships/image" Target="media/image534.wmf"/><Relationship Id="rId1106" Type="http://schemas.openxmlformats.org/officeDocument/2006/relationships/image" Target="media/image541.wmf"/><Relationship Id="rId1313" Type="http://schemas.openxmlformats.org/officeDocument/2006/relationships/image" Target="media/image648.wmf"/><Relationship Id="rId1397" Type="http://schemas.openxmlformats.org/officeDocument/2006/relationships/image" Target="media/image690.png"/><Relationship Id="rId1520" Type="http://schemas.openxmlformats.org/officeDocument/2006/relationships/image" Target="media/image751.emf"/><Relationship Id="rId115" Type="http://schemas.openxmlformats.org/officeDocument/2006/relationships/oleObject" Target="embeddings/oleObject54.bin"/><Relationship Id="rId322" Type="http://schemas.openxmlformats.org/officeDocument/2006/relationships/oleObject" Target="embeddings/oleObject153.bin"/><Relationship Id="rId767" Type="http://schemas.openxmlformats.org/officeDocument/2006/relationships/image" Target="media/image372.wmf"/><Relationship Id="rId974" Type="http://schemas.openxmlformats.org/officeDocument/2006/relationships/image" Target="media/image475.wmf"/><Relationship Id="rId199" Type="http://schemas.openxmlformats.org/officeDocument/2006/relationships/oleObject" Target="embeddings/oleObject92.bin"/><Relationship Id="rId627" Type="http://schemas.openxmlformats.org/officeDocument/2006/relationships/oleObject" Target="embeddings/oleObject285.bin"/><Relationship Id="rId834" Type="http://schemas.openxmlformats.org/officeDocument/2006/relationships/oleObject" Target="embeddings/oleObject388.bin"/><Relationship Id="rId1257" Type="http://schemas.openxmlformats.org/officeDocument/2006/relationships/image" Target="media/image620.wmf"/><Relationship Id="rId1464" Type="http://schemas.openxmlformats.org/officeDocument/2006/relationships/image" Target="media/image723.emf"/><Relationship Id="rId266" Type="http://schemas.openxmlformats.org/officeDocument/2006/relationships/image" Target="media/image130.wmf"/><Relationship Id="rId473" Type="http://schemas.openxmlformats.org/officeDocument/2006/relationships/image" Target="media/image233.wmf"/><Relationship Id="rId680" Type="http://schemas.openxmlformats.org/officeDocument/2006/relationships/image" Target="media/image328.wmf"/><Relationship Id="rId901" Type="http://schemas.openxmlformats.org/officeDocument/2006/relationships/oleObject" Target="embeddings/oleObject421.bin"/><Relationship Id="rId1117" Type="http://schemas.openxmlformats.org/officeDocument/2006/relationships/oleObject" Target="embeddings/oleObject529.bin"/><Relationship Id="rId1324" Type="http://schemas.openxmlformats.org/officeDocument/2006/relationships/oleObject" Target="embeddings/oleObject629.bin"/><Relationship Id="rId1531" Type="http://schemas.openxmlformats.org/officeDocument/2006/relationships/oleObject" Target="embeddings/__________Microsoft_Visio_2003-201061.vsd"/><Relationship Id="rId30" Type="http://schemas.openxmlformats.org/officeDocument/2006/relationships/image" Target="media/image12.wmf"/><Relationship Id="rId126" Type="http://schemas.openxmlformats.org/officeDocument/2006/relationships/image" Target="media/image60.wmf"/><Relationship Id="rId333" Type="http://schemas.openxmlformats.org/officeDocument/2006/relationships/image" Target="media/image163.wmf"/><Relationship Id="rId540" Type="http://schemas.openxmlformats.org/officeDocument/2006/relationships/image" Target="media/image265.wmf"/><Relationship Id="rId778" Type="http://schemas.openxmlformats.org/officeDocument/2006/relationships/oleObject" Target="embeddings/oleObject360.bin"/><Relationship Id="rId985" Type="http://schemas.openxmlformats.org/officeDocument/2006/relationships/oleObject" Target="embeddings/oleObject463.bin"/><Relationship Id="rId1170" Type="http://schemas.openxmlformats.org/officeDocument/2006/relationships/image" Target="media/image573.wmf"/><Relationship Id="rId638" Type="http://schemas.openxmlformats.org/officeDocument/2006/relationships/image" Target="media/image307.wmf"/><Relationship Id="rId845" Type="http://schemas.openxmlformats.org/officeDocument/2006/relationships/image" Target="media/image411.wmf"/><Relationship Id="rId1030" Type="http://schemas.openxmlformats.org/officeDocument/2006/relationships/image" Target="media/image503.wmf"/><Relationship Id="rId1268" Type="http://schemas.openxmlformats.org/officeDocument/2006/relationships/oleObject" Target="embeddings/oleObject601.bin"/><Relationship Id="rId1475" Type="http://schemas.openxmlformats.org/officeDocument/2006/relationships/oleObject" Target="embeddings/__________Microsoft_Visio_2003-201033.vsd"/><Relationship Id="rId277" Type="http://schemas.openxmlformats.org/officeDocument/2006/relationships/oleObject" Target="embeddings/oleObject131.bin"/><Relationship Id="rId400" Type="http://schemas.openxmlformats.org/officeDocument/2006/relationships/oleObject" Target="embeddings/oleObject192.bin"/><Relationship Id="rId484" Type="http://schemas.openxmlformats.org/officeDocument/2006/relationships/oleObject" Target="embeddings/oleObject234.bin"/><Relationship Id="rId705" Type="http://schemas.openxmlformats.org/officeDocument/2006/relationships/image" Target="media/image341.wmf"/><Relationship Id="rId1128" Type="http://schemas.openxmlformats.org/officeDocument/2006/relationships/image" Target="media/image552.wmf"/><Relationship Id="rId1335" Type="http://schemas.openxmlformats.org/officeDocument/2006/relationships/image" Target="media/image659.png"/><Relationship Id="rId1542" Type="http://schemas.openxmlformats.org/officeDocument/2006/relationships/image" Target="media/image762.emf"/><Relationship Id="rId137" Type="http://schemas.openxmlformats.org/officeDocument/2006/relationships/oleObject" Target="embeddings/oleObject65.bin"/><Relationship Id="rId344" Type="http://schemas.openxmlformats.org/officeDocument/2006/relationships/oleObject" Target="embeddings/oleObject164.bin"/><Relationship Id="rId691" Type="http://schemas.openxmlformats.org/officeDocument/2006/relationships/oleObject" Target="embeddings/oleObject317.bin"/><Relationship Id="rId789" Type="http://schemas.openxmlformats.org/officeDocument/2006/relationships/image" Target="media/image383.wmf"/><Relationship Id="rId912" Type="http://schemas.openxmlformats.org/officeDocument/2006/relationships/image" Target="media/image444.wmf"/><Relationship Id="rId996" Type="http://schemas.openxmlformats.org/officeDocument/2006/relationships/image" Target="media/image486.wmf"/><Relationship Id="rId41" Type="http://schemas.openxmlformats.org/officeDocument/2006/relationships/oleObject" Target="embeddings/oleObject17.bin"/><Relationship Id="rId551" Type="http://schemas.openxmlformats.org/officeDocument/2006/relationships/image" Target="media/image271.wmf"/><Relationship Id="rId649" Type="http://schemas.openxmlformats.org/officeDocument/2006/relationships/oleObject" Target="embeddings/oleObject296.bin"/><Relationship Id="rId856" Type="http://schemas.openxmlformats.org/officeDocument/2006/relationships/oleObject" Target="embeddings/oleObject399.bin"/><Relationship Id="rId1181" Type="http://schemas.openxmlformats.org/officeDocument/2006/relationships/oleObject" Target="embeddings/oleObject561.bin"/><Relationship Id="rId1279" Type="http://schemas.openxmlformats.org/officeDocument/2006/relationships/image" Target="media/image631.wmf"/><Relationship Id="rId1402" Type="http://schemas.openxmlformats.org/officeDocument/2006/relationships/image" Target="media/image692.png"/><Relationship Id="rId1486" Type="http://schemas.openxmlformats.org/officeDocument/2006/relationships/image" Target="media/image734.emf"/><Relationship Id="rId190" Type="http://schemas.openxmlformats.org/officeDocument/2006/relationships/image" Target="media/image92.wmf"/><Relationship Id="rId204" Type="http://schemas.openxmlformats.org/officeDocument/2006/relationships/image" Target="media/image99.wmf"/><Relationship Id="rId288" Type="http://schemas.openxmlformats.org/officeDocument/2006/relationships/header" Target="header1.xml"/><Relationship Id="rId411" Type="http://schemas.openxmlformats.org/officeDocument/2006/relationships/image" Target="media/image202.wmf"/><Relationship Id="rId509" Type="http://schemas.openxmlformats.org/officeDocument/2006/relationships/image" Target="media/image251.wmf"/><Relationship Id="rId1041" Type="http://schemas.openxmlformats.org/officeDocument/2006/relationships/oleObject" Target="embeddings/oleObject491.bin"/><Relationship Id="rId1139" Type="http://schemas.openxmlformats.org/officeDocument/2006/relationships/oleObject" Target="embeddings/oleObject540.bin"/><Relationship Id="rId1346" Type="http://schemas.openxmlformats.org/officeDocument/2006/relationships/oleObject" Target="embeddings/oleObject640.bin"/><Relationship Id="rId495" Type="http://schemas.openxmlformats.org/officeDocument/2006/relationships/image" Target="media/image244.wmf"/><Relationship Id="rId716" Type="http://schemas.openxmlformats.org/officeDocument/2006/relationships/image" Target="media/image347.wmf"/><Relationship Id="rId923" Type="http://schemas.openxmlformats.org/officeDocument/2006/relationships/oleObject" Target="embeddings/oleObject432.bin"/><Relationship Id="rId1553" Type="http://schemas.openxmlformats.org/officeDocument/2006/relationships/oleObject" Target="embeddings/__________Microsoft_Visio_2003-201072.vsd"/><Relationship Id="rId52" Type="http://schemas.openxmlformats.org/officeDocument/2006/relationships/image" Target="media/image23.wmf"/><Relationship Id="rId148" Type="http://schemas.openxmlformats.org/officeDocument/2006/relationships/image" Target="media/image71.wmf"/><Relationship Id="rId355" Type="http://schemas.openxmlformats.org/officeDocument/2006/relationships/image" Target="media/image174.wmf"/><Relationship Id="rId562" Type="http://schemas.openxmlformats.org/officeDocument/2006/relationships/hyperlink" Target="http://www.nek.com.ua" TargetMode="External"/><Relationship Id="rId1192" Type="http://schemas.openxmlformats.org/officeDocument/2006/relationships/image" Target="media/image584.wmf"/><Relationship Id="rId1206" Type="http://schemas.openxmlformats.org/officeDocument/2006/relationships/image" Target="media/image591.wmf"/><Relationship Id="rId1413" Type="http://schemas.openxmlformats.org/officeDocument/2006/relationships/oleObject" Target="embeddings/oleObject667.bin"/><Relationship Id="rId215" Type="http://schemas.openxmlformats.org/officeDocument/2006/relationships/oleObject" Target="embeddings/oleObject100.bin"/><Relationship Id="rId422" Type="http://schemas.openxmlformats.org/officeDocument/2006/relationships/oleObject" Target="embeddings/oleObject203.bin"/><Relationship Id="rId867" Type="http://schemas.openxmlformats.org/officeDocument/2006/relationships/image" Target="media/image422.wmf"/><Relationship Id="rId1052" Type="http://schemas.openxmlformats.org/officeDocument/2006/relationships/image" Target="media/image514.wmf"/><Relationship Id="rId1497" Type="http://schemas.openxmlformats.org/officeDocument/2006/relationships/oleObject" Target="embeddings/__________Microsoft_Visio_2003-201044.vsd"/><Relationship Id="rId299" Type="http://schemas.openxmlformats.org/officeDocument/2006/relationships/image" Target="media/image146.wmf"/><Relationship Id="rId727" Type="http://schemas.openxmlformats.org/officeDocument/2006/relationships/oleObject" Target="embeddings/oleObject334.bin"/><Relationship Id="rId934" Type="http://schemas.openxmlformats.org/officeDocument/2006/relationships/image" Target="media/image455.wmf"/><Relationship Id="rId1357" Type="http://schemas.openxmlformats.org/officeDocument/2006/relationships/image" Target="media/image670.png"/><Relationship Id="rId63" Type="http://schemas.openxmlformats.org/officeDocument/2006/relationships/oleObject" Target="embeddings/oleObject28.bin"/><Relationship Id="rId159" Type="http://schemas.openxmlformats.org/officeDocument/2006/relationships/oleObject" Target="embeddings/oleObject76.bin"/><Relationship Id="rId366" Type="http://schemas.openxmlformats.org/officeDocument/2006/relationships/oleObject" Target="embeddings/oleObject175.bin"/><Relationship Id="rId573" Type="http://schemas.openxmlformats.org/officeDocument/2006/relationships/oleObject" Target="embeddings/oleObject258.bin"/><Relationship Id="rId780" Type="http://schemas.openxmlformats.org/officeDocument/2006/relationships/oleObject" Target="embeddings/oleObject361.bin"/><Relationship Id="rId1217" Type="http://schemas.openxmlformats.org/officeDocument/2006/relationships/image" Target="media/image601.png"/><Relationship Id="rId1424" Type="http://schemas.openxmlformats.org/officeDocument/2006/relationships/image" Target="media/image703.png"/><Relationship Id="rId226" Type="http://schemas.openxmlformats.org/officeDocument/2006/relationships/image" Target="media/image110.wmf"/><Relationship Id="rId433" Type="http://schemas.openxmlformats.org/officeDocument/2006/relationships/image" Target="media/image213.wmf"/><Relationship Id="rId878" Type="http://schemas.openxmlformats.org/officeDocument/2006/relationships/image" Target="media/image427.wmf"/><Relationship Id="rId1063" Type="http://schemas.openxmlformats.org/officeDocument/2006/relationships/oleObject" Target="embeddings/oleObject502.bin"/><Relationship Id="rId1270" Type="http://schemas.openxmlformats.org/officeDocument/2006/relationships/oleObject" Target="embeddings/oleObject602.bin"/><Relationship Id="rId640" Type="http://schemas.openxmlformats.org/officeDocument/2006/relationships/image" Target="media/image308.wmf"/><Relationship Id="rId738" Type="http://schemas.openxmlformats.org/officeDocument/2006/relationships/oleObject" Target="embeddings/oleObject340.bin"/><Relationship Id="rId945" Type="http://schemas.openxmlformats.org/officeDocument/2006/relationships/oleObject" Target="embeddings/oleObject443.bin"/><Relationship Id="rId1368" Type="http://schemas.openxmlformats.org/officeDocument/2006/relationships/oleObject" Target="embeddings/oleObject650.bin"/><Relationship Id="rId74" Type="http://schemas.openxmlformats.org/officeDocument/2006/relationships/image" Target="media/image34.wmf"/><Relationship Id="rId377" Type="http://schemas.openxmlformats.org/officeDocument/2006/relationships/image" Target="media/image185.wmf"/><Relationship Id="rId500" Type="http://schemas.openxmlformats.org/officeDocument/2006/relationships/oleObject" Target="embeddings/oleObject242.bin"/><Relationship Id="rId584" Type="http://schemas.openxmlformats.org/officeDocument/2006/relationships/image" Target="media/image280.wmf"/><Relationship Id="rId805" Type="http://schemas.openxmlformats.org/officeDocument/2006/relationships/image" Target="media/image391.wmf"/><Relationship Id="rId1130" Type="http://schemas.openxmlformats.org/officeDocument/2006/relationships/image" Target="media/image553.wmf"/><Relationship Id="rId1228" Type="http://schemas.openxmlformats.org/officeDocument/2006/relationships/image" Target="media/image606.wmf"/><Relationship Id="rId1435" Type="http://schemas.openxmlformats.org/officeDocument/2006/relationships/oleObject" Target="embeddings/oleObject678.bin"/><Relationship Id="rId5" Type="http://schemas.openxmlformats.org/officeDocument/2006/relationships/webSettings" Target="webSettings.xml"/><Relationship Id="rId237" Type="http://schemas.openxmlformats.org/officeDocument/2006/relationships/oleObject" Target="embeddings/oleObject111.bin"/><Relationship Id="rId791" Type="http://schemas.openxmlformats.org/officeDocument/2006/relationships/image" Target="media/image384.wmf"/><Relationship Id="rId889" Type="http://schemas.openxmlformats.org/officeDocument/2006/relationships/oleObject" Target="embeddings/oleObject415.bin"/><Relationship Id="rId1074" Type="http://schemas.openxmlformats.org/officeDocument/2006/relationships/image" Target="media/image525.wmf"/><Relationship Id="rId444" Type="http://schemas.openxmlformats.org/officeDocument/2006/relationships/oleObject" Target="embeddings/oleObject214.bin"/><Relationship Id="rId651" Type="http://schemas.openxmlformats.org/officeDocument/2006/relationships/oleObject" Target="embeddings/oleObject297.bin"/><Relationship Id="rId749" Type="http://schemas.openxmlformats.org/officeDocument/2006/relationships/image" Target="media/image363.wmf"/><Relationship Id="rId1281" Type="http://schemas.openxmlformats.org/officeDocument/2006/relationships/image" Target="media/image632.wmf"/><Relationship Id="rId1379" Type="http://schemas.openxmlformats.org/officeDocument/2006/relationships/image" Target="media/image681.emf"/><Relationship Id="rId1502" Type="http://schemas.openxmlformats.org/officeDocument/2006/relationships/image" Target="media/image742.emf"/><Relationship Id="rId290" Type="http://schemas.openxmlformats.org/officeDocument/2006/relationships/oleObject" Target="embeddings/oleObject137.bin"/><Relationship Id="rId304" Type="http://schemas.openxmlformats.org/officeDocument/2006/relationships/oleObject" Target="embeddings/oleObject144.bin"/><Relationship Id="rId388" Type="http://schemas.openxmlformats.org/officeDocument/2006/relationships/oleObject" Target="embeddings/oleObject186.bin"/><Relationship Id="rId511" Type="http://schemas.openxmlformats.org/officeDocument/2006/relationships/image" Target="media/image252.emf"/><Relationship Id="rId609" Type="http://schemas.openxmlformats.org/officeDocument/2006/relationships/oleObject" Target="embeddings/oleObject276.bin"/><Relationship Id="rId956" Type="http://schemas.openxmlformats.org/officeDocument/2006/relationships/image" Target="media/image466.wmf"/><Relationship Id="rId1141" Type="http://schemas.openxmlformats.org/officeDocument/2006/relationships/oleObject" Target="embeddings/oleObject541.bin"/><Relationship Id="rId1239" Type="http://schemas.openxmlformats.org/officeDocument/2006/relationships/image" Target="media/image611.wmf"/><Relationship Id="rId85" Type="http://schemas.openxmlformats.org/officeDocument/2006/relationships/oleObject" Target="embeddings/oleObject39.bin"/><Relationship Id="rId150" Type="http://schemas.openxmlformats.org/officeDocument/2006/relationships/image" Target="media/image72.wmf"/><Relationship Id="rId595" Type="http://schemas.openxmlformats.org/officeDocument/2006/relationships/oleObject" Target="embeddings/oleObject269.bin"/><Relationship Id="rId816" Type="http://schemas.openxmlformats.org/officeDocument/2006/relationships/oleObject" Target="embeddings/oleObject379.bin"/><Relationship Id="rId1001" Type="http://schemas.openxmlformats.org/officeDocument/2006/relationships/oleObject" Target="embeddings/oleObject471.bin"/><Relationship Id="rId1446" Type="http://schemas.openxmlformats.org/officeDocument/2006/relationships/image" Target="media/image714.emf"/><Relationship Id="rId248" Type="http://schemas.openxmlformats.org/officeDocument/2006/relationships/image" Target="media/image121.wmf"/><Relationship Id="rId455" Type="http://schemas.openxmlformats.org/officeDocument/2006/relationships/image" Target="media/image224.wmf"/><Relationship Id="rId662" Type="http://schemas.openxmlformats.org/officeDocument/2006/relationships/image" Target="media/image319.wmf"/><Relationship Id="rId1085" Type="http://schemas.openxmlformats.org/officeDocument/2006/relationships/oleObject" Target="embeddings/oleObject513.bin"/><Relationship Id="rId1292" Type="http://schemas.openxmlformats.org/officeDocument/2006/relationships/oleObject" Target="embeddings/oleObject613.bin"/><Relationship Id="rId1306" Type="http://schemas.openxmlformats.org/officeDocument/2006/relationships/oleObject" Target="embeddings/oleObject620.bin"/><Relationship Id="rId1513" Type="http://schemas.openxmlformats.org/officeDocument/2006/relationships/oleObject" Target="embeddings/__________Microsoft_Visio_2003-201052.vsd"/><Relationship Id="rId12" Type="http://schemas.openxmlformats.org/officeDocument/2006/relationships/image" Target="media/image3.wmf"/><Relationship Id="rId108" Type="http://schemas.openxmlformats.org/officeDocument/2006/relationships/image" Target="media/image51.wmf"/><Relationship Id="rId315" Type="http://schemas.openxmlformats.org/officeDocument/2006/relationships/image" Target="media/image154.wmf"/><Relationship Id="rId522" Type="http://schemas.openxmlformats.org/officeDocument/2006/relationships/oleObject" Target="embeddings/__________Microsoft_Visio_2003-20107.vsd"/><Relationship Id="rId967" Type="http://schemas.openxmlformats.org/officeDocument/2006/relationships/oleObject" Target="embeddings/oleObject454.bin"/><Relationship Id="rId1152" Type="http://schemas.openxmlformats.org/officeDocument/2006/relationships/image" Target="media/image564.wmf"/><Relationship Id="rId96" Type="http://schemas.openxmlformats.org/officeDocument/2006/relationships/image" Target="media/image45.wmf"/><Relationship Id="rId161" Type="http://schemas.openxmlformats.org/officeDocument/2006/relationships/oleObject" Target="embeddings/oleObject77.bin"/><Relationship Id="rId399" Type="http://schemas.openxmlformats.org/officeDocument/2006/relationships/image" Target="media/image196.wmf"/><Relationship Id="rId827" Type="http://schemas.openxmlformats.org/officeDocument/2006/relationships/image" Target="media/image402.wmf"/><Relationship Id="rId1012" Type="http://schemas.openxmlformats.org/officeDocument/2006/relationships/image" Target="media/image494.wmf"/><Relationship Id="rId1457" Type="http://schemas.openxmlformats.org/officeDocument/2006/relationships/oleObject" Target="embeddings/__________Microsoft_Visio_2003-201024.vsd"/><Relationship Id="rId259" Type="http://schemas.openxmlformats.org/officeDocument/2006/relationships/oleObject" Target="embeddings/oleObject122.bin"/><Relationship Id="rId466" Type="http://schemas.openxmlformats.org/officeDocument/2006/relationships/oleObject" Target="embeddings/oleObject225.bin"/><Relationship Id="rId673" Type="http://schemas.openxmlformats.org/officeDocument/2006/relationships/oleObject" Target="embeddings/oleObject308.bin"/><Relationship Id="rId880" Type="http://schemas.openxmlformats.org/officeDocument/2006/relationships/image" Target="media/image428.wmf"/><Relationship Id="rId1096" Type="http://schemas.openxmlformats.org/officeDocument/2006/relationships/image" Target="media/image536.wmf"/><Relationship Id="rId1317" Type="http://schemas.openxmlformats.org/officeDocument/2006/relationships/image" Target="media/image650.png"/><Relationship Id="rId1524" Type="http://schemas.openxmlformats.org/officeDocument/2006/relationships/image" Target="media/image753.emf"/><Relationship Id="rId23" Type="http://schemas.openxmlformats.org/officeDocument/2006/relationships/oleObject" Target="embeddings/oleObject8.bin"/><Relationship Id="rId119" Type="http://schemas.openxmlformats.org/officeDocument/2006/relationships/oleObject" Target="embeddings/oleObject56.bin"/><Relationship Id="rId326" Type="http://schemas.openxmlformats.org/officeDocument/2006/relationships/oleObject" Target="embeddings/oleObject155.bin"/><Relationship Id="rId533" Type="http://schemas.openxmlformats.org/officeDocument/2006/relationships/oleObject" Target="embeddings/oleObject249.bin"/><Relationship Id="rId978" Type="http://schemas.openxmlformats.org/officeDocument/2006/relationships/image" Target="media/image477.wmf"/><Relationship Id="rId1163" Type="http://schemas.openxmlformats.org/officeDocument/2006/relationships/oleObject" Target="embeddings/oleObject552.bin"/><Relationship Id="rId1370" Type="http://schemas.openxmlformats.org/officeDocument/2006/relationships/oleObject" Target="embeddings/oleObject651.bin"/><Relationship Id="rId740" Type="http://schemas.openxmlformats.org/officeDocument/2006/relationships/oleObject" Target="embeddings/oleObject341.bin"/><Relationship Id="rId838" Type="http://schemas.openxmlformats.org/officeDocument/2006/relationships/oleObject" Target="embeddings/oleObject390.bin"/><Relationship Id="rId1023" Type="http://schemas.openxmlformats.org/officeDocument/2006/relationships/oleObject" Target="embeddings/oleObject482.bin"/><Relationship Id="rId1468" Type="http://schemas.openxmlformats.org/officeDocument/2006/relationships/image" Target="media/image725.emf"/><Relationship Id="rId172" Type="http://schemas.openxmlformats.org/officeDocument/2006/relationships/image" Target="media/image83.wmf"/><Relationship Id="rId477" Type="http://schemas.openxmlformats.org/officeDocument/2006/relationships/image" Target="media/image235.wmf"/><Relationship Id="rId600" Type="http://schemas.openxmlformats.org/officeDocument/2006/relationships/image" Target="media/image288.wmf"/><Relationship Id="rId684" Type="http://schemas.openxmlformats.org/officeDocument/2006/relationships/image" Target="media/image330.wmf"/><Relationship Id="rId1230" Type="http://schemas.openxmlformats.org/officeDocument/2006/relationships/image" Target="media/image607.wmf"/><Relationship Id="rId1328" Type="http://schemas.openxmlformats.org/officeDocument/2006/relationships/oleObject" Target="embeddings/oleObject631.bin"/><Relationship Id="rId1535" Type="http://schemas.openxmlformats.org/officeDocument/2006/relationships/oleObject" Target="embeddings/__________Microsoft_Visio_2003-201063.vsd"/><Relationship Id="rId337" Type="http://schemas.openxmlformats.org/officeDocument/2006/relationships/image" Target="media/image165.wmf"/><Relationship Id="rId891" Type="http://schemas.openxmlformats.org/officeDocument/2006/relationships/oleObject" Target="embeddings/oleObject416.bin"/><Relationship Id="rId905" Type="http://schemas.openxmlformats.org/officeDocument/2006/relationships/oleObject" Target="embeddings/oleObject423.bin"/><Relationship Id="rId989" Type="http://schemas.openxmlformats.org/officeDocument/2006/relationships/oleObject" Target="embeddings/oleObject465.bin"/><Relationship Id="rId34" Type="http://schemas.openxmlformats.org/officeDocument/2006/relationships/image" Target="media/image14.wmf"/><Relationship Id="rId544" Type="http://schemas.openxmlformats.org/officeDocument/2006/relationships/image" Target="media/image267.jpeg"/><Relationship Id="rId751" Type="http://schemas.openxmlformats.org/officeDocument/2006/relationships/image" Target="media/image364.wmf"/><Relationship Id="rId849" Type="http://schemas.openxmlformats.org/officeDocument/2006/relationships/image" Target="media/image413.wmf"/><Relationship Id="rId1174" Type="http://schemas.openxmlformats.org/officeDocument/2006/relationships/image" Target="media/image575.wmf"/><Relationship Id="rId1381" Type="http://schemas.openxmlformats.org/officeDocument/2006/relationships/image" Target="media/image682.png"/><Relationship Id="rId1479" Type="http://schemas.openxmlformats.org/officeDocument/2006/relationships/oleObject" Target="embeddings/__________Microsoft_Visio_2003-201035.vsd"/><Relationship Id="rId183" Type="http://schemas.openxmlformats.org/officeDocument/2006/relationships/oleObject" Target="embeddings/oleObject86.bin"/><Relationship Id="rId390" Type="http://schemas.openxmlformats.org/officeDocument/2006/relationships/oleObject" Target="embeddings/oleObject187.bin"/><Relationship Id="rId404" Type="http://schemas.openxmlformats.org/officeDocument/2006/relationships/oleObject" Target="embeddings/oleObject194.bin"/><Relationship Id="rId611" Type="http://schemas.openxmlformats.org/officeDocument/2006/relationships/oleObject" Target="embeddings/oleObject277.bin"/><Relationship Id="rId1034" Type="http://schemas.openxmlformats.org/officeDocument/2006/relationships/image" Target="media/image505.wmf"/><Relationship Id="rId1241" Type="http://schemas.openxmlformats.org/officeDocument/2006/relationships/image" Target="media/image612.wmf"/><Relationship Id="rId1339" Type="http://schemas.openxmlformats.org/officeDocument/2006/relationships/image" Target="media/image661.png"/><Relationship Id="rId250" Type="http://schemas.openxmlformats.org/officeDocument/2006/relationships/image" Target="media/image122.wmf"/><Relationship Id="rId488" Type="http://schemas.openxmlformats.org/officeDocument/2006/relationships/oleObject" Target="embeddings/oleObject236.bin"/><Relationship Id="rId695" Type="http://schemas.openxmlformats.org/officeDocument/2006/relationships/oleObject" Target="embeddings/oleObject319.bin"/><Relationship Id="rId709" Type="http://schemas.openxmlformats.org/officeDocument/2006/relationships/image" Target="media/image343.wmf"/><Relationship Id="rId916" Type="http://schemas.openxmlformats.org/officeDocument/2006/relationships/image" Target="media/image446.wmf"/><Relationship Id="rId1101" Type="http://schemas.openxmlformats.org/officeDocument/2006/relationships/oleObject" Target="embeddings/oleObject521.bin"/><Relationship Id="rId1546" Type="http://schemas.openxmlformats.org/officeDocument/2006/relationships/image" Target="media/image764.emf"/><Relationship Id="rId45" Type="http://schemas.openxmlformats.org/officeDocument/2006/relationships/oleObject" Target="embeddings/oleObject19.bin"/><Relationship Id="rId110" Type="http://schemas.openxmlformats.org/officeDocument/2006/relationships/image" Target="media/image52.wmf"/><Relationship Id="rId348" Type="http://schemas.openxmlformats.org/officeDocument/2006/relationships/oleObject" Target="embeddings/oleObject166.bin"/><Relationship Id="rId555" Type="http://schemas.openxmlformats.org/officeDocument/2006/relationships/hyperlink" Target="http://www.electrogred.com.ua" TargetMode="External"/><Relationship Id="rId762" Type="http://schemas.openxmlformats.org/officeDocument/2006/relationships/oleObject" Target="embeddings/oleObject352.bin"/><Relationship Id="rId1185" Type="http://schemas.openxmlformats.org/officeDocument/2006/relationships/oleObject" Target="embeddings/oleObject563.bin"/><Relationship Id="rId1392" Type="http://schemas.openxmlformats.org/officeDocument/2006/relationships/oleObject" Target="embeddings/oleObject656.bin"/><Relationship Id="rId1406" Type="http://schemas.openxmlformats.org/officeDocument/2006/relationships/image" Target="media/image694.png"/><Relationship Id="rId194" Type="http://schemas.openxmlformats.org/officeDocument/2006/relationships/image" Target="media/image94.wmf"/><Relationship Id="rId208" Type="http://schemas.openxmlformats.org/officeDocument/2006/relationships/image" Target="media/image101.wmf"/><Relationship Id="rId415" Type="http://schemas.openxmlformats.org/officeDocument/2006/relationships/image" Target="media/image204.wmf"/><Relationship Id="rId622" Type="http://schemas.openxmlformats.org/officeDocument/2006/relationships/image" Target="media/image299.wmf"/><Relationship Id="rId1045" Type="http://schemas.openxmlformats.org/officeDocument/2006/relationships/oleObject" Target="embeddings/oleObject493.bin"/><Relationship Id="rId1252" Type="http://schemas.openxmlformats.org/officeDocument/2006/relationships/oleObject" Target="embeddings/oleObject593.bin"/><Relationship Id="rId261" Type="http://schemas.openxmlformats.org/officeDocument/2006/relationships/oleObject" Target="embeddings/oleObject123.bin"/><Relationship Id="rId499" Type="http://schemas.openxmlformats.org/officeDocument/2006/relationships/image" Target="media/image246.wmf"/><Relationship Id="rId927" Type="http://schemas.openxmlformats.org/officeDocument/2006/relationships/oleObject" Target="embeddings/oleObject434.bin"/><Relationship Id="rId1112" Type="http://schemas.openxmlformats.org/officeDocument/2006/relationships/image" Target="media/image544.wmf"/><Relationship Id="rId1557" Type="http://schemas.openxmlformats.org/officeDocument/2006/relationships/oleObject" Target="embeddings/__________Microsoft_Visio_2003-201074.vsd"/><Relationship Id="rId56" Type="http://schemas.openxmlformats.org/officeDocument/2006/relationships/image" Target="media/image25.wmf"/><Relationship Id="rId359" Type="http://schemas.openxmlformats.org/officeDocument/2006/relationships/image" Target="media/image176.wmf"/><Relationship Id="rId566" Type="http://schemas.openxmlformats.org/officeDocument/2006/relationships/hyperlink" Target="http://www.schneider-electric.com" TargetMode="External"/><Relationship Id="rId773" Type="http://schemas.openxmlformats.org/officeDocument/2006/relationships/image" Target="media/image375.wmf"/><Relationship Id="rId1196" Type="http://schemas.openxmlformats.org/officeDocument/2006/relationships/image" Target="media/image586.wmf"/><Relationship Id="rId1417" Type="http://schemas.openxmlformats.org/officeDocument/2006/relationships/oleObject" Target="embeddings/oleObject669.bin"/><Relationship Id="rId121" Type="http://schemas.openxmlformats.org/officeDocument/2006/relationships/oleObject" Target="embeddings/oleObject57.bin"/><Relationship Id="rId219" Type="http://schemas.openxmlformats.org/officeDocument/2006/relationships/oleObject" Target="embeddings/oleObject102.bin"/><Relationship Id="rId426" Type="http://schemas.openxmlformats.org/officeDocument/2006/relationships/oleObject" Target="embeddings/oleObject205.bin"/><Relationship Id="rId633" Type="http://schemas.openxmlformats.org/officeDocument/2006/relationships/oleObject" Target="embeddings/oleObject288.bin"/><Relationship Id="rId980" Type="http://schemas.openxmlformats.org/officeDocument/2006/relationships/image" Target="media/image478.wmf"/><Relationship Id="rId1056" Type="http://schemas.openxmlformats.org/officeDocument/2006/relationships/image" Target="media/image516.wmf"/><Relationship Id="rId1263" Type="http://schemas.openxmlformats.org/officeDocument/2006/relationships/image" Target="media/image623.wmf"/><Relationship Id="rId840" Type="http://schemas.openxmlformats.org/officeDocument/2006/relationships/oleObject" Target="embeddings/oleObject391.bin"/><Relationship Id="rId938" Type="http://schemas.openxmlformats.org/officeDocument/2006/relationships/image" Target="media/image457.wmf"/><Relationship Id="rId1470" Type="http://schemas.openxmlformats.org/officeDocument/2006/relationships/image" Target="media/image726.emf"/><Relationship Id="rId67" Type="http://schemas.openxmlformats.org/officeDocument/2006/relationships/oleObject" Target="embeddings/oleObject30.bin"/><Relationship Id="rId272" Type="http://schemas.openxmlformats.org/officeDocument/2006/relationships/image" Target="media/image133.wmf"/><Relationship Id="rId577" Type="http://schemas.openxmlformats.org/officeDocument/2006/relationships/oleObject" Target="embeddings/oleObject260.bin"/><Relationship Id="rId700" Type="http://schemas.openxmlformats.org/officeDocument/2006/relationships/oleObject" Target="embeddings/oleObject321.bin"/><Relationship Id="rId1123" Type="http://schemas.openxmlformats.org/officeDocument/2006/relationships/oleObject" Target="embeddings/oleObject532.bin"/><Relationship Id="rId1330" Type="http://schemas.openxmlformats.org/officeDocument/2006/relationships/oleObject" Target="embeddings/oleObject632.bin"/><Relationship Id="rId1428" Type="http://schemas.openxmlformats.org/officeDocument/2006/relationships/image" Target="media/image705.png"/><Relationship Id="rId132" Type="http://schemas.openxmlformats.org/officeDocument/2006/relationships/image" Target="media/image63.wmf"/><Relationship Id="rId784" Type="http://schemas.openxmlformats.org/officeDocument/2006/relationships/oleObject" Target="embeddings/oleObject363.bin"/><Relationship Id="rId991" Type="http://schemas.openxmlformats.org/officeDocument/2006/relationships/oleObject" Target="embeddings/oleObject466.bin"/><Relationship Id="rId1067" Type="http://schemas.openxmlformats.org/officeDocument/2006/relationships/oleObject" Target="embeddings/oleObject504.bin"/><Relationship Id="rId437" Type="http://schemas.openxmlformats.org/officeDocument/2006/relationships/image" Target="media/image215.wmf"/><Relationship Id="rId644" Type="http://schemas.openxmlformats.org/officeDocument/2006/relationships/image" Target="media/image310.wmf"/><Relationship Id="rId851" Type="http://schemas.openxmlformats.org/officeDocument/2006/relationships/image" Target="media/image414.wmf"/><Relationship Id="rId1274" Type="http://schemas.openxmlformats.org/officeDocument/2006/relationships/oleObject" Target="embeddings/oleObject604.bin"/><Relationship Id="rId1481" Type="http://schemas.openxmlformats.org/officeDocument/2006/relationships/oleObject" Target="embeddings/__________Microsoft_Visio_2003-201036.vsd"/><Relationship Id="rId283" Type="http://schemas.openxmlformats.org/officeDocument/2006/relationships/oleObject" Target="embeddings/oleObject134.bin"/><Relationship Id="rId490" Type="http://schemas.openxmlformats.org/officeDocument/2006/relationships/oleObject" Target="embeddings/oleObject237.bin"/><Relationship Id="rId504" Type="http://schemas.openxmlformats.org/officeDocument/2006/relationships/oleObject" Target="embeddings/oleObject244.bin"/><Relationship Id="rId711" Type="http://schemas.openxmlformats.org/officeDocument/2006/relationships/image" Target="media/image344.wmf"/><Relationship Id="rId949" Type="http://schemas.openxmlformats.org/officeDocument/2006/relationships/oleObject" Target="embeddings/oleObject445.bin"/><Relationship Id="rId1134" Type="http://schemas.openxmlformats.org/officeDocument/2006/relationships/image" Target="media/image555.wmf"/><Relationship Id="rId1341" Type="http://schemas.openxmlformats.org/officeDocument/2006/relationships/image" Target="media/image662.png"/><Relationship Id="rId78" Type="http://schemas.openxmlformats.org/officeDocument/2006/relationships/image" Target="media/image36.wmf"/><Relationship Id="rId143" Type="http://schemas.openxmlformats.org/officeDocument/2006/relationships/oleObject" Target="embeddings/oleObject68.bin"/><Relationship Id="rId350" Type="http://schemas.openxmlformats.org/officeDocument/2006/relationships/oleObject" Target="embeddings/oleObject167.bin"/><Relationship Id="rId588" Type="http://schemas.openxmlformats.org/officeDocument/2006/relationships/image" Target="media/image282.wmf"/><Relationship Id="rId795" Type="http://schemas.openxmlformats.org/officeDocument/2006/relationships/image" Target="media/image386.wmf"/><Relationship Id="rId809" Type="http://schemas.openxmlformats.org/officeDocument/2006/relationships/image" Target="media/image393.wmf"/><Relationship Id="rId1201" Type="http://schemas.openxmlformats.org/officeDocument/2006/relationships/oleObject" Target="embeddings/oleObject571.bin"/><Relationship Id="rId1439" Type="http://schemas.openxmlformats.org/officeDocument/2006/relationships/oleObject" Target="embeddings/oleObject680.bin"/><Relationship Id="rId9" Type="http://schemas.openxmlformats.org/officeDocument/2006/relationships/oleObject" Target="embeddings/oleObject1.bin"/><Relationship Id="rId210" Type="http://schemas.openxmlformats.org/officeDocument/2006/relationships/image" Target="media/image102.wmf"/><Relationship Id="rId448" Type="http://schemas.openxmlformats.org/officeDocument/2006/relationships/oleObject" Target="embeddings/oleObject216.bin"/><Relationship Id="rId655" Type="http://schemas.openxmlformats.org/officeDocument/2006/relationships/oleObject" Target="embeddings/oleObject299.bin"/><Relationship Id="rId862" Type="http://schemas.openxmlformats.org/officeDocument/2006/relationships/oleObject" Target="embeddings/oleObject402.bin"/><Relationship Id="rId1078" Type="http://schemas.openxmlformats.org/officeDocument/2006/relationships/image" Target="media/image527.wmf"/><Relationship Id="rId1285" Type="http://schemas.openxmlformats.org/officeDocument/2006/relationships/image" Target="media/image634.wmf"/><Relationship Id="rId1492" Type="http://schemas.openxmlformats.org/officeDocument/2006/relationships/image" Target="media/image737.emf"/><Relationship Id="rId1506" Type="http://schemas.openxmlformats.org/officeDocument/2006/relationships/image" Target="media/image744.emf"/><Relationship Id="rId294" Type="http://schemas.openxmlformats.org/officeDocument/2006/relationships/oleObject" Target="embeddings/oleObject139.bin"/><Relationship Id="rId308" Type="http://schemas.openxmlformats.org/officeDocument/2006/relationships/oleObject" Target="embeddings/oleObject146.bin"/><Relationship Id="rId515" Type="http://schemas.openxmlformats.org/officeDocument/2006/relationships/image" Target="media/image254.emf"/><Relationship Id="rId722" Type="http://schemas.openxmlformats.org/officeDocument/2006/relationships/image" Target="media/image350.wmf"/><Relationship Id="rId1145" Type="http://schemas.openxmlformats.org/officeDocument/2006/relationships/oleObject" Target="embeddings/oleObject543.bin"/><Relationship Id="rId1352" Type="http://schemas.openxmlformats.org/officeDocument/2006/relationships/oleObject" Target="embeddings/oleObject643.bin"/><Relationship Id="rId89" Type="http://schemas.openxmlformats.org/officeDocument/2006/relationships/oleObject" Target="embeddings/oleObject41.bin"/><Relationship Id="rId154" Type="http://schemas.openxmlformats.org/officeDocument/2006/relationships/image" Target="media/image74.wmf"/><Relationship Id="rId361" Type="http://schemas.openxmlformats.org/officeDocument/2006/relationships/image" Target="media/image177.wmf"/><Relationship Id="rId599" Type="http://schemas.openxmlformats.org/officeDocument/2006/relationships/oleObject" Target="embeddings/oleObject271.bin"/><Relationship Id="rId1005" Type="http://schemas.openxmlformats.org/officeDocument/2006/relationships/oleObject" Target="embeddings/oleObject473.bin"/><Relationship Id="rId1212" Type="http://schemas.openxmlformats.org/officeDocument/2006/relationships/image" Target="media/image596.png"/><Relationship Id="rId459" Type="http://schemas.openxmlformats.org/officeDocument/2006/relationships/image" Target="media/image226.wmf"/><Relationship Id="rId666" Type="http://schemas.openxmlformats.org/officeDocument/2006/relationships/image" Target="media/image321.wmf"/><Relationship Id="rId873" Type="http://schemas.openxmlformats.org/officeDocument/2006/relationships/image" Target="media/image425.wmf"/><Relationship Id="rId1089" Type="http://schemas.openxmlformats.org/officeDocument/2006/relationships/oleObject" Target="embeddings/oleObject515.bin"/><Relationship Id="rId1296" Type="http://schemas.openxmlformats.org/officeDocument/2006/relationships/oleObject" Target="embeddings/oleObject615.bin"/><Relationship Id="rId1517" Type="http://schemas.openxmlformats.org/officeDocument/2006/relationships/oleObject" Target="embeddings/__________Microsoft_Visio_2003-201054.vsd"/><Relationship Id="rId16" Type="http://schemas.openxmlformats.org/officeDocument/2006/relationships/image" Target="media/image5.wmf"/><Relationship Id="rId221" Type="http://schemas.openxmlformats.org/officeDocument/2006/relationships/oleObject" Target="embeddings/oleObject103.bin"/><Relationship Id="rId319" Type="http://schemas.openxmlformats.org/officeDocument/2006/relationships/image" Target="media/image156.wmf"/><Relationship Id="rId526" Type="http://schemas.openxmlformats.org/officeDocument/2006/relationships/image" Target="media/image260.png"/><Relationship Id="rId1156" Type="http://schemas.openxmlformats.org/officeDocument/2006/relationships/image" Target="media/image566.wmf"/><Relationship Id="rId1363" Type="http://schemas.openxmlformats.org/officeDocument/2006/relationships/image" Target="media/image673.png"/><Relationship Id="rId733" Type="http://schemas.openxmlformats.org/officeDocument/2006/relationships/oleObject" Target="embeddings/oleObject337.bin"/><Relationship Id="rId940" Type="http://schemas.openxmlformats.org/officeDocument/2006/relationships/image" Target="media/image458.wmf"/><Relationship Id="rId1016" Type="http://schemas.openxmlformats.org/officeDocument/2006/relationships/image" Target="media/image496.wmf"/><Relationship Id="rId165" Type="http://schemas.openxmlformats.org/officeDocument/2006/relationships/oleObject" Target="embeddings/oleObject79.bin"/><Relationship Id="rId372" Type="http://schemas.openxmlformats.org/officeDocument/2006/relationships/oleObject" Target="embeddings/oleObject178.bin"/><Relationship Id="rId677" Type="http://schemas.openxmlformats.org/officeDocument/2006/relationships/oleObject" Target="embeddings/oleObject310.bin"/><Relationship Id="rId800" Type="http://schemas.openxmlformats.org/officeDocument/2006/relationships/oleObject" Target="embeddings/oleObject371.bin"/><Relationship Id="rId1223" Type="http://schemas.openxmlformats.org/officeDocument/2006/relationships/image" Target="media/image604.wmf"/><Relationship Id="rId1430" Type="http://schemas.openxmlformats.org/officeDocument/2006/relationships/image" Target="media/image706.png"/><Relationship Id="rId1528" Type="http://schemas.openxmlformats.org/officeDocument/2006/relationships/image" Target="media/image755.emf"/><Relationship Id="rId232" Type="http://schemas.openxmlformats.org/officeDocument/2006/relationships/image" Target="media/image113.wmf"/><Relationship Id="rId884" Type="http://schemas.openxmlformats.org/officeDocument/2006/relationships/image" Target="media/image430.wmf"/><Relationship Id="rId27" Type="http://schemas.openxmlformats.org/officeDocument/2006/relationships/oleObject" Target="embeddings/oleObject10.bin"/><Relationship Id="rId537" Type="http://schemas.openxmlformats.org/officeDocument/2006/relationships/hyperlink" Target="http://www.s-e.com.ua" TargetMode="External"/><Relationship Id="rId744" Type="http://schemas.openxmlformats.org/officeDocument/2006/relationships/oleObject" Target="embeddings/oleObject343.bin"/><Relationship Id="rId951" Type="http://schemas.openxmlformats.org/officeDocument/2006/relationships/oleObject" Target="embeddings/oleObject446.bin"/><Relationship Id="rId1167" Type="http://schemas.openxmlformats.org/officeDocument/2006/relationships/oleObject" Target="embeddings/oleObject554.bin"/><Relationship Id="rId1374" Type="http://schemas.openxmlformats.org/officeDocument/2006/relationships/oleObject" Target="embeddings/oleObject653.bin"/><Relationship Id="rId80" Type="http://schemas.openxmlformats.org/officeDocument/2006/relationships/image" Target="media/image37.wmf"/><Relationship Id="rId176" Type="http://schemas.openxmlformats.org/officeDocument/2006/relationships/image" Target="media/image85.wmf"/><Relationship Id="rId383" Type="http://schemas.openxmlformats.org/officeDocument/2006/relationships/image" Target="media/image188.wmf"/><Relationship Id="rId590" Type="http://schemas.openxmlformats.org/officeDocument/2006/relationships/image" Target="media/image283.wmf"/><Relationship Id="rId604" Type="http://schemas.openxmlformats.org/officeDocument/2006/relationships/image" Target="media/image290.wmf"/><Relationship Id="rId811" Type="http://schemas.openxmlformats.org/officeDocument/2006/relationships/image" Target="media/image394.wmf"/><Relationship Id="rId1027" Type="http://schemas.openxmlformats.org/officeDocument/2006/relationships/oleObject" Target="embeddings/oleObject484.bin"/><Relationship Id="rId1234" Type="http://schemas.openxmlformats.org/officeDocument/2006/relationships/image" Target="media/image609.wmf"/><Relationship Id="rId1441" Type="http://schemas.openxmlformats.org/officeDocument/2006/relationships/oleObject" Target="embeddings/oleObject681.bin"/><Relationship Id="rId243" Type="http://schemas.openxmlformats.org/officeDocument/2006/relationships/oleObject" Target="embeddings/oleObject114.bin"/><Relationship Id="rId450" Type="http://schemas.openxmlformats.org/officeDocument/2006/relationships/oleObject" Target="embeddings/oleObject217.bin"/><Relationship Id="rId688" Type="http://schemas.openxmlformats.org/officeDocument/2006/relationships/image" Target="media/image332.wmf"/><Relationship Id="rId895" Type="http://schemas.openxmlformats.org/officeDocument/2006/relationships/oleObject" Target="embeddings/oleObject418.bin"/><Relationship Id="rId909" Type="http://schemas.openxmlformats.org/officeDocument/2006/relationships/oleObject" Target="embeddings/oleObject425.bin"/><Relationship Id="rId1080" Type="http://schemas.openxmlformats.org/officeDocument/2006/relationships/image" Target="media/image528.wmf"/><Relationship Id="rId1301" Type="http://schemas.openxmlformats.org/officeDocument/2006/relationships/image" Target="media/image642.wmf"/><Relationship Id="rId1539" Type="http://schemas.openxmlformats.org/officeDocument/2006/relationships/oleObject" Target="embeddings/__________Microsoft_Visio_2003-201065.vsd"/><Relationship Id="rId38" Type="http://schemas.openxmlformats.org/officeDocument/2006/relationships/image" Target="media/image16.wmf"/><Relationship Id="rId103" Type="http://schemas.openxmlformats.org/officeDocument/2006/relationships/oleObject" Target="embeddings/oleObject48.bin"/><Relationship Id="rId310" Type="http://schemas.openxmlformats.org/officeDocument/2006/relationships/oleObject" Target="embeddings/oleObject147.bin"/><Relationship Id="rId548" Type="http://schemas.openxmlformats.org/officeDocument/2006/relationships/oleObject" Target="embeddings/oleObject253.bin"/><Relationship Id="rId755" Type="http://schemas.openxmlformats.org/officeDocument/2006/relationships/image" Target="media/image366.wmf"/><Relationship Id="rId962" Type="http://schemas.openxmlformats.org/officeDocument/2006/relationships/image" Target="media/image469.wmf"/><Relationship Id="rId1178" Type="http://schemas.openxmlformats.org/officeDocument/2006/relationships/image" Target="media/image577.wmf"/><Relationship Id="rId1385" Type="http://schemas.openxmlformats.org/officeDocument/2006/relationships/image" Target="media/image684.emf"/><Relationship Id="rId91" Type="http://schemas.openxmlformats.org/officeDocument/2006/relationships/oleObject" Target="embeddings/oleObject42.bin"/><Relationship Id="rId187" Type="http://schemas.openxmlformats.org/officeDocument/2006/relationships/oleObject" Target="embeddings/oleObject88.bin"/><Relationship Id="rId394" Type="http://schemas.openxmlformats.org/officeDocument/2006/relationships/oleObject" Target="embeddings/oleObject189.bin"/><Relationship Id="rId408" Type="http://schemas.openxmlformats.org/officeDocument/2006/relationships/oleObject" Target="embeddings/oleObject196.bin"/><Relationship Id="rId615" Type="http://schemas.openxmlformats.org/officeDocument/2006/relationships/oleObject" Target="embeddings/oleObject279.bin"/><Relationship Id="rId822" Type="http://schemas.openxmlformats.org/officeDocument/2006/relationships/oleObject" Target="embeddings/oleObject382.bin"/><Relationship Id="rId1038" Type="http://schemas.openxmlformats.org/officeDocument/2006/relationships/image" Target="media/image507.wmf"/><Relationship Id="rId1245" Type="http://schemas.openxmlformats.org/officeDocument/2006/relationships/image" Target="media/image614.wmf"/><Relationship Id="rId1452" Type="http://schemas.openxmlformats.org/officeDocument/2006/relationships/image" Target="media/image717.emf"/><Relationship Id="rId254" Type="http://schemas.openxmlformats.org/officeDocument/2006/relationships/image" Target="media/image124.wmf"/><Relationship Id="rId699" Type="http://schemas.openxmlformats.org/officeDocument/2006/relationships/image" Target="media/image338.wmf"/><Relationship Id="rId1091" Type="http://schemas.openxmlformats.org/officeDocument/2006/relationships/oleObject" Target="embeddings/oleObject516.bin"/><Relationship Id="rId1105" Type="http://schemas.openxmlformats.org/officeDocument/2006/relationships/oleObject" Target="embeddings/oleObject523.bin"/><Relationship Id="rId1312" Type="http://schemas.openxmlformats.org/officeDocument/2006/relationships/oleObject" Target="embeddings/oleObject623.bin"/><Relationship Id="rId49" Type="http://schemas.openxmlformats.org/officeDocument/2006/relationships/oleObject" Target="embeddings/oleObject21.bin"/><Relationship Id="rId114" Type="http://schemas.openxmlformats.org/officeDocument/2006/relationships/image" Target="media/image54.wmf"/><Relationship Id="rId461" Type="http://schemas.openxmlformats.org/officeDocument/2006/relationships/image" Target="media/image227.wmf"/><Relationship Id="rId559" Type="http://schemas.openxmlformats.org/officeDocument/2006/relationships/hyperlink" Target="http://www.amper.com.ua" TargetMode="External"/><Relationship Id="rId766" Type="http://schemas.openxmlformats.org/officeDocument/2006/relationships/oleObject" Target="embeddings/oleObject354.bin"/><Relationship Id="rId1189" Type="http://schemas.openxmlformats.org/officeDocument/2006/relationships/oleObject" Target="embeddings/oleObject565.bin"/><Relationship Id="rId1396" Type="http://schemas.openxmlformats.org/officeDocument/2006/relationships/oleObject" Target="embeddings/oleObject658.bin"/><Relationship Id="rId198" Type="http://schemas.openxmlformats.org/officeDocument/2006/relationships/image" Target="media/image96.wmf"/><Relationship Id="rId321" Type="http://schemas.openxmlformats.org/officeDocument/2006/relationships/image" Target="media/image157.wmf"/><Relationship Id="rId419" Type="http://schemas.openxmlformats.org/officeDocument/2006/relationships/image" Target="media/image206.wmf"/><Relationship Id="rId626" Type="http://schemas.openxmlformats.org/officeDocument/2006/relationships/image" Target="media/image301.wmf"/><Relationship Id="rId973" Type="http://schemas.openxmlformats.org/officeDocument/2006/relationships/oleObject" Target="embeddings/oleObject457.bin"/><Relationship Id="rId1049" Type="http://schemas.openxmlformats.org/officeDocument/2006/relationships/oleObject" Target="embeddings/oleObject495.bin"/><Relationship Id="rId1256" Type="http://schemas.openxmlformats.org/officeDocument/2006/relationships/oleObject" Target="embeddings/oleObject595.bin"/><Relationship Id="rId833" Type="http://schemas.openxmlformats.org/officeDocument/2006/relationships/image" Target="media/image405.wmf"/><Relationship Id="rId1116" Type="http://schemas.openxmlformats.org/officeDocument/2006/relationships/image" Target="media/image546.wmf"/><Relationship Id="rId1463" Type="http://schemas.openxmlformats.org/officeDocument/2006/relationships/oleObject" Target="embeddings/__________Microsoft_Visio_2003-201027.vsd"/><Relationship Id="rId265" Type="http://schemas.openxmlformats.org/officeDocument/2006/relationships/oleObject" Target="embeddings/oleObject125.bin"/><Relationship Id="rId472" Type="http://schemas.openxmlformats.org/officeDocument/2006/relationships/oleObject" Target="embeddings/oleObject228.bin"/><Relationship Id="rId900" Type="http://schemas.openxmlformats.org/officeDocument/2006/relationships/image" Target="media/image438.wmf"/><Relationship Id="rId1323" Type="http://schemas.openxmlformats.org/officeDocument/2006/relationships/oleObject" Target="embeddings/oleObject628.bin"/><Relationship Id="rId1530" Type="http://schemas.openxmlformats.org/officeDocument/2006/relationships/image" Target="media/image756.emf"/><Relationship Id="rId125" Type="http://schemas.openxmlformats.org/officeDocument/2006/relationships/oleObject" Target="embeddings/oleObject59.bin"/><Relationship Id="rId332" Type="http://schemas.openxmlformats.org/officeDocument/2006/relationships/oleObject" Target="embeddings/oleObject158.bin"/><Relationship Id="rId777" Type="http://schemas.openxmlformats.org/officeDocument/2006/relationships/image" Target="media/image377.wmf"/><Relationship Id="rId984" Type="http://schemas.openxmlformats.org/officeDocument/2006/relationships/image" Target="media/image480.wmf"/><Relationship Id="rId637" Type="http://schemas.openxmlformats.org/officeDocument/2006/relationships/oleObject" Target="embeddings/oleObject290.bin"/><Relationship Id="rId844" Type="http://schemas.openxmlformats.org/officeDocument/2006/relationships/oleObject" Target="embeddings/oleObject393.bin"/><Relationship Id="rId1267" Type="http://schemas.openxmlformats.org/officeDocument/2006/relationships/image" Target="media/image625.wmf"/><Relationship Id="rId1474" Type="http://schemas.openxmlformats.org/officeDocument/2006/relationships/image" Target="media/image728.emf"/><Relationship Id="rId276" Type="http://schemas.openxmlformats.org/officeDocument/2006/relationships/image" Target="media/image135.wmf"/><Relationship Id="rId483" Type="http://schemas.openxmlformats.org/officeDocument/2006/relationships/image" Target="media/image238.wmf"/><Relationship Id="rId690" Type="http://schemas.openxmlformats.org/officeDocument/2006/relationships/image" Target="media/image333.wmf"/><Relationship Id="rId704" Type="http://schemas.openxmlformats.org/officeDocument/2006/relationships/oleObject" Target="embeddings/oleObject323.bin"/><Relationship Id="rId911" Type="http://schemas.openxmlformats.org/officeDocument/2006/relationships/oleObject" Target="embeddings/oleObject426.bin"/><Relationship Id="rId1127" Type="http://schemas.openxmlformats.org/officeDocument/2006/relationships/oleObject" Target="embeddings/oleObject534.bin"/><Relationship Id="rId1334" Type="http://schemas.openxmlformats.org/officeDocument/2006/relationships/oleObject" Target="embeddings/oleObject634.bin"/><Relationship Id="rId1541" Type="http://schemas.openxmlformats.org/officeDocument/2006/relationships/oleObject" Target="embeddings/__________Microsoft_Visio_2003-201066.vsd"/><Relationship Id="rId40" Type="http://schemas.openxmlformats.org/officeDocument/2006/relationships/image" Target="media/image17.wmf"/><Relationship Id="rId136" Type="http://schemas.openxmlformats.org/officeDocument/2006/relationships/image" Target="media/image65.wmf"/><Relationship Id="rId343" Type="http://schemas.openxmlformats.org/officeDocument/2006/relationships/image" Target="media/image168.wmf"/><Relationship Id="rId550" Type="http://schemas.openxmlformats.org/officeDocument/2006/relationships/oleObject" Target="embeddings/oleObject254.bin"/><Relationship Id="rId788" Type="http://schemas.openxmlformats.org/officeDocument/2006/relationships/oleObject" Target="embeddings/oleObject365.bin"/><Relationship Id="rId995" Type="http://schemas.openxmlformats.org/officeDocument/2006/relationships/oleObject" Target="embeddings/oleObject468.bin"/><Relationship Id="rId1180" Type="http://schemas.openxmlformats.org/officeDocument/2006/relationships/image" Target="media/image578.wmf"/><Relationship Id="rId1401" Type="http://schemas.openxmlformats.org/officeDocument/2006/relationships/oleObject" Target="embeddings/oleObject661.bin"/><Relationship Id="rId203" Type="http://schemas.openxmlformats.org/officeDocument/2006/relationships/oleObject" Target="embeddings/oleObject94.bin"/><Relationship Id="rId648" Type="http://schemas.openxmlformats.org/officeDocument/2006/relationships/image" Target="media/image312.wmf"/><Relationship Id="rId855" Type="http://schemas.openxmlformats.org/officeDocument/2006/relationships/image" Target="media/image416.wmf"/><Relationship Id="rId1040" Type="http://schemas.openxmlformats.org/officeDocument/2006/relationships/image" Target="media/image508.wmf"/><Relationship Id="rId1278" Type="http://schemas.openxmlformats.org/officeDocument/2006/relationships/oleObject" Target="embeddings/oleObject606.bin"/><Relationship Id="rId1485" Type="http://schemas.openxmlformats.org/officeDocument/2006/relationships/oleObject" Target="embeddings/__________Microsoft_Visio_2003-201038.vsd"/><Relationship Id="rId287" Type="http://schemas.openxmlformats.org/officeDocument/2006/relationships/oleObject" Target="embeddings/oleObject136.bin"/><Relationship Id="rId410" Type="http://schemas.openxmlformats.org/officeDocument/2006/relationships/oleObject" Target="embeddings/oleObject197.bin"/><Relationship Id="rId494" Type="http://schemas.openxmlformats.org/officeDocument/2006/relationships/oleObject" Target="embeddings/oleObject239.bin"/><Relationship Id="rId508" Type="http://schemas.openxmlformats.org/officeDocument/2006/relationships/oleObject" Target="embeddings/oleObject246.bin"/><Relationship Id="rId715" Type="http://schemas.openxmlformats.org/officeDocument/2006/relationships/image" Target="media/image346.wmf"/><Relationship Id="rId922" Type="http://schemas.openxmlformats.org/officeDocument/2006/relationships/image" Target="media/image449.wmf"/><Relationship Id="rId1138" Type="http://schemas.openxmlformats.org/officeDocument/2006/relationships/image" Target="media/image557.wmf"/><Relationship Id="rId1345" Type="http://schemas.openxmlformats.org/officeDocument/2006/relationships/image" Target="media/image664.png"/><Relationship Id="rId1552" Type="http://schemas.openxmlformats.org/officeDocument/2006/relationships/image" Target="media/image767.emf"/><Relationship Id="rId147" Type="http://schemas.openxmlformats.org/officeDocument/2006/relationships/oleObject" Target="embeddings/oleObject70.bin"/><Relationship Id="rId354" Type="http://schemas.openxmlformats.org/officeDocument/2006/relationships/oleObject" Target="embeddings/oleObject169.bin"/><Relationship Id="rId799" Type="http://schemas.openxmlformats.org/officeDocument/2006/relationships/image" Target="media/image388.wmf"/><Relationship Id="rId1191" Type="http://schemas.openxmlformats.org/officeDocument/2006/relationships/oleObject" Target="embeddings/oleObject566.bin"/><Relationship Id="rId1205" Type="http://schemas.openxmlformats.org/officeDocument/2006/relationships/oleObject" Target="embeddings/oleObject573.bin"/><Relationship Id="rId51" Type="http://schemas.openxmlformats.org/officeDocument/2006/relationships/oleObject" Target="embeddings/oleObject22.bin"/><Relationship Id="rId561" Type="http://schemas.openxmlformats.org/officeDocument/2006/relationships/hyperlink" Target="http://www.svaltera.kiev.ua" TargetMode="External"/><Relationship Id="rId659" Type="http://schemas.openxmlformats.org/officeDocument/2006/relationships/oleObject" Target="embeddings/oleObject301.bin"/><Relationship Id="rId866" Type="http://schemas.openxmlformats.org/officeDocument/2006/relationships/oleObject" Target="embeddings/oleObject404.bin"/><Relationship Id="rId1289" Type="http://schemas.openxmlformats.org/officeDocument/2006/relationships/image" Target="media/image636.wmf"/><Relationship Id="rId1412" Type="http://schemas.openxmlformats.org/officeDocument/2006/relationships/image" Target="media/image697.png"/><Relationship Id="rId1496" Type="http://schemas.openxmlformats.org/officeDocument/2006/relationships/image" Target="media/image739.emf"/><Relationship Id="rId214" Type="http://schemas.openxmlformats.org/officeDocument/2006/relationships/image" Target="media/image104.wmf"/><Relationship Id="rId298" Type="http://schemas.openxmlformats.org/officeDocument/2006/relationships/oleObject" Target="embeddings/oleObject141.bin"/><Relationship Id="rId421" Type="http://schemas.openxmlformats.org/officeDocument/2006/relationships/image" Target="media/image207.wmf"/><Relationship Id="rId519" Type="http://schemas.openxmlformats.org/officeDocument/2006/relationships/image" Target="media/image257.emf"/><Relationship Id="rId1051" Type="http://schemas.openxmlformats.org/officeDocument/2006/relationships/oleObject" Target="embeddings/oleObject496.bin"/><Relationship Id="rId1149" Type="http://schemas.openxmlformats.org/officeDocument/2006/relationships/oleObject" Target="embeddings/oleObject545.bin"/><Relationship Id="rId1356" Type="http://schemas.openxmlformats.org/officeDocument/2006/relationships/oleObject" Target="embeddings/oleObject645.bin"/><Relationship Id="rId158" Type="http://schemas.openxmlformats.org/officeDocument/2006/relationships/image" Target="media/image76.wmf"/><Relationship Id="rId726" Type="http://schemas.openxmlformats.org/officeDocument/2006/relationships/image" Target="media/image352.wmf"/><Relationship Id="rId933" Type="http://schemas.openxmlformats.org/officeDocument/2006/relationships/oleObject" Target="embeddings/oleObject437.bin"/><Relationship Id="rId1009" Type="http://schemas.openxmlformats.org/officeDocument/2006/relationships/oleObject" Target="embeddings/oleObject475.bin"/><Relationship Id="rId62" Type="http://schemas.openxmlformats.org/officeDocument/2006/relationships/image" Target="media/image28.wmf"/><Relationship Id="rId365" Type="http://schemas.openxmlformats.org/officeDocument/2006/relationships/image" Target="media/image179.wmf"/><Relationship Id="rId572" Type="http://schemas.openxmlformats.org/officeDocument/2006/relationships/image" Target="media/image274.wmf"/><Relationship Id="rId1216" Type="http://schemas.openxmlformats.org/officeDocument/2006/relationships/image" Target="media/image600.png"/><Relationship Id="rId1423" Type="http://schemas.openxmlformats.org/officeDocument/2006/relationships/oleObject" Target="embeddings/oleObject672.bin"/><Relationship Id="rId225" Type="http://schemas.openxmlformats.org/officeDocument/2006/relationships/oleObject" Target="embeddings/oleObject105.bin"/><Relationship Id="rId432" Type="http://schemas.openxmlformats.org/officeDocument/2006/relationships/oleObject" Target="embeddings/oleObject208.bin"/><Relationship Id="rId877" Type="http://schemas.openxmlformats.org/officeDocument/2006/relationships/oleObject" Target="embeddings/oleObject409.bin"/><Relationship Id="rId1062" Type="http://schemas.openxmlformats.org/officeDocument/2006/relationships/image" Target="media/image519.wmf"/><Relationship Id="rId737" Type="http://schemas.openxmlformats.org/officeDocument/2006/relationships/image" Target="media/image357.wmf"/><Relationship Id="rId944" Type="http://schemas.openxmlformats.org/officeDocument/2006/relationships/image" Target="media/image460.wmf"/><Relationship Id="rId1367" Type="http://schemas.openxmlformats.org/officeDocument/2006/relationships/image" Target="media/image675.png"/><Relationship Id="rId73" Type="http://schemas.openxmlformats.org/officeDocument/2006/relationships/oleObject" Target="embeddings/oleObject33.bin"/><Relationship Id="rId169" Type="http://schemas.openxmlformats.org/officeDocument/2006/relationships/oleObject" Target="embeddings/oleObject81.bin"/><Relationship Id="rId376" Type="http://schemas.openxmlformats.org/officeDocument/2006/relationships/oleObject" Target="embeddings/oleObject180.bin"/><Relationship Id="rId583" Type="http://schemas.openxmlformats.org/officeDocument/2006/relationships/oleObject" Target="embeddings/oleObject263.bin"/><Relationship Id="rId790" Type="http://schemas.openxmlformats.org/officeDocument/2006/relationships/oleObject" Target="embeddings/oleObject366.bin"/><Relationship Id="rId804" Type="http://schemas.openxmlformats.org/officeDocument/2006/relationships/oleObject" Target="embeddings/oleObject373.bin"/><Relationship Id="rId1227" Type="http://schemas.openxmlformats.org/officeDocument/2006/relationships/oleObject" Target="embeddings/oleObject580.bin"/><Relationship Id="rId1434" Type="http://schemas.openxmlformats.org/officeDocument/2006/relationships/image" Target="media/image708.png"/><Relationship Id="rId4" Type="http://schemas.openxmlformats.org/officeDocument/2006/relationships/settings" Target="settings.xml"/><Relationship Id="rId236" Type="http://schemas.openxmlformats.org/officeDocument/2006/relationships/image" Target="media/image115.wmf"/><Relationship Id="rId443" Type="http://schemas.openxmlformats.org/officeDocument/2006/relationships/image" Target="media/image218.wmf"/><Relationship Id="rId650" Type="http://schemas.openxmlformats.org/officeDocument/2006/relationships/image" Target="media/image313.wmf"/><Relationship Id="rId888" Type="http://schemas.openxmlformats.org/officeDocument/2006/relationships/image" Target="media/image432.wmf"/><Relationship Id="rId1073" Type="http://schemas.openxmlformats.org/officeDocument/2006/relationships/oleObject" Target="embeddings/oleObject507.bin"/><Relationship Id="rId1280" Type="http://schemas.openxmlformats.org/officeDocument/2006/relationships/oleObject" Target="embeddings/oleObject607.bin"/><Relationship Id="rId1501" Type="http://schemas.openxmlformats.org/officeDocument/2006/relationships/oleObject" Target="embeddings/__________Microsoft_Visio_2003-201046.vsd"/><Relationship Id="rId303" Type="http://schemas.openxmlformats.org/officeDocument/2006/relationships/image" Target="media/image148.wmf"/><Relationship Id="rId748" Type="http://schemas.openxmlformats.org/officeDocument/2006/relationships/oleObject" Target="embeddings/oleObject345.bin"/><Relationship Id="rId955" Type="http://schemas.openxmlformats.org/officeDocument/2006/relationships/oleObject" Target="embeddings/oleObject448.bin"/><Relationship Id="rId1140" Type="http://schemas.openxmlformats.org/officeDocument/2006/relationships/image" Target="media/image558.wmf"/><Relationship Id="rId1378" Type="http://schemas.openxmlformats.org/officeDocument/2006/relationships/oleObject" Target="embeddings/__________Microsoft_Visio_2003-201014.vsd"/><Relationship Id="rId84" Type="http://schemas.openxmlformats.org/officeDocument/2006/relationships/image" Target="media/image39.wmf"/><Relationship Id="rId387" Type="http://schemas.openxmlformats.org/officeDocument/2006/relationships/image" Target="media/image190.wmf"/><Relationship Id="rId510" Type="http://schemas.openxmlformats.org/officeDocument/2006/relationships/oleObject" Target="embeddings/oleObject247.bin"/><Relationship Id="rId594" Type="http://schemas.openxmlformats.org/officeDocument/2006/relationships/image" Target="media/image285.wmf"/><Relationship Id="rId608" Type="http://schemas.openxmlformats.org/officeDocument/2006/relationships/image" Target="media/image292.wmf"/><Relationship Id="rId815" Type="http://schemas.openxmlformats.org/officeDocument/2006/relationships/image" Target="media/image396.wmf"/><Relationship Id="rId1238" Type="http://schemas.openxmlformats.org/officeDocument/2006/relationships/oleObject" Target="embeddings/oleObject586.bin"/><Relationship Id="rId1445" Type="http://schemas.openxmlformats.org/officeDocument/2006/relationships/oleObject" Target="embeddings/oleObject683.bin"/><Relationship Id="rId247" Type="http://schemas.openxmlformats.org/officeDocument/2006/relationships/oleObject" Target="embeddings/oleObject116.bin"/><Relationship Id="rId899" Type="http://schemas.openxmlformats.org/officeDocument/2006/relationships/oleObject" Target="embeddings/oleObject420.bin"/><Relationship Id="rId1000" Type="http://schemas.openxmlformats.org/officeDocument/2006/relationships/image" Target="media/image488.wmf"/><Relationship Id="rId1084" Type="http://schemas.openxmlformats.org/officeDocument/2006/relationships/image" Target="media/image530.wmf"/><Relationship Id="rId1305" Type="http://schemas.openxmlformats.org/officeDocument/2006/relationships/image" Target="media/image644.wmf"/><Relationship Id="rId107" Type="http://schemas.openxmlformats.org/officeDocument/2006/relationships/oleObject" Target="embeddings/oleObject50.bin"/><Relationship Id="rId454" Type="http://schemas.openxmlformats.org/officeDocument/2006/relationships/oleObject" Target="embeddings/oleObject219.bin"/><Relationship Id="rId661" Type="http://schemas.openxmlformats.org/officeDocument/2006/relationships/oleObject" Target="embeddings/oleObject302.bin"/><Relationship Id="rId759" Type="http://schemas.openxmlformats.org/officeDocument/2006/relationships/image" Target="media/image368.wmf"/><Relationship Id="rId966" Type="http://schemas.openxmlformats.org/officeDocument/2006/relationships/image" Target="media/image471.wmf"/><Relationship Id="rId1291" Type="http://schemas.openxmlformats.org/officeDocument/2006/relationships/image" Target="media/image637.wmf"/><Relationship Id="rId1389" Type="http://schemas.openxmlformats.org/officeDocument/2006/relationships/image" Target="media/image686.emf"/><Relationship Id="rId1512" Type="http://schemas.openxmlformats.org/officeDocument/2006/relationships/image" Target="media/image747.emf"/><Relationship Id="rId11" Type="http://schemas.openxmlformats.org/officeDocument/2006/relationships/oleObject" Target="embeddings/oleObject2.bin"/><Relationship Id="rId314" Type="http://schemas.openxmlformats.org/officeDocument/2006/relationships/oleObject" Target="embeddings/oleObject149.bin"/><Relationship Id="rId398" Type="http://schemas.openxmlformats.org/officeDocument/2006/relationships/oleObject" Target="embeddings/oleObject191.bin"/><Relationship Id="rId521" Type="http://schemas.openxmlformats.org/officeDocument/2006/relationships/image" Target="media/image258.emf"/><Relationship Id="rId619" Type="http://schemas.openxmlformats.org/officeDocument/2006/relationships/oleObject" Target="embeddings/oleObject281.bin"/><Relationship Id="rId1151" Type="http://schemas.openxmlformats.org/officeDocument/2006/relationships/oleObject" Target="embeddings/oleObject546.bin"/><Relationship Id="rId1249" Type="http://schemas.openxmlformats.org/officeDocument/2006/relationships/image" Target="media/image616.wmf"/><Relationship Id="rId95" Type="http://schemas.openxmlformats.org/officeDocument/2006/relationships/oleObject" Target="embeddings/oleObject44.bin"/><Relationship Id="rId160" Type="http://schemas.openxmlformats.org/officeDocument/2006/relationships/image" Target="media/image77.wmf"/><Relationship Id="rId826" Type="http://schemas.openxmlformats.org/officeDocument/2006/relationships/oleObject" Target="embeddings/oleObject384.bin"/><Relationship Id="rId1011" Type="http://schemas.openxmlformats.org/officeDocument/2006/relationships/oleObject" Target="embeddings/oleObject476.bin"/><Relationship Id="rId1109" Type="http://schemas.openxmlformats.org/officeDocument/2006/relationships/oleObject" Target="embeddings/oleObject525.bin"/><Relationship Id="rId1456" Type="http://schemas.openxmlformats.org/officeDocument/2006/relationships/image" Target="media/image719.emf"/><Relationship Id="rId258" Type="http://schemas.openxmlformats.org/officeDocument/2006/relationships/image" Target="media/image126.wmf"/><Relationship Id="rId465" Type="http://schemas.openxmlformats.org/officeDocument/2006/relationships/image" Target="media/image229.wmf"/><Relationship Id="rId672" Type="http://schemas.openxmlformats.org/officeDocument/2006/relationships/image" Target="media/image324.emf"/><Relationship Id="rId1095" Type="http://schemas.openxmlformats.org/officeDocument/2006/relationships/oleObject" Target="embeddings/oleObject518.bin"/><Relationship Id="rId1316" Type="http://schemas.openxmlformats.org/officeDocument/2006/relationships/oleObject" Target="embeddings/oleObject625.bin"/><Relationship Id="rId1523" Type="http://schemas.openxmlformats.org/officeDocument/2006/relationships/oleObject" Target="embeddings/__________Microsoft_Visio_2003-201057.vsd"/><Relationship Id="rId22" Type="http://schemas.openxmlformats.org/officeDocument/2006/relationships/image" Target="media/image8.wmf"/><Relationship Id="rId118" Type="http://schemas.openxmlformats.org/officeDocument/2006/relationships/image" Target="media/image56.wmf"/><Relationship Id="rId325" Type="http://schemas.openxmlformats.org/officeDocument/2006/relationships/image" Target="media/image159.wmf"/><Relationship Id="rId532" Type="http://schemas.openxmlformats.org/officeDocument/2006/relationships/image" Target="media/image263.wmf"/><Relationship Id="rId977" Type="http://schemas.openxmlformats.org/officeDocument/2006/relationships/oleObject" Target="embeddings/oleObject459.bin"/><Relationship Id="rId1162" Type="http://schemas.openxmlformats.org/officeDocument/2006/relationships/image" Target="media/image569.wmf"/><Relationship Id="rId171" Type="http://schemas.openxmlformats.org/officeDocument/2006/relationships/oleObject" Target="embeddings/__________Microsoft_Visio_2003-2010.vsd"/><Relationship Id="rId837" Type="http://schemas.openxmlformats.org/officeDocument/2006/relationships/image" Target="media/image407.wmf"/><Relationship Id="rId1022" Type="http://schemas.openxmlformats.org/officeDocument/2006/relationships/image" Target="media/image499.wmf"/><Relationship Id="rId1467" Type="http://schemas.openxmlformats.org/officeDocument/2006/relationships/oleObject" Target="embeddings/__________Microsoft_Visio_2003-201029.vsd"/><Relationship Id="rId269" Type="http://schemas.openxmlformats.org/officeDocument/2006/relationships/oleObject" Target="embeddings/oleObject127.bin"/><Relationship Id="rId476" Type="http://schemas.openxmlformats.org/officeDocument/2006/relationships/oleObject" Target="embeddings/oleObject230.bin"/><Relationship Id="rId683" Type="http://schemas.openxmlformats.org/officeDocument/2006/relationships/oleObject" Target="embeddings/oleObject313.bin"/><Relationship Id="rId890" Type="http://schemas.openxmlformats.org/officeDocument/2006/relationships/image" Target="media/image433.wmf"/><Relationship Id="rId904" Type="http://schemas.openxmlformats.org/officeDocument/2006/relationships/image" Target="media/image440.wmf"/><Relationship Id="rId1327" Type="http://schemas.openxmlformats.org/officeDocument/2006/relationships/image" Target="media/image655.png"/><Relationship Id="rId1534" Type="http://schemas.openxmlformats.org/officeDocument/2006/relationships/image" Target="media/image758.emf"/><Relationship Id="rId33" Type="http://schemas.openxmlformats.org/officeDocument/2006/relationships/oleObject" Target="embeddings/oleObject13.bin"/><Relationship Id="rId129" Type="http://schemas.openxmlformats.org/officeDocument/2006/relationships/oleObject" Target="embeddings/oleObject61.bin"/><Relationship Id="rId336" Type="http://schemas.openxmlformats.org/officeDocument/2006/relationships/oleObject" Target="embeddings/oleObject160.bin"/><Relationship Id="rId543" Type="http://schemas.openxmlformats.org/officeDocument/2006/relationships/oleObject" Target="embeddings/__________Microsoft_Visio_2003-201011.vsd"/><Relationship Id="rId988" Type="http://schemas.openxmlformats.org/officeDocument/2006/relationships/image" Target="media/image482.wmf"/><Relationship Id="rId1173" Type="http://schemas.openxmlformats.org/officeDocument/2006/relationships/oleObject" Target="embeddings/oleObject557.bin"/><Relationship Id="rId1380" Type="http://schemas.openxmlformats.org/officeDocument/2006/relationships/oleObject" Target="embeddings/__________Microsoft_Visio_2003-201015.vsd"/><Relationship Id="rId182" Type="http://schemas.openxmlformats.org/officeDocument/2006/relationships/image" Target="media/image88.wmf"/><Relationship Id="rId403" Type="http://schemas.openxmlformats.org/officeDocument/2006/relationships/image" Target="media/image198.wmf"/><Relationship Id="rId750" Type="http://schemas.openxmlformats.org/officeDocument/2006/relationships/oleObject" Target="embeddings/oleObject346.bin"/><Relationship Id="rId848" Type="http://schemas.openxmlformats.org/officeDocument/2006/relationships/oleObject" Target="embeddings/oleObject395.bin"/><Relationship Id="rId1033" Type="http://schemas.openxmlformats.org/officeDocument/2006/relationships/oleObject" Target="embeddings/oleObject487.bin"/><Relationship Id="rId1478" Type="http://schemas.openxmlformats.org/officeDocument/2006/relationships/image" Target="media/image730.emf"/><Relationship Id="rId487" Type="http://schemas.openxmlformats.org/officeDocument/2006/relationships/image" Target="media/image240.wmf"/><Relationship Id="rId610" Type="http://schemas.openxmlformats.org/officeDocument/2006/relationships/image" Target="media/image293.wmf"/><Relationship Id="rId694" Type="http://schemas.openxmlformats.org/officeDocument/2006/relationships/image" Target="media/image335.wmf"/><Relationship Id="rId708" Type="http://schemas.openxmlformats.org/officeDocument/2006/relationships/oleObject" Target="embeddings/oleObject325.bin"/><Relationship Id="rId915" Type="http://schemas.openxmlformats.org/officeDocument/2006/relationships/oleObject" Target="embeddings/oleObject428.bin"/><Relationship Id="rId1240" Type="http://schemas.openxmlformats.org/officeDocument/2006/relationships/oleObject" Target="embeddings/oleObject587.bin"/><Relationship Id="rId1338" Type="http://schemas.openxmlformats.org/officeDocument/2006/relationships/oleObject" Target="embeddings/oleObject636.bin"/><Relationship Id="rId1545" Type="http://schemas.openxmlformats.org/officeDocument/2006/relationships/oleObject" Target="embeddings/__________Microsoft_Visio_2003-201068.vsd"/><Relationship Id="rId347" Type="http://schemas.openxmlformats.org/officeDocument/2006/relationships/image" Target="media/image170.wmf"/><Relationship Id="rId999" Type="http://schemas.openxmlformats.org/officeDocument/2006/relationships/oleObject" Target="embeddings/oleObject470.bin"/><Relationship Id="rId1100" Type="http://schemas.openxmlformats.org/officeDocument/2006/relationships/image" Target="media/image538.wmf"/><Relationship Id="rId1184" Type="http://schemas.openxmlformats.org/officeDocument/2006/relationships/image" Target="media/image580.wmf"/><Relationship Id="rId1405" Type="http://schemas.openxmlformats.org/officeDocument/2006/relationships/oleObject" Target="embeddings/oleObject663.bin"/><Relationship Id="rId44" Type="http://schemas.openxmlformats.org/officeDocument/2006/relationships/image" Target="media/image19.wmf"/><Relationship Id="rId554" Type="http://schemas.openxmlformats.org/officeDocument/2006/relationships/oleObject" Target="embeddings/oleObject256.bin"/><Relationship Id="rId761" Type="http://schemas.openxmlformats.org/officeDocument/2006/relationships/image" Target="media/image369.wmf"/><Relationship Id="rId859" Type="http://schemas.openxmlformats.org/officeDocument/2006/relationships/image" Target="media/image418.wmf"/><Relationship Id="rId1391" Type="http://schemas.openxmlformats.org/officeDocument/2006/relationships/image" Target="media/image687.png"/><Relationship Id="rId1489" Type="http://schemas.openxmlformats.org/officeDocument/2006/relationships/oleObject" Target="embeddings/__________Microsoft_Visio_2003-201040.vsd"/><Relationship Id="rId193" Type="http://schemas.openxmlformats.org/officeDocument/2006/relationships/oleObject" Target="embeddings/oleObject90.bin"/><Relationship Id="rId207" Type="http://schemas.openxmlformats.org/officeDocument/2006/relationships/oleObject" Target="embeddings/oleObject96.bin"/><Relationship Id="rId414" Type="http://schemas.openxmlformats.org/officeDocument/2006/relationships/oleObject" Target="embeddings/oleObject199.bin"/><Relationship Id="rId498" Type="http://schemas.openxmlformats.org/officeDocument/2006/relationships/oleObject" Target="embeddings/oleObject241.bin"/><Relationship Id="rId621" Type="http://schemas.openxmlformats.org/officeDocument/2006/relationships/oleObject" Target="embeddings/oleObject282.bin"/><Relationship Id="rId1044" Type="http://schemas.openxmlformats.org/officeDocument/2006/relationships/image" Target="media/image510.wmf"/><Relationship Id="rId1251" Type="http://schemas.openxmlformats.org/officeDocument/2006/relationships/image" Target="media/image617.wmf"/><Relationship Id="rId1349" Type="http://schemas.openxmlformats.org/officeDocument/2006/relationships/image" Target="media/image666.png"/><Relationship Id="rId260" Type="http://schemas.openxmlformats.org/officeDocument/2006/relationships/image" Target="media/image127.wmf"/><Relationship Id="rId719" Type="http://schemas.openxmlformats.org/officeDocument/2006/relationships/oleObject" Target="embeddings/oleObject330.bin"/><Relationship Id="rId926" Type="http://schemas.openxmlformats.org/officeDocument/2006/relationships/image" Target="media/image451.wmf"/><Relationship Id="rId1111" Type="http://schemas.openxmlformats.org/officeDocument/2006/relationships/oleObject" Target="embeddings/oleObject526.bin"/><Relationship Id="rId1556" Type="http://schemas.openxmlformats.org/officeDocument/2006/relationships/image" Target="media/image769.emf"/><Relationship Id="rId55" Type="http://schemas.openxmlformats.org/officeDocument/2006/relationships/oleObject" Target="embeddings/oleObject24.bin"/><Relationship Id="rId120" Type="http://schemas.openxmlformats.org/officeDocument/2006/relationships/image" Target="media/image57.wmf"/><Relationship Id="rId358" Type="http://schemas.openxmlformats.org/officeDocument/2006/relationships/oleObject" Target="embeddings/oleObject171.bin"/><Relationship Id="rId565" Type="http://schemas.openxmlformats.org/officeDocument/2006/relationships/hyperlink" Target="http://www.severniy-bereg.com" TargetMode="External"/><Relationship Id="rId772" Type="http://schemas.openxmlformats.org/officeDocument/2006/relationships/oleObject" Target="embeddings/oleObject357.bin"/><Relationship Id="rId1195" Type="http://schemas.openxmlformats.org/officeDocument/2006/relationships/oleObject" Target="embeddings/oleObject568.bin"/><Relationship Id="rId1209" Type="http://schemas.openxmlformats.org/officeDocument/2006/relationships/image" Target="media/image593.png"/><Relationship Id="rId1416" Type="http://schemas.openxmlformats.org/officeDocument/2006/relationships/image" Target="media/image699.png"/><Relationship Id="rId218" Type="http://schemas.openxmlformats.org/officeDocument/2006/relationships/image" Target="media/image106.wmf"/><Relationship Id="rId425" Type="http://schemas.openxmlformats.org/officeDocument/2006/relationships/image" Target="media/image209.wmf"/><Relationship Id="rId632" Type="http://schemas.openxmlformats.org/officeDocument/2006/relationships/image" Target="media/image304.wmf"/><Relationship Id="rId1055" Type="http://schemas.openxmlformats.org/officeDocument/2006/relationships/oleObject" Target="embeddings/oleObject498.bin"/><Relationship Id="rId1262" Type="http://schemas.openxmlformats.org/officeDocument/2006/relationships/oleObject" Target="embeddings/oleObject598.bin"/><Relationship Id="rId271" Type="http://schemas.openxmlformats.org/officeDocument/2006/relationships/oleObject" Target="embeddings/oleObject128.bin"/><Relationship Id="rId937" Type="http://schemas.openxmlformats.org/officeDocument/2006/relationships/oleObject" Target="embeddings/oleObject439.bin"/><Relationship Id="rId1122" Type="http://schemas.openxmlformats.org/officeDocument/2006/relationships/image" Target="media/image549.wmf"/><Relationship Id="rId66" Type="http://schemas.openxmlformats.org/officeDocument/2006/relationships/image" Target="media/image30.wmf"/><Relationship Id="rId131" Type="http://schemas.openxmlformats.org/officeDocument/2006/relationships/oleObject" Target="embeddings/oleObject62.bin"/><Relationship Id="rId369" Type="http://schemas.openxmlformats.org/officeDocument/2006/relationships/image" Target="media/image181.wmf"/><Relationship Id="rId576" Type="http://schemas.openxmlformats.org/officeDocument/2006/relationships/image" Target="media/image276.wmf"/><Relationship Id="rId783" Type="http://schemas.openxmlformats.org/officeDocument/2006/relationships/image" Target="media/image380.wmf"/><Relationship Id="rId990" Type="http://schemas.openxmlformats.org/officeDocument/2006/relationships/image" Target="media/image483.wmf"/><Relationship Id="rId1427" Type="http://schemas.openxmlformats.org/officeDocument/2006/relationships/oleObject" Target="embeddings/oleObject674.bin"/><Relationship Id="rId229" Type="http://schemas.openxmlformats.org/officeDocument/2006/relationships/oleObject" Target="embeddings/oleObject107.bin"/><Relationship Id="rId436" Type="http://schemas.openxmlformats.org/officeDocument/2006/relationships/oleObject" Target="embeddings/oleObject210.bin"/><Relationship Id="rId643" Type="http://schemas.openxmlformats.org/officeDocument/2006/relationships/oleObject" Target="embeddings/oleObject293.bin"/><Relationship Id="rId1066" Type="http://schemas.openxmlformats.org/officeDocument/2006/relationships/image" Target="media/image521.wmf"/><Relationship Id="rId1273" Type="http://schemas.openxmlformats.org/officeDocument/2006/relationships/image" Target="media/image628.wmf"/><Relationship Id="rId1480" Type="http://schemas.openxmlformats.org/officeDocument/2006/relationships/image" Target="media/image731.emf"/><Relationship Id="rId850" Type="http://schemas.openxmlformats.org/officeDocument/2006/relationships/oleObject" Target="embeddings/oleObject396.bin"/><Relationship Id="rId948" Type="http://schemas.openxmlformats.org/officeDocument/2006/relationships/image" Target="media/image462.wmf"/><Relationship Id="rId1133" Type="http://schemas.openxmlformats.org/officeDocument/2006/relationships/oleObject" Target="embeddings/oleObject537.bin"/><Relationship Id="rId77" Type="http://schemas.openxmlformats.org/officeDocument/2006/relationships/oleObject" Target="embeddings/oleObject35.bin"/><Relationship Id="rId282" Type="http://schemas.openxmlformats.org/officeDocument/2006/relationships/image" Target="media/image138.wmf"/><Relationship Id="rId503" Type="http://schemas.openxmlformats.org/officeDocument/2006/relationships/image" Target="media/image248.wmf"/><Relationship Id="rId587" Type="http://schemas.openxmlformats.org/officeDocument/2006/relationships/oleObject" Target="embeddings/oleObject265.bin"/><Relationship Id="rId710" Type="http://schemas.openxmlformats.org/officeDocument/2006/relationships/oleObject" Target="embeddings/oleObject326.bin"/><Relationship Id="rId808" Type="http://schemas.openxmlformats.org/officeDocument/2006/relationships/oleObject" Target="embeddings/oleObject375.bin"/><Relationship Id="rId1340" Type="http://schemas.openxmlformats.org/officeDocument/2006/relationships/oleObject" Target="embeddings/oleObject637.bin"/><Relationship Id="rId1438" Type="http://schemas.openxmlformats.org/officeDocument/2006/relationships/image" Target="media/image710.png"/><Relationship Id="rId8" Type="http://schemas.openxmlformats.org/officeDocument/2006/relationships/image" Target="media/image1.wmf"/><Relationship Id="rId142" Type="http://schemas.openxmlformats.org/officeDocument/2006/relationships/image" Target="media/image68.wmf"/><Relationship Id="rId447" Type="http://schemas.openxmlformats.org/officeDocument/2006/relationships/image" Target="media/image220.wmf"/><Relationship Id="rId794" Type="http://schemas.openxmlformats.org/officeDocument/2006/relationships/oleObject" Target="embeddings/oleObject368.bin"/><Relationship Id="rId1077" Type="http://schemas.openxmlformats.org/officeDocument/2006/relationships/oleObject" Target="embeddings/oleObject509.bin"/><Relationship Id="rId1200" Type="http://schemas.openxmlformats.org/officeDocument/2006/relationships/image" Target="media/image588.wmf"/><Relationship Id="rId654" Type="http://schemas.openxmlformats.org/officeDocument/2006/relationships/image" Target="media/image315.wmf"/><Relationship Id="rId861" Type="http://schemas.openxmlformats.org/officeDocument/2006/relationships/image" Target="media/image419.wmf"/><Relationship Id="rId959" Type="http://schemas.openxmlformats.org/officeDocument/2006/relationships/oleObject" Target="embeddings/oleObject450.bin"/><Relationship Id="rId1284" Type="http://schemas.openxmlformats.org/officeDocument/2006/relationships/oleObject" Target="embeddings/oleObject609.bin"/><Relationship Id="rId1491" Type="http://schemas.openxmlformats.org/officeDocument/2006/relationships/oleObject" Target="embeddings/__________Microsoft_Visio_2003-201041.vsd"/><Relationship Id="rId1505" Type="http://schemas.openxmlformats.org/officeDocument/2006/relationships/oleObject" Target="embeddings/__________Microsoft_Visio_2003-201048.vsd"/><Relationship Id="rId293" Type="http://schemas.openxmlformats.org/officeDocument/2006/relationships/image" Target="media/image143.wmf"/><Relationship Id="rId307" Type="http://schemas.openxmlformats.org/officeDocument/2006/relationships/image" Target="media/image150.wmf"/><Relationship Id="rId514" Type="http://schemas.openxmlformats.org/officeDocument/2006/relationships/oleObject" Target="embeddings/__________Microsoft_Visio_2003-20105.vsd"/><Relationship Id="rId721" Type="http://schemas.openxmlformats.org/officeDocument/2006/relationships/oleObject" Target="embeddings/oleObject331.bin"/><Relationship Id="rId1144" Type="http://schemas.openxmlformats.org/officeDocument/2006/relationships/image" Target="media/image560.wmf"/><Relationship Id="rId1351" Type="http://schemas.openxmlformats.org/officeDocument/2006/relationships/image" Target="media/image667.png"/><Relationship Id="rId1449" Type="http://schemas.openxmlformats.org/officeDocument/2006/relationships/oleObject" Target="embeddings/__________Microsoft_Visio_2003-201020.vsd"/><Relationship Id="rId88" Type="http://schemas.openxmlformats.org/officeDocument/2006/relationships/image" Target="media/image41.wmf"/><Relationship Id="rId153" Type="http://schemas.openxmlformats.org/officeDocument/2006/relationships/oleObject" Target="embeddings/oleObject73.bin"/><Relationship Id="rId360" Type="http://schemas.openxmlformats.org/officeDocument/2006/relationships/oleObject" Target="embeddings/oleObject172.bin"/><Relationship Id="rId598" Type="http://schemas.openxmlformats.org/officeDocument/2006/relationships/image" Target="media/image287.wmf"/><Relationship Id="rId819" Type="http://schemas.openxmlformats.org/officeDocument/2006/relationships/image" Target="media/image398.wmf"/><Relationship Id="rId1004" Type="http://schemas.openxmlformats.org/officeDocument/2006/relationships/image" Target="media/image490.wmf"/><Relationship Id="rId1211" Type="http://schemas.openxmlformats.org/officeDocument/2006/relationships/image" Target="media/image595.png"/><Relationship Id="rId220" Type="http://schemas.openxmlformats.org/officeDocument/2006/relationships/image" Target="media/image107.wmf"/><Relationship Id="rId458" Type="http://schemas.openxmlformats.org/officeDocument/2006/relationships/oleObject" Target="embeddings/oleObject221.bin"/><Relationship Id="rId665" Type="http://schemas.openxmlformats.org/officeDocument/2006/relationships/oleObject" Target="embeddings/oleObject304.bin"/><Relationship Id="rId872" Type="http://schemas.openxmlformats.org/officeDocument/2006/relationships/oleObject" Target="embeddings/oleObject407.bin"/><Relationship Id="rId1088" Type="http://schemas.openxmlformats.org/officeDocument/2006/relationships/image" Target="media/image532.wmf"/><Relationship Id="rId1295" Type="http://schemas.openxmlformats.org/officeDocument/2006/relationships/image" Target="media/image639.wmf"/><Relationship Id="rId1309" Type="http://schemas.openxmlformats.org/officeDocument/2006/relationships/image" Target="media/image646.wmf"/><Relationship Id="rId1516" Type="http://schemas.openxmlformats.org/officeDocument/2006/relationships/image" Target="media/image749.emf"/><Relationship Id="rId15" Type="http://schemas.openxmlformats.org/officeDocument/2006/relationships/oleObject" Target="embeddings/oleObject4.bin"/><Relationship Id="rId318" Type="http://schemas.openxmlformats.org/officeDocument/2006/relationships/oleObject" Target="embeddings/oleObject151.bin"/><Relationship Id="rId525" Type="http://schemas.openxmlformats.org/officeDocument/2006/relationships/hyperlink" Target="http://www.vsoyz.ru" TargetMode="External"/><Relationship Id="rId732" Type="http://schemas.openxmlformats.org/officeDocument/2006/relationships/image" Target="media/image355.wmf"/><Relationship Id="rId1155" Type="http://schemas.openxmlformats.org/officeDocument/2006/relationships/oleObject" Target="embeddings/oleObject548.bin"/><Relationship Id="rId1362" Type="http://schemas.openxmlformats.org/officeDocument/2006/relationships/oleObject" Target="embeddings/oleObject648.bin"/><Relationship Id="rId99" Type="http://schemas.openxmlformats.org/officeDocument/2006/relationships/oleObject" Target="embeddings/oleObject46.bin"/><Relationship Id="rId164" Type="http://schemas.openxmlformats.org/officeDocument/2006/relationships/image" Target="media/image79.wmf"/><Relationship Id="rId371" Type="http://schemas.openxmlformats.org/officeDocument/2006/relationships/image" Target="media/image182.wmf"/><Relationship Id="rId1015" Type="http://schemas.openxmlformats.org/officeDocument/2006/relationships/oleObject" Target="embeddings/oleObject478.bin"/><Relationship Id="rId1222" Type="http://schemas.openxmlformats.org/officeDocument/2006/relationships/oleObject" Target="embeddings/oleObject577.bin"/><Relationship Id="rId469" Type="http://schemas.openxmlformats.org/officeDocument/2006/relationships/image" Target="media/image231.wmf"/><Relationship Id="rId676" Type="http://schemas.openxmlformats.org/officeDocument/2006/relationships/image" Target="media/image326.emf"/><Relationship Id="rId883" Type="http://schemas.openxmlformats.org/officeDocument/2006/relationships/oleObject" Target="embeddings/oleObject412.bin"/><Relationship Id="rId1099" Type="http://schemas.openxmlformats.org/officeDocument/2006/relationships/oleObject" Target="embeddings/oleObject520.bin"/><Relationship Id="rId1527" Type="http://schemas.openxmlformats.org/officeDocument/2006/relationships/oleObject" Target="embeddings/__________Microsoft_Visio_2003-201059.vsd"/><Relationship Id="rId26" Type="http://schemas.openxmlformats.org/officeDocument/2006/relationships/image" Target="media/image10.wmf"/><Relationship Id="rId231" Type="http://schemas.openxmlformats.org/officeDocument/2006/relationships/oleObject" Target="embeddings/oleObject108.bin"/><Relationship Id="rId329" Type="http://schemas.openxmlformats.org/officeDocument/2006/relationships/image" Target="media/image161.wmf"/><Relationship Id="rId536" Type="http://schemas.openxmlformats.org/officeDocument/2006/relationships/hyperlink" Target="http://www.elprom-rit.kherkov.com" TargetMode="External"/><Relationship Id="rId1166" Type="http://schemas.openxmlformats.org/officeDocument/2006/relationships/image" Target="media/image571.wmf"/><Relationship Id="rId1373" Type="http://schemas.openxmlformats.org/officeDocument/2006/relationships/image" Target="media/image678.png"/><Relationship Id="rId175" Type="http://schemas.openxmlformats.org/officeDocument/2006/relationships/oleObject" Target="embeddings/oleObject83.bin"/><Relationship Id="rId743" Type="http://schemas.openxmlformats.org/officeDocument/2006/relationships/image" Target="media/image360.wmf"/><Relationship Id="rId950" Type="http://schemas.openxmlformats.org/officeDocument/2006/relationships/image" Target="media/image463.wmf"/><Relationship Id="rId1026" Type="http://schemas.openxmlformats.org/officeDocument/2006/relationships/image" Target="media/image501.wmf"/><Relationship Id="rId382" Type="http://schemas.openxmlformats.org/officeDocument/2006/relationships/oleObject" Target="embeddings/oleObject183.bin"/><Relationship Id="rId603" Type="http://schemas.openxmlformats.org/officeDocument/2006/relationships/oleObject" Target="embeddings/oleObject273.bin"/><Relationship Id="rId687" Type="http://schemas.openxmlformats.org/officeDocument/2006/relationships/oleObject" Target="embeddings/oleObject315.bin"/><Relationship Id="rId810" Type="http://schemas.openxmlformats.org/officeDocument/2006/relationships/oleObject" Target="embeddings/oleObject376.bin"/><Relationship Id="rId908" Type="http://schemas.openxmlformats.org/officeDocument/2006/relationships/image" Target="media/image442.wmf"/><Relationship Id="rId1233" Type="http://schemas.openxmlformats.org/officeDocument/2006/relationships/oleObject" Target="embeddings/oleObject583.bin"/><Relationship Id="rId1440" Type="http://schemas.openxmlformats.org/officeDocument/2006/relationships/image" Target="media/image711.png"/><Relationship Id="rId1538" Type="http://schemas.openxmlformats.org/officeDocument/2006/relationships/image" Target="media/image760.emf"/><Relationship Id="rId242" Type="http://schemas.openxmlformats.org/officeDocument/2006/relationships/image" Target="media/image118.wmf"/><Relationship Id="rId894" Type="http://schemas.openxmlformats.org/officeDocument/2006/relationships/image" Target="media/image435.wmf"/><Relationship Id="rId1177" Type="http://schemas.openxmlformats.org/officeDocument/2006/relationships/oleObject" Target="embeddings/oleObject559.bin"/><Relationship Id="rId1300" Type="http://schemas.openxmlformats.org/officeDocument/2006/relationships/oleObject" Target="embeddings/oleObject617.bin"/><Relationship Id="rId37" Type="http://schemas.openxmlformats.org/officeDocument/2006/relationships/oleObject" Target="embeddings/oleObject15.bin"/><Relationship Id="rId102" Type="http://schemas.openxmlformats.org/officeDocument/2006/relationships/image" Target="media/image48.wmf"/><Relationship Id="rId547" Type="http://schemas.openxmlformats.org/officeDocument/2006/relationships/image" Target="media/image269.emf"/><Relationship Id="rId754" Type="http://schemas.openxmlformats.org/officeDocument/2006/relationships/oleObject" Target="embeddings/oleObject348.bin"/><Relationship Id="rId961" Type="http://schemas.openxmlformats.org/officeDocument/2006/relationships/oleObject" Target="embeddings/oleObject451.bin"/><Relationship Id="rId1384" Type="http://schemas.openxmlformats.org/officeDocument/2006/relationships/oleObject" Target="embeddings/__________Microsoft_Visio_2003-201016.vsd"/><Relationship Id="rId90" Type="http://schemas.openxmlformats.org/officeDocument/2006/relationships/image" Target="media/image42.wmf"/><Relationship Id="rId186" Type="http://schemas.openxmlformats.org/officeDocument/2006/relationships/image" Target="media/image90.wmf"/><Relationship Id="rId393" Type="http://schemas.openxmlformats.org/officeDocument/2006/relationships/image" Target="media/image193.wmf"/><Relationship Id="rId407" Type="http://schemas.openxmlformats.org/officeDocument/2006/relationships/image" Target="media/image200.wmf"/><Relationship Id="rId614" Type="http://schemas.openxmlformats.org/officeDocument/2006/relationships/image" Target="media/image295.wmf"/><Relationship Id="rId821" Type="http://schemas.openxmlformats.org/officeDocument/2006/relationships/image" Target="media/image399.wmf"/><Relationship Id="rId1037" Type="http://schemas.openxmlformats.org/officeDocument/2006/relationships/oleObject" Target="embeddings/oleObject489.bin"/><Relationship Id="rId1244" Type="http://schemas.openxmlformats.org/officeDocument/2006/relationships/oleObject" Target="embeddings/oleObject589.bin"/><Relationship Id="rId1451" Type="http://schemas.openxmlformats.org/officeDocument/2006/relationships/oleObject" Target="embeddings/__________Microsoft_Visio_2003-201021.vsd"/><Relationship Id="rId253" Type="http://schemas.openxmlformats.org/officeDocument/2006/relationships/oleObject" Target="embeddings/oleObject119.bin"/><Relationship Id="rId460" Type="http://schemas.openxmlformats.org/officeDocument/2006/relationships/oleObject" Target="embeddings/oleObject222.bin"/><Relationship Id="rId698" Type="http://schemas.openxmlformats.org/officeDocument/2006/relationships/oleObject" Target="embeddings/oleObject320.bin"/><Relationship Id="rId919" Type="http://schemas.openxmlformats.org/officeDocument/2006/relationships/oleObject" Target="embeddings/oleObject430.bin"/><Relationship Id="rId1090" Type="http://schemas.openxmlformats.org/officeDocument/2006/relationships/image" Target="media/image533.wmf"/><Relationship Id="rId1104" Type="http://schemas.openxmlformats.org/officeDocument/2006/relationships/image" Target="media/image540.wmf"/><Relationship Id="rId1311" Type="http://schemas.openxmlformats.org/officeDocument/2006/relationships/image" Target="media/image647.wmf"/><Relationship Id="rId1549" Type="http://schemas.openxmlformats.org/officeDocument/2006/relationships/oleObject" Target="embeddings/__________Microsoft_Visio_2003-201070.vsd"/><Relationship Id="rId48" Type="http://schemas.openxmlformats.org/officeDocument/2006/relationships/image" Target="media/image21.wmf"/><Relationship Id="rId113" Type="http://schemas.openxmlformats.org/officeDocument/2006/relationships/oleObject" Target="embeddings/oleObject53.bin"/><Relationship Id="rId320" Type="http://schemas.openxmlformats.org/officeDocument/2006/relationships/oleObject" Target="embeddings/oleObject152.bin"/><Relationship Id="rId558" Type="http://schemas.openxmlformats.org/officeDocument/2006/relationships/hyperlink" Target="http://www.uek.odessa.ua" TargetMode="External"/><Relationship Id="rId765" Type="http://schemas.openxmlformats.org/officeDocument/2006/relationships/image" Target="media/image371.wmf"/><Relationship Id="rId972" Type="http://schemas.openxmlformats.org/officeDocument/2006/relationships/image" Target="media/image474.wmf"/><Relationship Id="rId1188" Type="http://schemas.openxmlformats.org/officeDocument/2006/relationships/image" Target="media/image582.wmf"/><Relationship Id="rId1395" Type="http://schemas.openxmlformats.org/officeDocument/2006/relationships/image" Target="media/image689.png"/><Relationship Id="rId1409" Type="http://schemas.openxmlformats.org/officeDocument/2006/relationships/oleObject" Target="embeddings/oleObject665.bin"/><Relationship Id="rId197" Type="http://schemas.openxmlformats.org/officeDocument/2006/relationships/oleObject" Target="embeddings/__________Microsoft_Visio_2003-20103.vsd"/><Relationship Id="rId418" Type="http://schemas.openxmlformats.org/officeDocument/2006/relationships/oleObject" Target="embeddings/oleObject201.bin"/><Relationship Id="rId625" Type="http://schemas.openxmlformats.org/officeDocument/2006/relationships/oleObject" Target="embeddings/oleObject284.bin"/><Relationship Id="rId832" Type="http://schemas.openxmlformats.org/officeDocument/2006/relationships/oleObject" Target="embeddings/oleObject387.bin"/><Relationship Id="rId1048" Type="http://schemas.openxmlformats.org/officeDocument/2006/relationships/image" Target="media/image512.wmf"/><Relationship Id="rId1255" Type="http://schemas.openxmlformats.org/officeDocument/2006/relationships/image" Target="media/image619.wmf"/><Relationship Id="rId1462" Type="http://schemas.openxmlformats.org/officeDocument/2006/relationships/image" Target="media/image722.emf"/><Relationship Id="rId264" Type="http://schemas.openxmlformats.org/officeDocument/2006/relationships/image" Target="media/image129.wmf"/><Relationship Id="rId471" Type="http://schemas.openxmlformats.org/officeDocument/2006/relationships/image" Target="media/image232.wmf"/><Relationship Id="rId1115" Type="http://schemas.openxmlformats.org/officeDocument/2006/relationships/oleObject" Target="embeddings/oleObject528.bin"/><Relationship Id="rId1322" Type="http://schemas.openxmlformats.org/officeDocument/2006/relationships/image" Target="media/image653.wmf"/><Relationship Id="rId59" Type="http://schemas.openxmlformats.org/officeDocument/2006/relationships/oleObject" Target="embeddings/oleObject26.bin"/><Relationship Id="rId124" Type="http://schemas.openxmlformats.org/officeDocument/2006/relationships/image" Target="media/image59.wmf"/><Relationship Id="rId569" Type="http://schemas.openxmlformats.org/officeDocument/2006/relationships/hyperlink" Target="mailto:sales@interkabel.ua" TargetMode="External"/><Relationship Id="rId776" Type="http://schemas.openxmlformats.org/officeDocument/2006/relationships/oleObject" Target="embeddings/oleObject359.bin"/><Relationship Id="rId983" Type="http://schemas.openxmlformats.org/officeDocument/2006/relationships/oleObject" Target="embeddings/oleObject462.bin"/><Relationship Id="rId1199" Type="http://schemas.openxmlformats.org/officeDocument/2006/relationships/oleObject" Target="embeddings/oleObject570.bin"/><Relationship Id="rId331" Type="http://schemas.openxmlformats.org/officeDocument/2006/relationships/image" Target="media/image162.wmf"/><Relationship Id="rId429" Type="http://schemas.openxmlformats.org/officeDocument/2006/relationships/image" Target="media/image211.wmf"/><Relationship Id="rId636" Type="http://schemas.openxmlformats.org/officeDocument/2006/relationships/image" Target="media/image306.wmf"/><Relationship Id="rId1059" Type="http://schemas.openxmlformats.org/officeDocument/2006/relationships/oleObject" Target="embeddings/oleObject500.bin"/><Relationship Id="rId1266" Type="http://schemas.openxmlformats.org/officeDocument/2006/relationships/oleObject" Target="embeddings/oleObject600.bin"/><Relationship Id="rId1473" Type="http://schemas.openxmlformats.org/officeDocument/2006/relationships/oleObject" Target="embeddings/__________Microsoft_Visio_2003-201032.vsd"/><Relationship Id="rId843" Type="http://schemas.openxmlformats.org/officeDocument/2006/relationships/image" Target="media/image410.wmf"/><Relationship Id="rId1126" Type="http://schemas.openxmlformats.org/officeDocument/2006/relationships/image" Target="media/image551.wmf"/><Relationship Id="rId275" Type="http://schemas.openxmlformats.org/officeDocument/2006/relationships/oleObject" Target="embeddings/oleObject130.bin"/><Relationship Id="rId482" Type="http://schemas.openxmlformats.org/officeDocument/2006/relationships/oleObject" Target="embeddings/oleObject233.bin"/><Relationship Id="rId703" Type="http://schemas.openxmlformats.org/officeDocument/2006/relationships/image" Target="media/image340.wmf"/><Relationship Id="rId910" Type="http://schemas.openxmlformats.org/officeDocument/2006/relationships/image" Target="media/image443.wmf"/><Relationship Id="rId1333" Type="http://schemas.openxmlformats.org/officeDocument/2006/relationships/image" Target="media/image658.png"/><Relationship Id="rId1540" Type="http://schemas.openxmlformats.org/officeDocument/2006/relationships/image" Target="media/image761.emf"/><Relationship Id="rId135" Type="http://schemas.openxmlformats.org/officeDocument/2006/relationships/oleObject" Target="embeddings/oleObject64.bin"/><Relationship Id="rId342" Type="http://schemas.openxmlformats.org/officeDocument/2006/relationships/oleObject" Target="embeddings/oleObject163.bin"/><Relationship Id="rId787" Type="http://schemas.openxmlformats.org/officeDocument/2006/relationships/image" Target="media/image382.wmf"/><Relationship Id="rId994" Type="http://schemas.openxmlformats.org/officeDocument/2006/relationships/image" Target="media/image485.wmf"/><Relationship Id="rId1400" Type="http://schemas.openxmlformats.org/officeDocument/2006/relationships/image" Target="media/image691.png"/><Relationship Id="rId202" Type="http://schemas.openxmlformats.org/officeDocument/2006/relationships/image" Target="media/image98.wmf"/><Relationship Id="rId647" Type="http://schemas.openxmlformats.org/officeDocument/2006/relationships/oleObject" Target="embeddings/oleObject295.bin"/><Relationship Id="rId854" Type="http://schemas.openxmlformats.org/officeDocument/2006/relationships/oleObject" Target="embeddings/oleObject398.bin"/><Relationship Id="rId1277" Type="http://schemas.openxmlformats.org/officeDocument/2006/relationships/image" Target="media/image630.wmf"/><Relationship Id="rId1484" Type="http://schemas.openxmlformats.org/officeDocument/2006/relationships/image" Target="media/image733.emf"/><Relationship Id="rId286" Type="http://schemas.openxmlformats.org/officeDocument/2006/relationships/image" Target="media/image140.wmf"/><Relationship Id="rId493" Type="http://schemas.openxmlformats.org/officeDocument/2006/relationships/image" Target="media/image243.wmf"/><Relationship Id="rId507" Type="http://schemas.openxmlformats.org/officeDocument/2006/relationships/image" Target="media/image250.wmf"/><Relationship Id="rId714" Type="http://schemas.openxmlformats.org/officeDocument/2006/relationships/oleObject" Target="embeddings/oleObject328.bin"/><Relationship Id="rId921" Type="http://schemas.openxmlformats.org/officeDocument/2006/relationships/oleObject" Target="embeddings/oleObject431.bin"/><Relationship Id="rId1137" Type="http://schemas.openxmlformats.org/officeDocument/2006/relationships/oleObject" Target="embeddings/oleObject539.bin"/><Relationship Id="rId1344" Type="http://schemas.openxmlformats.org/officeDocument/2006/relationships/oleObject" Target="embeddings/oleObject639.bin"/><Relationship Id="rId1551" Type="http://schemas.openxmlformats.org/officeDocument/2006/relationships/oleObject" Target="embeddings/__________Microsoft_Visio_2003-201071.vsd"/><Relationship Id="rId50" Type="http://schemas.openxmlformats.org/officeDocument/2006/relationships/image" Target="media/image22.wmf"/><Relationship Id="rId146" Type="http://schemas.openxmlformats.org/officeDocument/2006/relationships/image" Target="media/image70.wmf"/><Relationship Id="rId353" Type="http://schemas.openxmlformats.org/officeDocument/2006/relationships/image" Target="media/image173.wmf"/><Relationship Id="rId560" Type="http://schemas.openxmlformats.org/officeDocument/2006/relationships/hyperlink" Target="http://www.timekc.com.ua" TargetMode="External"/><Relationship Id="rId798" Type="http://schemas.openxmlformats.org/officeDocument/2006/relationships/oleObject" Target="embeddings/oleObject370.bin"/><Relationship Id="rId1190" Type="http://schemas.openxmlformats.org/officeDocument/2006/relationships/image" Target="media/image583.wmf"/><Relationship Id="rId1204" Type="http://schemas.openxmlformats.org/officeDocument/2006/relationships/image" Target="media/image590.wmf"/><Relationship Id="rId1411" Type="http://schemas.openxmlformats.org/officeDocument/2006/relationships/oleObject" Target="embeddings/oleObject666.bin"/><Relationship Id="rId213" Type="http://schemas.openxmlformats.org/officeDocument/2006/relationships/oleObject" Target="embeddings/oleObject99.bin"/><Relationship Id="rId420" Type="http://schemas.openxmlformats.org/officeDocument/2006/relationships/oleObject" Target="embeddings/oleObject202.bin"/><Relationship Id="rId658" Type="http://schemas.openxmlformats.org/officeDocument/2006/relationships/image" Target="media/image317.wmf"/><Relationship Id="rId865" Type="http://schemas.openxmlformats.org/officeDocument/2006/relationships/image" Target="media/image421.wmf"/><Relationship Id="rId1050" Type="http://schemas.openxmlformats.org/officeDocument/2006/relationships/image" Target="media/image513.wmf"/><Relationship Id="rId1288" Type="http://schemas.openxmlformats.org/officeDocument/2006/relationships/oleObject" Target="embeddings/oleObject611.bin"/><Relationship Id="rId1495" Type="http://schemas.openxmlformats.org/officeDocument/2006/relationships/oleObject" Target="embeddings/__________Microsoft_Visio_2003-201043.vsd"/><Relationship Id="rId1509" Type="http://schemas.openxmlformats.org/officeDocument/2006/relationships/oleObject" Target="embeddings/__________Microsoft_Visio_2003-201050.vsd"/><Relationship Id="rId297" Type="http://schemas.openxmlformats.org/officeDocument/2006/relationships/image" Target="media/image145.wmf"/><Relationship Id="rId518" Type="http://schemas.openxmlformats.org/officeDocument/2006/relationships/image" Target="media/image256.wmf"/><Relationship Id="rId725" Type="http://schemas.openxmlformats.org/officeDocument/2006/relationships/oleObject" Target="embeddings/oleObject333.bin"/><Relationship Id="rId932" Type="http://schemas.openxmlformats.org/officeDocument/2006/relationships/image" Target="media/image454.wmf"/><Relationship Id="rId1148" Type="http://schemas.openxmlformats.org/officeDocument/2006/relationships/image" Target="media/image562.wmf"/><Relationship Id="rId1355" Type="http://schemas.openxmlformats.org/officeDocument/2006/relationships/image" Target="media/image669.png"/><Relationship Id="rId1562" Type="http://schemas.openxmlformats.org/officeDocument/2006/relationships/theme" Target="theme/theme1.xml"/><Relationship Id="rId157" Type="http://schemas.openxmlformats.org/officeDocument/2006/relationships/oleObject" Target="embeddings/oleObject75.bin"/><Relationship Id="rId364" Type="http://schemas.openxmlformats.org/officeDocument/2006/relationships/oleObject" Target="embeddings/oleObject174.bin"/><Relationship Id="rId1008" Type="http://schemas.openxmlformats.org/officeDocument/2006/relationships/image" Target="media/image492.wmf"/><Relationship Id="rId1215" Type="http://schemas.openxmlformats.org/officeDocument/2006/relationships/image" Target="media/image599.png"/><Relationship Id="rId1422" Type="http://schemas.openxmlformats.org/officeDocument/2006/relationships/image" Target="media/image702.png"/><Relationship Id="rId61" Type="http://schemas.openxmlformats.org/officeDocument/2006/relationships/oleObject" Target="embeddings/oleObject27.bin"/><Relationship Id="rId571" Type="http://schemas.openxmlformats.org/officeDocument/2006/relationships/oleObject" Target="embeddings/oleObject257.bin"/><Relationship Id="rId669" Type="http://schemas.openxmlformats.org/officeDocument/2006/relationships/oleObject" Target="embeddings/oleObject306.bin"/><Relationship Id="rId876" Type="http://schemas.openxmlformats.org/officeDocument/2006/relationships/image" Target="media/image426.wmf"/><Relationship Id="rId1299" Type="http://schemas.openxmlformats.org/officeDocument/2006/relationships/image" Target="media/image641.wmf"/><Relationship Id="rId19" Type="http://schemas.openxmlformats.org/officeDocument/2006/relationships/oleObject" Target="embeddings/oleObject6.bin"/><Relationship Id="rId224" Type="http://schemas.openxmlformats.org/officeDocument/2006/relationships/image" Target="media/image109.wmf"/><Relationship Id="rId431" Type="http://schemas.openxmlformats.org/officeDocument/2006/relationships/image" Target="media/image212.wmf"/><Relationship Id="rId529" Type="http://schemas.openxmlformats.org/officeDocument/2006/relationships/image" Target="media/image262.emf"/><Relationship Id="rId736" Type="http://schemas.openxmlformats.org/officeDocument/2006/relationships/oleObject" Target="embeddings/oleObject339.bin"/><Relationship Id="rId1061" Type="http://schemas.openxmlformats.org/officeDocument/2006/relationships/oleObject" Target="embeddings/oleObject501.bin"/><Relationship Id="rId1159" Type="http://schemas.openxmlformats.org/officeDocument/2006/relationships/oleObject" Target="embeddings/oleObject550.bin"/><Relationship Id="rId1366" Type="http://schemas.openxmlformats.org/officeDocument/2006/relationships/oleObject" Target="embeddings/__________Microsoft_Visio_2003-201012.vsd"/><Relationship Id="rId168" Type="http://schemas.openxmlformats.org/officeDocument/2006/relationships/image" Target="media/image81.wmf"/><Relationship Id="rId943" Type="http://schemas.openxmlformats.org/officeDocument/2006/relationships/oleObject" Target="embeddings/oleObject442.bin"/><Relationship Id="rId1019" Type="http://schemas.openxmlformats.org/officeDocument/2006/relationships/oleObject" Target="embeddings/oleObject480.bin"/><Relationship Id="rId72" Type="http://schemas.openxmlformats.org/officeDocument/2006/relationships/image" Target="media/image33.wmf"/><Relationship Id="rId375" Type="http://schemas.openxmlformats.org/officeDocument/2006/relationships/image" Target="media/image184.wmf"/><Relationship Id="rId582" Type="http://schemas.openxmlformats.org/officeDocument/2006/relationships/image" Target="media/image279.wmf"/><Relationship Id="rId803" Type="http://schemas.openxmlformats.org/officeDocument/2006/relationships/image" Target="media/image390.wmf"/><Relationship Id="rId1226" Type="http://schemas.openxmlformats.org/officeDocument/2006/relationships/oleObject" Target="embeddings/oleObject579.bin"/><Relationship Id="rId1433" Type="http://schemas.openxmlformats.org/officeDocument/2006/relationships/oleObject" Target="embeddings/oleObject677.bin"/><Relationship Id="rId3" Type="http://schemas.openxmlformats.org/officeDocument/2006/relationships/styles" Target="styles.xml"/><Relationship Id="rId235" Type="http://schemas.openxmlformats.org/officeDocument/2006/relationships/oleObject" Target="embeddings/oleObject110.bin"/><Relationship Id="rId442" Type="http://schemas.openxmlformats.org/officeDocument/2006/relationships/oleObject" Target="embeddings/oleObject213.bin"/><Relationship Id="rId887" Type="http://schemas.openxmlformats.org/officeDocument/2006/relationships/oleObject" Target="embeddings/oleObject414.bin"/><Relationship Id="rId1072" Type="http://schemas.openxmlformats.org/officeDocument/2006/relationships/image" Target="media/image524.wmf"/><Relationship Id="rId1500" Type="http://schemas.openxmlformats.org/officeDocument/2006/relationships/image" Target="media/image741.emf"/><Relationship Id="rId302" Type="http://schemas.openxmlformats.org/officeDocument/2006/relationships/oleObject" Target="embeddings/oleObject143.bin"/><Relationship Id="rId747" Type="http://schemas.openxmlformats.org/officeDocument/2006/relationships/image" Target="media/image362.wmf"/><Relationship Id="rId954" Type="http://schemas.openxmlformats.org/officeDocument/2006/relationships/image" Target="media/image465.wmf"/><Relationship Id="rId1377" Type="http://schemas.openxmlformats.org/officeDocument/2006/relationships/image" Target="media/image680.emf"/><Relationship Id="rId83" Type="http://schemas.openxmlformats.org/officeDocument/2006/relationships/oleObject" Target="embeddings/oleObject38.bin"/><Relationship Id="rId179" Type="http://schemas.openxmlformats.org/officeDocument/2006/relationships/oleObject" Target="embeddings/__________Microsoft_Visio_2003-20101.vsd"/><Relationship Id="rId386" Type="http://schemas.openxmlformats.org/officeDocument/2006/relationships/oleObject" Target="embeddings/oleObject185.bin"/><Relationship Id="rId593" Type="http://schemas.openxmlformats.org/officeDocument/2006/relationships/oleObject" Target="embeddings/oleObject268.bin"/><Relationship Id="rId607" Type="http://schemas.openxmlformats.org/officeDocument/2006/relationships/oleObject" Target="embeddings/oleObject275.bin"/><Relationship Id="rId814" Type="http://schemas.openxmlformats.org/officeDocument/2006/relationships/oleObject" Target="embeddings/oleObject378.bin"/><Relationship Id="rId1237" Type="http://schemas.openxmlformats.org/officeDocument/2006/relationships/image" Target="media/image610.wmf"/><Relationship Id="rId1444" Type="http://schemas.openxmlformats.org/officeDocument/2006/relationships/image" Target="media/image713.png"/><Relationship Id="rId246" Type="http://schemas.openxmlformats.org/officeDocument/2006/relationships/image" Target="media/image120.wmf"/><Relationship Id="rId453" Type="http://schemas.openxmlformats.org/officeDocument/2006/relationships/image" Target="media/image223.wmf"/><Relationship Id="rId660" Type="http://schemas.openxmlformats.org/officeDocument/2006/relationships/image" Target="media/image318.wmf"/><Relationship Id="rId898" Type="http://schemas.openxmlformats.org/officeDocument/2006/relationships/image" Target="media/image437.wmf"/><Relationship Id="rId1083" Type="http://schemas.openxmlformats.org/officeDocument/2006/relationships/oleObject" Target="embeddings/oleObject512.bin"/><Relationship Id="rId1290" Type="http://schemas.openxmlformats.org/officeDocument/2006/relationships/oleObject" Target="embeddings/oleObject612.bin"/><Relationship Id="rId1304" Type="http://schemas.openxmlformats.org/officeDocument/2006/relationships/oleObject" Target="embeddings/oleObject619.bin"/><Relationship Id="rId1511" Type="http://schemas.openxmlformats.org/officeDocument/2006/relationships/oleObject" Target="embeddings/__________Microsoft_Visio_2003-201051.vsd"/><Relationship Id="rId106" Type="http://schemas.openxmlformats.org/officeDocument/2006/relationships/image" Target="media/image50.wmf"/><Relationship Id="rId313" Type="http://schemas.openxmlformats.org/officeDocument/2006/relationships/image" Target="media/image153.wmf"/><Relationship Id="rId758" Type="http://schemas.openxmlformats.org/officeDocument/2006/relationships/oleObject" Target="embeddings/oleObject350.bin"/><Relationship Id="rId965" Type="http://schemas.openxmlformats.org/officeDocument/2006/relationships/oleObject" Target="embeddings/oleObject453.bin"/><Relationship Id="rId1150" Type="http://schemas.openxmlformats.org/officeDocument/2006/relationships/image" Target="media/image563.wmf"/><Relationship Id="rId1388" Type="http://schemas.openxmlformats.org/officeDocument/2006/relationships/oleObject" Target="embeddings/oleObject655.bin"/><Relationship Id="rId10" Type="http://schemas.openxmlformats.org/officeDocument/2006/relationships/image" Target="media/image2.wmf"/><Relationship Id="rId94" Type="http://schemas.openxmlformats.org/officeDocument/2006/relationships/image" Target="media/image44.wmf"/><Relationship Id="rId397" Type="http://schemas.openxmlformats.org/officeDocument/2006/relationships/image" Target="media/image195.wmf"/><Relationship Id="rId520" Type="http://schemas.openxmlformats.org/officeDocument/2006/relationships/oleObject" Target="embeddings/oleObject248.bin"/><Relationship Id="rId618" Type="http://schemas.openxmlformats.org/officeDocument/2006/relationships/image" Target="media/image297.wmf"/><Relationship Id="rId825" Type="http://schemas.openxmlformats.org/officeDocument/2006/relationships/image" Target="media/image401.wmf"/><Relationship Id="rId1248" Type="http://schemas.openxmlformats.org/officeDocument/2006/relationships/oleObject" Target="embeddings/oleObject591.bin"/><Relationship Id="rId1455" Type="http://schemas.openxmlformats.org/officeDocument/2006/relationships/oleObject" Target="embeddings/__________Microsoft_Visio_2003-201023.vsd"/><Relationship Id="rId257" Type="http://schemas.openxmlformats.org/officeDocument/2006/relationships/oleObject" Target="embeddings/oleObject121.bin"/><Relationship Id="rId464" Type="http://schemas.openxmlformats.org/officeDocument/2006/relationships/oleObject" Target="embeddings/oleObject224.bin"/><Relationship Id="rId1010" Type="http://schemas.openxmlformats.org/officeDocument/2006/relationships/image" Target="media/image493.wmf"/><Relationship Id="rId1094" Type="http://schemas.openxmlformats.org/officeDocument/2006/relationships/image" Target="media/image535.wmf"/><Relationship Id="rId1108" Type="http://schemas.openxmlformats.org/officeDocument/2006/relationships/image" Target="media/image542.wmf"/><Relationship Id="rId1315" Type="http://schemas.openxmlformats.org/officeDocument/2006/relationships/image" Target="media/image649.wmf"/><Relationship Id="rId117" Type="http://schemas.openxmlformats.org/officeDocument/2006/relationships/oleObject" Target="embeddings/oleObject55.bin"/><Relationship Id="rId671" Type="http://schemas.openxmlformats.org/officeDocument/2006/relationships/oleObject" Target="embeddings/oleObject307.bin"/><Relationship Id="rId769" Type="http://schemas.openxmlformats.org/officeDocument/2006/relationships/image" Target="media/image373.wmf"/><Relationship Id="rId976" Type="http://schemas.openxmlformats.org/officeDocument/2006/relationships/image" Target="media/image476.wmf"/><Relationship Id="rId1399" Type="http://schemas.openxmlformats.org/officeDocument/2006/relationships/oleObject" Target="embeddings/oleObject660.bin"/><Relationship Id="rId324" Type="http://schemas.openxmlformats.org/officeDocument/2006/relationships/oleObject" Target="embeddings/oleObject154.bin"/><Relationship Id="rId531" Type="http://schemas.openxmlformats.org/officeDocument/2006/relationships/hyperlink" Target="http://www.vsoyz.ru" TargetMode="External"/><Relationship Id="rId629" Type="http://schemas.openxmlformats.org/officeDocument/2006/relationships/oleObject" Target="embeddings/oleObject286.bin"/><Relationship Id="rId1161" Type="http://schemas.openxmlformats.org/officeDocument/2006/relationships/oleObject" Target="embeddings/oleObject551.bin"/><Relationship Id="rId1259" Type="http://schemas.openxmlformats.org/officeDocument/2006/relationships/image" Target="media/image621.wmf"/><Relationship Id="rId1466" Type="http://schemas.openxmlformats.org/officeDocument/2006/relationships/image" Target="media/image724.emf"/><Relationship Id="rId836" Type="http://schemas.openxmlformats.org/officeDocument/2006/relationships/oleObject" Target="embeddings/oleObject389.bin"/><Relationship Id="rId1021" Type="http://schemas.openxmlformats.org/officeDocument/2006/relationships/oleObject" Target="embeddings/oleObject481.bin"/><Relationship Id="rId1119" Type="http://schemas.openxmlformats.org/officeDocument/2006/relationships/oleObject" Target="embeddings/oleObject530.bin"/><Relationship Id="rId903" Type="http://schemas.openxmlformats.org/officeDocument/2006/relationships/oleObject" Target="embeddings/oleObject422.bin"/><Relationship Id="rId1326" Type="http://schemas.openxmlformats.org/officeDocument/2006/relationships/oleObject" Target="embeddings/oleObject630.bin"/><Relationship Id="rId1533" Type="http://schemas.openxmlformats.org/officeDocument/2006/relationships/oleObject" Target="embeddings/__________Microsoft_Visio_2003-201062.vsd"/><Relationship Id="rId32" Type="http://schemas.openxmlformats.org/officeDocument/2006/relationships/image" Target="media/image13.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60459A49-8DD8-44D5-9203-B1D2850A23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1</Pages>
  <Words>46522</Words>
  <Characters>265176</Characters>
  <Application>Microsoft Office Word</Application>
  <DocSecurity>0</DocSecurity>
  <Lines>2209</Lines>
  <Paragraphs>622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Reanimator Extreme Edition</Company>
  <LinksUpToDate>false</LinksUpToDate>
  <CharactersWithSpaces>311076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Ярмолюк Елена Сергеевна</dc:creator>
  <cp:keywords/>
  <dc:description/>
  <cp:lastModifiedBy>Helen</cp:lastModifiedBy>
  <cp:revision>2</cp:revision>
  <cp:lastPrinted>2017-01-25T15:21:00Z</cp:lastPrinted>
  <dcterms:created xsi:type="dcterms:W3CDTF">2017-01-29T15:52:00Z</dcterms:created>
  <dcterms:modified xsi:type="dcterms:W3CDTF">2017-02-22T12:14:00Z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