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18351" w14:textId="3271409F" w:rsidR="00121C94" w:rsidRPr="00D903A1" w:rsidRDefault="00121C94" w:rsidP="00D056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lang w:val="ru-RU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УДК</w:t>
      </w:r>
      <w:r w:rsidR="00975FD5" w:rsidRPr="00D90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519.6</w:t>
      </w:r>
      <w:r w:rsidR="00975FD5" w:rsidRPr="00D903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88</w:t>
      </w:r>
    </w:p>
    <w:p w14:paraId="56876DD3" w14:textId="77777777" w:rsidR="00121C94" w:rsidRPr="00D903A1" w:rsidRDefault="00121C94" w:rsidP="00D0564A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48D28B9" w14:textId="39499E1C" w:rsidR="00121C94" w:rsidRPr="00D903A1" w:rsidRDefault="00121C94" w:rsidP="00D0564A">
      <w:pPr>
        <w:spacing w:after="0" w:line="240" w:lineRule="auto"/>
        <w:ind w:right="-17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proofErr w:type="spellStart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Канд</w:t>
      </w:r>
      <w:proofErr w:type="spellEnd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техн</w:t>
      </w:r>
      <w:proofErr w:type="spellEnd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. наук, доцент, </w:t>
      </w:r>
      <w:proofErr w:type="spellStart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Ліскін</w:t>
      </w:r>
      <w:proofErr w:type="spellEnd"/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В.О., студент Данилевич О. О.</w:t>
      </w:r>
    </w:p>
    <w:p w14:paraId="565FF85A" w14:textId="77777777" w:rsidR="00121C94" w:rsidRPr="00D903A1" w:rsidRDefault="00121C94" w:rsidP="00D0564A">
      <w:pPr>
        <w:spacing w:after="0" w:line="240" w:lineRule="auto"/>
        <w:ind w:right="-2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AC788E9" w14:textId="77777777" w:rsidR="00121C94" w:rsidRPr="00D903A1" w:rsidRDefault="00121C94" w:rsidP="00D0564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Національний технічний університет України</w:t>
      </w: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br/>
        <w:t>«Київський політехнічний інститут імені Ігоря Сікорського»</w:t>
      </w:r>
    </w:p>
    <w:p w14:paraId="13DC21EC" w14:textId="77777777" w:rsidR="00121C94" w:rsidRPr="00D903A1" w:rsidRDefault="00121C94" w:rsidP="00D0564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5A46B3A6" w14:textId="53C22616" w:rsidR="00121C94" w:rsidRPr="00D903A1" w:rsidRDefault="00121C94" w:rsidP="00D0564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w w:val="105"/>
          <w:sz w:val="32"/>
          <w:szCs w:val="32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pacing w:val="-2"/>
          <w:w w:val="105"/>
          <w:sz w:val="32"/>
          <w:szCs w:val="32"/>
          <w:lang w:val="uk-UA"/>
        </w:rPr>
        <w:t>МАТЕМАТИЧНЕ ТА ПРОГРАМНЕ ЗАБЕЗПЕЧЕННЯ СИСТЕМИ ГЕНЕРАЦІЇ ФОРМАЛІЗОВАНИХ ОПИСІВ ОБ’ЄКТІВ З ВХІДНИХ ТЕКСТІВ</w:t>
      </w:r>
    </w:p>
    <w:p w14:paraId="5A3BF8DA" w14:textId="77777777" w:rsidR="00121C94" w:rsidRPr="00D903A1" w:rsidRDefault="00121C9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566CD6E" w14:textId="77777777" w:rsidR="00121C94" w:rsidRPr="00D903A1" w:rsidRDefault="00121C94" w:rsidP="00D0564A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Abstract</w:t>
      </w:r>
    </w:p>
    <w:p w14:paraId="33E3E4E8" w14:textId="77777777" w:rsidR="00121C94" w:rsidRPr="00D903A1" w:rsidRDefault="00121C9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D159FE" w14:textId="1190643C" w:rsidR="00121C94" w:rsidRPr="00D903A1" w:rsidRDefault="00121C94" w:rsidP="00D056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Liskyn</w:t>
      </w:r>
      <w:proofErr w:type="spellEnd"/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Viacheslav, </w:t>
      </w:r>
      <w:r w:rsidR="00336448" w:rsidRPr="00D903A1">
        <w:rPr>
          <w:rFonts w:ascii="Times New Roman" w:eastAsia="Times New Roman" w:hAnsi="Times New Roman" w:cs="Times New Roman"/>
          <w:b/>
          <w:sz w:val="24"/>
          <w:szCs w:val="24"/>
        </w:rPr>
        <w:t>Associate Professor</w:t>
      </w:r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PhD</w:t>
      </w:r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; Oleksandr </w:t>
      </w:r>
      <w:proofErr w:type="spellStart"/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Danylevych</w:t>
      </w:r>
      <w:proofErr w:type="spellEnd"/>
      <w:r w:rsidRPr="00D90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student.</w:t>
      </w:r>
    </w:p>
    <w:p w14:paraId="22764A94" w14:textId="441497D2" w:rsidR="00121C94" w:rsidRPr="00D903A1" w:rsidRDefault="00975FD5" w:rsidP="00D056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Mathematical</w:t>
      </w:r>
      <w:r w:rsidR="00121C94"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and</w:t>
      </w:r>
      <w:r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software</w:t>
      </w:r>
      <w:r w:rsidR="00121C94"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system </w:t>
      </w:r>
      <w:r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for generation of formalized descriptions</w:t>
      </w:r>
      <w:r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  <w:t xml:space="preserve"> </w:t>
      </w:r>
      <w:r w:rsidRPr="00D903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of objects from input texts</w:t>
      </w:r>
      <w:bookmarkStart w:id="0" w:name="_GoBack"/>
      <w:bookmarkEnd w:id="0"/>
    </w:p>
    <w:p w14:paraId="2F17D96C" w14:textId="5F9295EF" w:rsidR="00121C94" w:rsidRPr="00D903A1" w:rsidRDefault="00481E3A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This paper presents a mathematical and software framework for generating formalized object descriptions from input texts. Utilizing machine learning and natural language processing, the study develops system that analyze text data to produce structured</w:t>
      </w:r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 xml:space="preserve"> </w:t>
      </w:r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and formali</w:t>
      </w:r>
      <w:r w:rsidR="00975FD5"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z</w:t>
      </w:r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ed</w:t>
      </w:r>
      <w:r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object descriptions. </w:t>
      </w:r>
      <w:r w:rsidR="00121C94" w:rsidRPr="00D903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Existing sentiment analysis approaches are discussed. A new architecture of the sentiment analysis system is proposed and discussed.</w:t>
      </w:r>
    </w:p>
    <w:p w14:paraId="40FCCCEA" w14:textId="77777777" w:rsidR="00121C94" w:rsidRPr="00D903A1" w:rsidRDefault="00121C94" w:rsidP="00D0564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D4E0E31" w14:textId="77777777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Вступ</w:t>
      </w:r>
    </w:p>
    <w:p w14:paraId="768337D4" w14:textId="77777777" w:rsidR="00121C94" w:rsidRPr="00D903A1" w:rsidRDefault="00121C9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C888D16" w14:textId="77777777" w:rsidR="002F10FE" w:rsidRPr="00D903A1" w:rsidRDefault="002F10FE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роботі розглядається математичне та програмне забезпечення, розроблене для системи генерації формалізованих описів об’єктів на основі текстових даних. В умовах стрімкого зростання обсягу інформації в текстовій формі особливу актуальність набуває автоматизоване створення описів об’єктів, що допомагає у систематизації та подальшому використанні текстових даних.</w:t>
      </w:r>
    </w:p>
    <w:p w14:paraId="23409D93" w14:textId="77777777" w:rsidR="002F10FE" w:rsidRPr="00D903A1" w:rsidRDefault="002F10FE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Методологія дослідження охоплює застосування методів машинного навчання та обробки природної мови для автоматичного аналізу текстів і побудови чітких формалізованих описів об’єктів. У процесі розробки системи акцентується увага на створенні алгоритмів, здатних аналізувати контекст та структуру вхідних даних, генеруючи інформативні та точні описи. </w:t>
      </w:r>
    </w:p>
    <w:p w14:paraId="3AFE86E4" w14:textId="530628B3" w:rsidR="00121C94" w:rsidRPr="00D903A1" w:rsidRDefault="002F10FE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дослідження має значний практичний потенціал для вирішення широкого спектра завдань: від оптимізації пошукових систем до розробки інтелектуальних інтерфейсів, які сприяють взаємодії користувачів з даними.</w:t>
      </w:r>
    </w:p>
    <w:p w14:paraId="5189AE9F" w14:textId="676AE2E0" w:rsidR="00121C94" w:rsidRPr="00D903A1" w:rsidRDefault="00121C9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A8E98A9" w14:textId="77777777" w:rsidR="00DE12F4" w:rsidRPr="00D903A1" w:rsidRDefault="00DE12F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9FCE2C7" w14:textId="77777777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Постановка задачі</w:t>
      </w:r>
    </w:p>
    <w:p w14:paraId="164B65FE" w14:textId="266CAC2D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Мета дослідження. </w:t>
      </w: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Розробка</w:t>
      </w:r>
      <w:r w:rsidR="00470B8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5087F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математичного та програмного забезпечення системи для автоматизації представлення формалізованих описів об’єктів, використовуючи різні підходи та алгоритми обробки природної мови.</w:t>
      </w:r>
    </w:p>
    <w:p w14:paraId="65948B60" w14:textId="44C1B33E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Кінцевий результат. </w:t>
      </w:r>
      <w:r w:rsidR="00C5087F" w:rsidRPr="00D903A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uk-UA"/>
        </w:rPr>
        <w:t>Система, модель системи і всі необхідні елементи роботи системи, включно з програмним забезпеченням, математичним забезпеченням елементів системи та методичним забезпеченням рішень для роботи з системою генерації формалізованих описів об’єктів з вхідних текстів.</w:t>
      </w:r>
      <w:r w:rsidR="00C5087F" w:rsidRPr="00D903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0EB3D45E" w14:textId="77777777" w:rsidR="00121C94" w:rsidRPr="00D903A1" w:rsidRDefault="00121C94" w:rsidP="00D056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1A3B192" w14:textId="4B445921" w:rsidR="00DE12F4" w:rsidRPr="00D903A1" w:rsidRDefault="00DE12F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  <w:lang w:val="uk-UA"/>
        </w:rPr>
        <w:t>Аналіз існуючих підходів та алгоритмів</w:t>
      </w:r>
    </w:p>
    <w:p w14:paraId="3FDFF273" w14:textId="77777777" w:rsidR="00DE12F4" w:rsidRPr="00D903A1" w:rsidRDefault="00DE12F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Сучасні підходи до генерації формалізованих описів об'єктів із тексту спираються на методи обробки природної мови та машинного навчання. Серед основних підходів — рекурентні нейронні мережі (RNN) та їх покращені варіанти, як-от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Long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Short-Term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Memory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(LSTM) і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Gated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Recurrent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Units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(GRU), що дозволяють враховувати послідовні залежності в текстах, але мають обмеження з довготривалими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залежностями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.</w:t>
      </w:r>
    </w:p>
    <w:p w14:paraId="0D64F967" w14:textId="434BEFD5" w:rsidR="00DE12F4" w:rsidRPr="00D903A1" w:rsidRDefault="00DE12F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Трансформери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Transformers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), використовують механізм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самоуваги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для зосередження на важливих частинах тексту незалежно від позиції, що підвищує точність та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контекстуальність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описів об'єктів. Це сприяє кращій обробці та генерації змістовних описів [1, 2].</w:t>
      </w:r>
    </w:p>
    <w:p w14:paraId="156541CB" w14:textId="1C05F1EC" w:rsidR="00121C94" w:rsidRPr="00D903A1" w:rsidRDefault="00DE12F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Також перспективним підходом є генеративні змагальні мережі (GAN), що складаються з генератора та дискримінатора, які покращують якість згенерованого тексту, співпрацюючи для створення правдоподібних описів. GAN показали хороші результати в задачах генерації тексту, що вимагають деталізованого та точного відтворення структури даних.</w:t>
      </w:r>
    </w:p>
    <w:p w14:paraId="6899C97B" w14:textId="77777777" w:rsidR="00121C94" w:rsidRPr="00D903A1" w:rsidRDefault="00121C94" w:rsidP="00D0564A">
      <w:pPr>
        <w:pStyle w:val="a4"/>
        <w:spacing w:after="0" w:line="240" w:lineRule="auto"/>
        <w:ind w:left="720"/>
        <w:jc w:val="both"/>
        <w:rPr>
          <w:rStyle w:val="a3"/>
          <w:rFonts w:ascii="Times New Roman" w:eastAsia="NSimSun" w:hAnsi="Times New Roman" w:cs="Times New Roman"/>
          <w:b w:val="0"/>
          <w:color w:val="000000" w:themeColor="text1"/>
          <w:kern w:val="2"/>
          <w:sz w:val="28"/>
          <w:szCs w:val="28"/>
          <w:lang w:val="uk-UA" w:eastAsia="zh-CN" w:bidi="hi-IN"/>
        </w:rPr>
      </w:pPr>
    </w:p>
    <w:p w14:paraId="379A5230" w14:textId="6E7D178C" w:rsidR="00B9498F" w:rsidRPr="00D903A1" w:rsidRDefault="0047782D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  <w:w w:val="105"/>
          <w:sz w:val="28"/>
          <w:szCs w:val="28"/>
          <w:lang w:val="uk-UA"/>
        </w:rPr>
      </w:pPr>
      <w:bookmarkStart w:id="1" w:name="_Toc168350796"/>
      <w:r w:rsidRPr="00D903A1">
        <w:rPr>
          <w:rFonts w:ascii="Times New Roman" w:hAnsi="Times New Roman" w:cs="Times New Roman"/>
          <w:b/>
          <w:bCs/>
          <w:color w:val="000000" w:themeColor="text1"/>
          <w:spacing w:val="-2"/>
          <w:w w:val="105"/>
          <w:sz w:val="28"/>
          <w:szCs w:val="28"/>
          <w:lang w:val="uk-UA"/>
        </w:rPr>
        <w:t>Компонентна модель системи генерації формалізованих описів об’єктів з вхідних текстів. Діаграма класів в нотації UML.</w:t>
      </w:r>
      <w:bookmarkEnd w:id="1"/>
    </w:p>
    <w:p w14:paraId="491979D9" w14:textId="7183E213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  <w:lang w:val="uk-UA"/>
        </w:rPr>
        <w:t>Структуру системи можна представи</w:t>
      </w:r>
      <w:r w:rsidR="0047782D" w:rsidRPr="00D903A1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  <w:lang w:val="uk-UA"/>
        </w:rPr>
        <w:t>ти</w:t>
      </w:r>
      <w:r w:rsidRPr="00D903A1">
        <w:rPr>
          <w:rFonts w:ascii="Times New Roman" w:hAnsi="Times New Roman" w:cs="Times New Roman"/>
          <w:color w:val="000000" w:themeColor="text1"/>
          <w:spacing w:val="-2"/>
          <w:w w:val="105"/>
          <w:sz w:val="28"/>
          <w:szCs w:val="28"/>
          <w:lang w:val="uk-UA"/>
        </w:rPr>
        <w:t xml:space="preserve"> у вигляді діаграми компонентів. Компоненти діаграми формуються за функціональною ознакою. Відношення між компонентами відображається через реалізацію відповідних інтерфейсів за допомогою яких відбувається взаємодія.</w:t>
      </w:r>
      <w:r w:rsidR="0047782D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</w:t>
      </w:r>
      <w:r w:rsidR="0047782D" w:rsidRPr="00D903A1">
        <w:rPr>
          <w:rFonts w:ascii="Times New Roman" w:hAnsi="Times New Roman" w:cs="Times New Roman"/>
          <w:color w:val="000000" w:themeColor="text1"/>
          <w:spacing w:val="9"/>
          <w:sz w:val="28"/>
          <w:szCs w:val="28"/>
          <w:lang w:val="uk-UA"/>
        </w:rPr>
        <w:t xml:space="preserve"> </w:t>
      </w:r>
      <w:r w:rsidR="0047782D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рисунку</w:t>
      </w:r>
      <w:r w:rsidR="0047782D" w:rsidRPr="00D903A1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val="uk-UA"/>
        </w:rPr>
        <w:t xml:space="preserve"> </w:t>
      </w:r>
      <w:r w:rsidR="0047782D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47782D" w:rsidRPr="00D903A1">
        <w:rPr>
          <w:rFonts w:ascii="Times New Roman" w:hAnsi="Times New Roman" w:cs="Times New Roman"/>
          <w:color w:val="000000" w:themeColor="text1"/>
          <w:spacing w:val="7"/>
          <w:sz w:val="28"/>
          <w:szCs w:val="28"/>
          <w:lang w:val="uk-UA"/>
        </w:rPr>
        <w:t xml:space="preserve"> </w:t>
      </w:r>
      <w:r w:rsidR="0047782D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представлена</w:t>
      </w:r>
      <w:r w:rsidR="0047782D" w:rsidRPr="00D903A1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 xml:space="preserve"> </w:t>
      </w:r>
      <w:r w:rsidR="0047782D" w:rsidRPr="00D903A1">
        <w:rPr>
          <w:rFonts w:ascii="Times New Roman" w:eastAsia="NSimSun" w:hAnsi="Times New Roman" w:cs="Times New Roman"/>
          <w:color w:val="000000" w:themeColor="text1"/>
          <w:spacing w:val="6"/>
          <w:kern w:val="2"/>
          <w:sz w:val="28"/>
          <w:szCs w:val="28"/>
          <w:lang w:val="uk-UA" w:eastAsia="zh-CN" w:bidi="hi-IN"/>
        </w:rPr>
        <w:t xml:space="preserve">компонентна </w:t>
      </w:r>
      <w:r w:rsidR="0047782D" w:rsidRPr="00D903A1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uk-UA"/>
        </w:rPr>
        <w:t xml:space="preserve">модель системи </w:t>
      </w:r>
    </w:p>
    <w:p w14:paraId="055EB9F5" w14:textId="277B4408" w:rsidR="00481E3A" w:rsidRPr="00D903A1" w:rsidRDefault="00481E3A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903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BFA236D" wp14:editId="7D6AE19F">
            <wp:extent cx="5273040" cy="1979005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слянко.drawio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695" cy="19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8869" w14:textId="4F88994B" w:rsidR="00B9498F" w:rsidRPr="00D903A1" w:rsidRDefault="00B9498F" w:rsidP="00D0564A">
      <w:pPr>
        <w:pStyle w:val="FigureCaption"/>
        <w:spacing w:line="240" w:lineRule="auto"/>
        <w:rPr>
          <w:color w:val="000000" w:themeColor="text1"/>
        </w:rPr>
      </w:pPr>
      <w:r w:rsidRPr="00D903A1">
        <w:rPr>
          <w:color w:val="000000" w:themeColor="text1"/>
        </w:rPr>
        <w:t>Рис 1</w:t>
      </w:r>
      <w:r w:rsidR="00D0564A">
        <w:rPr>
          <w:color w:val="000000" w:themeColor="text1"/>
        </w:rPr>
        <w:t>.</w:t>
      </w:r>
      <w:r w:rsidRPr="00D903A1">
        <w:rPr>
          <w:color w:val="000000" w:themeColor="text1"/>
        </w:rPr>
        <w:t xml:space="preserve"> Модель системи генерації формалізованих описів об’єктів з вхідних текстів. Діаграма компонентів у нотації UML</w:t>
      </w:r>
      <w:r w:rsidR="0047782D" w:rsidRPr="00D903A1">
        <w:rPr>
          <w:color w:val="000000" w:themeColor="text1"/>
        </w:rPr>
        <w:t xml:space="preserve"> [</w:t>
      </w:r>
      <w:r w:rsidR="00DE12F4" w:rsidRPr="00D903A1">
        <w:rPr>
          <w:color w:val="000000" w:themeColor="text1"/>
        </w:rPr>
        <w:t>3</w:t>
      </w:r>
      <w:r w:rsidR="0047782D" w:rsidRPr="00D903A1">
        <w:rPr>
          <w:color w:val="000000" w:themeColor="text1"/>
        </w:rPr>
        <w:t>]</w:t>
      </w:r>
    </w:p>
    <w:p w14:paraId="1951D6C2" w14:textId="11EBD2AD" w:rsidR="00B9498F" w:rsidRPr="00D903A1" w:rsidRDefault="00121C94" w:rsidP="00D0564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</w:p>
    <w:p w14:paraId="0FE0BA37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Компонент «Сховище сирих даних» – це сховище, у якому зберігаються набір даних, потрібних для навчання та тестування моделі генерації описів.</w:t>
      </w:r>
    </w:p>
    <w:p w14:paraId="3B549657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Компонент «Обробка даних» призначений для приведення формату даних про об’єкти до векторного формату який надалі використовується для тренування та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валідації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моделі та розподілення бази даних на тренувальну,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валідаційну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та тестову вибірки.</w:t>
      </w:r>
    </w:p>
    <w:p w14:paraId="37185096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Компонент «Навчання моделі» призначений для проведення ініціалізації моделі, завантаження усіх даних, проведення навчання,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валідації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та тестування отриманої моделі.</w:t>
      </w:r>
    </w:p>
    <w:p w14:paraId="3AD8612F" w14:textId="1B7F485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Компонент «Генерація описів» відображає результати роботи моделі на тестових  даних або на даних що надав користувач. Компонент завантажує останню версію моделі, отримує шлях до текстів які потрібно обробити, перетворює тексти у числове представлення та передає його у модель після чого отримує відповідь від моделі зі згенерованим описом об’єкту із запиту.</w:t>
      </w:r>
    </w:p>
    <w:p w14:paraId="0C66EA1D" w14:textId="2FCADEE8" w:rsidR="0047782D" w:rsidRPr="00D903A1" w:rsidRDefault="0047782D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Компонент «Інтерфейс користувача» надає доступ до кінцевого результату у вигляді формалізованого опису об’єкту який генерується після обробки системою вхідного тексту.</w:t>
      </w:r>
    </w:p>
    <w:p w14:paraId="7D06E407" w14:textId="77777777" w:rsidR="0047782D" w:rsidRPr="00D903A1" w:rsidRDefault="0047782D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</w:p>
    <w:p w14:paraId="1A1527FC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Інтерфейси:</w:t>
      </w:r>
    </w:p>
    <w:p w14:paraId="38ABB534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– інтерфейс ITP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Text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Processing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– інтерфейс передання завантажених в оперативну пам’ять навчальних даних на вхід процесу оброблення;</w:t>
      </w:r>
    </w:p>
    <w:p w14:paraId="2E5370BF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– інтерфейс ITTM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Text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Transfer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Model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) – інтерфейс передавання вихідних (із модуля попередньої обробки) опрацьованих (очищених,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токенізованих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,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нумеризованих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навчальних даних на вхід процесу навчання;</w:t>
      </w:r>
    </w:p>
    <w:p w14:paraId="52191598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lastRenderedPageBreak/>
        <w:t>– інтерфейс ITR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Text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Recognition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– інтерфейс завантаження останньої найефективнішої версії збереженої навченої моделі для її подальшого використання в процесі розпізнавання попередньо оброблених даних завантажених користувачем;</w:t>
      </w:r>
    </w:p>
    <w:p w14:paraId="275E49A1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– інтерфейс IUA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User-Application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– інтерфейс передання результату обробки даних та запиту користувача до модуля Інтерфейс користувача для його остаточного виведення;</w:t>
      </w:r>
    </w:p>
    <w:p w14:paraId="673B5E0F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– інтерфейс IITP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Input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Text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Processing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– інтерфейс передавання текстів, введеного користувачем, до модуля первинного оброблення;</w:t>
      </w:r>
    </w:p>
    <w:p w14:paraId="6B94449B" w14:textId="77777777" w:rsidR="00B9498F" w:rsidRPr="00D903A1" w:rsidRDefault="00B9498F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– інтерфейс IPMR (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Interface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Processing-Machine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Recognition</w:t>
      </w:r>
      <w:proofErr w:type="spellEnd"/>
      <w:r w:rsidRPr="00D903A1"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  <w:t>) – інтерфейс передавання вихідних (із модуля попередньої обробки) опрацьованих даних для подальшого навчання моделі та генерації описів.</w:t>
      </w:r>
    </w:p>
    <w:p w14:paraId="73BCAE17" w14:textId="77777777" w:rsidR="00121C94" w:rsidRPr="00D903A1" w:rsidRDefault="00121C94" w:rsidP="00D056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w w:val="105"/>
          <w:sz w:val="28"/>
          <w:szCs w:val="28"/>
          <w:lang w:val="uk-UA"/>
        </w:rPr>
      </w:pPr>
    </w:p>
    <w:p w14:paraId="62E4BB29" w14:textId="7BED008A" w:rsidR="00DE12F4" w:rsidRPr="00D903A1" w:rsidRDefault="00121C94" w:rsidP="00D0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w w:val="105"/>
          <w:sz w:val="28"/>
          <w:szCs w:val="28"/>
          <w:lang w:val="uk-UA"/>
        </w:rPr>
        <w:t xml:space="preserve">Верифікація та </w:t>
      </w:r>
      <w:proofErr w:type="spellStart"/>
      <w:r w:rsidRPr="00D903A1">
        <w:rPr>
          <w:rFonts w:ascii="Times New Roman" w:hAnsi="Times New Roman" w:cs="Times New Roman"/>
          <w:b/>
          <w:bCs/>
          <w:w w:val="105"/>
          <w:sz w:val="28"/>
          <w:szCs w:val="28"/>
          <w:lang w:val="uk-UA"/>
        </w:rPr>
        <w:t>валідація</w:t>
      </w:r>
      <w:proofErr w:type="spellEnd"/>
      <w:r w:rsidRPr="00D903A1">
        <w:rPr>
          <w:rFonts w:ascii="Times New Roman" w:hAnsi="Times New Roman" w:cs="Times New Roman"/>
          <w:b/>
          <w:bCs/>
          <w:w w:val="105"/>
          <w:sz w:val="28"/>
          <w:szCs w:val="28"/>
          <w:lang w:val="uk-UA"/>
        </w:rPr>
        <w:t xml:space="preserve"> системи</w:t>
      </w:r>
    </w:p>
    <w:p w14:paraId="0854805A" w14:textId="38A56805" w:rsidR="00017D12" w:rsidRPr="00D903A1" w:rsidRDefault="00017D12" w:rsidP="00D0564A">
      <w:pPr>
        <w:pStyle w:val="a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</w:pPr>
      <w:proofErr w:type="spellStart"/>
      <w:r w:rsidRPr="00D903A1"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  <w:t>Валідація</w:t>
      </w:r>
      <w:proofErr w:type="spellEnd"/>
      <w:r w:rsidRPr="00D903A1"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  <w:t xml:space="preserve"> результатів для системи генерації формалізованих описів об’єктів із вхідних текстів виконується з метою перевірки відповідності роботи системи очікуваним результатам та початковим вимогам проектування. Основні кроки включають:</w:t>
      </w:r>
    </w:p>
    <w:p w14:paraId="2CCCC3A7" w14:textId="77777777" w:rsidR="00017D12" w:rsidRPr="00D903A1" w:rsidRDefault="00017D12" w:rsidP="00D056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</w:pPr>
      <w:r w:rsidRPr="00D903A1"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  <w:t>Перевірка на відповідність специфікаціям: Оцінка вихідних результатів для підтвердження їх відповідності вимогам специфікації.</w:t>
      </w:r>
    </w:p>
    <w:p w14:paraId="467AB808" w14:textId="77777777" w:rsidR="00017D12" w:rsidRPr="00D903A1" w:rsidRDefault="00017D12" w:rsidP="00D056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</w:pPr>
      <w:r w:rsidRPr="00D903A1"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  <w:t>Тестування на контрольних наборах даних: Використання підготовлених контрольних наборів даних для визначення точності й якості отриманих описів, що дозволяє оцінити ефективність роботи моделі.</w:t>
      </w:r>
    </w:p>
    <w:p w14:paraId="521EBD33" w14:textId="0D9DF320" w:rsidR="00017D12" w:rsidRPr="00D903A1" w:rsidRDefault="00017D12" w:rsidP="00D0564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</w:pPr>
      <w:r w:rsidRPr="00D903A1"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  <w:t xml:space="preserve">Перехресна </w:t>
      </w:r>
      <w:proofErr w:type="spellStart"/>
      <w:r w:rsidRPr="00D903A1"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  <w:t>валідація</w:t>
      </w:r>
      <w:proofErr w:type="spellEnd"/>
      <w:r w:rsidRPr="00D903A1">
        <w:rPr>
          <w:rFonts w:ascii="Times New Roman" w:eastAsia="Times New Roman" w:hAnsi="Times New Roman" w:cs="Times New Roman"/>
          <w:color w:val="000000" w:themeColor="text1"/>
          <w:spacing w:val="-2"/>
          <w:w w:val="105"/>
          <w:kern w:val="2"/>
          <w:sz w:val="28"/>
          <w:szCs w:val="28"/>
          <w:lang w:val="uk-UA"/>
        </w:rPr>
        <w:t>:</w:t>
      </w:r>
      <w:r w:rsidRPr="00D903A1"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  <w:t xml:space="preserve"> Розбиття даних на кілька </w:t>
      </w:r>
      <w:proofErr w:type="spellStart"/>
      <w:r w:rsidRPr="00D903A1"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  <w:t>піднаборів</w:t>
      </w:r>
      <w:proofErr w:type="spellEnd"/>
      <w:r w:rsidRPr="00D903A1">
        <w:rPr>
          <w:rFonts w:ascii="Times New Roman" w:eastAsia="Times New Roman" w:hAnsi="Times New Roman" w:cs="Times New Roman"/>
          <w:bCs/>
          <w:color w:val="000000" w:themeColor="text1"/>
          <w:spacing w:val="-2"/>
          <w:w w:val="105"/>
          <w:kern w:val="2"/>
          <w:sz w:val="28"/>
          <w:szCs w:val="28"/>
          <w:lang w:val="uk-UA"/>
        </w:rPr>
        <w:t xml:space="preserve"> для проведення навчання та тестування на різних комбінаціях, що дозволяє оцінити стійкість і надійність моделі.</w:t>
      </w:r>
    </w:p>
    <w:p w14:paraId="4883033E" w14:textId="02775FDE" w:rsidR="00121C94" w:rsidRPr="00D903A1" w:rsidRDefault="00DE12F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Верифікація системи генерації формалізованих описів об’єктів з тексту здійснюється шляхом порівняння результатів роботи системи з початковими характеристиками та вимогами, зазначеними в документації. В рамках процесу було розроблено систему генерації описів, яка базується на методах машинного навчання</w:t>
      </w: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5202F26" w14:textId="77777777" w:rsidR="00121C94" w:rsidRPr="00D903A1" w:rsidRDefault="00121C94" w:rsidP="00D0564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BDA58A" w14:textId="77777777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Висновки</w:t>
      </w:r>
    </w:p>
    <w:p w14:paraId="6C8465B6" w14:textId="77777777" w:rsidR="00121C94" w:rsidRPr="00D903A1" w:rsidRDefault="00121C94" w:rsidP="00D0564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E3EFB5E" w14:textId="44C9C3F4" w:rsidR="00121C94" w:rsidRPr="00D903A1" w:rsidRDefault="00121C94" w:rsidP="00D0564A">
      <w:pPr>
        <w:spacing w:after="0" w:line="240" w:lineRule="auto"/>
        <w:ind w:left="567" w:hanging="340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1. </w:t>
      </w:r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роботі запропоновано структурну модель системи для генерації формалізованих описів об’єктів з вхідних текстів, яка включає опис внутрішньої структури ключових компонентів системи</w:t>
      </w:r>
    </w:p>
    <w:p w14:paraId="413E0F8D" w14:textId="6E98CA93" w:rsidR="00121C94" w:rsidRPr="00D903A1" w:rsidRDefault="00121C94" w:rsidP="00D0564A">
      <w:pPr>
        <w:spacing w:after="0" w:line="240" w:lineRule="auto"/>
        <w:ind w:left="567" w:hanging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eastAsia="NSimSun" w:hAnsi="Times New Roman" w:cs="Times New Roman"/>
          <w:color w:val="000000" w:themeColor="text1"/>
          <w:kern w:val="2"/>
          <w:sz w:val="28"/>
          <w:szCs w:val="28"/>
          <w:lang w:val="uk-UA" w:eastAsia="zh-CN" w:bidi="hi-IN"/>
        </w:rPr>
        <w:lastRenderedPageBreak/>
        <w:t xml:space="preserve">2. </w:t>
      </w:r>
      <w:r w:rsidR="002F10FE" w:rsidRPr="00D903A1">
        <w:rPr>
          <w:rFonts w:ascii="Times New Roman" w:eastAsia="NSimSun" w:hAnsi="Times New Roman" w:cs="Times New Roman"/>
          <w:color w:val="000000" w:themeColor="text1"/>
          <w:kern w:val="2"/>
          <w:sz w:val="28"/>
          <w:szCs w:val="28"/>
          <w:lang w:val="uk-UA" w:eastAsia="zh-CN" w:bidi="hi-IN"/>
        </w:rPr>
        <w:t>Досліджено та застосовано методи машинного навчання та обробки природної мови для автоматичного генерування описів об’єктів з текстових даних, розроблено алгоритми для аналізу текстів і створення змістовних описів.</w:t>
      </w:r>
    </w:p>
    <w:p w14:paraId="04E77C3A" w14:textId="6817CE6E" w:rsidR="00121C94" w:rsidRPr="00D903A1" w:rsidRDefault="00121C94" w:rsidP="00D0564A">
      <w:pPr>
        <w:spacing w:after="0" w:line="240" w:lineRule="auto"/>
        <w:ind w:left="567" w:hanging="340"/>
        <w:jc w:val="both"/>
        <w:rPr>
          <w:rFonts w:ascii="Times New Roman" w:eastAsia="NSimSun" w:hAnsi="Times New Roman" w:cs="Times New Roman"/>
          <w:color w:val="000000" w:themeColor="text1"/>
          <w:kern w:val="2"/>
          <w:sz w:val="28"/>
          <w:szCs w:val="28"/>
          <w:lang w:val="uk-UA" w:eastAsia="zh-CN" w:bidi="hi-IN"/>
        </w:rPr>
      </w:pPr>
      <w:r w:rsidRPr="00D903A1">
        <w:rPr>
          <w:rFonts w:ascii="Times New Roman" w:eastAsia="NSimSun" w:hAnsi="Times New Roman" w:cs="Times New Roman"/>
          <w:color w:val="000000" w:themeColor="text1"/>
          <w:kern w:val="2"/>
          <w:sz w:val="28"/>
          <w:szCs w:val="28"/>
          <w:lang w:val="uk-UA" w:eastAsia="zh-CN" w:bidi="hi-IN"/>
        </w:rPr>
        <w:t xml:space="preserve">3. </w:t>
      </w:r>
      <w:r w:rsidR="002F10FE" w:rsidRPr="00D903A1">
        <w:rPr>
          <w:rFonts w:ascii="Times New Roman" w:eastAsia="NSimSun" w:hAnsi="Times New Roman" w:cs="Times New Roman"/>
          <w:color w:val="000000" w:themeColor="text1"/>
          <w:kern w:val="2"/>
          <w:sz w:val="28"/>
          <w:szCs w:val="28"/>
          <w:lang w:val="uk-UA" w:eastAsia="zh-CN" w:bidi="hi-IN"/>
        </w:rPr>
        <w:t>Перспективи подальших досліджень зосереджені на вдосконаленні методів генерації формалізованих описів об’єктів та розробці більш ефективних алгоритмів обробки текстової інформації для різних сфер застосування.</w:t>
      </w:r>
    </w:p>
    <w:p w14:paraId="3F95750B" w14:textId="77777777" w:rsidR="00121C94" w:rsidRPr="00D903A1" w:rsidRDefault="00121C94" w:rsidP="00D056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3B7F4C5" w14:textId="77777777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Література</w:t>
      </w:r>
    </w:p>
    <w:p w14:paraId="2336183D" w14:textId="77777777" w:rsidR="00121C94" w:rsidRPr="00D903A1" w:rsidRDefault="00121C94" w:rsidP="00D05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7EDC352" w14:textId="77777777" w:rsidR="00DE12F4" w:rsidRPr="00D903A1" w:rsidRDefault="0047782D" w:rsidP="00D0564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21C94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Vaswani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A.,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Shazeer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N.,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Parmar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N.,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Uszkoreit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J.,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Jones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L.,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Gomez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A. N.,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Kaiser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Ł., &amp;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Polosukhin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I. (2017). "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Attention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is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All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You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Need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."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Advances</w:t>
      </w:r>
      <w:proofErr w:type="spellEnd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in</w:t>
      </w:r>
      <w:proofErr w:type="spellEnd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Neural</w:t>
      </w:r>
      <w:proofErr w:type="spellEnd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Information</w:t>
      </w:r>
      <w:proofErr w:type="spellEnd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Processing</w:t>
      </w:r>
      <w:proofErr w:type="spellEnd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Systems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30, 5998-6008.</w:t>
      </w:r>
    </w:p>
    <w:p w14:paraId="3779FFA4" w14:textId="00D5DF8D" w:rsidR="00DE12F4" w:rsidRPr="00D903A1" w:rsidRDefault="00DE12F4" w:rsidP="00D0564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Devlin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J.,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Chang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M. W.,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Lee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K., &amp;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Toutanova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K. (2019). "BERT: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Pre-training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Deep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Bidirectional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Transformers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for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Language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Understanding</w:t>
      </w:r>
      <w:proofErr w:type="spellEnd"/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." </w:t>
      </w:r>
      <w:r w:rsidR="002F10FE" w:rsidRPr="00D903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NAACL-HLT</w:t>
      </w:r>
      <w:r w:rsidR="002F10FE"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0471275" w14:textId="055160BA" w:rsidR="00C12BDF" w:rsidRPr="00D903A1" w:rsidRDefault="00DE12F4" w:rsidP="00D0564A">
      <w:pPr>
        <w:pStyle w:val="a6"/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P.Р.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Maslianko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O.S.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Maystrenko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“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system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engineering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organizational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system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informatization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projects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,” KPI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Sci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News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6, </w:t>
      </w:r>
      <w:proofErr w:type="spellStart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pp</w:t>
      </w:r>
      <w:proofErr w:type="spellEnd"/>
      <w:r w:rsidRPr="00D90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34–42, 2008.</w:t>
      </w:r>
    </w:p>
    <w:sectPr w:rsidR="00C12BDF" w:rsidRPr="00D903A1" w:rsidSect="00D0564A">
      <w:footerReference w:type="default" r:id="rId8"/>
      <w:pgSz w:w="11906" w:h="16838"/>
      <w:pgMar w:top="1418" w:right="1418" w:bottom="1985" w:left="1418" w:header="567" w:footer="567" w:gutter="0"/>
      <w:pgNumType w:start="304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1BFED" w14:textId="77777777" w:rsidR="00B12CAC" w:rsidRDefault="00B12CAC" w:rsidP="00D0564A">
      <w:pPr>
        <w:spacing w:after="0" w:line="240" w:lineRule="auto"/>
      </w:pPr>
      <w:r>
        <w:separator/>
      </w:r>
    </w:p>
  </w:endnote>
  <w:endnote w:type="continuationSeparator" w:id="0">
    <w:p w14:paraId="61ED2ECA" w14:textId="77777777" w:rsidR="00B12CAC" w:rsidRDefault="00B12CAC" w:rsidP="00D0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48319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85F939" w14:textId="2A7450AA" w:rsidR="00D0564A" w:rsidRPr="00D0564A" w:rsidRDefault="00D0564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56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564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56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564A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D0564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4CBE3A" w14:textId="77777777" w:rsidR="00D0564A" w:rsidRDefault="00D056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13FC5" w14:textId="77777777" w:rsidR="00B12CAC" w:rsidRDefault="00B12CAC" w:rsidP="00D0564A">
      <w:pPr>
        <w:spacing w:after="0" w:line="240" w:lineRule="auto"/>
      </w:pPr>
      <w:r>
        <w:separator/>
      </w:r>
    </w:p>
  </w:footnote>
  <w:footnote w:type="continuationSeparator" w:id="0">
    <w:p w14:paraId="1390E01C" w14:textId="77777777" w:rsidR="00B12CAC" w:rsidRDefault="00B12CAC" w:rsidP="00D0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E65BFC"/>
    <w:multiLevelType w:val="multilevel"/>
    <w:tmpl w:val="45A2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323C4B"/>
    <w:multiLevelType w:val="multilevel"/>
    <w:tmpl w:val="B57C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26"/>
    <w:rsid w:val="00017D12"/>
    <w:rsid w:val="00121C94"/>
    <w:rsid w:val="001E29DE"/>
    <w:rsid w:val="002F10FE"/>
    <w:rsid w:val="00336448"/>
    <w:rsid w:val="00384945"/>
    <w:rsid w:val="00470B8E"/>
    <w:rsid w:val="0047782D"/>
    <w:rsid w:val="00481E3A"/>
    <w:rsid w:val="0048202F"/>
    <w:rsid w:val="00704ABB"/>
    <w:rsid w:val="00975FD5"/>
    <w:rsid w:val="009B2126"/>
    <w:rsid w:val="00B12CAC"/>
    <w:rsid w:val="00B9498F"/>
    <w:rsid w:val="00BF3F16"/>
    <w:rsid w:val="00C12BDF"/>
    <w:rsid w:val="00C5087F"/>
    <w:rsid w:val="00D0564A"/>
    <w:rsid w:val="00D903A1"/>
    <w:rsid w:val="00DE12F4"/>
    <w:rsid w:val="00F7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17F1"/>
  <w15:chartTrackingRefBased/>
  <w15:docId w15:val="{7992950B-36DD-41E4-9985-76BCCF80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94"/>
    <w:pPr>
      <w:suppressAutoHyphens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121C94"/>
    <w:rPr>
      <w:b/>
      <w:bCs/>
    </w:rPr>
  </w:style>
  <w:style w:type="paragraph" w:styleId="a4">
    <w:name w:val="Body Text"/>
    <w:basedOn w:val="a"/>
    <w:link w:val="a5"/>
    <w:rsid w:val="00121C94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rsid w:val="00121C94"/>
    <w:rPr>
      <w:rFonts w:ascii="Calibri" w:eastAsia="Calibri" w:hAnsi="Calibri" w:cs="Calibri"/>
      <w:lang w:val="en-US"/>
    </w:rPr>
  </w:style>
  <w:style w:type="paragraph" w:customStyle="1" w:styleId="11">
    <w:name w:val="Заголовок 11"/>
    <w:basedOn w:val="a"/>
    <w:qFormat/>
    <w:rsid w:val="00121C94"/>
    <w:pPr>
      <w:ind w:left="567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6">
    <w:name w:val="List Paragraph"/>
    <w:basedOn w:val="a"/>
    <w:qFormat/>
    <w:rsid w:val="00121C94"/>
    <w:pPr>
      <w:ind w:left="720"/>
    </w:pPr>
  </w:style>
  <w:style w:type="paragraph" w:customStyle="1" w:styleId="FigureCaption">
    <w:name w:val="FigureCaption"/>
    <w:basedOn w:val="a"/>
    <w:link w:val="FigureCaptionChar"/>
    <w:qFormat/>
    <w:rsid w:val="00B9498F"/>
    <w:pPr>
      <w:suppressAutoHyphens w:val="0"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FigureCaptionChar">
    <w:name w:val="FigureCaption Char"/>
    <w:link w:val="FigureCaption"/>
    <w:rsid w:val="00B9498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Normal (Web)"/>
    <w:basedOn w:val="a"/>
    <w:uiPriority w:val="99"/>
    <w:semiHidden/>
    <w:unhideWhenUsed/>
    <w:rsid w:val="00DE12F4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56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0564A"/>
    <w:rPr>
      <w:rFonts w:ascii="Calibri" w:eastAsia="Calibri" w:hAnsi="Calibri" w:cs="Calibri"/>
      <w:lang w:val="en-US"/>
    </w:rPr>
  </w:style>
  <w:style w:type="paragraph" w:styleId="aa">
    <w:name w:val="footer"/>
    <w:basedOn w:val="a"/>
    <w:link w:val="ab"/>
    <w:uiPriority w:val="99"/>
    <w:unhideWhenUsed/>
    <w:rsid w:val="00D056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0564A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5312</Words>
  <Characters>3029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Lubov Drozdenko</cp:lastModifiedBy>
  <cp:revision>3</cp:revision>
  <dcterms:created xsi:type="dcterms:W3CDTF">2024-11-15T10:14:00Z</dcterms:created>
  <dcterms:modified xsi:type="dcterms:W3CDTF">2024-11-30T13:48:00Z</dcterms:modified>
</cp:coreProperties>
</file>