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402F" w:rsidRDefault="00864303">
      <w:pPr>
        <w:spacing w:after="0" w:line="264" w:lineRule="auto"/>
        <w:ind w:firstLine="0"/>
      </w:pPr>
      <w:r>
        <w:t xml:space="preserve"> </w:t>
      </w:r>
    </w:p>
    <w:p w:rsidR="00C5402F" w:rsidRDefault="00864303">
      <w:pPr>
        <w:spacing w:after="0" w:line="264" w:lineRule="auto"/>
        <w:ind w:hanging="993"/>
        <w:rPr>
          <w:rFonts w:ascii="Times New Roman" w:eastAsia="Times New Roman" w:hAnsi="Times New Roman" w:cs="Times New Roman"/>
          <w:sz w:val="26"/>
          <w:lang w:val="ru-RU"/>
        </w:rPr>
      </w:pPr>
      <w:r>
        <w:rPr>
          <w:noProof/>
          <w:lang w:eastAsia="uk-UA"/>
        </w:rPr>
        <w:drawing>
          <wp:inline distT="0" distB="0" distL="0" distR="0">
            <wp:extent cx="6076950" cy="9133840"/>
            <wp:effectExtent l="0" t="0" r="0"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Рисунок 122"/>
                    <pic:cNvPicPr>
                      <a:picLocks noChangeAspect="1"/>
                    </pic:cNvPicPr>
                  </pic:nvPicPr>
                  <pic:blipFill>
                    <a:blip r:embed="rId10"/>
                    <a:srcRect l="768" r="1689" b="1439"/>
                    <a:stretch>
                      <a:fillRect/>
                    </a:stretch>
                  </pic:blipFill>
                  <pic:spPr>
                    <a:xfrm>
                      <a:off x="0" y="0"/>
                      <a:ext cx="6092016" cy="9157120"/>
                    </a:xfrm>
                    <a:prstGeom prst="rect">
                      <a:avLst/>
                    </a:prstGeom>
                    <a:ln>
                      <a:noFill/>
                    </a:ln>
                  </pic:spPr>
                </pic:pic>
              </a:graphicData>
            </a:graphic>
          </wp:inline>
        </w:drawing>
      </w:r>
    </w:p>
    <w:p w:rsidR="00C5402F" w:rsidRDefault="00C5402F">
      <w:pPr>
        <w:spacing w:after="0" w:line="264" w:lineRule="auto"/>
        <w:ind w:firstLine="0"/>
        <w:rPr>
          <w:rFonts w:ascii="Times New Roman" w:eastAsia="Times New Roman" w:hAnsi="Times New Roman" w:cs="Times New Roman"/>
          <w:sz w:val="26"/>
        </w:rPr>
      </w:pPr>
    </w:p>
    <w:p w:rsidR="00C5402F" w:rsidRDefault="00864303">
      <w:r>
        <w:rPr>
          <w:noProof/>
          <w:lang w:eastAsia="uk-UA"/>
        </w:rPr>
        <w:lastRenderedPageBreak/>
        <w:drawing>
          <wp:inline distT="0" distB="0" distL="0" distR="0">
            <wp:extent cx="5455920" cy="8099011"/>
            <wp:effectExtent l="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Рисунок 125"/>
                    <pic:cNvPicPr>
                      <a:picLocks noChangeAspect="1"/>
                    </pic:cNvPicPr>
                  </pic:nvPicPr>
                  <pic:blipFill>
                    <a:blip r:embed="rId11"/>
                    <a:srcRect t="9819" r="2170"/>
                    <a:stretch>
                      <a:fillRect/>
                    </a:stretch>
                  </pic:blipFill>
                  <pic:spPr>
                    <a:xfrm>
                      <a:off x="0" y="0"/>
                      <a:ext cx="5464482" cy="8111721"/>
                    </a:xfrm>
                    <a:prstGeom prst="rect">
                      <a:avLst/>
                    </a:prstGeom>
                    <a:ln>
                      <a:noFill/>
                    </a:ln>
                  </pic:spPr>
                </pic:pic>
              </a:graphicData>
            </a:graphic>
          </wp:inline>
        </w:drawing>
      </w:r>
    </w:p>
    <w:p w:rsidR="00C5402F" w:rsidRDefault="00C5402F">
      <w:pPr>
        <w:rPr>
          <w:lang w:val="ru-RU"/>
        </w:rPr>
      </w:pPr>
    </w:p>
    <w:p w:rsidR="00C5402F" w:rsidRDefault="00C5402F">
      <w:pPr>
        <w:rPr>
          <w:lang w:val="ru-RU"/>
        </w:rPr>
      </w:pPr>
    </w:p>
    <w:p w:rsidR="00C5402F" w:rsidRDefault="00C5402F">
      <w:pPr>
        <w:rPr>
          <w:lang w:val="ru-RU"/>
        </w:rPr>
      </w:pPr>
    </w:p>
    <w:p w:rsidR="00C5402F" w:rsidRDefault="00C5402F"/>
    <w:p w:rsidR="00C5402F" w:rsidRDefault="00864303">
      <w:pPr>
        <w:rPr>
          <w:lang w:val="ru-RU"/>
        </w:rPr>
      </w:pPr>
      <w:r>
        <w:rPr>
          <w:noProof/>
          <w:lang w:eastAsia="uk-UA"/>
        </w:rPr>
        <w:drawing>
          <wp:inline distT="0" distB="0" distL="0" distR="0">
            <wp:extent cx="5905500" cy="6010275"/>
            <wp:effectExtent l="0" t="0" r="0" b="9525"/>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Рисунок 126"/>
                    <pic:cNvPicPr>
                      <a:picLocks noChangeAspect="1"/>
                    </pic:cNvPicPr>
                  </pic:nvPicPr>
                  <pic:blipFill>
                    <a:blip r:embed="rId12"/>
                    <a:srcRect r="588" b="807"/>
                    <a:stretch>
                      <a:fillRect/>
                    </a:stretch>
                  </pic:blipFill>
                  <pic:spPr>
                    <a:xfrm>
                      <a:off x="0" y="0"/>
                      <a:ext cx="5905500" cy="6010275"/>
                    </a:xfrm>
                    <a:prstGeom prst="rect">
                      <a:avLst/>
                    </a:prstGeom>
                    <a:ln>
                      <a:noFill/>
                    </a:ln>
                  </pic:spPr>
                </pic:pic>
              </a:graphicData>
            </a:graphic>
          </wp:inline>
        </w:drawing>
      </w:r>
    </w:p>
    <w:p w:rsidR="00C5402F" w:rsidRDefault="00C5402F">
      <w:pPr>
        <w:rPr>
          <w:lang w:val="ru-RU"/>
        </w:rPr>
      </w:pPr>
    </w:p>
    <w:p w:rsidR="00C5402F" w:rsidRDefault="00C5402F"/>
    <w:p w:rsidR="00C5402F" w:rsidRDefault="00C5402F"/>
    <w:p w:rsidR="00C5402F" w:rsidRDefault="00C5402F"/>
    <w:p w:rsidR="00C5402F" w:rsidRDefault="00C5402F"/>
    <w:p w:rsidR="00C5402F" w:rsidRDefault="00C5402F"/>
    <w:p w:rsidR="00C5402F" w:rsidRDefault="00C5402F"/>
    <w:p w:rsidR="00C5402F" w:rsidRDefault="00C5402F">
      <w:pPr>
        <w:ind w:firstLine="0"/>
        <w:jc w:val="center"/>
        <w:rPr>
          <w:rFonts w:ascii="Times New Roman" w:eastAsia="Times New Roman" w:hAnsi="Times New Roman" w:cs="Times New Roman"/>
          <w:b/>
          <w:sz w:val="28"/>
          <w:szCs w:val="28"/>
        </w:rPr>
      </w:pPr>
    </w:p>
    <w:p w:rsidR="00C5402F" w:rsidRDefault="00C5402F">
      <w:pPr>
        <w:ind w:firstLine="0"/>
        <w:jc w:val="center"/>
        <w:rPr>
          <w:rFonts w:ascii="Times New Roman" w:eastAsia="Times New Roman" w:hAnsi="Times New Roman" w:cs="Times New Roman"/>
          <w:b/>
          <w:sz w:val="28"/>
          <w:szCs w:val="28"/>
        </w:rPr>
      </w:pPr>
    </w:p>
    <w:p w:rsidR="00C5402F" w:rsidRDefault="00864303">
      <w:pPr>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РЕФЕРАТ</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Обсяг пояснювальної записки становить 105 сторінок, яка включає в себе 31 ілюстрацію, 1 додаток, 22 таблиці.</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пристрою обумовлена необхідністю, уникнення небезпеки в разі наявності у повітрі</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газів з шкідливими речовинами для організму людини.</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роботи — забезпечення можливості детектування наявності небезпечних газів та речовин у повітряному просторі.</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дисертації:</w:t>
      </w:r>
    </w:p>
    <w:p w:rsidR="00C5402F" w:rsidRDefault="00864303">
      <w:pPr>
        <w:numPr>
          <w:ilvl w:val="0"/>
          <w:numId w:val="1"/>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Розробити макет</w:t>
      </w:r>
      <w:r>
        <w:rPr>
          <w:rFonts w:ascii="Times New Roman" w:eastAsia="Times New Roman" w:hAnsi="Times New Roman" w:cs="Times New Roman"/>
          <w:color w:val="000000"/>
          <w:sz w:val="28"/>
          <w:szCs w:val="28"/>
        </w:rPr>
        <w:t xml:space="preserve"> друкованої плати в середовищі Altium </w:t>
      </w:r>
      <w:r>
        <w:rPr>
          <w:rFonts w:ascii="Times New Roman" w:eastAsia="Times New Roman" w:hAnsi="Times New Roman" w:cs="Times New Roman"/>
          <w:sz w:val="28"/>
          <w:szCs w:val="28"/>
        </w:rPr>
        <w:t>Designer</w:t>
      </w:r>
      <w:r>
        <w:rPr>
          <w:rFonts w:ascii="Times New Roman" w:eastAsia="Times New Roman" w:hAnsi="Times New Roman" w:cs="Times New Roman"/>
          <w:color w:val="000000"/>
          <w:sz w:val="28"/>
          <w:szCs w:val="28"/>
        </w:rPr>
        <w:t>.</w:t>
      </w:r>
    </w:p>
    <w:p w:rsidR="00C5402F" w:rsidRDefault="00864303">
      <w:pPr>
        <w:numPr>
          <w:ilvl w:val="0"/>
          <w:numId w:val="1"/>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Розробити конструкцію приладу.</w:t>
      </w:r>
    </w:p>
    <w:p w:rsidR="00C5402F" w:rsidRDefault="00864303">
      <w:pPr>
        <w:numPr>
          <w:ilvl w:val="0"/>
          <w:numId w:val="1"/>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Провести експериментальні дослідження </w:t>
      </w:r>
      <w:r>
        <w:rPr>
          <w:rFonts w:ascii="Times New Roman" w:eastAsia="Times New Roman" w:hAnsi="Times New Roman" w:cs="Times New Roman"/>
          <w:sz w:val="28"/>
          <w:szCs w:val="28"/>
        </w:rPr>
        <w:t>пов'язанні</w:t>
      </w:r>
      <w:r>
        <w:rPr>
          <w:rFonts w:ascii="Times New Roman" w:eastAsia="Times New Roman" w:hAnsi="Times New Roman" w:cs="Times New Roman"/>
          <w:color w:val="000000"/>
          <w:sz w:val="28"/>
          <w:szCs w:val="28"/>
        </w:rPr>
        <w:t xml:space="preserve"> з детектуванням датчика у різних середовищах.</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дослідження—</w:t>
      </w:r>
      <w:r w:rsidR="00123441">
        <w:rPr>
          <w:rFonts w:ascii="Times New Roman" w:eastAsia="Times New Roman" w:hAnsi="Times New Roman" w:cs="Times New Roman"/>
          <w:sz w:val="28"/>
          <w:szCs w:val="28"/>
        </w:rPr>
        <w:t>засоби та методи аналізу  складу газового середовища</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Предмет дослідження — конструкція та </w:t>
      </w:r>
      <w:r w:rsidR="00123441">
        <w:rPr>
          <w:rFonts w:ascii="Times New Roman" w:eastAsia="Times New Roman" w:hAnsi="Times New Roman" w:cs="Times New Roman"/>
          <w:sz w:val="28"/>
          <w:szCs w:val="28"/>
        </w:rPr>
        <w:t xml:space="preserve">метрологічні </w:t>
      </w:r>
      <w:r>
        <w:rPr>
          <w:rFonts w:ascii="Times New Roman" w:eastAsia="Times New Roman" w:hAnsi="Times New Roman" w:cs="Times New Roman"/>
          <w:sz w:val="28"/>
          <w:szCs w:val="28"/>
        </w:rPr>
        <w:t xml:space="preserve">характеристики </w:t>
      </w:r>
      <w:bookmarkStart w:id="0" w:name="_GoBack"/>
      <w:bookmarkEnd w:id="0"/>
      <w:r w:rsidR="00123441">
        <w:rPr>
          <w:rFonts w:ascii="Times New Roman" w:eastAsia="Times New Roman" w:hAnsi="Times New Roman" w:cs="Times New Roman"/>
          <w:sz w:val="28"/>
          <w:szCs w:val="28"/>
        </w:rPr>
        <w:t>портативного газоаналізатора</w:t>
      </w:r>
      <w:r>
        <w:rPr>
          <w:rFonts w:ascii="Times New Roman" w:eastAsia="Times New Roman" w:hAnsi="Times New Roman" w:cs="Times New Roman"/>
          <w:sz w:val="28"/>
          <w:szCs w:val="28"/>
        </w:rPr>
        <w:t>.</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дослідження: моделювання роботи датчика газу  та теоретичний розрахунок параметрів макету пристрою.</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Наукова новизна полягає в пропозиції нової концепції вимірювача та в покращенні представлення вимірювальних даних.</w:t>
      </w: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864303">
      <w:pPr>
        <w:spacing w:after="0"/>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ABSTRACT</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The volume of the recording note is 93 pages, which includes 31 illustrations, 5 appendices, 22 tables.</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The urgency of the device is due to the need for a device that will help to avoid danger in the presence of harmful substances in the air.</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The purpose of the work is to provide the possibility of detecting hazardous substances in space.</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Dissertation objectives:</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Develop a layout of the printed circuit board in the Altium Designer environment.</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Develop the design of the device.</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Conduct experimental studies of measurement errors associated with use in different environments.</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The object of study is a device for detecting gases</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The subject of research - the design and characteristics of the device. Measurement error.</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Research methods: theoretical calculation and experimental study of the parameters of the device layout.</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The scientific novelty is to propose a new concept of the meter and to improve the presentation of measurement data.</w:t>
      </w:r>
    </w:p>
    <w:p w:rsidR="00C5402F" w:rsidRDefault="00C5402F">
      <w:pPr>
        <w:spacing w:after="0" w:line="240" w:lineRule="auto"/>
        <w:ind w:firstLine="0"/>
        <w:jc w:val="center"/>
        <w:rPr>
          <w:rFonts w:ascii="Times New Roman" w:eastAsia="Times New Roman" w:hAnsi="Times New Roman" w:cs="Times New Roman"/>
          <w:sz w:val="28"/>
          <w:szCs w:val="28"/>
        </w:rPr>
      </w:pPr>
    </w:p>
    <w:p w:rsidR="00C5402F" w:rsidRDefault="00C5402F">
      <w:pPr>
        <w:spacing w:after="0" w:line="240" w:lineRule="auto"/>
        <w:ind w:firstLine="0"/>
        <w:jc w:val="center"/>
        <w:rPr>
          <w:rFonts w:ascii="Times New Roman" w:eastAsia="Times New Roman" w:hAnsi="Times New Roman" w:cs="Times New Roman"/>
          <w:sz w:val="28"/>
          <w:szCs w:val="28"/>
        </w:rPr>
      </w:pPr>
    </w:p>
    <w:p w:rsidR="00C5402F" w:rsidRDefault="00C5402F">
      <w:pPr>
        <w:spacing w:after="0" w:line="240" w:lineRule="auto"/>
        <w:ind w:firstLine="0"/>
        <w:jc w:val="center"/>
        <w:rPr>
          <w:rFonts w:ascii="Times New Roman" w:eastAsia="Times New Roman" w:hAnsi="Times New Roman" w:cs="Times New Roman"/>
          <w:sz w:val="28"/>
          <w:szCs w:val="28"/>
        </w:rPr>
      </w:pPr>
    </w:p>
    <w:p w:rsidR="00C5402F" w:rsidRDefault="00C5402F">
      <w:pPr>
        <w:spacing w:after="0" w:line="240" w:lineRule="auto"/>
        <w:ind w:firstLine="0"/>
        <w:jc w:val="center"/>
        <w:rPr>
          <w:rFonts w:ascii="Times New Roman" w:eastAsia="Times New Roman" w:hAnsi="Times New Roman" w:cs="Times New Roman"/>
          <w:sz w:val="28"/>
          <w:szCs w:val="28"/>
        </w:rPr>
      </w:pPr>
    </w:p>
    <w:p w:rsidR="00C5402F" w:rsidRDefault="00C5402F">
      <w:pPr>
        <w:spacing w:after="0" w:line="240" w:lineRule="auto"/>
        <w:ind w:firstLine="0"/>
        <w:jc w:val="center"/>
        <w:rPr>
          <w:rFonts w:ascii="Times New Roman" w:eastAsia="Times New Roman" w:hAnsi="Times New Roman" w:cs="Times New Roman"/>
          <w:sz w:val="28"/>
          <w:szCs w:val="28"/>
        </w:rPr>
      </w:pPr>
    </w:p>
    <w:p w:rsidR="00C5402F" w:rsidRDefault="00C5402F">
      <w:pPr>
        <w:spacing w:after="0" w:line="240" w:lineRule="auto"/>
        <w:ind w:firstLine="0"/>
        <w:jc w:val="center"/>
        <w:rPr>
          <w:rFonts w:ascii="Times New Roman" w:eastAsia="Times New Roman" w:hAnsi="Times New Roman" w:cs="Times New Roman"/>
          <w:sz w:val="28"/>
          <w:szCs w:val="28"/>
        </w:rPr>
      </w:pPr>
    </w:p>
    <w:p w:rsidR="00C5402F" w:rsidRDefault="00C5402F">
      <w:pPr>
        <w:spacing w:after="0" w:line="240" w:lineRule="auto"/>
        <w:ind w:firstLine="0"/>
        <w:jc w:val="center"/>
        <w:rPr>
          <w:rFonts w:ascii="Times New Roman" w:eastAsia="Times New Roman" w:hAnsi="Times New Roman" w:cs="Times New Roman"/>
          <w:sz w:val="28"/>
          <w:szCs w:val="28"/>
        </w:rPr>
      </w:pPr>
    </w:p>
    <w:p w:rsidR="00C5402F" w:rsidRDefault="00C5402F">
      <w:pPr>
        <w:spacing w:after="0" w:line="240" w:lineRule="auto"/>
        <w:ind w:firstLine="0"/>
        <w:jc w:val="center"/>
        <w:rPr>
          <w:rFonts w:ascii="Times New Roman" w:eastAsia="Times New Roman" w:hAnsi="Times New Roman" w:cs="Times New Roman"/>
          <w:sz w:val="28"/>
          <w:szCs w:val="28"/>
        </w:rPr>
      </w:pPr>
    </w:p>
    <w:p w:rsidR="00C5402F" w:rsidRDefault="00C5402F">
      <w:pPr>
        <w:spacing w:after="0" w:line="240" w:lineRule="auto"/>
        <w:ind w:firstLine="0"/>
        <w:jc w:val="center"/>
        <w:rPr>
          <w:rFonts w:ascii="Times New Roman" w:eastAsia="Times New Roman" w:hAnsi="Times New Roman" w:cs="Times New Roman"/>
          <w:sz w:val="28"/>
          <w:szCs w:val="28"/>
        </w:rPr>
      </w:pPr>
    </w:p>
    <w:p w:rsidR="00C5402F" w:rsidRDefault="00C5402F">
      <w:pPr>
        <w:spacing w:after="0" w:line="240" w:lineRule="auto"/>
        <w:ind w:firstLine="0"/>
        <w:rPr>
          <w:rFonts w:ascii="Times New Roman" w:eastAsia="Times New Roman" w:hAnsi="Times New Roman" w:cs="Times New Roman"/>
          <w:sz w:val="28"/>
          <w:szCs w:val="28"/>
        </w:rPr>
      </w:pPr>
    </w:p>
    <w:p w:rsidR="00C5402F" w:rsidRDefault="00C5402F">
      <w:pPr>
        <w:spacing w:after="0" w:line="240" w:lineRule="auto"/>
        <w:ind w:firstLine="0"/>
        <w:rPr>
          <w:rFonts w:ascii="Times New Roman" w:eastAsia="Times New Roman" w:hAnsi="Times New Roman" w:cs="Times New Roman"/>
          <w:sz w:val="28"/>
          <w:szCs w:val="28"/>
        </w:rPr>
      </w:pPr>
    </w:p>
    <w:p w:rsidR="00C5402F" w:rsidRDefault="00C5402F">
      <w:pPr>
        <w:spacing w:after="0" w:line="240" w:lineRule="auto"/>
        <w:ind w:firstLine="0"/>
        <w:rPr>
          <w:rFonts w:ascii="Times New Roman" w:eastAsia="Times New Roman" w:hAnsi="Times New Roman" w:cs="Times New Roman"/>
          <w:sz w:val="28"/>
          <w:szCs w:val="28"/>
        </w:rPr>
      </w:pPr>
    </w:p>
    <w:p w:rsidR="00C5402F" w:rsidRDefault="00C5402F"/>
    <w:sdt>
      <w:sdtPr>
        <w:rPr>
          <w:rFonts w:ascii="Tahoma" w:eastAsia="Calibri" w:hAnsi="Tahoma" w:cs="Tahoma"/>
          <w:b/>
          <w:bCs/>
          <w:color w:val="auto"/>
          <w:sz w:val="24"/>
          <w:szCs w:val="24"/>
          <w:lang w:val="uk-UA" w:eastAsia="en-US"/>
        </w:rPr>
        <w:id w:val="-1115442413"/>
        <w:docPartObj>
          <w:docPartGallery w:val="Table of Contents"/>
          <w:docPartUnique/>
        </w:docPartObj>
      </w:sdtPr>
      <w:sdtEndPr>
        <w:rPr>
          <w:rFonts w:ascii="Times New Roman" w:eastAsia="Tahoma" w:hAnsi="Times New Roman" w:cs="Times New Roman"/>
          <w:b w:val="0"/>
          <w:bCs w:val="0"/>
          <w:lang w:eastAsia="ru-RU"/>
        </w:rPr>
      </w:sdtEndPr>
      <w:sdtContent>
        <w:p w:rsidR="00C5402F" w:rsidRDefault="00864303">
          <w:pPr>
            <w:pStyle w:val="1b"/>
            <w:spacing w:before="320" w:line="240" w:lineRule="auto"/>
            <w:jc w:val="center"/>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ЗМІСТ</w:t>
          </w:r>
        </w:p>
        <w:p w:rsidR="00C5402F" w:rsidRDefault="00C5402F"/>
        <w:p w:rsidR="00C5402F" w:rsidRDefault="00864303">
          <w:pPr>
            <w:pStyle w:val="11"/>
            <w:tabs>
              <w:tab w:val="left" w:pos="1100"/>
              <w:tab w:val="right" w:leader="dot" w:pos="9345"/>
            </w:tabs>
            <w:rPr>
              <w:rFonts w:asciiTheme="minorHAnsi" w:eastAsiaTheme="minorEastAsia" w:hAnsiTheme="minorHAnsi" w:cstheme="minorBidi"/>
              <w:sz w:val="22"/>
              <w:szCs w:val="22"/>
              <w:lang w:eastAsia="uk-UA"/>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TOC \o "1-3" \h \z \u </w:instrText>
          </w:r>
          <w:r>
            <w:rPr>
              <w:rFonts w:ascii="Times New Roman" w:hAnsi="Times New Roman" w:cs="Times New Roman"/>
              <w:sz w:val="28"/>
              <w:szCs w:val="28"/>
            </w:rPr>
            <w:fldChar w:fldCharType="separate"/>
          </w:r>
          <w:hyperlink w:anchor="_Toc88819816" w:history="1">
            <w:r>
              <w:rPr>
                <w:rStyle w:val="a5"/>
              </w:rPr>
              <w:t>1</w:t>
            </w:r>
            <w:r>
              <w:rPr>
                <w:rFonts w:asciiTheme="minorHAnsi" w:eastAsiaTheme="minorEastAsia" w:hAnsiTheme="minorHAnsi" w:cstheme="minorBidi"/>
                <w:sz w:val="22"/>
                <w:szCs w:val="22"/>
                <w:lang w:eastAsia="uk-UA"/>
              </w:rPr>
              <w:tab/>
            </w:r>
            <w:r>
              <w:rPr>
                <w:rStyle w:val="a5"/>
              </w:rPr>
              <w:t>Огляд  існуючих рішень.  Розробка та аналіз технічного завдання</w:t>
            </w:r>
            <w:r>
              <w:tab/>
            </w:r>
            <w:r>
              <w:fldChar w:fldCharType="begin"/>
            </w:r>
            <w:r>
              <w:instrText xml:space="preserve"> PAGEREF _Toc88819816 \h </w:instrText>
            </w:r>
            <w:r>
              <w:fldChar w:fldCharType="separate"/>
            </w:r>
            <w:r>
              <w:t>12</w:t>
            </w:r>
            <w:r>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17" w:history="1">
            <w:r w:rsidR="00864303">
              <w:rPr>
                <w:rStyle w:val="a5"/>
              </w:rPr>
              <w:t>1.1</w:t>
            </w:r>
            <w:r w:rsidR="00864303">
              <w:rPr>
                <w:rFonts w:asciiTheme="minorHAnsi" w:eastAsiaTheme="minorEastAsia" w:hAnsiTheme="minorHAnsi" w:cstheme="minorBidi"/>
                <w:sz w:val="22"/>
                <w:szCs w:val="22"/>
                <w:lang w:eastAsia="uk-UA"/>
              </w:rPr>
              <w:tab/>
            </w:r>
            <w:r w:rsidR="00864303">
              <w:rPr>
                <w:rStyle w:val="a5"/>
              </w:rPr>
              <w:t>Огляд та аналіз аналогів на ринку</w:t>
            </w:r>
            <w:r w:rsidR="00864303">
              <w:rPr>
                <w:rStyle w:val="a5"/>
                <w:lang w:val="ru-RU"/>
              </w:rPr>
              <w:t xml:space="preserve"> </w:t>
            </w:r>
            <w:r w:rsidR="00864303">
              <w:rPr>
                <w:rStyle w:val="a5"/>
              </w:rPr>
              <w:t>портативних газоаналізаторів</w:t>
            </w:r>
            <w:r w:rsidR="00864303">
              <w:tab/>
            </w:r>
            <w:r w:rsidR="00864303">
              <w:fldChar w:fldCharType="begin"/>
            </w:r>
            <w:r w:rsidR="00864303">
              <w:instrText xml:space="preserve"> PAGEREF _Toc88819817 \h </w:instrText>
            </w:r>
            <w:r w:rsidR="00864303">
              <w:fldChar w:fldCharType="separate"/>
            </w:r>
            <w:r w:rsidR="00864303">
              <w:t>12</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18" w:history="1">
            <w:r w:rsidR="00864303">
              <w:rPr>
                <w:rStyle w:val="a5"/>
              </w:rPr>
              <w:t>1.2</w:t>
            </w:r>
            <w:r w:rsidR="00864303">
              <w:rPr>
                <w:rFonts w:asciiTheme="minorHAnsi" w:eastAsiaTheme="minorEastAsia" w:hAnsiTheme="minorHAnsi" w:cstheme="minorBidi"/>
                <w:sz w:val="22"/>
                <w:szCs w:val="22"/>
                <w:lang w:eastAsia="uk-UA"/>
              </w:rPr>
              <w:tab/>
            </w:r>
            <w:r w:rsidR="00864303">
              <w:rPr>
                <w:rStyle w:val="a5"/>
              </w:rPr>
              <w:t>Розгляд</w:t>
            </w:r>
            <w:r w:rsidR="00864303">
              <w:rPr>
                <w:rStyle w:val="a5"/>
                <w:lang w:val="ru-RU"/>
              </w:rPr>
              <w:t xml:space="preserve"> та а</w:t>
            </w:r>
            <w:r w:rsidR="00864303">
              <w:rPr>
                <w:rStyle w:val="a5"/>
              </w:rPr>
              <w:t>наліз схемотехнічних рішень</w:t>
            </w:r>
            <w:r w:rsidR="00864303">
              <w:rPr>
                <w:rStyle w:val="a5"/>
                <w:lang w:val="ru-RU"/>
              </w:rPr>
              <w:t xml:space="preserve"> </w:t>
            </w:r>
            <w:r w:rsidR="00864303">
              <w:rPr>
                <w:rStyle w:val="a5"/>
              </w:rPr>
              <w:t>газоаналізаторів</w:t>
            </w:r>
            <w:r w:rsidR="00864303">
              <w:tab/>
            </w:r>
            <w:r w:rsidR="00864303">
              <w:fldChar w:fldCharType="begin"/>
            </w:r>
            <w:r w:rsidR="00864303">
              <w:instrText xml:space="preserve"> PAGEREF _Toc88819818 \h </w:instrText>
            </w:r>
            <w:r w:rsidR="00864303">
              <w:fldChar w:fldCharType="separate"/>
            </w:r>
            <w:r w:rsidR="00864303">
              <w:t>16</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19" w:history="1">
            <w:r w:rsidR="00864303">
              <w:rPr>
                <w:rStyle w:val="a5"/>
              </w:rPr>
              <w:t>1.3</w:t>
            </w:r>
            <w:r w:rsidR="00864303">
              <w:rPr>
                <w:rFonts w:asciiTheme="minorHAnsi" w:eastAsiaTheme="minorEastAsia" w:hAnsiTheme="minorHAnsi" w:cstheme="minorBidi"/>
                <w:sz w:val="22"/>
                <w:szCs w:val="22"/>
                <w:lang w:eastAsia="uk-UA"/>
              </w:rPr>
              <w:tab/>
            </w:r>
            <w:r w:rsidR="00864303">
              <w:rPr>
                <w:rStyle w:val="a5"/>
              </w:rPr>
              <w:t>Висновки та аналіз технічного завдання</w:t>
            </w:r>
            <w:r w:rsidR="00864303">
              <w:tab/>
            </w:r>
            <w:r w:rsidR="00864303">
              <w:fldChar w:fldCharType="begin"/>
            </w:r>
            <w:r w:rsidR="00864303">
              <w:instrText xml:space="preserve"> PAGEREF _Toc88819819 \h </w:instrText>
            </w:r>
            <w:r w:rsidR="00864303">
              <w:fldChar w:fldCharType="separate"/>
            </w:r>
            <w:r w:rsidR="00864303">
              <w:t>20</w:t>
            </w:r>
            <w:r w:rsidR="00864303">
              <w:fldChar w:fldCharType="end"/>
            </w:r>
          </w:hyperlink>
        </w:p>
        <w:p w:rsidR="00C5402F" w:rsidRDefault="00993BD8">
          <w:pPr>
            <w:pStyle w:val="11"/>
            <w:tabs>
              <w:tab w:val="left" w:pos="1100"/>
              <w:tab w:val="right" w:leader="dot" w:pos="9345"/>
            </w:tabs>
            <w:rPr>
              <w:rFonts w:asciiTheme="minorHAnsi" w:eastAsiaTheme="minorEastAsia" w:hAnsiTheme="minorHAnsi" w:cstheme="minorBidi"/>
              <w:sz w:val="22"/>
              <w:szCs w:val="22"/>
              <w:lang w:eastAsia="uk-UA"/>
            </w:rPr>
          </w:pPr>
          <w:hyperlink w:anchor="_Toc88819820" w:history="1">
            <w:r w:rsidR="00864303">
              <w:rPr>
                <w:rStyle w:val="a5"/>
              </w:rPr>
              <w:t>2</w:t>
            </w:r>
            <w:r w:rsidR="00864303">
              <w:rPr>
                <w:rFonts w:asciiTheme="minorHAnsi" w:eastAsiaTheme="minorEastAsia" w:hAnsiTheme="minorHAnsi" w:cstheme="minorBidi"/>
                <w:sz w:val="22"/>
                <w:szCs w:val="22"/>
                <w:lang w:eastAsia="uk-UA"/>
              </w:rPr>
              <w:tab/>
            </w:r>
            <w:r w:rsidR="00864303">
              <w:rPr>
                <w:rStyle w:val="a5"/>
                <w:bCs/>
              </w:rPr>
              <w:t>МОДЕЛЮВАННЯ</w:t>
            </w:r>
            <w:r w:rsidR="00864303">
              <w:rPr>
                <w:rStyle w:val="a5"/>
              </w:rPr>
              <w:t xml:space="preserve"> ТА ВИЗНАЧЕННЯ І РОЗРАХУНОК РЕЖИМІВ РОБОТИ ПОРТАТИВНОГО </w:t>
            </w:r>
            <w:r w:rsidR="00864303">
              <w:rPr>
                <w:rStyle w:val="a5"/>
                <w:bCs/>
              </w:rPr>
              <w:t>ГАЗОАНАЛІЗАТОРА</w:t>
            </w:r>
            <w:r w:rsidR="00864303">
              <w:tab/>
            </w:r>
            <w:r w:rsidR="00864303">
              <w:fldChar w:fldCharType="begin"/>
            </w:r>
            <w:r w:rsidR="00864303">
              <w:instrText xml:space="preserve"> PAGEREF _Toc88819820 \h </w:instrText>
            </w:r>
            <w:r w:rsidR="00864303">
              <w:fldChar w:fldCharType="separate"/>
            </w:r>
            <w:r w:rsidR="00864303">
              <w:t>21</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21" w:history="1">
            <w:r w:rsidR="00864303">
              <w:rPr>
                <w:rStyle w:val="a5"/>
              </w:rPr>
              <w:t>2.1</w:t>
            </w:r>
            <w:r w:rsidR="00864303">
              <w:rPr>
                <w:rFonts w:asciiTheme="minorHAnsi" w:eastAsiaTheme="minorEastAsia" w:hAnsiTheme="minorHAnsi" w:cstheme="minorBidi"/>
                <w:sz w:val="22"/>
                <w:szCs w:val="22"/>
                <w:lang w:eastAsia="uk-UA"/>
              </w:rPr>
              <w:tab/>
            </w:r>
            <w:r w:rsidR="00864303">
              <w:rPr>
                <w:rStyle w:val="a5"/>
              </w:rPr>
              <w:t>Перетворення значень АЦП в ppm</w:t>
            </w:r>
            <w:r w:rsidR="00864303">
              <w:tab/>
            </w:r>
            <w:r w:rsidR="00864303">
              <w:fldChar w:fldCharType="begin"/>
            </w:r>
            <w:r w:rsidR="00864303">
              <w:instrText xml:space="preserve"> PAGEREF _Toc88819821 \h </w:instrText>
            </w:r>
            <w:r w:rsidR="00864303">
              <w:fldChar w:fldCharType="separate"/>
            </w:r>
            <w:r w:rsidR="00864303">
              <w:t>22</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22" w:history="1">
            <w:r w:rsidR="00864303">
              <w:rPr>
                <w:rStyle w:val="a5"/>
              </w:rPr>
              <w:t>2.2</w:t>
            </w:r>
            <w:r w:rsidR="00864303">
              <w:rPr>
                <w:rFonts w:asciiTheme="minorHAnsi" w:eastAsiaTheme="minorEastAsia" w:hAnsiTheme="minorHAnsi" w:cstheme="minorBidi"/>
                <w:sz w:val="22"/>
                <w:szCs w:val="22"/>
                <w:lang w:eastAsia="uk-UA"/>
              </w:rPr>
              <w:tab/>
            </w:r>
            <w:r w:rsidR="00864303">
              <w:rPr>
                <w:rStyle w:val="a5"/>
              </w:rPr>
              <w:t>Створення моделі компенсованого значення</w:t>
            </w:r>
            <w:r w:rsidR="00864303">
              <w:tab/>
            </w:r>
            <w:r w:rsidR="00864303">
              <w:fldChar w:fldCharType="begin"/>
            </w:r>
            <w:r w:rsidR="00864303">
              <w:instrText xml:space="preserve"> PAGEREF _Toc88819822 \h </w:instrText>
            </w:r>
            <w:r w:rsidR="00864303">
              <w:fldChar w:fldCharType="separate"/>
            </w:r>
            <w:r w:rsidR="00864303">
              <w:t>25</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23" w:history="1">
            <w:r w:rsidR="00864303">
              <w:rPr>
                <w:rStyle w:val="a5"/>
              </w:rPr>
              <w:t>2.3</w:t>
            </w:r>
            <w:r w:rsidR="00864303">
              <w:rPr>
                <w:rFonts w:asciiTheme="minorHAnsi" w:eastAsiaTheme="minorEastAsia" w:hAnsiTheme="minorHAnsi" w:cstheme="minorBidi"/>
                <w:sz w:val="22"/>
                <w:szCs w:val="22"/>
                <w:lang w:eastAsia="uk-UA"/>
              </w:rPr>
              <w:tab/>
            </w:r>
            <w:r w:rsidR="00864303">
              <w:rPr>
                <w:rStyle w:val="a5"/>
              </w:rPr>
              <w:t>Моделювання та розрахунок з використанням мікроконтролера</w:t>
            </w:r>
            <w:r w:rsidR="00864303">
              <w:tab/>
            </w:r>
            <w:r w:rsidR="00864303">
              <w:fldChar w:fldCharType="begin"/>
            </w:r>
            <w:r w:rsidR="00864303">
              <w:instrText xml:space="preserve"> PAGEREF _Toc88819823 \h </w:instrText>
            </w:r>
            <w:r w:rsidR="00864303">
              <w:fldChar w:fldCharType="separate"/>
            </w:r>
            <w:r w:rsidR="00864303">
              <w:t>28</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24" w:history="1">
            <w:r w:rsidR="00864303">
              <w:rPr>
                <w:rStyle w:val="a5"/>
              </w:rPr>
              <w:t>2.4</w:t>
            </w:r>
            <w:r w:rsidR="00864303">
              <w:rPr>
                <w:rFonts w:asciiTheme="minorHAnsi" w:eastAsiaTheme="minorEastAsia" w:hAnsiTheme="minorHAnsi" w:cstheme="minorBidi"/>
                <w:sz w:val="22"/>
                <w:szCs w:val="22"/>
                <w:lang w:eastAsia="uk-UA"/>
              </w:rPr>
              <w:tab/>
            </w:r>
            <w:r w:rsidR="00864303">
              <w:rPr>
                <w:rStyle w:val="a5"/>
              </w:rPr>
              <w:t>Результати моделювання та розрахунків</w:t>
            </w:r>
            <w:r w:rsidR="00864303">
              <w:tab/>
            </w:r>
            <w:r w:rsidR="00864303">
              <w:fldChar w:fldCharType="begin"/>
            </w:r>
            <w:r w:rsidR="00864303">
              <w:instrText xml:space="preserve"> PAGEREF _Toc88819824 \h </w:instrText>
            </w:r>
            <w:r w:rsidR="00864303">
              <w:fldChar w:fldCharType="separate"/>
            </w:r>
            <w:r w:rsidR="00864303">
              <w:t>31</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25" w:history="1">
            <w:r w:rsidR="00864303">
              <w:rPr>
                <w:rStyle w:val="a5"/>
              </w:rPr>
              <w:t>2.5</w:t>
            </w:r>
            <w:r w:rsidR="00864303">
              <w:rPr>
                <w:rFonts w:asciiTheme="minorHAnsi" w:eastAsiaTheme="minorEastAsia" w:hAnsiTheme="minorHAnsi" w:cstheme="minorBidi"/>
                <w:sz w:val="22"/>
                <w:szCs w:val="22"/>
                <w:lang w:eastAsia="uk-UA"/>
              </w:rPr>
              <w:tab/>
            </w:r>
            <w:r w:rsidR="00864303">
              <w:rPr>
                <w:rStyle w:val="a5"/>
                <w:lang w:val="ru-RU"/>
              </w:rPr>
              <w:t>В</w:t>
            </w:r>
            <w:r w:rsidR="00864303">
              <w:rPr>
                <w:rStyle w:val="a5"/>
              </w:rPr>
              <w:t>исновок</w:t>
            </w:r>
            <w:r w:rsidR="00864303">
              <w:tab/>
            </w:r>
            <w:r w:rsidR="00864303">
              <w:fldChar w:fldCharType="begin"/>
            </w:r>
            <w:r w:rsidR="00864303">
              <w:instrText xml:space="preserve"> PAGEREF _Toc88819825 \h </w:instrText>
            </w:r>
            <w:r w:rsidR="00864303">
              <w:fldChar w:fldCharType="separate"/>
            </w:r>
            <w:r w:rsidR="00864303">
              <w:t>33</w:t>
            </w:r>
            <w:r w:rsidR="00864303">
              <w:fldChar w:fldCharType="end"/>
            </w:r>
          </w:hyperlink>
        </w:p>
        <w:p w:rsidR="00C5402F" w:rsidRDefault="00993BD8">
          <w:pPr>
            <w:pStyle w:val="11"/>
            <w:tabs>
              <w:tab w:val="left" w:pos="1100"/>
              <w:tab w:val="right" w:leader="dot" w:pos="9345"/>
            </w:tabs>
            <w:rPr>
              <w:rFonts w:asciiTheme="minorHAnsi" w:eastAsiaTheme="minorEastAsia" w:hAnsiTheme="minorHAnsi" w:cstheme="minorBidi"/>
              <w:sz w:val="22"/>
              <w:szCs w:val="22"/>
              <w:lang w:eastAsia="uk-UA"/>
            </w:rPr>
          </w:pPr>
          <w:hyperlink w:anchor="_Toc88819826" w:history="1">
            <w:r w:rsidR="00864303">
              <w:rPr>
                <w:rStyle w:val="a5"/>
              </w:rPr>
              <w:t>3</w:t>
            </w:r>
            <w:r w:rsidR="00864303">
              <w:rPr>
                <w:rFonts w:asciiTheme="minorHAnsi" w:eastAsiaTheme="minorEastAsia" w:hAnsiTheme="minorHAnsi" w:cstheme="minorBidi"/>
                <w:sz w:val="22"/>
                <w:szCs w:val="22"/>
                <w:lang w:eastAsia="uk-UA"/>
              </w:rPr>
              <w:tab/>
            </w:r>
            <w:r w:rsidR="00864303">
              <w:rPr>
                <w:rStyle w:val="a5"/>
              </w:rPr>
              <w:t>РОЗРОБКА КОНСТРУКЦІЇ, ОГЛЯД ТА АНАЛІЗ ЕЛЕМЕНТНОЇ БАЗИ ПОРТАТИВНОГО  ГАЗОАНАЛІЗАТОРА</w:t>
            </w:r>
            <w:r w:rsidR="00864303">
              <w:tab/>
            </w:r>
            <w:r w:rsidR="00864303">
              <w:fldChar w:fldCharType="begin"/>
            </w:r>
            <w:r w:rsidR="00864303">
              <w:instrText xml:space="preserve"> PAGEREF _Toc88819826 \h </w:instrText>
            </w:r>
            <w:r w:rsidR="00864303">
              <w:fldChar w:fldCharType="separate"/>
            </w:r>
            <w:r w:rsidR="00864303">
              <w:t>34</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27" w:history="1">
            <w:r w:rsidR="00864303">
              <w:rPr>
                <w:rStyle w:val="a5"/>
              </w:rPr>
              <w:t>3.1</w:t>
            </w:r>
            <w:r w:rsidR="00864303">
              <w:rPr>
                <w:rFonts w:asciiTheme="minorHAnsi" w:eastAsiaTheme="minorEastAsia" w:hAnsiTheme="minorHAnsi" w:cstheme="minorBidi"/>
                <w:sz w:val="22"/>
                <w:szCs w:val="22"/>
                <w:lang w:eastAsia="uk-UA"/>
              </w:rPr>
              <w:tab/>
            </w:r>
            <w:r w:rsidR="00864303">
              <w:rPr>
                <w:rStyle w:val="a5"/>
              </w:rPr>
              <w:t>Структурна схема</w:t>
            </w:r>
            <w:r w:rsidR="00864303">
              <w:tab/>
            </w:r>
            <w:r w:rsidR="00864303">
              <w:fldChar w:fldCharType="begin"/>
            </w:r>
            <w:r w:rsidR="00864303">
              <w:instrText xml:space="preserve"> PAGEREF _Toc88819827 \h </w:instrText>
            </w:r>
            <w:r w:rsidR="00864303">
              <w:fldChar w:fldCharType="separate"/>
            </w:r>
            <w:r w:rsidR="00864303">
              <w:t>34</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28" w:history="1">
            <w:r w:rsidR="00864303">
              <w:rPr>
                <w:rStyle w:val="a5"/>
              </w:rPr>
              <w:t>3.2</w:t>
            </w:r>
            <w:r w:rsidR="00864303">
              <w:rPr>
                <w:rFonts w:asciiTheme="minorHAnsi" w:eastAsiaTheme="minorEastAsia" w:hAnsiTheme="minorHAnsi" w:cstheme="minorBidi"/>
                <w:sz w:val="22"/>
                <w:szCs w:val="22"/>
                <w:lang w:eastAsia="uk-UA"/>
              </w:rPr>
              <w:tab/>
            </w:r>
            <w:r w:rsidR="00864303">
              <w:rPr>
                <w:rStyle w:val="a5"/>
              </w:rPr>
              <w:t>Схема електрична принципова</w:t>
            </w:r>
            <w:r w:rsidR="00864303">
              <w:tab/>
            </w:r>
            <w:r w:rsidR="00864303">
              <w:fldChar w:fldCharType="begin"/>
            </w:r>
            <w:r w:rsidR="00864303">
              <w:instrText xml:space="preserve"> PAGEREF _Toc88819828 \h </w:instrText>
            </w:r>
            <w:r w:rsidR="00864303">
              <w:fldChar w:fldCharType="separate"/>
            </w:r>
            <w:r w:rsidR="00864303">
              <w:t>36</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29" w:history="1">
            <w:r w:rsidR="00864303">
              <w:rPr>
                <w:rStyle w:val="a5"/>
              </w:rPr>
              <w:t>3.3</w:t>
            </w:r>
            <w:r w:rsidR="00864303">
              <w:rPr>
                <w:rFonts w:asciiTheme="minorHAnsi" w:eastAsiaTheme="minorEastAsia" w:hAnsiTheme="minorHAnsi" w:cstheme="minorBidi"/>
                <w:sz w:val="22"/>
                <w:szCs w:val="22"/>
                <w:lang w:eastAsia="uk-UA"/>
              </w:rPr>
              <w:tab/>
            </w:r>
            <w:r w:rsidR="00864303">
              <w:rPr>
                <w:rStyle w:val="a5"/>
              </w:rPr>
              <w:t>Вибір елементної бази</w:t>
            </w:r>
            <w:r w:rsidR="00864303">
              <w:tab/>
            </w:r>
            <w:r w:rsidR="00864303">
              <w:fldChar w:fldCharType="begin"/>
            </w:r>
            <w:r w:rsidR="00864303">
              <w:instrText xml:space="preserve"> PAGEREF _Toc88819829 \h </w:instrText>
            </w:r>
            <w:r w:rsidR="00864303">
              <w:fldChar w:fldCharType="separate"/>
            </w:r>
            <w:r w:rsidR="00864303">
              <w:t>40</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30" w:history="1">
            <w:r w:rsidR="00864303">
              <w:rPr>
                <w:rStyle w:val="a5"/>
              </w:rPr>
              <w:t>3.3.1</w:t>
            </w:r>
            <w:r w:rsidR="00864303">
              <w:rPr>
                <w:rFonts w:asciiTheme="minorHAnsi" w:eastAsiaTheme="minorEastAsia" w:hAnsiTheme="minorHAnsi" w:cstheme="minorBidi"/>
                <w:sz w:val="22"/>
                <w:szCs w:val="22"/>
                <w:lang w:eastAsia="uk-UA"/>
              </w:rPr>
              <w:tab/>
            </w:r>
            <w:r w:rsidR="00864303">
              <w:rPr>
                <w:rStyle w:val="a5"/>
              </w:rPr>
              <w:t>Вибір мікроконтролера</w:t>
            </w:r>
            <w:r w:rsidR="00864303">
              <w:tab/>
            </w:r>
            <w:r w:rsidR="00864303">
              <w:fldChar w:fldCharType="begin"/>
            </w:r>
            <w:r w:rsidR="00864303">
              <w:instrText xml:space="preserve"> PAGEREF _Toc88819830 \h </w:instrText>
            </w:r>
            <w:r w:rsidR="00864303">
              <w:fldChar w:fldCharType="separate"/>
            </w:r>
            <w:r w:rsidR="00864303">
              <w:t>40</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31" w:history="1">
            <w:r w:rsidR="00864303">
              <w:rPr>
                <w:rStyle w:val="a5"/>
              </w:rPr>
              <w:t>3.3.2</w:t>
            </w:r>
            <w:r w:rsidR="00864303">
              <w:rPr>
                <w:rFonts w:asciiTheme="minorHAnsi" w:eastAsiaTheme="minorEastAsia" w:hAnsiTheme="minorHAnsi" w:cstheme="minorBidi"/>
                <w:sz w:val="22"/>
                <w:szCs w:val="22"/>
                <w:lang w:eastAsia="uk-UA"/>
              </w:rPr>
              <w:tab/>
            </w:r>
            <w:r w:rsidR="00864303">
              <w:rPr>
                <w:rStyle w:val="a5"/>
              </w:rPr>
              <w:t>Резистори</w:t>
            </w:r>
            <w:r w:rsidR="00864303">
              <w:tab/>
            </w:r>
            <w:r w:rsidR="00864303">
              <w:fldChar w:fldCharType="begin"/>
            </w:r>
            <w:r w:rsidR="00864303">
              <w:instrText xml:space="preserve"> PAGEREF _Toc88819831 \h </w:instrText>
            </w:r>
            <w:r w:rsidR="00864303">
              <w:fldChar w:fldCharType="separate"/>
            </w:r>
            <w:r w:rsidR="00864303">
              <w:t>41</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32" w:history="1">
            <w:r w:rsidR="00864303">
              <w:rPr>
                <w:rStyle w:val="a5"/>
              </w:rPr>
              <w:t>3.3.3</w:t>
            </w:r>
            <w:r w:rsidR="00864303">
              <w:rPr>
                <w:rFonts w:asciiTheme="minorHAnsi" w:eastAsiaTheme="minorEastAsia" w:hAnsiTheme="minorHAnsi" w:cstheme="minorBidi"/>
                <w:sz w:val="22"/>
                <w:szCs w:val="22"/>
                <w:lang w:eastAsia="uk-UA"/>
              </w:rPr>
              <w:tab/>
            </w:r>
            <w:r w:rsidR="00864303">
              <w:rPr>
                <w:rStyle w:val="a5"/>
              </w:rPr>
              <w:t>Конденсатори</w:t>
            </w:r>
            <w:r w:rsidR="00864303">
              <w:tab/>
            </w:r>
            <w:r w:rsidR="00864303">
              <w:fldChar w:fldCharType="begin"/>
            </w:r>
            <w:r w:rsidR="00864303">
              <w:instrText xml:space="preserve"> PAGEREF _Toc88819832 \h </w:instrText>
            </w:r>
            <w:r w:rsidR="00864303">
              <w:fldChar w:fldCharType="separate"/>
            </w:r>
            <w:r w:rsidR="00864303">
              <w:t>42</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33" w:history="1">
            <w:r w:rsidR="00864303">
              <w:rPr>
                <w:rStyle w:val="a5"/>
              </w:rPr>
              <w:t>3.3.4</w:t>
            </w:r>
            <w:r w:rsidR="00864303">
              <w:rPr>
                <w:rFonts w:asciiTheme="minorHAnsi" w:eastAsiaTheme="minorEastAsia" w:hAnsiTheme="minorHAnsi" w:cstheme="minorBidi"/>
                <w:sz w:val="22"/>
                <w:szCs w:val="22"/>
                <w:lang w:eastAsia="uk-UA"/>
              </w:rPr>
              <w:tab/>
            </w:r>
            <w:r w:rsidR="00864303">
              <w:rPr>
                <w:rStyle w:val="a5"/>
              </w:rPr>
              <w:t>Транзистори</w:t>
            </w:r>
            <w:r w:rsidR="00864303">
              <w:tab/>
            </w:r>
            <w:r w:rsidR="00864303">
              <w:fldChar w:fldCharType="begin"/>
            </w:r>
            <w:r w:rsidR="00864303">
              <w:instrText xml:space="preserve"> PAGEREF _Toc88819833 \h </w:instrText>
            </w:r>
            <w:r w:rsidR="00864303">
              <w:fldChar w:fldCharType="separate"/>
            </w:r>
            <w:r w:rsidR="00864303">
              <w:t>43</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34" w:history="1">
            <w:r w:rsidR="00864303">
              <w:rPr>
                <w:rStyle w:val="a5"/>
              </w:rPr>
              <w:t>3.3.5</w:t>
            </w:r>
            <w:r w:rsidR="00864303">
              <w:rPr>
                <w:rFonts w:asciiTheme="minorHAnsi" w:eastAsiaTheme="minorEastAsia" w:hAnsiTheme="minorHAnsi" w:cstheme="minorBidi"/>
                <w:sz w:val="22"/>
                <w:szCs w:val="22"/>
                <w:lang w:eastAsia="uk-UA"/>
              </w:rPr>
              <w:tab/>
            </w:r>
            <w:r w:rsidR="00864303">
              <w:rPr>
                <w:rStyle w:val="a5"/>
              </w:rPr>
              <w:t>Вибір модуля давачу газу</w:t>
            </w:r>
            <w:r w:rsidR="00864303">
              <w:tab/>
            </w:r>
            <w:r w:rsidR="00864303">
              <w:fldChar w:fldCharType="begin"/>
            </w:r>
            <w:r w:rsidR="00864303">
              <w:instrText xml:space="preserve"> PAGEREF _Toc88819834 \h </w:instrText>
            </w:r>
            <w:r w:rsidR="00864303">
              <w:fldChar w:fldCharType="separate"/>
            </w:r>
            <w:r w:rsidR="00864303">
              <w:t>44</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35" w:history="1">
            <w:r w:rsidR="00864303">
              <w:rPr>
                <w:rStyle w:val="a5"/>
              </w:rPr>
              <w:t>3.3.6</w:t>
            </w:r>
            <w:r w:rsidR="00864303">
              <w:rPr>
                <w:rFonts w:asciiTheme="minorHAnsi" w:eastAsiaTheme="minorEastAsia" w:hAnsiTheme="minorHAnsi" w:cstheme="minorBidi"/>
                <w:sz w:val="22"/>
                <w:szCs w:val="22"/>
                <w:lang w:eastAsia="uk-UA"/>
              </w:rPr>
              <w:tab/>
            </w:r>
            <w:r w:rsidR="00864303">
              <w:rPr>
                <w:rStyle w:val="a5"/>
              </w:rPr>
              <w:t>Діоди</w:t>
            </w:r>
            <w:r w:rsidR="00864303">
              <w:tab/>
            </w:r>
            <w:r w:rsidR="00864303">
              <w:fldChar w:fldCharType="begin"/>
            </w:r>
            <w:r w:rsidR="00864303">
              <w:instrText xml:space="preserve"> PAGEREF _Toc88819835 \h </w:instrText>
            </w:r>
            <w:r w:rsidR="00864303">
              <w:fldChar w:fldCharType="separate"/>
            </w:r>
            <w:r w:rsidR="00864303">
              <w:t>46</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36" w:history="1">
            <w:r w:rsidR="00864303">
              <w:rPr>
                <w:rStyle w:val="a5"/>
              </w:rPr>
              <w:t>3.3.7</w:t>
            </w:r>
            <w:r w:rsidR="00864303">
              <w:rPr>
                <w:rFonts w:asciiTheme="minorHAnsi" w:eastAsiaTheme="minorEastAsia" w:hAnsiTheme="minorHAnsi" w:cstheme="minorBidi"/>
                <w:sz w:val="22"/>
                <w:szCs w:val="22"/>
                <w:lang w:eastAsia="uk-UA"/>
              </w:rPr>
              <w:tab/>
            </w:r>
            <w:r w:rsidR="00864303">
              <w:rPr>
                <w:rStyle w:val="a5"/>
              </w:rPr>
              <w:t>Модуль реального часу</w:t>
            </w:r>
            <w:r w:rsidR="00864303">
              <w:tab/>
            </w:r>
            <w:r w:rsidR="00864303">
              <w:fldChar w:fldCharType="begin"/>
            </w:r>
            <w:r w:rsidR="00864303">
              <w:instrText xml:space="preserve"> PAGEREF _Toc88819836 \h </w:instrText>
            </w:r>
            <w:r w:rsidR="00864303">
              <w:fldChar w:fldCharType="separate"/>
            </w:r>
            <w:r w:rsidR="00864303">
              <w:t>47</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37" w:history="1">
            <w:r w:rsidR="00864303">
              <w:rPr>
                <w:rStyle w:val="a5"/>
              </w:rPr>
              <w:t>3.3.8</w:t>
            </w:r>
            <w:r w:rsidR="00864303">
              <w:rPr>
                <w:rFonts w:asciiTheme="minorHAnsi" w:eastAsiaTheme="minorEastAsia" w:hAnsiTheme="minorHAnsi" w:cstheme="minorBidi"/>
                <w:sz w:val="22"/>
                <w:szCs w:val="22"/>
                <w:lang w:eastAsia="uk-UA"/>
              </w:rPr>
              <w:tab/>
            </w:r>
            <w:r w:rsidR="00864303">
              <w:rPr>
                <w:rStyle w:val="a5"/>
              </w:rPr>
              <w:t>ЖК-экран</w:t>
            </w:r>
            <w:r w:rsidR="00864303">
              <w:tab/>
            </w:r>
            <w:r w:rsidR="00864303">
              <w:fldChar w:fldCharType="begin"/>
            </w:r>
            <w:r w:rsidR="00864303">
              <w:instrText xml:space="preserve"> PAGEREF _Toc88819837 \h </w:instrText>
            </w:r>
            <w:r w:rsidR="00864303">
              <w:fldChar w:fldCharType="separate"/>
            </w:r>
            <w:r w:rsidR="00864303">
              <w:t>47</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38" w:history="1">
            <w:r w:rsidR="00864303">
              <w:rPr>
                <w:rStyle w:val="a5"/>
              </w:rPr>
              <w:t>3.3.9</w:t>
            </w:r>
            <w:r w:rsidR="00864303">
              <w:rPr>
                <w:rFonts w:asciiTheme="minorHAnsi" w:eastAsiaTheme="minorEastAsia" w:hAnsiTheme="minorHAnsi" w:cstheme="minorBidi"/>
                <w:sz w:val="22"/>
                <w:szCs w:val="22"/>
                <w:lang w:eastAsia="uk-UA"/>
              </w:rPr>
              <w:tab/>
            </w:r>
            <w:r w:rsidR="00864303">
              <w:rPr>
                <w:rStyle w:val="a5"/>
              </w:rPr>
              <w:t>Електромагнітний випромінювач звуку</w:t>
            </w:r>
            <w:r w:rsidR="00864303">
              <w:tab/>
            </w:r>
            <w:r w:rsidR="00864303">
              <w:fldChar w:fldCharType="begin"/>
            </w:r>
            <w:r w:rsidR="00864303">
              <w:instrText xml:space="preserve"> PAGEREF _Toc88819838 \h </w:instrText>
            </w:r>
            <w:r w:rsidR="00864303">
              <w:fldChar w:fldCharType="separate"/>
            </w:r>
            <w:r w:rsidR="00864303">
              <w:t>48</w:t>
            </w:r>
            <w:r w:rsidR="00864303">
              <w:fldChar w:fldCharType="end"/>
            </w:r>
          </w:hyperlink>
        </w:p>
        <w:p w:rsidR="00C5402F" w:rsidRDefault="00993BD8">
          <w:pPr>
            <w:pStyle w:val="31"/>
            <w:tabs>
              <w:tab w:val="left" w:pos="1936"/>
              <w:tab w:val="right" w:leader="dot" w:pos="9345"/>
            </w:tabs>
            <w:rPr>
              <w:rFonts w:asciiTheme="minorHAnsi" w:eastAsiaTheme="minorEastAsia" w:hAnsiTheme="minorHAnsi" w:cstheme="minorBidi"/>
              <w:sz w:val="22"/>
              <w:szCs w:val="22"/>
              <w:lang w:eastAsia="uk-UA"/>
            </w:rPr>
          </w:pPr>
          <w:hyperlink w:anchor="_Toc88819839" w:history="1">
            <w:r w:rsidR="00864303">
              <w:rPr>
                <w:rStyle w:val="a5"/>
              </w:rPr>
              <w:t>3.3.10</w:t>
            </w:r>
            <w:r w:rsidR="00864303">
              <w:rPr>
                <w:rFonts w:asciiTheme="minorHAnsi" w:eastAsiaTheme="minorEastAsia" w:hAnsiTheme="minorHAnsi" w:cstheme="minorBidi"/>
                <w:sz w:val="22"/>
                <w:szCs w:val="22"/>
                <w:lang w:eastAsia="uk-UA"/>
              </w:rPr>
              <w:tab/>
            </w:r>
            <w:r w:rsidR="00864303">
              <w:rPr>
                <w:rStyle w:val="a5"/>
              </w:rPr>
              <w:t>Вибір кварцового резонатора</w:t>
            </w:r>
            <w:r w:rsidR="00864303">
              <w:tab/>
            </w:r>
            <w:r w:rsidR="00864303">
              <w:fldChar w:fldCharType="begin"/>
            </w:r>
            <w:r w:rsidR="00864303">
              <w:instrText xml:space="preserve"> PAGEREF _Toc88819839 \h </w:instrText>
            </w:r>
            <w:r w:rsidR="00864303">
              <w:fldChar w:fldCharType="separate"/>
            </w:r>
            <w:r w:rsidR="00864303">
              <w:t>49</w:t>
            </w:r>
            <w:r w:rsidR="00864303">
              <w:fldChar w:fldCharType="end"/>
            </w:r>
          </w:hyperlink>
        </w:p>
        <w:p w:rsidR="00C5402F" w:rsidRDefault="00993BD8">
          <w:pPr>
            <w:pStyle w:val="31"/>
            <w:tabs>
              <w:tab w:val="left" w:pos="1936"/>
              <w:tab w:val="right" w:leader="dot" w:pos="9345"/>
            </w:tabs>
            <w:rPr>
              <w:rFonts w:asciiTheme="minorHAnsi" w:eastAsiaTheme="minorEastAsia" w:hAnsiTheme="minorHAnsi" w:cstheme="minorBidi"/>
              <w:sz w:val="22"/>
              <w:szCs w:val="22"/>
              <w:lang w:eastAsia="uk-UA"/>
            </w:rPr>
          </w:pPr>
          <w:hyperlink w:anchor="_Toc88819840" w:history="1">
            <w:r w:rsidR="00864303">
              <w:rPr>
                <w:rStyle w:val="a5"/>
              </w:rPr>
              <w:t>3.3.11</w:t>
            </w:r>
            <w:r w:rsidR="00864303">
              <w:rPr>
                <w:rFonts w:asciiTheme="minorHAnsi" w:eastAsiaTheme="minorEastAsia" w:hAnsiTheme="minorHAnsi" w:cstheme="minorBidi"/>
                <w:sz w:val="22"/>
                <w:szCs w:val="22"/>
                <w:lang w:eastAsia="uk-UA"/>
              </w:rPr>
              <w:tab/>
            </w:r>
            <w:r w:rsidR="00864303">
              <w:rPr>
                <w:rStyle w:val="a5"/>
              </w:rPr>
              <w:t>Вибір перемикача</w:t>
            </w:r>
            <w:r w:rsidR="00864303">
              <w:tab/>
            </w:r>
            <w:r w:rsidR="00864303">
              <w:fldChar w:fldCharType="begin"/>
            </w:r>
            <w:r w:rsidR="00864303">
              <w:instrText xml:space="preserve"> PAGEREF _Toc88819840 \h </w:instrText>
            </w:r>
            <w:r w:rsidR="00864303">
              <w:fldChar w:fldCharType="separate"/>
            </w:r>
            <w:r w:rsidR="00864303">
              <w:t>50</w:t>
            </w:r>
            <w:r w:rsidR="00864303">
              <w:fldChar w:fldCharType="end"/>
            </w:r>
          </w:hyperlink>
        </w:p>
        <w:p w:rsidR="00C5402F" w:rsidRDefault="00993BD8">
          <w:pPr>
            <w:pStyle w:val="31"/>
            <w:tabs>
              <w:tab w:val="left" w:pos="1936"/>
              <w:tab w:val="right" w:leader="dot" w:pos="9345"/>
            </w:tabs>
            <w:rPr>
              <w:rFonts w:asciiTheme="minorHAnsi" w:eastAsiaTheme="minorEastAsia" w:hAnsiTheme="minorHAnsi" w:cstheme="minorBidi"/>
              <w:sz w:val="22"/>
              <w:szCs w:val="22"/>
              <w:lang w:eastAsia="uk-UA"/>
            </w:rPr>
          </w:pPr>
          <w:hyperlink w:anchor="_Toc88819858" w:history="1">
            <w:r w:rsidR="00864303">
              <w:rPr>
                <w:rStyle w:val="a5"/>
              </w:rPr>
              <w:t>3.3.12</w:t>
            </w:r>
            <w:r w:rsidR="00864303">
              <w:rPr>
                <w:rFonts w:asciiTheme="minorHAnsi" w:eastAsiaTheme="minorEastAsia" w:hAnsiTheme="minorHAnsi" w:cstheme="minorBidi"/>
                <w:sz w:val="22"/>
                <w:szCs w:val="22"/>
                <w:lang w:eastAsia="uk-UA"/>
              </w:rPr>
              <w:tab/>
            </w:r>
            <w:r w:rsidR="00864303">
              <w:rPr>
                <w:rStyle w:val="a5"/>
              </w:rPr>
              <w:t>Вибір давача вологості і температури</w:t>
            </w:r>
            <w:r w:rsidR="00864303">
              <w:tab/>
            </w:r>
            <w:r w:rsidR="00864303">
              <w:fldChar w:fldCharType="begin"/>
            </w:r>
            <w:r w:rsidR="00864303">
              <w:instrText xml:space="preserve"> PAGEREF _Toc88819858 \h </w:instrText>
            </w:r>
            <w:r w:rsidR="00864303">
              <w:fldChar w:fldCharType="separate"/>
            </w:r>
            <w:r w:rsidR="00864303">
              <w:t>50</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59" w:history="1">
            <w:r w:rsidR="00864303">
              <w:rPr>
                <w:rStyle w:val="a5"/>
              </w:rPr>
              <w:t>3.4</w:t>
            </w:r>
            <w:r w:rsidR="00864303">
              <w:rPr>
                <w:rFonts w:asciiTheme="minorHAnsi" w:eastAsiaTheme="minorEastAsia" w:hAnsiTheme="minorHAnsi" w:cstheme="minorBidi"/>
                <w:sz w:val="22"/>
                <w:szCs w:val="22"/>
                <w:lang w:eastAsia="uk-UA"/>
              </w:rPr>
              <w:tab/>
            </w:r>
            <w:r w:rsidR="00864303">
              <w:rPr>
                <w:rStyle w:val="a5"/>
              </w:rPr>
              <w:t>Розрахунок та конструювання друкованої плати</w:t>
            </w:r>
            <w:r w:rsidR="00864303">
              <w:tab/>
            </w:r>
            <w:r w:rsidR="00864303">
              <w:fldChar w:fldCharType="begin"/>
            </w:r>
            <w:r w:rsidR="00864303">
              <w:instrText xml:space="preserve"> PAGEREF _Toc88819859 \h </w:instrText>
            </w:r>
            <w:r w:rsidR="00864303">
              <w:fldChar w:fldCharType="separate"/>
            </w:r>
            <w:r w:rsidR="00864303">
              <w:t>52</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60" w:history="1">
            <w:r w:rsidR="00864303">
              <w:rPr>
                <w:rStyle w:val="a5"/>
              </w:rPr>
              <w:t>3.4.1</w:t>
            </w:r>
            <w:r w:rsidR="00864303">
              <w:rPr>
                <w:rFonts w:asciiTheme="minorHAnsi" w:eastAsiaTheme="minorEastAsia" w:hAnsiTheme="minorHAnsi" w:cstheme="minorBidi"/>
                <w:sz w:val="22"/>
                <w:szCs w:val="22"/>
                <w:lang w:eastAsia="uk-UA"/>
              </w:rPr>
              <w:tab/>
            </w:r>
            <w:r w:rsidR="00864303">
              <w:rPr>
                <w:rStyle w:val="a5"/>
              </w:rPr>
              <w:t>Вибір типу друкованої плати</w:t>
            </w:r>
            <w:r w:rsidR="00864303">
              <w:tab/>
            </w:r>
            <w:r w:rsidR="00864303">
              <w:fldChar w:fldCharType="begin"/>
            </w:r>
            <w:r w:rsidR="00864303">
              <w:instrText xml:space="preserve"> PAGEREF _Toc88819860 \h </w:instrText>
            </w:r>
            <w:r w:rsidR="00864303">
              <w:fldChar w:fldCharType="separate"/>
            </w:r>
            <w:r w:rsidR="00864303">
              <w:t>52</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61" w:history="1">
            <w:r w:rsidR="00864303">
              <w:rPr>
                <w:rStyle w:val="a5"/>
              </w:rPr>
              <w:t>3.4.2</w:t>
            </w:r>
            <w:r w:rsidR="00864303">
              <w:rPr>
                <w:rFonts w:asciiTheme="minorHAnsi" w:eastAsiaTheme="minorEastAsia" w:hAnsiTheme="minorHAnsi" w:cstheme="minorBidi"/>
                <w:sz w:val="22"/>
                <w:szCs w:val="22"/>
                <w:lang w:eastAsia="uk-UA"/>
              </w:rPr>
              <w:tab/>
            </w:r>
            <w:r w:rsidR="00864303">
              <w:rPr>
                <w:rStyle w:val="a5"/>
              </w:rPr>
              <w:t>Вибір класу точності і конфігурації друкованої плати</w:t>
            </w:r>
            <w:r w:rsidR="00864303">
              <w:tab/>
            </w:r>
            <w:r w:rsidR="00864303">
              <w:fldChar w:fldCharType="begin"/>
            </w:r>
            <w:r w:rsidR="00864303">
              <w:instrText xml:space="preserve"> PAGEREF _Toc88819861 \h </w:instrText>
            </w:r>
            <w:r w:rsidR="00864303">
              <w:fldChar w:fldCharType="separate"/>
            </w:r>
            <w:r w:rsidR="00864303">
              <w:t>52</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62" w:history="1">
            <w:r w:rsidR="00864303">
              <w:rPr>
                <w:rStyle w:val="a5"/>
              </w:rPr>
              <w:t>3.4.3</w:t>
            </w:r>
            <w:r w:rsidR="00864303">
              <w:rPr>
                <w:rFonts w:asciiTheme="minorHAnsi" w:eastAsiaTheme="minorEastAsia" w:hAnsiTheme="minorHAnsi" w:cstheme="minorBidi"/>
                <w:sz w:val="22"/>
                <w:szCs w:val="22"/>
                <w:lang w:eastAsia="uk-UA"/>
              </w:rPr>
              <w:tab/>
            </w:r>
            <w:r w:rsidR="00864303">
              <w:rPr>
                <w:rStyle w:val="a5"/>
              </w:rPr>
              <w:t>Розрахунок геометричних розмірів ДП</w:t>
            </w:r>
            <w:r w:rsidR="00864303">
              <w:tab/>
            </w:r>
            <w:r w:rsidR="00864303">
              <w:fldChar w:fldCharType="begin"/>
            </w:r>
            <w:r w:rsidR="00864303">
              <w:instrText xml:space="preserve"> PAGEREF _Toc88819862 \h </w:instrText>
            </w:r>
            <w:r w:rsidR="00864303">
              <w:fldChar w:fldCharType="separate"/>
            </w:r>
            <w:r w:rsidR="00864303">
              <w:t>52</w:t>
            </w:r>
            <w:r w:rsidR="00864303">
              <w:fldChar w:fldCharType="end"/>
            </w:r>
          </w:hyperlink>
        </w:p>
        <w:p w:rsidR="00C5402F" w:rsidRDefault="00993BD8">
          <w:pPr>
            <w:pStyle w:val="31"/>
            <w:tabs>
              <w:tab w:val="left" w:pos="1805"/>
              <w:tab w:val="right" w:leader="dot" w:pos="9345"/>
            </w:tabs>
            <w:ind w:left="1797" w:hanging="750"/>
            <w:rPr>
              <w:rFonts w:asciiTheme="minorHAnsi" w:eastAsiaTheme="minorEastAsia" w:hAnsiTheme="minorHAnsi" w:cstheme="minorBidi"/>
              <w:sz w:val="22"/>
              <w:szCs w:val="22"/>
              <w:lang w:eastAsia="uk-UA"/>
            </w:rPr>
          </w:pPr>
          <w:hyperlink w:anchor="_Toc88819863" w:history="1">
            <w:r w:rsidR="00864303">
              <w:rPr>
                <w:rStyle w:val="a5"/>
              </w:rPr>
              <w:t>3.4.4</w:t>
            </w:r>
            <w:r w:rsidR="00864303">
              <w:rPr>
                <w:rFonts w:asciiTheme="minorHAnsi" w:eastAsiaTheme="minorEastAsia" w:hAnsiTheme="minorHAnsi" w:cstheme="minorBidi"/>
                <w:sz w:val="22"/>
                <w:szCs w:val="22"/>
                <w:lang w:eastAsia="uk-UA"/>
              </w:rPr>
              <w:tab/>
            </w:r>
            <w:r w:rsidR="00864303">
              <w:rPr>
                <w:rStyle w:val="a5"/>
              </w:rPr>
              <w:t>Розрахунок мінімальної ширини провідника по  постійному        струму</w:t>
            </w:r>
            <w:r w:rsidR="00864303">
              <w:t>…….…………………………………………………………………………………</w:t>
            </w:r>
            <w:r w:rsidR="00864303">
              <w:fldChar w:fldCharType="begin"/>
            </w:r>
            <w:r w:rsidR="00864303">
              <w:instrText xml:space="preserve"> PAGEREF _Toc88819863 \h </w:instrText>
            </w:r>
            <w:r w:rsidR="00864303">
              <w:fldChar w:fldCharType="separate"/>
            </w:r>
            <w:r w:rsidR="00864303">
              <w:t>54</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64" w:history="1">
            <w:r w:rsidR="00864303">
              <w:rPr>
                <w:rStyle w:val="a5"/>
              </w:rPr>
              <w:t>3.4.5</w:t>
            </w:r>
            <w:r w:rsidR="00864303">
              <w:rPr>
                <w:rFonts w:asciiTheme="minorHAnsi" w:eastAsiaTheme="minorEastAsia" w:hAnsiTheme="minorHAnsi" w:cstheme="minorBidi"/>
                <w:sz w:val="22"/>
                <w:szCs w:val="22"/>
                <w:lang w:eastAsia="uk-UA"/>
              </w:rPr>
              <w:tab/>
            </w:r>
            <w:r w:rsidR="00864303">
              <w:rPr>
                <w:rStyle w:val="a5"/>
              </w:rPr>
              <w:t>Розрахунок мінімальної ширини провідника за допустимим падінням напруги</w:t>
            </w:r>
            <w:r w:rsidR="00864303">
              <w:tab/>
            </w:r>
            <w:r w:rsidR="00864303">
              <w:fldChar w:fldCharType="begin"/>
            </w:r>
            <w:r w:rsidR="00864303">
              <w:instrText xml:space="preserve"> PAGEREF _Toc88819864 \h </w:instrText>
            </w:r>
            <w:r w:rsidR="00864303">
              <w:fldChar w:fldCharType="separate"/>
            </w:r>
            <w:r w:rsidR="00864303">
              <w:t>54</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65" w:history="1">
            <w:r w:rsidR="00864303">
              <w:rPr>
                <w:rStyle w:val="a5"/>
              </w:rPr>
              <w:t>3.4.6</w:t>
            </w:r>
            <w:r w:rsidR="00864303">
              <w:rPr>
                <w:rFonts w:asciiTheme="minorHAnsi" w:eastAsiaTheme="minorEastAsia" w:hAnsiTheme="minorHAnsi" w:cstheme="minorBidi"/>
                <w:sz w:val="22"/>
                <w:szCs w:val="22"/>
                <w:lang w:eastAsia="uk-UA"/>
              </w:rPr>
              <w:tab/>
            </w:r>
            <w:r w:rsidR="00864303">
              <w:rPr>
                <w:rStyle w:val="a5"/>
              </w:rPr>
              <w:t>Розрахунок максимальної ширини провідників</w:t>
            </w:r>
            <w:r w:rsidR="00864303">
              <w:tab/>
            </w:r>
            <w:r w:rsidR="00864303">
              <w:fldChar w:fldCharType="begin"/>
            </w:r>
            <w:r w:rsidR="00864303">
              <w:instrText xml:space="preserve"> PAGEREF _Toc88819865 \h </w:instrText>
            </w:r>
            <w:r w:rsidR="00864303">
              <w:fldChar w:fldCharType="separate"/>
            </w:r>
            <w:r w:rsidR="00864303">
              <w:t>55</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66" w:history="1">
            <w:r w:rsidR="00864303">
              <w:rPr>
                <w:rStyle w:val="a5"/>
              </w:rPr>
              <w:t>3.4.7</w:t>
            </w:r>
            <w:r w:rsidR="00864303">
              <w:rPr>
                <w:rFonts w:asciiTheme="minorHAnsi" w:eastAsiaTheme="minorEastAsia" w:hAnsiTheme="minorHAnsi" w:cstheme="minorBidi"/>
                <w:sz w:val="22"/>
                <w:szCs w:val="22"/>
                <w:lang w:eastAsia="uk-UA"/>
              </w:rPr>
              <w:tab/>
            </w:r>
            <w:r w:rsidR="00864303">
              <w:rPr>
                <w:rStyle w:val="a5"/>
              </w:rPr>
              <w:t>Розрахунок мінімальної відстані між елементами провідникового рисунку</w:t>
            </w:r>
            <w:r w:rsidR="00864303">
              <w:tab/>
            </w:r>
            <w:r w:rsidR="00864303">
              <w:fldChar w:fldCharType="begin"/>
            </w:r>
            <w:r w:rsidR="00864303">
              <w:instrText xml:space="preserve"> PAGEREF _Toc88819866 \h </w:instrText>
            </w:r>
            <w:r w:rsidR="00864303">
              <w:fldChar w:fldCharType="separate"/>
            </w:r>
            <w:r w:rsidR="00864303">
              <w:t>55</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67" w:history="1">
            <w:r w:rsidR="00864303">
              <w:rPr>
                <w:rStyle w:val="a5"/>
              </w:rPr>
              <w:t>3.4.8</w:t>
            </w:r>
            <w:r w:rsidR="00864303">
              <w:rPr>
                <w:rFonts w:asciiTheme="minorHAnsi" w:eastAsiaTheme="minorEastAsia" w:hAnsiTheme="minorHAnsi" w:cstheme="minorBidi"/>
                <w:sz w:val="22"/>
                <w:szCs w:val="22"/>
                <w:lang w:eastAsia="uk-UA"/>
              </w:rPr>
              <w:tab/>
            </w:r>
            <w:r w:rsidR="00864303">
              <w:rPr>
                <w:rStyle w:val="a5"/>
              </w:rPr>
              <w:t>Розрахунок мінімальної відстані між провідниками і контактною площиною у вузьких місцях</w:t>
            </w:r>
            <w:r w:rsidR="00864303">
              <w:tab/>
            </w:r>
            <w:r w:rsidR="00864303">
              <w:fldChar w:fldCharType="begin"/>
            </w:r>
            <w:r w:rsidR="00864303">
              <w:instrText xml:space="preserve"> PAGEREF _Toc88819867 \h </w:instrText>
            </w:r>
            <w:r w:rsidR="00864303">
              <w:fldChar w:fldCharType="separate"/>
            </w:r>
            <w:r w:rsidR="00864303">
              <w:t>55</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68" w:history="1">
            <w:r w:rsidR="00864303">
              <w:rPr>
                <w:rStyle w:val="a5"/>
              </w:rPr>
              <w:t>3.5</w:t>
            </w:r>
            <w:r w:rsidR="00864303">
              <w:rPr>
                <w:rFonts w:asciiTheme="minorHAnsi" w:eastAsiaTheme="minorEastAsia" w:hAnsiTheme="minorHAnsi" w:cstheme="minorBidi"/>
                <w:sz w:val="22"/>
                <w:szCs w:val="22"/>
                <w:lang w:eastAsia="uk-UA"/>
              </w:rPr>
              <w:tab/>
            </w:r>
            <w:r w:rsidR="00864303">
              <w:rPr>
                <w:rStyle w:val="a5"/>
              </w:rPr>
              <w:t>Оцінка надійності та розрахунок експлуатаційних параметрів газоаналізатора</w:t>
            </w:r>
            <w:r w:rsidR="00864303">
              <w:tab/>
            </w:r>
            <w:r w:rsidR="00864303">
              <w:fldChar w:fldCharType="begin"/>
            </w:r>
            <w:r w:rsidR="00864303">
              <w:instrText xml:space="preserve"> PAGEREF _Toc88819868 \h </w:instrText>
            </w:r>
            <w:r w:rsidR="00864303">
              <w:fldChar w:fldCharType="separate"/>
            </w:r>
            <w:r w:rsidR="00864303">
              <w:t>56</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69" w:history="1">
            <w:r w:rsidR="00864303">
              <w:rPr>
                <w:rStyle w:val="a5"/>
              </w:rPr>
              <w:t>3.5.1</w:t>
            </w:r>
            <w:r w:rsidR="00864303">
              <w:rPr>
                <w:rFonts w:asciiTheme="minorHAnsi" w:eastAsiaTheme="minorEastAsia" w:hAnsiTheme="minorHAnsi" w:cstheme="minorBidi"/>
                <w:sz w:val="22"/>
                <w:szCs w:val="22"/>
                <w:lang w:eastAsia="uk-UA"/>
              </w:rPr>
              <w:tab/>
            </w:r>
            <w:r w:rsidR="00864303">
              <w:rPr>
                <w:rStyle w:val="a5"/>
              </w:rPr>
              <w:t>Розрахунок напрацювання на відмову</w:t>
            </w:r>
            <w:r w:rsidR="00864303">
              <w:tab/>
            </w:r>
            <w:r w:rsidR="00864303">
              <w:fldChar w:fldCharType="begin"/>
            </w:r>
            <w:r w:rsidR="00864303">
              <w:instrText xml:space="preserve"> PAGEREF _Toc88819869 \h </w:instrText>
            </w:r>
            <w:r w:rsidR="00864303">
              <w:fldChar w:fldCharType="separate"/>
            </w:r>
            <w:r w:rsidR="00864303">
              <w:t>56</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70" w:history="1">
            <w:r w:rsidR="00864303">
              <w:rPr>
                <w:rStyle w:val="a5"/>
              </w:rPr>
              <w:t>3.5.2</w:t>
            </w:r>
            <w:r w:rsidR="00864303">
              <w:rPr>
                <w:rFonts w:asciiTheme="minorHAnsi" w:eastAsiaTheme="minorEastAsia" w:hAnsiTheme="minorHAnsi" w:cstheme="minorBidi"/>
                <w:sz w:val="22"/>
                <w:szCs w:val="22"/>
                <w:lang w:eastAsia="uk-UA"/>
              </w:rPr>
              <w:tab/>
            </w:r>
            <w:r w:rsidR="00864303">
              <w:rPr>
                <w:rStyle w:val="a5"/>
              </w:rPr>
              <w:t>Розрахунок віброміцності друкованого вузла</w:t>
            </w:r>
            <w:r w:rsidR="00864303">
              <w:tab/>
            </w:r>
            <w:r w:rsidR="00864303">
              <w:fldChar w:fldCharType="begin"/>
            </w:r>
            <w:r w:rsidR="00864303">
              <w:instrText xml:space="preserve"> PAGEREF _Toc88819870 \h </w:instrText>
            </w:r>
            <w:r w:rsidR="00864303">
              <w:fldChar w:fldCharType="separate"/>
            </w:r>
            <w:r w:rsidR="00864303">
              <w:t>59</w:t>
            </w:r>
            <w:r w:rsidR="00864303">
              <w:fldChar w:fldCharType="end"/>
            </w:r>
          </w:hyperlink>
        </w:p>
        <w:p w:rsidR="00C5402F" w:rsidRDefault="00993BD8">
          <w:pPr>
            <w:pStyle w:val="31"/>
            <w:tabs>
              <w:tab w:val="left" w:pos="1805"/>
              <w:tab w:val="right" w:leader="dot" w:pos="9345"/>
            </w:tabs>
            <w:rPr>
              <w:rFonts w:asciiTheme="minorHAnsi" w:eastAsiaTheme="minorEastAsia" w:hAnsiTheme="minorHAnsi" w:cstheme="minorBidi"/>
              <w:sz w:val="22"/>
              <w:szCs w:val="22"/>
              <w:lang w:eastAsia="uk-UA"/>
            </w:rPr>
          </w:pPr>
          <w:hyperlink w:anchor="_Toc88819871" w:history="1">
            <w:r w:rsidR="00864303">
              <w:rPr>
                <w:rStyle w:val="a5"/>
              </w:rPr>
              <w:t>3.5.3</w:t>
            </w:r>
            <w:r w:rsidR="00864303">
              <w:rPr>
                <w:rFonts w:asciiTheme="minorHAnsi" w:eastAsiaTheme="minorEastAsia" w:hAnsiTheme="minorHAnsi" w:cstheme="minorBidi"/>
                <w:sz w:val="22"/>
                <w:szCs w:val="22"/>
                <w:lang w:eastAsia="uk-UA"/>
              </w:rPr>
              <w:tab/>
            </w:r>
            <w:r w:rsidR="00864303">
              <w:rPr>
                <w:rStyle w:val="a5"/>
              </w:rPr>
              <w:t>Розрахунок теплостійкості</w:t>
            </w:r>
            <w:r w:rsidR="00864303">
              <w:tab/>
            </w:r>
            <w:r w:rsidR="00864303">
              <w:fldChar w:fldCharType="begin"/>
            </w:r>
            <w:r w:rsidR="00864303">
              <w:instrText xml:space="preserve"> PAGEREF _Toc88819871 \h </w:instrText>
            </w:r>
            <w:r w:rsidR="00864303">
              <w:fldChar w:fldCharType="separate"/>
            </w:r>
            <w:r w:rsidR="00864303">
              <w:t>62</w:t>
            </w:r>
            <w:r w:rsidR="00864303">
              <w:fldChar w:fldCharType="end"/>
            </w:r>
          </w:hyperlink>
        </w:p>
        <w:p w:rsidR="00C5402F" w:rsidRDefault="00993BD8">
          <w:pPr>
            <w:pStyle w:val="11"/>
            <w:tabs>
              <w:tab w:val="right" w:leader="dot" w:pos="9345"/>
            </w:tabs>
            <w:rPr>
              <w:rFonts w:asciiTheme="minorHAnsi" w:eastAsiaTheme="minorEastAsia" w:hAnsiTheme="minorHAnsi" w:cstheme="minorBidi"/>
              <w:sz w:val="22"/>
              <w:szCs w:val="22"/>
              <w:lang w:eastAsia="uk-UA"/>
            </w:rPr>
          </w:pPr>
          <w:hyperlink w:anchor="_Toc88819872" w:history="1">
            <w:r w:rsidR="00864303">
              <w:rPr>
                <w:rStyle w:val="a5"/>
              </w:rPr>
              <w:t>4 РОЗРОБКА ПРОГРАМНОГО ЗАБЕЗПЕЧЕННЯ</w:t>
            </w:r>
            <w:r w:rsidR="00864303">
              <w:tab/>
            </w:r>
            <w:r w:rsidR="00864303">
              <w:fldChar w:fldCharType="begin"/>
            </w:r>
            <w:r w:rsidR="00864303">
              <w:instrText xml:space="preserve"> PAGEREF _Toc88819872 \h </w:instrText>
            </w:r>
            <w:r w:rsidR="00864303">
              <w:fldChar w:fldCharType="separate"/>
            </w:r>
            <w:r w:rsidR="00864303">
              <w:t>64</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77" w:history="1">
            <w:r w:rsidR="00864303">
              <w:rPr>
                <w:rStyle w:val="a5"/>
              </w:rPr>
              <w:t>4.1</w:t>
            </w:r>
            <w:r w:rsidR="00864303">
              <w:rPr>
                <w:rFonts w:asciiTheme="minorHAnsi" w:eastAsiaTheme="minorEastAsia" w:hAnsiTheme="minorHAnsi" w:cstheme="minorBidi"/>
                <w:sz w:val="22"/>
                <w:szCs w:val="22"/>
                <w:lang w:eastAsia="uk-UA"/>
              </w:rPr>
              <w:tab/>
            </w:r>
            <w:r w:rsidR="00864303">
              <w:rPr>
                <w:rStyle w:val="a5"/>
              </w:rPr>
              <w:t>Вибір мови програмування</w:t>
            </w:r>
            <w:r w:rsidR="00864303">
              <w:tab/>
            </w:r>
            <w:r w:rsidR="00864303">
              <w:fldChar w:fldCharType="begin"/>
            </w:r>
            <w:r w:rsidR="00864303">
              <w:instrText xml:space="preserve"> PAGEREF _Toc88819877 \h </w:instrText>
            </w:r>
            <w:r w:rsidR="00864303">
              <w:fldChar w:fldCharType="separate"/>
            </w:r>
            <w:r w:rsidR="00864303">
              <w:t>64</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78" w:history="1">
            <w:r w:rsidR="00864303">
              <w:rPr>
                <w:rStyle w:val="a5"/>
              </w:rPr>
              <w:t>4.2</w:t>
            </w:r>
            <w:r w:rsidR="00864303">
              <w:rPr>
                <w:rFonts w:asciiTheme="minorHAnsi" w:eastAsiaTheme="minorEastAsia" w:hAnsiTheme="minorHAnsi" w:cstheme="minorBidi"/>
                <w:sz w:val="22"/>
                <w:szCs w:val="22"/>
                <w:lang w:eastAsia="uk-UA"/>
              </w:rPr>
              <w:tab/>
            </w:r>
            <w:r w:rsidR="00864303">
              <w:rPr>
                <w:rStyle w:val="a5"/>
              </w:rPr>
              <w:t>Програмне налаштування газоаналізатора</w:t>
            </w:r>
            <w:r w:rsidR="00864303">
              <w:tab/>
            </w:r>
            <w:r w:rsidR="00864303">
              <w:fldChar w:fldCharType="begin"/>
            </w:r>
            <w:r w:rsidR="00864303">
              <w:instrText xml:space="preserve"> PAGEREF _Toc88819878 \h </w:instrText>
            </w:r>
            <w:r w:rsidR="00864303">
              <w:fldChar w:fldCharType="separate"/>
            </w:r>
            <w:r w:rsidR="00864303">
              <w:t>64</w:t>
            </w:r>
            <w:r w:rsidR="00864303">
              <w:fldChar w:fldCharType="end"/>
            </w:r>
          </w:hyperlink>
        </w:p>
        <w:p w:rsidR="00C5402F" w:rsidRDefault="00993BD8">
          <w:pPr>
            <w:pStyle w:val="11"/>
            <w:tabs>
              <w:tab w:val="right" w:leader="dot" w:pos="9345"/>
            </w:tabs>
            <w:rPr>
              <w:rFonts w:asciiTheme="minorHAnsi" w:eastAsiaTheme="minorEastAsia" w:hAnsiTheme="minorHAnsi" w:cstheme="minorBidi"/>
              <w:sz w:val="22"/>
              <w:szCs w:val="22"/>
              <w:lang w:eastAsia="uk-UA"/>
            </w:rPr>
          </w:pPr>
          <w:hyperlink w:anchor="_Toc88819879" w:history="1">
            <w:r w:rsidR="00864303">
              <w:rPr>
                <w:rStyle w:val="a5"/>
              </w:rPr>
              <w:t>5 РОЗРОБКА СТАРТАП-ПРОЕКТУ</w:t>
            </w:r>
            <w:r w:rsidR="00864303">
              <w:tab/>
            </w:r>
            <w:r w:rsidR="00864303">
              <w:fldChar w:fldCharType="begin"/>
            </w:r>
            <w:r w:rsidR="00864303">
              <w:instrText xml:space="preserve"> PAGEREF _Toc88819879 \h </w:instrText>
            </w:r>
            <w:r w:rsidR="00864303">
              <w:fldChar w:fldCharType="separate"/>
            </w:r>
            <w:r w:rsidR="00864303">
              <w:t>66</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85" w:history="1">
            <w:r w:rsidR="00864303">
              <w:rPr>
                <w:rStyle w:val="a5"/>
              </w:rPr>
              <w:t>5.1</w:t>
            </w:r>
            <w:r w:rsidR="00864303">
              <w:rPr>
                <w:rFonts w:asciiTheme="minorHAnsi" w:eastAsiaTheme="minorEastAsia" w:hAnsiTheme="minorHAnsi" w:cstheme="minorBidi"/>
                <w:sz w:val="22"/>
                <w:szCs w:val="22"/>
                <w:lang w:eastAsia="uk-UA"/>
              </w:rPr>
              <w:tab/>
            </w:r>
            <w:r w:rsidR="00864303">
              <w:rPr>
                <w:rStyle w:val="a5"/>
              </w:rPr>
              <w:t>Опис ідеї</w:t>
            </w:r>
            <w:r w:rsidR="00864303">
              <w:tab/>
            </w:r>
            <w:r w:rsidR="00864303">
              <w:fldChar w:fldCharType="begin"/>
            </w:r>
            <w:r w:rsidR="00864303">
              <w:instrText xml:space="preserve"> PAGEREF _Toc88819885 \h </w:instrText>
            </w:r>
            <w:r w:rsidR="00864303">
              <w:fldChar w:fldCharType="separate"/>
            </w:r>
            <w:r w:rsidR="00864303">
              <w:t>66</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86" w:history="1">
            <w:r w:rsidR="00864303">
              <w:rPr>
                <w:rStyle w:val="a5"/>
              </w:rPr>
              <w:t>5.2</w:t>
            </w:r>
            <w:r w:rsidR="00864303">
              <w:rPr>
                <w:rFonts w:asciiTheme="minorHAnsi" w:eastAsiaTheme="minorEastAsia" w:hAnsiTheme="minorHAnsi" w:cstheme="minorBidi"/>
                <w:sz w:val="22"/>
                <w:szCs w:val="22"/>
                <w:lang w:eastAsia="uk-UA"/>
              </w:rPr>
              <w:tab/>
            </w:r>
            <w:r w:rsidR="00864303">
              <w:rPr>
                <w:rStyle w:val="a5"/>
              </w:rPr>
              <w:t>Технологічний аудит ідеї проекту</w:t>
            </w:r>
            <w:r w:rsidR="00864303">
              <w:tab/>
            </w:r>
            <w:r w:rsidR="00864303">
              <w:fldChar w:fldCharType="begin"/>
            </w:r>
            <w:r w:rsidR="00864303">
              <w:instrText xml:space="preserve"> PAGEREF _Toc88819886 \h </w:instrText>
            </w:r>
            <w:r w:rsidR="00864303">
              <w:fldChar w:fldCharType="separate"/>
            </w:r>
            <w:r w:rsidR="00864303">
              <w:t>67</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87" w:history="1">
            <w:r w:rsidR="00864303">
              <w:rPr>
                <w:rStyle w:val="a5"/>
              </w:rPr>
              <w:t>5.3</w:t>
            </w:r>
            <w:r w:rsidR="00864303">
              <w:rPr>
                <w:rFonts w:asciiTheme="minorHAnsi" w:eastAsiaTheme="minorEastAsia" w:hAnsiTheme="minorHAnsi" w:cstheme="minorBidi"/>
                <w:sz w:val="22"/>
                <w:szCs w:val="22"/>
                <w:lang w:eastAsia="uk-UA"/>
              </w:rPr>
              <w:tab/>
            </w:r>
            <w:r w:rsidR="00864303">
              <w:rPr>
                <w:rStyle w:val="a5"/>
              </w:rPr>
              <w:t>Морфологічна Карта</w:t>
            </w:r>
            <w:r w:rsidR="00864303">
              <w:tab/>
            </w:r>
            <w:r w:rsidR="00864303">
              <w:fldChar w:fldCharType="begin"/>
            </w:r>
            <w:r w:rsidR="00864303">
              <w:instrText xml:space="preserve"> PAGEREF _Toc88819887 \h </w:instrText>
            </w:r>
            <w:r w:rsidR="00864303">
              <w:fldChar w:fldCharType="separate"/>
            </w:r>
            <w:r w:rsidR="00864303">
              <w:t>68</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88" w:history="1">
            <w:r w:rsidR="00864303">
              <w:rPr>
                <w:rStyle w:val="a5"/>
              </w:rPr>
              <w:t>5.4</w:t>
            </w:r>
            <w:r w:rsidR="00864303">
              <w:rPr>
                <w:rFonts w:asciiTheme="minorHAnsi" w:eastAsiaTheme="minorEastAsia" w:hAnsiTheme="minorHAnsi" w:cstheme="minorBidi"/>
                <w:sz w:val="22"/>
                <w:szCs w:val="22"/>
                <w:lang w:eastAsia="uk-UA"/>
              </w:rPr>
              <w:tab/>
            </w:r>
            <w:r w:rsidR="00864303">
              <w:rPr>
                <w:rStyle w:val="a5"/>
              </w:rPr>
              <w:t>Розроблення Ринкової Стратегії Проекту</w:t>
            </w:r>
            <w:r w:rsidR="00864303">
              <w:tab/>
            </w:r>
            <w:r w:rsidR="00864303">
              <w:fldChar w:fldCharType="begin"/>
            </w:r>
            <w:r w:rsidR="00864303">
              <w:instrText xml:space="preserve"> PAGEREF _Toc88819888 \h </w:instrText>
            </w:r>
            <w:r w:rsidR="00864303">
              <w:fldChar w:fldCharType="separate"/>
            </w:r>
            <w:r w:rsidR="00864303">
              <w:t>72</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89" w:history="1">
            <w:r w:rsidR="00864303">
              <w:rPr>
                <w:rStyle w:val="a5"/>
              </w:rPr>
              <w:t>5.5</w:t>
            </w:r>
            <w:r w:rsidR="00864303">
              <w:rPr>
                <w:rFonts w:asciiTheme="minorHAnsi" w:eastAsiaTheme="minorEastAsia" w:hAnsiTheme="minorHAnsi" w:cstheme="minorBidi"/>
                <w:sz w:val="22"/>
                <w:szCs w:val="22"/>
                <w:lang w:eastAsia="uk-UA"/>
              </w:rPr>
              <w:tab/>
            </w:r>
            <w:r w:rsidR="00864303">
              <w:rPr>
                <w:rStyle w:val="a5"/>
              </w:rPr>
              <w:t>Аналіз ринкових можливостей запуску стартап-проекту</w:t>
            </w:r>
            <w:r w:rsidR="00864303">
              <w:tab/>
            </w:r>
            <w:r w:rsidR="00864303">
              <w:fldChar w:fldCharType="begin"/>
            </w:r>
            <w:r w:rsidR="00864303">
              <w:instrText xml:space="preserve"> PAGEREF _Toc88819889 \h </w:instrText>
            </w:r>
            <w:r w:rsidR="00864303">
              <w:fldChar w:fldCharType="separate"/>
            </w:r>
            <w:r w:rsidR="00864303">
              <w:t>75</w:t>
            </w:r>
            <w:r w:rsidR="00864303">
              <w:fldChar w:fldCharType="end"/>
            </w:r>
          </w:hyperlink>
        </w:p>
        <w:p w:rsidR="00C5402F" w:rsidRDefault="00993BD8">
          <w:pPr>
            <w:pStyle w:val="21"/>
            <w:tabs>
              <w:tab w:val="left" w:pos="1540"/>
              <w:tab w:val="right" w:leader="dot" w:pos="9345"/>
            </w:tabs>
            <w:rPr>
              <w:rFonts w:asciiTheme="minorHAnsi" w:eastAsiaTheme="minorEastAsia" w:hAnsiTheme="minorHAnsi" w:cstheme="minorBidi"/>
              <w:sz w:val="22"/>
              <w:szCs w:val="22"/>
              <w:lang w:eastAsia="uk-UA"/>
            </w:rPr>
          </w:pPr>
          <w:hyperlink w:anchor="_Toc88819890" w:history="1">
            <w:r w:rsidR="00864303">
              <w:rPr>
                <w:rStyle w:val="a5"/>
              </w:rPr>
              <w:t>5.6</w:t>
            </w:r>
            <w:r w:rsidR="00864303">
              <w:rPr>
                <w:rFonts w:asciiTheme="minorHAnsi" w:eastAsiaTheme="minorEastAsia" w:hAnsiTheme="minorHAnsi" w:cstheme="minorBidi"/>
                <w:sz w:val="22"/>
                <w:szCs w:val="22"/>
                <w:lang w:eastAsia="uk-UA"/>
              </w:rPr>
              <w:tab/>
            </w:r>
            <w:r w:rsidR="00864303">
              <w:rPr>
                <w:rStyle w:val="a5"/>
              </w:rPr>
              <w:t>Виробничий план</w:t>
            </w:r>
            <w:r w:rsidR="00864303">
              <w:tab/>
            </w:r>
            <w:r w:rsidR="00864303">
              <w:fldChar w:fldCharType="begin"/>
            </w:r>
            <w:r w:rsidR="00864303">
              <w:instrText xml:space="preserve"> PAGEREF _Toc88819890 \h </w:instrText>
            </w:r>
            <w:r w:rsidR="00864303">
              <w:fldChar w:fldCharType="separate"/>
            </w:r>
            <w:r w:rsidR="00864303">
              <w:t>78</w:t>
            </w:r>
            <w:r w:rsidR="00864303">
              <w:fldChar w:fldCharType="end"/>
            </w:r>
          </w:hyperlink>
        </w:p>
        <w:p w:rsidR="00C5402F" w:rsidRDefault="00993BD8">
          <w:pPr>
            <w:pStyle w:val="11"/>
            <w:tabs>
              <w:tab w:val="right" w:leader="dot" w:pos="9345"/>
            </w:tabs>
            <w:rPr>
              <w:rFonts w:asciiTheme="minorHAnsi" w:eastAsiaTheme="minorEastAsia" w:hAnsiTheme="minorHAnsi" w:cstheme="minorBidi"/>
              <w:sz w:val="22"/>
              <w:szCs w:val="22"/>
              <w:lang w:eastAsia="uk-UA"/>
            </w:rPr>
          </w:pPr>
          <w:hyperlink w:anchor="_Toc88819891" w:history="1">
            <w:r w:rsidR="00864303">
              <w:rPr>
                <w:rStyle w:val="a5"/>
              </w:rPr>
              <w:t>Висновки</w:t>
            </w:r>
            <w:r w:rsidR="00864303">
              <w:tab/>
            </w:r>
            <w:r w:rsidR="00864303">
              <w:fldChar w:fldCharType="begin"/>
            </w:r>
            <w:r w:rsidR="00864303">
              <w:instrText xml:space="preserve"> PAGEREF _Toc88819891 \h </w:instrText>
            </w:r>
            <w:r w:rsidR="00864303">
              <w:fldChar w:fldCharType="separate"/>
            </w:r>
            <w:r w:rsidR="00864303">
              <w:t>85</w:t>
            </w:r>
            <w:r w:rsidR="00864303">
              <w:fldChar w:fldCharType="end"/>
            </w:r>
          </w:hyperlink>
        </w:p>
        <w:p w:rsidR="00C5402F" w:rsidRDefault="00993BD8">
          <w:pPr>
            <w:pStyle w:val="11"/>
            <w:tabs>
              <w:tab w:val="right" w:leader="dot" w:pos="9345"/>
            </w:tabs>
            <w:rPr>
              <w:rFonts w:asciiTheme="minorHAnsi" w:eastAsiaTheme="minorEastAsia" w:hAnsiTheme="minorHAnsi" w:cstheme="minorBidi"/>
              <w:sz w:val="22"/>
              <w:szCs w:val="22"/>
              <w:lang w:eastAsia="uk-UA"/>
            </w:rPr>
          </w:pPr>
          <w:hyperlink w:anchor="_Toc88819892" w:history="1">
            <w:r w:rsidR="00864303">
              <w:rPr>
                <w:rStyle w:val="a5"/>
              </w:rPr>
              <w:t>Перелік джерел посилань</w:t>
            </w:r>
            <w:r w:rsidR="00864303">
              <w:tab/>
            </w:r>
            <w:r w:rsidR="00864303">
              <w:fldChar w:fldCharType="begin"/>
            </w:r>
            <w:r w:rsidR="00864303">
              <w:instrText xml:space="preserve"> PAGEREF _Toc88819892 \h </w:instrText>
            </w:r>
            <w:r w:rsidR="00864303">
              <w:fldChar w:fldCharType="separate"/>
            </w:r>
            <w:r w:rsidR="00864303">
              <w:t>86</w:t>
            </w:r>
            <w:r w:rsidR="00864303">
              <w:fldChar w:fldCharType="end"/>
            </w:r>
          </w:hyperlink>
        </w:p>
        <w:p w:rsidR="00C5402F" w:rsidRDefault="00993BD8">
          <w:pPr>
            <w:pStyle w:val="11"/>
            <w:tabs>
              <w:tab w:val="right" w:leader="dot" w:pos="9345"/>
            </w:tabs>
            <w:rPr>
              <w:rFonts w:asciiTheme="minorHAnsi" w:eastAsiaTheme="minorEastAsia" w:hAnsiTheme="minorHAnsi" w:cstheme="minorBidi"/>
              <w:sz w:val="22"/>
              <w:szCs w:val="22"/>
              <w:lang w:eastAsia="uk-UA"/>
            </w:rPr>
          </w:pPr>
          <w:hyperlink w:anchor="_Toc88819893" w:history="1">
            <w:r w:rsidR="00864303">
              <w:rPr>
                <w:rStyle w:val="a5"/>
              </w:rPr>
              <w:t>Додатки</w:t>
            </w:r>
            <w:r w:rsidR="00864303">
              <w:tab/>
            </w:r>
            <w:r w:rsidR="00864303">
              <w:fldChar w:fldCharType="begin"/>
            </w:r>
            <w:r w:rsidR="00864303">
              <w:instrText xml:space="preserve"> PAGEREF _Toc88819893 \h </w:instrText>
            </w:r>
            <w:r w:rsidR="00864303">
              <w:fldChar w:fldCharType="separate"/>
            </w:r>
            <w:r w:rsidR="00864303">
              <w:t>89</w:t>
            </w:r>
            <w:r w:rsidR="00864303">
              <w:fldChar w:fldCharType="end"/>
            </w:r>
          </w:hyperlink>
        </w:p>
        <w:p w:rsidR="00C5402F" w:rsidRDefault="00864303">
          <w:pPr>
            <w:rPr>
              <w:rFonts w:ascii="Times New Roman" w:hAnsi="Times New Roman" w:cs="Times New Roman"/>
            </w:rPr>
          </w:pPr>
          <w:r>
            <w:rPr>
              <w:rFonts w:ascii="Times New Roman" w:hAnsi="Times New Roman" w:cs="Times New Roman"/>
              <w:b/>
              <w:bCs/>
              <w:sz w:val="28"/>
              <w:szCs w:val="28"/>
            </w:rPr>
            <w:fldChar w:fldCharType="end"/>
          </w:r>
        </w:p>
      </w:sdtContent>
    </w:sdt>
    <w:p w:rsidR="00C5402F" w:rsidRDefault="00C5402F">
      <w:pPr>
        <w:ind w:firstLine="0"/>
        <w:rPr>
          <w:rFonts w:ascii="Times New Roman" w:hAnsi="Times New Roman" w:cs="Times New Roman"/>
        </w:rPr>
      </w:pPr>
    </w:p>
    <w:p w:rsidR="00C5402F" w:rsidRDefault="00C5402F">
      <w:pPr>
        <w:rPr>
          <w:rFonts w:ascii="Times New Roman" w:eastAsia="Times New Roman" w:hAnsi="Times New Roman" w:cs="Times New Roman"/>
          <w:sz w:val="28"/>
          <w:szCs w:val="28"/>
        </w:rPr>
      </w:pPr>
    </w:p>
    <w:p w:rsidR="00C5402F" w:rsidRDefault="00864303">
      <w:pPr>
        <w:keepNext/>
        <w:keepLines/>
        <w:spacing w:before="320" w:after="320" w:line="240" w:lineRule="auto"/>
        <w:ind w:firstLine="0"/>
        <w:jc w:val="center"/>
        <w:rPr>
          <w:rFonts w:ascii="Times New Roman" w:eastAsia="Times New Roman" w:hAnsi="Times New Roman" w:cs="Times New Roman"/>
          <w:b/>
          <w:smallCaps/>
          <w:color w:val="000000"/>
          <w:sz w:val="28"/>
          <w:szCs w:val="28"/>
        </w:rPr>
      </w:pPr>
      <w:r>
        <w:br w:type="page"/>
      </w:r>
      <w:r>
        <w:rPr>
          <w:rFonts w:ascii="Times New Roman" w:eastAsia="Times New Roman" w:hAnsi="Times New Roman" w:cs="Times New Roman"/>
          <w:b/>
          <w:smallCaps/>
          <w:color w:val="000000"/>
          <w:sz w:val="28"/>
          <w:szCs w:val="28"/>
        </w:rPr>
        <w:lastRenderedPageBreak/>
        <w:t>Вступ</w:t>
      </w:r>
    </w:p>
    <w:p w:rsidR="00C5402F" w:rsidRDefault="00864303">
      <w:pPr>
        <w:spacing w:after="0"/>
        <w:ind w:firstLine="709"/>
        <w:rPr>
          <w:rFonts w:ascii="Times New Roman" w:eastAsia="Times New Roman" w:hAnsi="Times New Roman" w:cs="Times New Roman"/>
          <w:sz w:val="28"/>
          <w:szCs w:val="28"/>
        </w:rPr>
      </w:pPr>
      <w:bookmarkStart w:id="1" w:name="_3znysh7" w:colFirst="0" w:colLast="0"/>
      <w:bookmarkEnd w:id="1"/>
      <w:r>
        <w:rPr>
          <w:rFonts w:ascii="Times New Roman" w:eastAsia="Times New Roman" w:hAnsi="Times New Roman" w:cs="Times New Roman"/>
          <w:b/>
          <w:sz w:val="28"/>
          <w:szCs w:val="28"/>
          <w:u w:val="single"/>
        </w:rPr>
        <w:t>Актуальність</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У сучасному світі завдання попередження аварійних ситуацій, пов'язаних з витоком горючих та токсичних газів в атмосферу, є одним із пріоритетних. На великих виробничих об'єктах хімічної промисловості використовуються провідні автоматизовані системи контролю токсичних і вибухонебезпечних газів. У технологічних процесах, пов'язаних з видобутком, транспортуванням, переробкою, отриманням, зберіганням і застосуванням горючих та токсичних газів, завжди є висока ймовірність утворення вибухонебезпечних і токсичних сумішей. Висока концентрація горючих газів може призвести до займання або вибуху, а також може бути причиною важкого отруєння персоналу. В Україні, та в інших країнах у даний час причинами вибухів і отруєнь найбільш часто є грубе порушення правил безпечної експлуатації обладнання, відсутність контролю над технологічними процесами.</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контроль газового середовища на об'єктах промисловості є дуже актуальною задачею.</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Тому стоїть завдання розробки системи моніторингу, яка мала б кращі характеристики в порівнянні з існуючими функціональними аналогами. Для її вирішення необхідно постійно удосконалювати існуючі газоаналізатори - підвищувати їх надійність, точність вимірювання концентрацій, а також універсальність і легкість в експлуатації. актуальним завданням є розробка комплексних газоаналізаторів, які відповідають сучасним вимогам по швидкодії і точності, стабільно функціонуючих в умовах збуджуючих факторів зовнішнього середовища. </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Сучасний розвиток електроніки дозволяє створити більш компактні, багатофункціональні і надійні газоаналізатори, з використанням передових технологій електронної компонентної бази (ЕКБ). Розробка і вдосконалення дозволяє віддалено проводити контроль природного середовища для виявлення в режимі реального часу витоку горючих та токсичних газів.</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u w:val="single"/>
        </w:rPr>
        <w:lastRenderedPageBreak/>
        <w:t>Мета роботи</w:t>
      </w:r>
      <w:r>
        <w:rPr>
          <w:rFonts w:ascii="Times New Roman" w:eastAsia="Times New Roman" w:hAnsi="Times New Roman" w:cs="Times New Roman"/>
          <w:sz w:val="28"/>
          <w:szCs w:val="28"/>
        </w:rPr>
        <w:t>. Метою дисертаційної роботи є розробка конструктивно технологічних рішень створення портативних автономних газоаналізаторів з покращеними технічними і експлуатаційними характеристиками.</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u w:val="single"/>
        </w:rPr>
        <w:t>Задачі</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Данна дисертація вирішує такі задачі:</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 Проведення аналізу існуючих технічних рішень для контролю небезпечних газів c метою створення пристрою з покращеними технічними і експлуатаційними характеристиками.</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Розробити конструктивно-технологічні рішення, що забезпечують інтеграцію газових сенсорів різного типу і мають кращі характеристики в порівнянні з існуючими аналогами.</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Розробити конструктивно-технологічні рішення, що забезпечують створення компактного  та автономного пристрою.</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4. Розробити алгоритм обробки сигналу газових сенсорів різного типу.</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 Розробити оптимальний алгоритм для проведення калібрування датчика.</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7. Розробити математичну модель функціонування датчика в різних навколишніх умовах.</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u w:val="single"/>
        </w:rPr>
        <w:t>Об’єкт дослідження</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Пристрій для детектування газів</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u w:val="single"/>
        </w:rPr>
        <w:t>Предмет дослідження</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Конструкція та характеристики пристрою.</w:t>
      </w:r>
      <w:r>
        <w:commentReference w:id="2"/>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u w:val="single"/>
        </w:rPr>
        <w:t>Наукова новизна</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Наукова новизна</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дисертаційного дослідження полягає в наступному:</w:t>
      </w:r>
    </w:p>
    <w:p w:rsidR="00C5402F" w:rsidRDefault="00864303">
      <w:pPr>
        <w:spacing w:after="0"/>
        <w:ind w:leftChars="116" w:left="278" w:firstLineChars="245" w:firstLine="686"/>
        <w:rPr>
          <w:rFonts w:ascii="Times New Roman" w:eastAsia="Times New Roman" w:hAnsi="Times New Roman" w:cs="Times New Roman"/>
          <w:sz w:val="28"/>
          <w:szCs w:val="28"/>
        </w:rPr>
      </w:pPr>
      <w:r>
        <w:rPr>
          <w:rFonts w:ascii="Times New Roman" w:eastAsia="Times New Roman" w:hAnsi="Times New Roman" w:cs="Times New Roman"/>
          <w:sz w:val="28"/>
          <w:szCs w:val="28"/>
        </w:rPr>
        <w:t>1. Запропоновано конструктивно-технологічні рішення по створенню газоаналізаторів, що забезпечують інтеграцію різних газових сенсорів.</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Розроблено алгоритм обробки сигналу газових сенсорів різного типу.</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 Запропоновано оригінальний алгоритм, що забезпечує більш точну роботу пристрою в умовах не призначених для гарної роботи датчика.</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4. Розроблено математичну модель, що описує функціонування датчика в різних навколишніх умовах.</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u w:val="single"/>
        </w:rPr>
        <w:t>Практична значимість</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Створена на основі розробленого пристрою автоматична система моніторингу дозволяє контролювати витоки небезпечних газів в навколишнє середовище. Результати дисертації можуть </w:t>
      </w:r>
      <w:r>
        <w:rPr>
          <w:rFonts w:ascii="Times New Roman" w:eastAsia="Times New Roman" w:hAnsi="Times New Roman" w:cs="Times New Roman"/>
          <w:sz w:val="28"/>
          <w:szCs w:val="28"/>
        </w:rPr>
        <w:lastRenderedPageBreak/>
        <w:t>бути використані в різних галузях виробництва: на підприємствах газової і нафтової промисловості, хімічної галузі, енергетики, гірничодобувної та вугільної промисловості, металургії та ЖКГ.</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Розроблені газоаналізатори можуть працювати в системах промислової безпеки та екологічного моніторингу. Програмне забезпечення керуючого мікроконтролера дозволяє збільшити час автономної роботи пристрою. Вбудоване програмне забезпечення мікроконтролера дозволяє інтегрувати різні газові сенсори.</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u w:val="single"/>
        </w:rPr>
        <w:t>Особистий внесок</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Всі винесені на захист результати і положення, які складають основний зміст дисертаційної роботи, розроблені і отримані автором або за його участі.</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моделей та дослідження детектування газів в різних умовах навколишнього середовища.</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моделювання схеми апарата в програмному середовищі Altium Designer.</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Розробка алгоритму коригування датчика в різних умовах використання. </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u w:val="single"/>
        </w:rPr>
        <w:t>Методи дослідження</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У процесі вирішення поставлених задач використовувалися принципи системного підходу і об'єктно-орієнтованого програмування, методи лінійного програмування, а також експериментальні методи дослідження.</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u w:val="single"/>
        </w:rPr>
        <w:t>Структура та обсяг дисертаційної роботи</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Дисертація складається із вступу, чотирьох розділів, висновків, переліку посилань.</w:t>
      </w:r>
    </w:p>
    <w:p w:rsidR="00C5402F" w:rsidRDefault="00864303">
      <w:pPr>
        <w:pStyle w:val="1"/>
        <w:numPr>
          <w:ilvl w:val="0"/>
          <w:numId w:val="2"/>
        </w:numPr>
        <w:ind w:left="-1701" w:right="-850"/>
      </w:pPr>
      <w:r>
        <w:br w:type="page"/>
      </w:r>
      <w:bookmarkStart w:id="3" w:name="_Toc88819816"/>
      <w:bookmarkStart w:id="4" w:name="_Toc59426110"/>
      <w:r>
        <w:lastRenderedPageBreak/>
        <w:t xml:space="preserve">Огляд  існуючих рішень. </w:t>
      </w:r>
      <w:r>
        <w:br/>
        <w:t>Розробка та аналіз технічного завдання</w:t>
      </w:r>
      <w:bookmarkEnd w:id="3"/>
      <w:bookmarkEnd w:id="4"/>
    </w:p>
    <w:p w:rsidR="00C5402F" w:rsidRDefault="00864303">
      <w:pPr>
        <w:pStyle w:val="2"/>
        <w:numPr>
          <w:ilvl w:val="1"/>
          <w:numId w:val="2"/>
        </w:numPr>
      </w:pPr>
      <w:bookmarkStart w:id="5" w:name="_Toc59426111"/>
      <w:bookmarkStart w:id="6" w:name="_Toc88819817"/>
      <w:r>
        <w:t>Огляд та аналіз аналогів на ринку</w:t>
      </w:r>
      <w:bookmarkEnd w:id="5"/>
      <w:r>
        <w:rPr>
          <w:lang w:val="ru-RU"/>
        </w:rPr>
        <w:t xml:space="preserve"> </w:t>
      </w:r>
      <w:r>
        <w:t>портативних газоаналізаторів</w:t>
      </w:r>
      <w:bookmarkEnd w:id="6"/>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Газо</w:t>
      </w:r>
      <w:r>
        <w:rPr>
          <w:rFonts w:ascii="Times New Roman" w:eastAsia="Times New Roman" w:hAnsi="Times New Roman" w:cs="Times New Roman"/>
          <w:sz w:val="28"/>
          <w:szCs w:val="28"/>
          <w:lang w:val="ru-RU"/>
        </w:rPr>
        <w:t>а</w:t>
      </w:r>
      <w:r>
        <w:rPr>
          <w:rFonts w:ascii="Times New Roman" w:eastAsia="Times New Roman" w:hAnsi="Times New Roman" w:cs="Times New Roman"/>
          <w:sz w:val="28"/>
          <w:szCs w:val="28"/>
        </w:rPr>
        <w:t>налізатор </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"СТРАЖ</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S51A3K"</w:t>
      </w:r>
      <w:r>
        <w:rPr>
          <w:rFonts w:ascii="Times New Roman" w:eastAsia="Times New Roman" w:hAnsi="Times New Roman" w:cs="Times New Roman"/>
          <w:sz w:val="28"/>
          <w:szCs w:val="28"/>
          <w:lang w:val="ru-RU"/>
        </w:rPr>
        <w:t xml:space="preserve"> [1] </w:t>
      </w:r>
      <w:r>
        <w:rPr>
          <w:rFonts w:ascii="Times New Roman" w:eastAsia="Times New Roman" w:hAnsi="Times New Roman" w:cs="Times New Roman"/>
          <w:sz w:val="28"/>
          <w:szCs w:val="28"/>
        </w:rPr>
        <w:t>призначений</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для</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автоматичного контролю концентрацій природного газу (далі метан) в побутових, комунальних, виробничих приміщень і котелень.</w:t>
      </w:r>
    </w:p>
    <w:p w:rsidR="00C5402F" w:rsidRDefault="00864303">
      <w:pPr>
        <w:spacing w:after="0"/>
        <w:ind w:firstLine="709"/>
        <w:rPr>
          <w:rFonts w:ascii="Times New Roman" w:eastAsia="Times New Roman" w:hAnsi="Times New Roman" w:cs="Times New Roman"/>
          <w:sz w:val="28"/>
          <w:szCs w:val="28"/>
        </w:rPr>
      </w:pPr>
      <w:r>
        <w:rPr>
          <w:rFonts w:ascii="Times New Roman" w:hAnsi="Times New Roman" w:cs="Times New Roman"/>
          <w:sz w:val="28"/>
          <w:szCs w:val="28"/>
        </w:rPr>
        <w:t>В режимі сигналізатора прилад забезпечує високий рівень акустичного</w:t>
      </w:r>
      <w:r>
        <w:rPr>
          <w:rFonts w:ascii="Times New Roman" w:eastAsia="Times New Roman" w:hAnsi="Times New Roman" w:cs="Times New Roman"/>
          <w:sz w:val="28"/>
          <w:szCs w:val="28"/>
        </w:rPr>
        <w:t xml:space="preserve"> сигналу тривоги, низький рівень споживання електроенергії, тривалий термін експлуатації, малі габарити і вагу.</w:t>
      </w:r>
    </w:p>
    <w:p w:rsidR="00C5402F" w:rsidRDefault="00864303">
      <w:pPr>
        <w:spacing w:after="0"/>
        <w:rPr>
          <w:rFonts w:ascii="Times New Roman" w:eastAsia="Times New Roman" w:hAnsi="Times New Roman" w:cs="Times New Roman"/>
          <w:sz w:val="28"/>
          <w:szCs w:val="28"/>
        </w:rPr>
      </w:pPr>
      <w:r>
        <w:rPr>
          <w:rFonts w:ascii="Times New Roman" w:hAnsi="Times New Roman" w:cs="Times New Roman"/>
          <w:sz w:val="28"/>
          <w:szCs w:val="28"/>
        </w:rPr>
        <w:t>Зовнішній вигляд газоаналізатора «СТРАЖ S51A3K» представлений</w:t>
      </w:r>
      <w:r>
        <w:rPr>
          <w:rFonts w:ascii="Times New Roman" w:eastAsia="Times New Roman" w:hAnsi="Times New Roman" w:cs="Times New Roman"/>
          <w:sz w:val="28"/>
          <w:szCs w:val="28"/>
        </w:rPr>
        <w:t xml:space="preserve"> на рис. 1.1 </w:t>
      </w:r>
    </w:p>
    <w:p w:rsidR="00C5402F" w:rsidRDefault="00C5402F">
      <w:pPr>
        <w:spacing w:after="0"/>
        <w:rPr>
          <w:rFonts w:ascii="Times New Roman" w:eastAsia="Times New Roman" w:hAnsi="Times New Roman" w:cs="Times New Roman"/>
          <w:sz w:val="28"/>
          <w:szCs w:val="28"/>
        </w:rPr>
      </w:pPr>
    </w:p>
    <w:p w:rsidR="00C5402F" w:rsidRDefault="00864303">
      <w:pPr>
        <w:jc w:val="center"/>
      </w:pPr>
      <w:r>
        <w:rPr>
          <w:noProof/>
          <w:lang w:eastAsia="uk-UA"/>
        </w:rPr>
        <w:drawing>
          <wp:inline distT="0" distB="0" distL="0" distR="0">
            <wp:extent cx="4048125" cy="2946400"/>
            <wp:effectExtent l="0" t="0" r="0" b="0"/>
            <wp:docPr id="64" name="image51.png"/>
            <wp:cNvGraphicFramePr/>
            <a:graphic xmlns:a="http://schemas.openxmlformats.org/drawingml/2006/main">
              <a:graphicData uri="http://schemas.openxmlformats.org/drawingml/2006/picture">
                <pic:pic xmlns:pic="http://schemas.openxmlformats.org/drawingml/2006/picture">
                  <pic:nvPicPr>
                    <pic:cNvPr id="64" name="image51.png"/>
                    <pic:cNvPicPr preferRelativeResize="0"/>
                  </pic:nvPicPr>
                  <pic:blipFill>
                    <a:blip r:embed="rId14"/>
                    <a:srcRect/>
                    <a:stretch>
                      <a:fillRect/>
                    </a:stretch>
                  </pic:blipFill>
                  <pic:spPr>
                    <a:xfrm>
                      <a:off x="0" y="0"/>
                      <a:ext cx="4048568" cy="2946735"/>
                    </a:xfrm>
                    <a:prstGeom prst="rect">
                      <a:avLst/>
                    </a:prstGeom>
                  </pic:spPr>
                </pic:pic>
              </a:graphicData>
            </a:graphic>
          </wp:inline>
        </w:drawing>
      </w:r>
    </w:p>
    <w:p w:rsidR="00C5402F" w:rsidRDefault="00864303">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1.1 — Газоаналізатор «СТРАЖ S51A3K»</w:t>
      </w:r>
    </w:p>
    <w:p w:rsidR="00C5402F" w:rsidRDefault="00C5402F">
      <w:pPr>
        <w:spacing w:after="0"/>
        <w:jc w:val="center"/>
        <w:rPr>
          <w:rFonts w:ascii="Times New Roman" w:eastAsia="Times New Roman" w:hAnsi="Times New Roman" w:cs="Times New Roman"/>
          <w:color w:val="000000"/>
          <w:sz w:val="28"/>
          <w:szCs w:val="28"/>
        </w:rPr>
      </w:pPr>
    </w:p>
    <w:p w:rsidR="00C5402F" w:rsidRDefault="00864303">
      <w:pPr>
        <w:spacing w:after="0"/>
        <w:rPr>
          <w:rFonts w:ascii="Times New Roman" w:hAnsi="Times New Roman" w:cs="Times New Roman"/>
          <w:sz w:val="28"/>
          <w:szCs w:val="28"/>
        </w:rPr>
      </w:pPr>
      <w:r>
        <w:rPr>
          <w:rFonts w:ascii="Times New Roman" w:hAnsi="Times New Roman" w:cs="Times New Roman"/>
          <w:sz w:val="28"/>
          <w:szCs w:val="28"/>
        </w:rPr>
        <w:tab/>
        <w:t>Технічно-експлуатаційні характеристики приладу:</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поріг спрацьовування по метану (</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СН</m:t>
            </m:r>
          </m:e>
          <m:sub>
            <m:r>
              <w:rPr>
                <w:rFonts w:ascii="Cambria Math" w:eastAsia="Cambria Math" w:hAnsi="Cambria Math" w:cs="Cambria Math"/>
                <w:color w:val="000000"/>
                <w:sz w:val="28"/>
                <w:szCs w:val="28"/>
              </w:rPr>
              <m:t>4</m:t>
            </m:r>
          </m:sub>
        </m:sSub>
      </m:oMath>
      <w:r>
        <w:rPr>
          <w:rFonts w:ascii="Times New Roman" w:eastAsia="Times New Roman" w:hAnsi="Times New Roman" w:cs="Times New Roman"/>
          <w:color w:val="000000"/>
          <w:sz w:val="28"/>
          <w:szCs w:val="28"/>
        </w:rPr>
        <w:t>): 0,5% (10% НКПР)</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поріг спрацьовування по перевищенню температури +55 С °</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рівень звукового сигналу тривоги на відстані 1 м: не менше 85 дБ</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lastRenderedPageBreak/>
        <w:t>час прогріву: не більше 30 хв</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поріг спрацьовування по чадному газу - 0,01%</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час спрацьовування на метан під час прогріву: не більше 300 с</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час спрацювання сигналізації на метан: не більше 30 с</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вихід для управління електромагнітним клапаном на 220В</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 xml:space="preserve">вихід для управління світлозвуковим пристроєм і / або витяжкою </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живлення від мережі змінного струму 110 В - 220 В 50 Гц</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споживана потужність в режимі очікування: не більше 2,2 Вт</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клас захисту по ступеню електрозахисту: II</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повний середній термін служби: не менше 6 років</w:t>
      </w:r>
    </w:p>
    <w:p w:rsidR="00C5402F" w:rsidRDefault="00864303">
      <w:pPr>
        <w:spacing w:after="0"/>
        <w:ind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До недоліків слід віднести детектування одного виду газу та неавтономність</w:t>
      </w:r>
      <w:r>
        <w:rPr>
          <w:rFonts w:ascii="Times New Roman" w:eastAsia="Times New Roman" w:hAnsi="Times New Roman" w:cs="Times New Roman"/>
          <w:sz w:val="28"/>
          <w:szCs w:val="28"/>
          <w:lang w:val="ru-RU"/>
        </w:rPr>
        <w:t xml:space="preserve"> приладу.</w:t>
      </w:r>
    </w:p>
    <w:p w:rsidR="00C5402F" w:rsidRDefault="00864303">
      <w:pPr>
        <w:spacing w:after="0"/>
        <w:rPr>
          <w:rFonts w:ascii="Times New Roman" w:hAnsi="Times New Roman" w:cs="Times New Roman"/>
          <w:sz w:val="28"/>
          <w:szCs w:val="28"/>
        </w:rPr>
      </w:pPr>
      <w:r>
        <w:rPr>
          <w:rFonts w:ascii="Times New Roman" w:hAnsi="Times New Roman" w:cs="Times New Roman"/>
          <w:sz w:val="28"/>
          <w:szCs w:val="28"/>
        </w:rPr>
        <w:t>Портативний газоаналізатор-тестер «WP6900»</w:t>
      </w:r>
      <w:r>
        <w:rPr>
          <w:rFonts w:ascii="Times New Roman" w:hAnsi="Times New Roman" w:cs="Times New Roman"/>
          <w:sz w:val="28"/>
          <w:szCs w:val="28"/>
          <w:lang w:val="ru-RU"/>
        </w:rPr>
        <w:t xml:space="preserve"> [2]</w:t>
      </w:r>
      <w:r>
        <w:rPr>
          <w:rFonts w:ascii="Times New Roman" w:hAnsi="Times New Roman" w:cs="Times New Roman"/>
          <w:sz w:val="28"/>
          <w:szCs w:val="28"/>
        </w:rPr>
        <w:t xml:space="preserve">, зовнішній вигляд якого зображено на рисунку 1.2 </w:t>
      </w:r>
    </w:p>
    <w:p w:rsidR="00C5402F" w:rsidRDefault="00C5402F">
      <w:pPr>
        <w:spacing w:after="0"/>
        <w:rPr>
          <w:rFonts w:ascii="Times New Roman" w:eastAsia="Times New Roman" w:hAnsi="Times New Roman" w:cs="Times New Roman"/>
          <w:sz w:val="28"/>
          <w:szCs w:val="28"/>
        </w:rPr>
      </w:pPr>
    </w:p>
    <w:p w:rsidR="00C5402F" w:rsidRDefault="00864303">
      <w:pPr>
        <w:spacing w:after="0"/>
        <w:ind w:firstLine="709"/>
        <w:jc w:val="center"/>
        <w:rPr>
          <w:rFonts w:ascii="Times New Roman" w:eastAsia="Times New Roman" w:hAnsi="Times New Roman" w:cs="Times New Roman"/>
          <w:sz w:val="28"/>
          <w:szCs w:val="28"/>
        </w:rPr>
      </w:pPr>
      <w:r>
        <w:rPr>
          <w:noProof/>
          <w:lang w:eastAsia="uk-UA"/>
        </w:rPr>
        <w:drawing>
          <wp:inline distT="0" distB="0" distL="0" distR="0">
            <wp:extent cx="2755900" cy="2575560"/>
            <wp:effectExtent l="0" t="0" r="0" b="0"/>
            <wp:docPr id="66" name="image57.png"/>
            <wp:cNvGraphicFramePr/>
            <a:graphic xmlns:a="http://schemas.openxmlformats.org/drawingml/2006/main">
              <a:graphicData uri="http://schemas.openxmlformats.org/drawingml/2006/picture">
                <pic:pic xmlns:pic="http://schemas.openxmlformats.org/drawingml/2006/picture">
                  <pic:nvPicPr>
                    <pic:cNvPr id="66" name="image57.png"/>
                    <pic:cNvPicPr preferRelativeResize="0"/>
                  </pic:nvPicPr>
                  <pic:blipFill>
                    <a:blip r:embed="rId15"/>
                    <a:srcRect/>
                    <a:stretch>
                      <a:fillRect/>
                    </a:stretch>
                  </pic:blipFill>
                  <pic:spPr>
                    <a:xfrm>
                      <a:off x="0" y="0"/>
                      <a:ext cx="2756503" cy="2575647"/>
                    </a:xfrm>
                    <a:prstGeom prst="rect">
                      <a:avLst/>
                    </a:prstGeom>
                  </pic:spPr>
                </pic:pic>
              </a:graphicData>
            </a:graphic>
          </wp:inline>
        </w:drawing>
      </w:r>
    </w:p>
    <w:p w:rsidR="00C5402F" w:rsidRDefault="00864303">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1.2 — Газоаналізатор «</w:t>
      </w:r>
      <w:hyperlink r:id="rId16">
        <w:r>
          <w:rPr>
            <w:rFonts w:ascii="Times New Roman" w:eastAsia="Times New Roman" w:hAnsi="Times New Roman" w:cs="Times New Roman"/>
            <w:sz w:val="28"/>
            <w:szCs w:val="28"/>
          </w:rPr>
          <w:t>Bautech</w:t>
        </w:r>
      </w:hyperlink>
      <w:r>
        <w:rPr>
          <w:rFonts w:ascii="Times New Roman" w:eastAsia="Times New Roman" w:hAnsi="Times New Roman" w:cs="Times New Roman"/>
          <w:sz w:val="28"/>
          <w:szCs w:val="28"/>
        </w:rPr>
        <w:t xml:space="preserve"> WP6900»</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Тестер проводить аналіз повітря, яке надходить в два отвори вгорі корпусу приладу.</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Тестер портативний, має невеликий розмір 11,8 см х 5,5 см х 2,2 см та  вагу (100 грам).</w:t>
      </w:r>
    </w:p>
    <w:p w:rsidR="00C5402F" w:rsidRDefault="00864303">
      <w:pPr>
        <w:shd w:val="clear" w:color="auto" w:fill="FFFFFF"/>
        <w:spacing w:after="0" w:line="240" w:lineRule="auto"/>
        <w:ind w:firstLine="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Прилад володіє наступними технічними параметрами:</w:t>
      </w: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lastRenderedPageBreak/>
        <w:t>модель: WP6900</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діапазон вимірювань формальдегіду: 0 ~ 1.999 мг / м 3</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діапазон вимірювання вуглекислого газу: 0 ~ 9.999 мг / м 3</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робоча температура: -10 ° С + 45 ° С</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тип датчика: напівпровідниковий</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живлення: 2 батарейки типу АА, 1,5 В</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розмір: 11,8 см х 5,5 см х 2,2 см</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вага: 100 грам</w:t>
      </w:r>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До недоліків відноситься детектування одного виду газу.</w:t>
      </w:r>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До найбільш сучасних газоаналізаторів слід віднести прилад фірми «WINTACT» який зображено на рисунку 1.3 [</w:t>
      </w:r>
      <w:r>
        <w:rPr>
          <w:rFonts w:ascii="Times New Roman" w:eastAsia="Times New Roman" w:hAnsi="Times New Roman" w:cs="Times New Roman"/>
          <w:sz w:val="28"/>
          <w:szCs w:val="28"/>
          <w:lang w:val="ru-RU"/>
        </w:rPr>
        <w:t>3</w:t>
      </w:r>
      <w:r>
        <w:rPr>
          <w:rFonts w:ascii="Times New Roman" w:eastAsia="Times New Roman" w:hAnsi="Times New Roman" w:cs="Times New Roman"/>
          <w:sz w:val="28"/>
          <w:szCs w:val="28"/>
        </w:rPr>
        <w:t>].</w:t>
      </w:r>
    </w:p>
    <w:p w:rsidR="00C5402F" w:rsidRDefault="00864303">
      <w:pPr>
        <w:ind w:left="709"/>
        <w:jc w:val="center"/>
        <w:rPr>
          <w:rFonts w:ascii="Times New Roman" w:eastAsia="Times New Roman" w:hAnsi="Times New Roman" w:cs="Times New Roman"/>
          <w:sz w:val="28"/>
          <w:szCs w:val="28"/>
        </w:rPr>
      </w:pPr>
      <w:r>
        <w:rPr>
          <w:noProof/>
          <w:lang w:eastAsia="uk-UA"/>
        </w:rPr>
        <w:drawing>
          <wp:inline distT="0" distB="0" distL="0" distR="0">
            <wp:extent cx="1591310" cy="3182620"/>
            <wp:effectExtent l="0" t="0" r="0" b="0"/>
            <wp:docPr id="65" name="image50.png"/>
            <wp:cNvGraphicFramePr/>
            <a:graphic xmlns:a="http://schemas.openxmlformats.org/drawingml/2006/main">
              <a:graphicData uri="http://schemas.openxmlformats.org/drawingml/2006/picture">
                <pic:pic xmlns:pic="http://schemas.openxmlformats.org/drawingml/2006/picture">
                  <pic:nvPicPr>
                    <pic:cNvPr id="65" name="image50.png"/>
                    <pic:cNvPicPr preferRelativeResize="0"/>
                  </pic:nvPicPr>
                  <pic:blipFill>
                    <a:blip r:embed="rId17"/>
                    <a:srcRect/>
                    <a:stretch>
                      <a:fillRect/>
                    </a:stretch>
                  </pic:blipFill>
                  <pic:spPr>
                    <a:xfrm>
                      <a:off x="0" y="0"/>
                      <a:ext cx="1591536" cy="3183072"/>
                    </a:xfrm>
                    <a:prstGeom prst="rect">
                      <a:avLst/>
                    </a:prstGeom>
                  </pic:spPr>
                </pic:pic>
              </a:graphicData>
            </a:graphic>
          </wp:inline>
        </w:drawing>
      </w:r>
    </w:p>
    <w:p w:rsidR="00C5402F" w:rsidRDefault="00864303">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1.3 — Газоаналізатор «WINTACT WT8801»</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WT8801 - вимірювач концентрації горючих газів, виробництва компанії Wintact. Вимірювач концентрації горючих газів WT8801 використовує високоякісний газовий датчик, який гарантує високу чутливість, точність (до 3%) і повторюваність вимірювань. Відповідає стандартам: GB3836.1-2010 </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детектора горючих газів WT8801</w:t>
      </w:r>
      <w:r>
        <w:rPr>
          <w:rFonts w:ascii="Times New Roman" w:eastAsia="Times New Roman" w:hAnsi="Times New Roman" w:cs="Times New Roman"/>
          <w:sz w:val="28"/>
          <w:szCs w:val="28"/>
          <w:lang w:val="ru-RU"/>
        </w:rPr>
        <w:t xml:space="preserve"> [3]</w:t>
      </w:r>
      <w:r>
        <w:rPr>
          <w:rFonts w:ascii="Times New Roman" w:eastAsia="Times New Roman" w:hAnsi="Times New Roman" w:cs="Times New Roman"/>
          <w:sz w:val="28"/>
          <w:szCs w:val="28"/>
        </w:rPr>
        <w:t>:</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кольоровий дисплей, простий  для користувача інтерфейс</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сигналізація небезпечних рівнів газу: звукова / світлова / вібро</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lastRenderedPageBreak/>
        <w:t>обсяг пам'яті 120 тис. Записів</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похибка ± 5%</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тип датчика: вбудований</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час відгуку: 3000 мс</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додаткові вимірювання: вологість, температура</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визначається газ: горючі гази</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 недоліків слід віднести високу вартість.</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Газоаналізатор «WINTACT WT8820» зображено на рисунку 1.4 [</w:t>
      </w:r>
      <w:r>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rPr>
        <w:t>].</w:t>
      </w:r>
    </w:p>
    <w:p w:rsidR="00C5402F" w:rsidRDefault="00C5402F">
      <w:pPr>
        <w:spacing w:after="0"/>
        <w:ind w:firstLine="709"/>
        <w:rPr>
          <w:rFonts w:ascii="Times New Roman" w:eastAsia="Times New Roman" w:hAnsi="Times New Roman" w:cs="Times New Roman"/>
          <w:sz w:val="28"/>
          <w:szCs w:val="28"/>
        </w:rPr>
      </w:pPr>
    </w:p>
    <w:p w:rsidR="00C5402F" w:rsidRDefault="00864303">
      <w:pPr>
        <w:spacing w:after="0"/>
        <w:ind w:firstLine="709"/>
        <w:jc w:val="center"/>
        <w:rPr>
          <w:rFonts w:ascii="Times New Roman" w:eastAsia="Times New Roman" w:hAnsi="Times New Roman" w:cs="Times New Roman"/>
          <w:sz w:val="28"/>
          <w:szCs w:val="28"/>
        </w:rPr>
      </w:pPr>
      <w:r>
        <w:rPr>
          <w:noProof/>
          <w:lang w:eastAsia="uk-UA"/>
        </w:rPr>
        <w:drawing>
          <wp:inline distT="0" distB="0" distL="0" distR="0">
            <wp:extent cx="1638935" cy="2284730"/>
            <wp:effectExtent l="953" t="0" r="317" b="318"/>
            <wp:docPr id="68" name="image59.png"/>
            <wp:cNvGraphicFramePr/>
            <a:graphic xmlns:a="http://schemas.openxmlformats.org/drawingml/2006/main">
              <a:graphicData uri="http://schemas.openxmlformats.org/drawingml/2006/picture">
                <pic:pic xmlns:pic="http://schemas.openxmlformats.org/drawingml/2006/picture">
                  <pic:nvPicPr>
                    <pic:cNvPr id="68" name="image59.png"/>
                    <pic:cNvPicPr preferRelativeResize="0"/>
                  </pic:nvPicPr>
                  <pic:blipFill>
                    <a:blip r:embed="rId18"/>
                    <a:srcRect/>
                    <a:stretch>
                      <a:fillRect/>
                    </a:stretch>
                  </pic:blipFill>
                  <pic:spPr>
                    <a:xfrm rot="5400000">
                      <a:off x="0" y="0"/>
                      <a:ext cx="1647911" cy="2297325"/>
                    </a:xfrm>
                    <a:prstGeom prst="rect">
                      <a:avLst/>
                    </a:prstGeom>
                  </pic:spPr>
                </pic:pic>
              </a:graphicData>
            </a:graphic>
          </wp:inline>
        </w:drawing>
      </w:r>
    </w:p>
    <w:p w:rsidR="00C5402F" w:rsidRDefault="00C5402F">
      <w:pPr>
        <w:spacing w:after="0"/>
        <w:ind w:firstLine="709"/>
        <w:jc w:val="center"/>
        <w:rPr>
          <w:rFonts w:ascii="Times New Roman" w:eastAsia="Times New Roman" w:hAnsi="Times New Roman" w:cs="Times New Roman"/>
          <w:sz w:val="28"/>
          <w:szCs w:val="28"/>
        </w:rPr>
      </w:pPr>
    </w:p>
    <w:p w:rsidR="00C5402F" w:rsidRDefault="00864303">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1.4 — Газоаналізатор «WINTACT WT8820»</w:t>
      </w:r>
    </w:p>
    <w:p w:rsidR="00C5402F" w:rsidRDefault="00864303">
      <w:pPr>
        <w:shd w:val="clear" w:color="auto" w:fill="FFFFFF"/>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Детектор горючих газів (10% LEL) WINTACT WT8820 [4] може виявляти витік газу в приміщенні за допомогою чутливого датчика і сигналізувати про наявність витоку газу.</w:t>
      </w:r>
    </w:p>
    <w:p w:rsidR="00C5402F" w:rsidRDefault="00864303">
      <w:pPr>
        <w:shd w:val="clear" w:color="auto" w:fill="FFFFFF"/>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Він широко використовується в моніторингу навколишнього середовища, нафтохімічної промисловості, очищення стічних вод, сільськогосподарських дослідженнях, медицині та інших областях виявлення. Особливості: Висока чутливість датчика, здатного виявити невелику витік газу; Індикація витоку через сигнальну лампочку; 30 см довжина датчика; Швидкий пошук витоку.</w:t>
      </w:r>
    </w:p>
    <w:p w:rsidR="00C5402F" w:rsidRDefault="00864303">
      <w:pPr>
        <w:shd w:val="clear" w:color="auto" w:fill="FFFFFF"/>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Технічні характеристики:</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Похибка ± 5%</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Час відгуку: 2000 мс</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t>визначається газ: горючі гази</w:t>
      </w:r>
    </w:p>
    <w:p w:rsidR="00C5402F" w:rsidRDefault="00864303">
      <w:pPr>
        <w:numPr>
          <w:ilvl w:val="0"/>
          <w:numId w:val="3"/>
        </w:numPr>
        <w:spacing w:after="0"/>
        <w:rPr>
          <w:color w:val="000000"/>
          <w:sz w:val="28"/>
          <w:szCs w:val="28"/>
        </w:rPr>
      </w:pPr>
      <w:r>
        <w:rPr>
          <w:rFonts w:ascii="Times New Roman" w:eastAsia="Times New Roman" w:hAnsi="Times New Roman" w:cs="Times New Roman"/>
          <w:color w:val="000000"/>
          <w:sz w:val="28"/>
          <w:szCs w:val="28"/>
        </w:rPr>
        <w:lastRenderedPageBreak/>
        <w:t>довжина датчика: 3000 мм</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Недоліком даного приладу є відсутність дисплею, що унеможливлює здатність виявити поточний рівень газу.</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 переваг та недоліків вищезазначених приладів можна зробити висновки:</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Всі прилади мають багато переваг таких як розміри корпусу, кількість підключених датчиків, можуть визначати різну кількість газів, мати різну точність, додаткові функції але всі прилади мають високу вартість. Прилади зі схожими характеристиками мають дуже велику різницю в ціні, що є погано. </w:t>
      </w:r>
    </w:p>
    <w:p w:rsidR="00C5402F" w:rsidRDefault="00864303">
      <w:pPr>
        <w:pStyle w:val="2"/>
        <w:numPr>
          <w:ilvl w:val="1"/>
          <w:numId w:val="2"/>
        </w:numPr>
        <w:rPr>
          <w:color w:val="auto"/>
        </w:rPr>
      </w:pPr>
      <w:bookmarkStart w:id="7" w:name="_Toc59426112"/>
      <w:bookmarkStart w:id="8" w:name="_Toc88819818"/>
      <w:r>
        <w:rPr>
          <w:color w:val="auto"/>
        </w:rPr>
        <w:t>Розгляд</w:t>
      </w:r>
      <w:r>
        <w:rPr>
          <w:color w:val="auto"/>
          <w:lang w:val="ru-RU"/>
        </w:rPr>
        <w:t xml:space="preserve"> та а</w:t>
      </w:r>
      <w:r>
        <w:rPr>
          <w:color w:val="auto"/>
        </w:rPr>
        <w:t>наліз схемотехнічних рішень</w:t>
      </w:r>
      <w:bookmarkEnd w:id="7"/>
      <w:r>
        <w:rPr>
          <w:color w:val="auto"/>
          <w:lang w:val="ru-RU"/>
        </w:rPr>
        <w:t xml:space="preserve"> </w:t>
      </w:r>
      <w:r>
        <w:rPr>
          <w:color w:val="auto"/>
        </w:rPr>
        <w:t>газоаналізаторів</w:t>
      </w:r>
      <w:bookmarkEnd w:id="8"/>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Напівпровідникові датчики оксиду вуглецю значно дешевше електрохімічних, але їх застосовують, як правило, лише для сигналізації про наявність чадного газу в повітрі, але не для точного вимірювання його </w:t>
      </w:r>
      <w:r>
        <w:rPr>
          <w:rFonts w:ascii="Times New Roman" w:eastAsia="Times New Roman" w:hAnsi="Times New Roman" w:cs="Times New Roman"/>
          <w:sz w:val="28"/>
          <w:szCs w:val="28"/>
        </w:rPr>
        <w:t>концентрації</w:t>
      </w:r>
      <w:r>
        <w:rPr>
          <w:rFonts w:ascii="Times New Roman" w:eastAsia="Times New Roman" w:hAnsi="Times New Roman" w:cs="Times New Roman"/>
          <w:color w:val="000000"/>
          <w:sz w:val="28"/>
          <w:szCs w:val="28"/>
        </w:rPr>
        <w:t>, для чого необхідно використовувати електрохімічні датчики.</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описувати роботу електрохімічного датчика просто, можна сказати, що при його роботі детектуючий газ проникає в зону, де на електроді відбувається окислювально-відновна реакція, що і призводить до появи сигналу. Електрохімічний датчик газу складається з двох або трьох електродів для електрохімічної каталітичної </w:t>
      </w:r>
      <w:r>
        <w:rPr>
          <w:rFonts w:ascii="Times New Roman" w:eastAsia="Times New Roman" w:hAnsi="Times New Roman" w:cs="Times New Roman"/>
          <w:sz w:val="28"/>
          <w:szCs w:val="28"/>
        </w:rPr>
        <w:t>реакції</w:t>
      </w:r>
      <w:r>
        <w:rPr>
          <w:rFonts w:ascii="Times New Roman" w:eastAsia="Times New Roman" w:hAnsi="Times New Roman" w:cs="Times New Roman"/>
          <w:color w:val="000000"/>
          <w:sz w:val="28"/>
          <w:szCs w:val="28"/>
        </w:rPr>
        <w:t xml:space="preserve">, занурених в електроліт. Напруга на робочому електроді датчика прямо пропорційно </w:t>
      </w:r>
      <w:r>
        <w:rPr>
          <w:rFonts w:ascii="Times New Roman" w:eastAsia="Times New Roman" w:hAnsi="Times New Roman" w:cs="Times New Roman"/>
          <w:sz w:val="28"/>
          <w:szCs w:val="28"/>
        </w:rPr>
        <w:t>концентрації</w:t>
      </w:r>
      <w:r>
        <w:rPr>
          <w:rFonts w:ascii="Times New Roman" w:eastAsia="Times New Roman" w:hAnsi="Times New Roman" w:cs="Times New Roman"/>
          <w:color w:val="000000"/>
          <w:sz w:val="28"/>
          <w:szCs w:val="28"/>
        </w:rPr>
        <w:t xml:space="preserve"> газу, яку можна дізнатися, вимірюючи  цю напругу.</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Опис аналізатора концентраціі оксиду вуглецю з використанням двоелектродного електрохімічного датчика було опубліковано в [5]. У ньому використаний датчик ТО55042 – відносно недорогий, але має низьку чутливість, що не дозволяє вимірювати малі концентрації </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СО</m:t>
            </m:r>
          </m:e>
          <m:sub>
            <m:r>
              <w:rPr>
                <w:rFonts w:ascii="Cambria Math" w:eastAsia="Cambria Math" w:hAnsi="Cambria Math" w:cs="Cambria Math"/>
                <w:color w:val="000000"/>
                <w:sz w:val="28"/>
                <w:szCs w:val="28"/>
              </w:rPr>
              <m:t>2</m:t>
            </m:r>
          </m:sub>
        </m:sSub>
      </m:oMath>
      <w:r>
        <w:rPr>
          <w:rFonts w:ascii="Times New Roman" w:eastAsia="Times New Roman" w:hAnsi="Times New Roman" w:cs="Times New Roman"/>
          <w:color w:val="000000"/>
          <w:sz w:val="28"/>
          <w:szCs w:val="28"/>
        </w:rPr>
        <w:t xml:space="preserve"> з високою точністю. А вимірювач </w:t>
      </w:r>
      <w:r>
        <w:rPr>
          <w:rFonts w:ascii="Times New Roman" w:eastAsia="Times New Roman" w:hAnsi="Times New Roman" w:cs="Times New Roman"/>
          <w:sz w:val="28"/>
          <w:szCs w:val="28"/>
        </w:rPr>
        <w:t>концентрації</w:t>
      </w:r>
      <w:r>
        <w:rPr>
          <w:rFonts w:ascii="Times New Roman" w:eastAsia="Times New Roman" w:hAnsi="Times New Roman" w:cs="Times New Roman"/>
          <w:color w:val="000000"/>
          <w:sz w:val="28"/>
          <w:szCs w:val="28"/>
        </w:rPr>
        <w:t xml:space="preserve"> чадного газу, згідно нормативним документам, повинен визначати саме малі значення його </w:t>
      </w:r>
      <w:r>
        <w:rPr>
          <w:rFonts w:ascii="Times New Roman" w:eastAsia="Times New Roman" w:hAnsi="Times New Roman" w:cs="Times New Roman"/>
          <w:sz w:val="28"/>
          <w:szCs w:val="28"/>
        </w:rPr>
        <w:t>концентрації</w:t>
      </w:r>
      <w:r>
        <w:rPr>
          <w:rFonts w:ascii="Times New Roman" w:eastAsia="Times New Roman" w:hAnsi="Times New Roman" w:cs="Times New Roman"/>
          <w:color w:val="000000"/>
          <w:sz w:val="28"/>
          <w:szCs w:val="28"/>
        </w:rPr>
        <w:t>, починаючи з одиниць мілліграмм на кубічний метр.</w:t>
      </w:r>
    </w:p>
    <w:p w:rsidR="00C5402F" w:rsidRDefault="00864303">
      <w:pPr>
        <w:widowControl w:val="0"/>
        <w:spacing w:after="0"/>
        <w:ind w:firstLine="709"/>
        <w:rPr>
          <w:rFonts w:ascii="Arial" w:eastAsia="Arial" w:hAnsi="Arial" w:cs="Arial"/>
          <w:color w:val="000000"/>
          <w:sz w:val="16"/>
          <w:szCs w:val="16"/>
        </w:rPr>
      </w:pPr>
      <w:r>
        <w:rPr>
          <w:rFonts w:ascii="Times New Roman" w:eastAsia="Times New Roman" w:hAnsi="Times New Roman" w:cs="Times New Roman"/>
          <w:color w:val="000000"/>
          <w:sz w:val="28"/>
          <w:szCs w:val="28"/>
        </w:rPr>
        <w:t xml:space="preserve">Документи [5] вимагають, щоб концентрація оксиду вуглецю у </w:t>
      </w:r>
      <w:r>
        <w:rPr>
          <w:rFonts w:ascii="Times New Roman" w:eastAsia="Times New Roman" w:hAnsi="Times New Roman" w:cs="Times New Roman"/>
          <w:color w:val="000000"/>
          <w:sz w:val="28"/>
          <w:szCs w:val="28"/>
        </w:rPr>
        <w:lastRenderedPageBreak/>
        <w:t xml:space="preserve">відкритому повітрі не перевищувала 3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середньодобову</w:t>
      </w:r>
      <w:r>
        <w:rPr>
          <w:rFonts w:ascii="Times New Roman" w:eastAsia="Times New Roman" w:hAnsi="Times New Roman" w:cs="Times New Roman"/>
          <w:color w:val="000000"/>
          <w:sz w:val="28"/>
          <w:szCs w:val="28"/>
        </w:rPr>
        <w:t xml:space="preserve">) і 5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(пікова). В повітрі закритого приміщення концентрація не повинна перевищувати 20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протягом усього робочого дня, 50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  протягом години, 100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 протягом 30 хв або 200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протягом 15 хв. </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Схема вимірювача рівня концентрації чадного газу з таким датчиком</w:t>
      </w:r>
      <w:r>
        <w:rPr>
          <w:rFonts w:ascii="Times New Roman" w:eastAsia="Times New Roman" w:hAnsi="Times New Roman" w:cs="Times New Roman"/>
          <w:color w:val="000000"/>
          <w:sz w:val="28"/>
          <w:szCs w:val="28"/>
          <w:lang w:val="ru-RU"/>
        </w:rPr>
        <w:t xml:space="preserve"> [5]</w:t>
      </w:r>
      <w:r>
        <w:rPr>
          <w:rFonts w:ascii="Times New Roman" w:eastAsia="Times New Roman" w:hAnsi="Times New Roman" w:cs="Times New Roman"/>
          <w:color w:val="000000"/>
          <w:sz w:val="28"/>
          <w:szCs w:val="28"/>
        </w:rPr>
        <w:t xml:space="preserve"> зображена на рис. 1.5</w:t>
      </w:r>
    </w:p>
    <w:p w:rsidR="00C5402F" w:rsidRDefault="00864303">
      <w:pPr>
        <w:widowControl w:val="0"/>
        <w:shd w:val="clear" w:color="auto" w:fill="FFFFFF"/>
        <w:spacing w:after="0"/>
        <w:ind w:firstLine="709"/>
        <w:rPr>
          <w:rFonts w:ascii="Arial" w:eastAsia="Arial" w:hAnsi="Arial" w:cs="Arial"/>
          <w:color w:val="000000"/>
          <w:sz w:val="16"/>
          <w:szCs w:val="16"/>
        </w:rPr>
      </w:pPr>
      <w:r>
        <w:rPr>
          <w:rFonts w:ascii="Arial" w:eastAsia="Arial" w:hAnsi="Arial" w:cs="Arial"/>
          <w:color w:val="000000"/>
          <w:sz w:val="16"/>
          <w:szCs w:val="16"/>
        </w:rPr>
        <w:t xml:space="preserve"> </w:t>
      </w:r>
    </w:p>
    <w:p w:rsidR="00C5402F" w:rsidRDefault="00864303">
      <w:pPr>
        <w:widowControl w:val="0"/>
        <w:shd w:val="clear" w:color="auto" w:fill="FFFFFF"/>
        <w:spacing w:after="0"/>
        <w:ind w:firstLine="709"/>
        <w:jc w:val="center"/>
        <w:rPr>
          <w:rFonts w:ascii="Times New Roman" w:eastAsia="Times New Roman" w:hAnsi="Times New Roman" w:cs="Times New Roman"/>
          <w:color w:val="000000"/>
          <w:sz w:val="28"/>
          <w:szCs w:val="28"/>
        </w:rPr>
      </w:pPr>
      <w:r>
        <w:rPr>
          <w:rFonts w:ascii="Arial" w:eastAsia="Arial" w:hAnsi="Arial" w:cs="Arial"/>
          <w:noProof/>
          <w:color w:val="000000"/>
          <w:sz w:val="16"/>
          <w:szCs w:val="16"/>
          <w:lang w:eastAsia="uk-UA"/>
        </w:rPr>
        <w:drawing>
          <wp:inline distT="0" distB="0" distL="0" distR="0">
            <wp:extent cx="4143375" cy="1409700"/>
            <wp:effectExtent l="0" t="0" r="0" b="0"/>
            <wp:docPr id="67" name="image54.png"/>
            <wp:cNvGraphicFramePr/>
            <a:graphic xmlns:a="http://schemas.openxmlformats.org/drawingml/2006/main">
              <a:graphicData uri="http://schemas.openxmlformats.org/drawingml/2006/picture">
                <pic:pic xmlns:pic="http://schemas.openxmlformats.org/drawingml/2006/picture">
                  <pic:nvPicPr>
                    <pic:cNvPr id="67" name="image54.png"/>
                    <pic:cNvPicPr preferRelativeResize="0"/>
                  </pic:nvPicPr>
                  <pic:blipFill>
                    <a:blip r:embed="rId19"/>
                    <a:srcRect t="43726"/>
                    <a:stretch>
                      <a:fillRect/>
                    </a:stretch>
                  </pic:blipFill>
                  <pic:spPr>
                    <a:xfrm>
                      <a:off x="0" y="0"/>
                      <a:ext cx="4143375" cy="1409700"/>
                    </a:xfrm>
                    <a:prstGeom prst="rect">
                      <a:avLst/>
                    </a:prstGeom>
                  </pic:spPr>
                </pic:pic>
              </a:graphicData>
            </a:graphic>
          </wp:inline>
        </w:drawing>
      </w:r>
      <w:r>
        <w:rPr>
          <w:noProof/>
          <w:lang w:eastAsia="uk-UA"/>
        </w:rPr>
        <mc:AlternateContent>
          <mc:Choice Requires="wps">
            <w:drawing>
              <wp:anchor distT="0" distB="0" distL="114300" distR="114300" simplePos="0" relativeHeight="251661312" behindDoc="0" locked="0" layoutInCell="1" allowOverlap="1">
                <wp:simplePos x="0" y="0"/>
                <wp:positionH relativeFrom="column">
                  <wp:posOffset>1092200</wp:posOffset>
                </wp:positionH>
                <wp:positionV relativeFrom="paragraph">
                  <wp:posOffset>1155700</wp:posOffset>
                </wp:positionV>
                <wp:extent cx="482600" cy="168275"/>
                <wp:effectExtent l="0" t="0" r="0" b="3175"/>
                <wp:wrapNone/>
                <wp:docPr id="142" name="Прямоугольник 8"/>
                <wp:cNvGraphicFramePr/>
                <a:graphic xmlns:a="http://schemas.openxmlformats.org/drawingml/2006/main">
                  <a:graphicData uri="http://schemas.microsoft.com/office/word/2010/wordprocessingShape">
                    <wps:wsp>
                      <wps:cNvSpPr/>
                      <wps:spPr>
                        <a:xfrm>
                          <a:off x="0" y="0"/>
                          <a:ext cx="482600" cy="168275"/>
                        </a:xfrm>
                        <a:prstGeom prst="rect">
                          <a:avLst/>
                        </a:prstGeom>
                        <a:solidFill>
                          <a:schemeClr val="lt1"/>
                        </a:solidFill>
                        <a:ln w="25400" cap="flat" cmpd="sng">
                          <a:solidFill>
                            <a:schemeClr val="lt1"/>
                          </a:solidFill>
                          <a:prstDash val="solid"/>
                          <a:round/>
                          <a:headEnd type="none" w="sm" len="sm"/>
                          <a:tailEnd type="none" w="sm" len="sm"/>
                        </a:ln>
                      </wps:spPr>
                      <wps:txbx>
                        <w:txbxContent>
                          <w:p w:rsidR="00C5402F" w:rsidRDefault="00C5402F">
                            <w:pPr>
                              <w:spacing w:after="0" w:line="240" w:lineRule="auto"/>
                              <w:ind w:firstLine="0"/>
                              <w:jc w:val="left"/>
                            </w:pPr>
                          </w:p>
                        </w:txbxContent>
                      </wps:txbx>
                      <wps:bodyPr spcFirstLastPara="1" wrap="square" lIns="91425" tIns="91425" rIns="91425" bIns="91425" anchor="ctr" anchorCtr="0">
                        <a:noAutofit/>
                      </wps:bodyPr>
                    </wps:wsp>
                  </a:graphicData>
                </a:graphic>
              </wp:anchor>
            </w:drawing>
          </mc:Choice>
          <mc:Fallback xmlns:w15="http://schemas.microsoft.com/office/word/2012/wordml" xmlns:wpsCustomData="http://www.wps.cn/officeDocument/2013/wpsCustomData">
            <w:pict>
              <v:rect id="Прямоугольник 8" o:spid="_x0000_s1026" o:spt="1" style="position:absolute;left:0pt;margin-left:86pt;margin-top:91pt;height:13.25pt;width:38pt;z-index:251661312;v-text-anchor:middle;mso-width-relative:page;mso-height-relative:page;" fillcolor="#FFFFFF [3201]" filled="t" stroked="t" coordsize="21600,21600" o:gfxdata="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h2ro29gAAAALAQAA&#10;DwAAAAAAAAABACAAAAAiAAAAZHJzL2Rvd25yZXYueG1sUEsBAhQAFAAAAAgAh07iQOVDntNSAgAA&#10;uwQAAA4AAAAAAAAAAQAgAAAAJwEAAGRycy9lMm9Eb2MueG1sUEsFBgAAAAAGAAYAWQEAAOsFAAAA&#10;AA==&#10;">
                <v:fill on="t" focussize="0,0"/>
                <v:stroke weight="2pt" color="#FFFFFF [3201]" joinstyle="round" startarrowwidth="narrow" startarrowlength="short" endarrowwidth="narrow" endarrowlength="short"/>
                <v:imagedata o:title=""/>
                <o:lock v:ext="edit" aspectratio="f"/>
                <v:textbox inset="7.1988188976378pt,7.1988188976378pt,7.1988188976378pt,7.1988188976378pt">
                  <w:txbxContent>
                    <w:p>
                      <w:pPr>
                        <w:spacing w:after="0" w:line="240" w:lineRule="auto"/>
                        <w:ind w:firstLine="0"/>
                        <w:jc w:val="left"/>
                      </w:pPr>
                    </w:p>
                  </w:txbxContent>
                </v:textbox>
              </v:rect>
            </w:pict>
          </mc:Fallback>
        </mc:AlternateContent>
      </w:r>
    </w:p>
    <w:p w:rsidR="00C5402F" w:rsidRDefault="00864303">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1.5 — Схема включення електрохімічного датчика газу що складається з двох електродів</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DА1.1 використана мікросхема Т52122ЮТ, що складається з двох прецизійних </w:t>
      </w:r>
      <w:r>
        <w:rPr>
          <w:rFonts w:ascii="Times New Roman" w:hAnsi="Times New Roman" w:cs="Times New Roman"/>
          <w:sz w:val="28"/>
          <w:szCs w:val="28"/>
        </w:rPr>
        <w:t>операційних підсилювачів (ОП)</w:t>
      </w:r>
      <w:r>
        <w:rPr>
          <w:rFonts w:ascii="Times New Roman" w:eastAsia="Times New Roman" w:hAnsi="Times New Roman" w:cs="Times New Roman"/>
          <w:color w:val="000000"/>
          <w:sz w:val="28"/>
          <w:szCs w:val="28"/>
        </w:rPr>
        <w:t xml:space="preserve">, що дозволяє вимірювати концентрацію чадного газу з більш високою точністю. Типове значення вхідної напруги зсуву цих </w:t>
      </w:r>
      <w:r>
        <w:rPr>
          <w:rFonts w:ascii="Times New Roman" w:hAnsi="Times New Roman" w:cs="Times New Roman"/>
          <w:sz w:val="28"/>
          <w:szCs w:val="28"/>
        </w:rPr>
        <w:t>ОП</w:t>
      </w:r>
      <w:r>
        <w:rPr>
          <w:rFonts w:ascii="Times New Roman" w:eastAsia="Times New Roman" w:hAnsi="Times New Roman" w:cs="Times New Roman"/>
          <w:color w:val="000000"/>
          <w:sz w:val="28"/>
          <w:szCs w:val="28"/>
        </w:rPr>
        <w:t xml:space="preserve"> - 1 мкВ, а вхідного струму - 50 нА. </w:t>
      </w:r>
      <w:r>
        <w:rPr>
          <w:rFonts w:ascii="Times New Roman" w:hAnsi="Times New Roman" w:cs="Times New Roman"/>
          <w:sz w:val="28"/>
          <w:szCs w:val="28"/>
        </w:rPr>
        <w:t>ОП</w:t>
      </w:r>
      <w:r>
        <w:rPr>
          <w:rFonts w:ascii="Times New Roman" w:eastAsia="Times New Roman" w:hAnsi="Times New Roman" w:cs="Times New Roman"/>
          <w:color w:val="000000"/>
          <w:sz w:val="28"/>
          <w:szCs w:val="28"/>
        </w:rPr>
        <w:t xml:space="preserve"> DА1.1 перетворює вихідний струм датчика в напругу. Опір резистора В4 вибрано таким, щоб отримати коефіцієнт перетворення 10 мВ на 1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 Індикатором служить вбудований цифровий вольтметр з межею вимірювання 1999 мВ, що дозволяє вимірювати концентрацію чадного газу до 199,9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з дискретністю 0,1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hAnsi="Times New Roman" w:cs="Times New Roman"/>
          <w:sz w:val="28"/>
          <w:szCs w:val="28"/>
        </w:rPr>
        <w:t>Операційний підсилювач</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DА1.2 і транзистор VТ2 утворюють компаратор напруги. Його поріг спрацьовування, заданий резисторами R5 і R6, дорівнює 200 мВ, що відповідає концентрації чадного газу 20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Резистор R7 забезпечує невеликий гістерезис в характеристиці перемикання компаратора, запобігаючи різкій зміні його вихідної напруги в момент спрацьовування. Спрацювавши компаратор включає пєзовипромінювач звуку НА1 (з вбудованим генератором), що подає звуковий сигнал тривоги. Через </w:t>
      </w:r>
      <w:r>
        <w:rPr>
          <w:rFonts w:ascii="Times New Roman" w:eastAsia="Times New Roman" w:hAnsi="Times New Roman" w:cs="Times New Roman"/>
          <w:color w:val="000000"/>
          <w:sz w:val="28"/>
          <w:szCs w:val="28"/>
        </w:rPr>
        <w:lastRenderedPageBreak/>
        <w:t>оптрон V1 сигнал тривоги надходить в пристрій управління елементами системи вентиляції приміщення - фрамужними відкривачами вікон і витяжними вентиляторами.</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Щоб запобігти поляризації датчика В1, необхідно при вимкненому живленні тримати його електроди з'єднаними між собою. Для цього призначений р-канальний польовий транзистор УТ1, відкритий за відсутності живлення, але закривається при подачі на його затвор напруги +5 В щодо витоку.</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Розкид чутливості датчиків </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СО</m:t>
            </m:r>
          </m:e>
          <m:sub>
            <m:r>
              <w:rPr>
                <w:rFonts w:ascii="Cambria Math" w:eastAsia="Cambria Math" w:hAnsi="Cambria Math" w:cs="Cambria Math"/>
                <w:color w:val="000000"/>
                <w:sz w:val="28"/>
                <w:szCs w:val="28"/>
              </w:rPr>
              <m:t>2</m:t>
            </m:r>
          </m:sub>
        </m:sSub>
      </m:oMath>
      <w:r>
        <w:rPr>
          <w:rFonts w:ascii="Times New Roman" w:eastAsia="Times New Roman" w:hAnsi="Times New Roman" w:cs="Times New Roman"/>
          <w:color w:val="000000"/>
          <w:sz w:val="28"/>
          <w:szCs w:val="28"/>
        </w:rPr>
        <w:t xml:space="preserve"> досягає ± 20%. Тому необхідне калібрування виготовленого приладу за показаннями зразкового вимірювача концентрації оксиду вуглецю, бажано повіреного в одній з багатьох лабораторій з технічного обслуговування систем контролю загазованості. У процесі калібрування чутливість приладу регулюють підбіркою опору резистора В4. Поріг спрацьовування компаратора досить встановити з точністю ± 5%.</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Триелектродні датчики в порівнянні з двохелектродними володіють більш високими технічними характеристиками, що збільшує точність вимірювань. Але схема включення такого датчика складніша. </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використовувати триелектродний електрохімічний датчик 2ФС-90л [5] російського виробництва, вимірювач концентрації оксиду вуглецю можна зібрати за схемою, зображеної на рис. 1.6.</w:t>
      </w:r>
    </w:p>
    <w:p w:rsidR="00C5402F" w:rsidRDefault="00C5402F">
      <w:pPr>
        <w:widowControl w:val="0"/>
        <w:shd w:val="clear" w:color="auto" w:fill="FFFFFF"/>
        <w:spacing w:after="0"/>
        <w:ind w:firstLine="709"/>
        <w:rPr>
          <w:rFonts w:ascii="Times New Roman" w:eastAsia="Times New Roman" w:hAnsi="Times New Roman" w:cs="Times New Roman"/>
          <w:color w:val="000000"/>
          <w:sz w:val="28"/>
          <w:szCs w:val="28"/>
        </w:rPr>
      </w:pPr>
    </w:p>
    <w:p w:rsidR="00C5402F" w:rsidRDefault="00864303">
      <w:pPr>
        <w:widowControl w:val="0"/>
        <w:shd w:val="clear" w:color="auto" w:fill="FFFFFF"/>
        <w:spacing w:after="0"/>
        <w:ind w:firstLine="709"/>
        <w:jc w:val="center"/>
        <w:rPr>
          <w:rFonts w:ascii="Times New Roman" w:eastAsia="Times New Roman" w:hAnsi="Times New Roman" w:cs="Times New Roman"/>
          <w:color w:val="000000"/>
          <w:sz w:val="28"/>
          <w:szCs w:val="28"/>
        </w:rPr>
      </w:pPr>
      <w:r>
        <w:rPr>
          <w:rFonts w:ascii="Arial" w:eastAsia="Arial" w:hAnsi="Arial" w:cs="Arial"/>
          <w:noProof/>
          <w:color w:val="000000"/>
          <w:sz w:val="16"/>
          <w:szCs w:val="16"/>
          <w:lang w:eastAsia="uk-UA"/>
        </w:rPr>
        <w:drawing>
          <wp:inline distT="0" distB="0" distL="0" distR="0">
            <wp:extent cx="5057140" cy="1181735"/>
            <wp:effectExtent l="0" t="0" r="0" b="0"/>
            <wp:docPr id="70" name="image58.png"/>
            <wp:cNvGraphicFramePr/>
            <a:graphic xmlns:a="http://schemas.openxmlformats.org/drawingml/2006/main">
              <a:graphicData uri="http://schemas.openxmlformats.org/drawingml/2006/picture">
                <pic:pic xmlns:pic="http://schemas.openxmlformats.org/drawingml/2006/picture">
                  <pic:nvPicPr>
                    <pic:cNvPr id="70" name="image58.png"/>
                    <pic:cNvPicPr preferRelativeResize="0"/>
                  </pic:nvPicPr>
                  <pic:blipFill>
                    <a:blip r:embed="rId20"/>
                    <a:srcRect/>
                    <a:stretch>
                      <a:fillRect/>
                    </a:stretch>
                  </pic:blipFill>
                  <pic:spPr>
                    <a:xfrm>
                      <a:off x="0" y="0"/>
                      <a:ext cx="5057612" cy="1181821"/>
                    </a:xfrm>
                    <a:prstGeom prst="rect">
                      <a:avLst/>
                    </a:prstGeom>
                  </pic:spPr>
                </pic:pic>
              </a:graphicData>
            </a:graphic>
          </wp:inline>
        </w:drawing>
      </w:r>
      <w:r>
        <w:rPr>
          <w:noProof/>
          <w:lang w:eastAsia="uk-UA"/>
        </w:rPr>
        <mc:AlternateContent>
          <mc:Choice Requires="wps">
            <w:drawing>
              <wp:anchor distT="0" distB="0" distL="114300" distR="114300" simplePos="0" relativeHeight="251662336" behindDoc="0" locked="0" layoutInCell="1" allowOverlap="1">
                <wp:simplePos x="0" y="0"/>
                <wp:positionH relativeFrom="column">
                  <wp:posOffset>698500</wp:posOffset>
                </wp:positionH>
                <wp:positionV relativeFrom="paragraph">
                  <wp:posOffset>952500</wp:posOffset>
                </wp:positionV>
                <wp:extent cx="377825" cy="177800"/>
                <wp:effectExtent l="0" t="0" r="3175" b="0"/>
                <wp:wrapNone/>
                <wp:docPr id="141" name="Прямоугольник 3"/>
                <wp:cNvGraphicFramePr/>
                <a:graphic xmlns:a="http://schemas.openxmlformats.org/drawingml/2006/main">
                  <a:graphicData uri="http://schemas.microsoft.com/office/word/2010/wordprocessingShape">
                    <wps:wsp>
                      <wps:cNvSpPr/>
                      <wps:spPr>
                        <a:xfrm>
                          <a:off x="0" y="0"/>
                          <a:ext cx="377825" cy="177800"/>
                        </a:xfrm>
                        <a:prstGeom prst="rect">
                          <a:avLst/>
                        </a:prstGeom>
                        <a:solidFill>
                          <a:schemeClr val="lt1"/>
                        </a:solidFill>
                        <a:ln w="25400" cap="flat" cmpd="sng">
                          <a:solidFill>
                            <a:schemeClr val="lt1"/>
                          </a:solidFill>
                          <a:prstDash val="solid"/>
                          <a:round/>
                          <a:headEnd type="none" w="sm" len="sm"/>
                          <a:tailEnd type="none" w="sm" len="sm"/>
                        </a:ln>
                      </wps:spPr>
                      <wps:txbx>
                        <w:txbxContent>
                          <w:p w:rsidR="00C5402F" w:rsidRDefault="00C5402F">
                            <w:pPr>
                              <w:spacing w:after="0" w:line="240" w:lineRule="auto"/>
                              <w:ind w:firstLine="0"/>
                              <w:jc w:val="left"/>
                            </w:pPr>
                          </w:p>
                        </w:txbxContent>
                      </wps:txbx>
                      <wps:bodyPr spcFirstLastPara="1" wrap="square" lIns="91425" tIns="91425" rIns="91425" bIns="91425" anchor="ctr" anchorCtr="0">
                        <a:noAutofit/>
                      </wps:bodyPr>
                    </wps:wsp>
                  </a:graphicData>
                </a:graphic>
              </wp:anchor>
            </w:drawing>
          </mc:Choice>
          <mc:Fallback xmlns:w15="http://schemas.microsoft.com/office/word/2012/wordml" xmlns:wpsCustomData="http://www.wps.cn/officeDocument/2013/wpsCustomData">
            <w:pict>
              <v:rect id="Прямоугольник 3" o:spid="_x0000_s1026" o:spt="1" style="position:absolute;left:0pt;margin-left:55pt;margin-top:75pt;height:14pt;width:29.75pt;z-index:251662336;v-text-anchor:middle;mso-width-relative:page;mso-height-relative:page;" fillcolor="#FFFFFF [3201]" filled="t" stroked="t" coordsize="21600,21600" o:gfxdata="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EsWQJPZAAAA&#10;CwEAAA8AAAAAAAAAAQAgAAAAIgAAAGRycy9kb3ducmV2LnhtbFBLAQIUABQAAAAIAIdO4kBUHuva&#10;VQIAALsEAAAOAAAAAAAAAAEAIAAAACgBAABkcnMvZTJvRG9jLnhtbFBLBQYAAAAABgAGAFkBAADv&#10;BQAAAAA=&#10;">
                <v:fill on="t" focussize="0,0"/>
                <v:stroke weight="2pt" color="#FFFFFF [3201]" joinstyle="round" startarrowwidth="narrow" startarrowlength="short" endarrowwidth="narrow" endarrowlength="short"/>
                <v:imagedata o:title=""/>
                <o:lock v:ext="edit" aspectratio="f"/>
                <v:textbox inset="7.1988188976378pt,7.1988188976378pt,7.1988188976378pt,7.1988188976378pt">
                  <w:txbxContent>
                    <w:p>
                      <w:pPr>
                        <w:spacing w:after="0" w:line="240" w:lineRule="auto"/>
                        <w:ind w:firstLine="0"/>
                        <w:jc w:val="left"/>
                      </w:pPr>
                    </w:p>
                  </w:txbxContent>
                </v:textbox>
              </v:rect>
            </w:pict>
          </mc:Fallback>
        </mc:AlternateContent>
      </w:r>
    </w:p>
    <w:p w:rsidR="00C5402F" w:rsidRDefault="00864303">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1.6 — Схема включення електрохімічного датчика газу що складається з трьох електродів</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Цей датчик має три електроди: W- вимірювальний або робочий електрод, С - електрод порівняння, В - допоміжний електрод. Для живлення </w:t>
      </w:r>
      <w:r>
        <w:rPr>
          <w:rFonts w:ascii="Times New Roman" w:eastAsia="Times New Roman" w:hAnsi="Times New Roman" w:cs="Times New Roman"/>
          <w:color w:val="000000"/>
          <w:sz w:val="28"/>
          <w:szCs w:val="28"/>
        </w:rPr>
        <w:lastRenderedPageBreak/>
        <w:t xml:space="preserve">триелектродного датчика зазвичай використовують спеціальний вузол - потенціостат, який повинен з високою точністю забезпечити нульовий зсув потенціалу вимірювального електрода </w:t>
      </w:r>
      <w:r>
        <w:rPr>
          <w:rFonts w:ascii="Times New Roman" w:eastAsia="Times New Roman" w:hAnsi="Times New Roman" w:cs="Times New Roman"/>
          <w:sz w:val="28"/>
          <w:szCs w:val="28"/>
        </w:rPr>
        <w:t>до</w:t>
      </w:r>
      <w:r>
        <w:rPr>
          <w:rFonts w:ascii="Times New Roman" w:eastAsia="Times New Roman" w:hAnsi="Times New Roman" w:cs="Times New Roman"/>
          <w:color w:val="000000"/>
          <w:sz w:val="28"/>
          <w:szCs w:val="28"/>
        </w:rPr>
        <w:t xml:space="preserve"> електрода порівняння. Як правило, потенціостат для триелектродного датчика збирають за стандартною схемою, яку можна знайти в керівництві по застосуванню датчиків, що видаються їх виробниками.</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вимірювачі використана мікросхема Т571241РТ, що містить чотири таких же ОУ, як в Т57122ЮТ. Транзистор VТ1 служить для запобігання поляризації датчика. Резистивний подільники напруги R1, R2 і ОУ DА1.1 створюють "землю", потенціал якої дорівнює половині напруги живлення пристрою. Резистор R9 задає коефіцієнт перетворення струму електрода датчика в напругу. Як і в попередньому випадку, якщо R9 = </w:t>
      </w:r>
      <w:r>
        <w:rPr>
          <w:rFonts w:ascii="Times New Roman" w:eastAsia="Times New Roman" w:hAnsi="Times New Roman" w:cs="Times New Roman"/>
          <w:sz w:val="28"/>
          <w:szCs w:val="28"/>
        </w:rPr>
        <w:t>117 кОм</w:t>
      </w:r>
      <w:r>
        <w:rPr>
          <w:rFonts w:ascii="Times New Roman" w:eastAsia="Times New Roman" w:hAnsi="Times New Roman" w:cs="Times New Roman"/>
          <w:color w:val="000000"/>
          <w:sz w:val="28"/>
          <w:szCs w:val="28"/>
        </w:rPr>
        <w:t xml:space="preserve">, концентрації чадного газу 1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відповідає напруга 10 мВ на виході потенціостата.</w:t>
      </w:r>
    </w:p>
    <w:p w:rsidR="00C5402F" w:rsidRDefault="00864303">
      <w:pPr>
        <w:widowControl w:val="0"/>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Виробник датчика 2ФС-90Я гарантує його чутливість 100 нА / ррпл з відхиленням не більше 10%. Якщо така точність вимірювань достатня, можна обійтися без калібрування приладу, хоча його повірка за показаннями зразкового вимірювача не завадить.</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Щоб вимірювати концентрацію чадного газу в ррт (мільйонних частках), в обох варіантах вимірювача досить зменшити опір резистора, що задає коефіцієнт перетворення струму датчика в напругу, до 100 кОм (виходячи зі співвідношення 1 мг /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м</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 0,86 ррт). При необхідності можна передбачити дві шкали вимірювання, ввівши в прилад двопозиційний перемикач резисторів.</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живлення обох приладів можна використовувати джерело безперебійного живлення. Блок живлення працює як від мережі 230 В, так і від гальванічного елемента напругою 1,5 В. Це дозволяє користуватись приладом не тільки в стаціонарних, але і в польових умовах. </w:t>
      </w:r>
    </w:p>
    <w:p w:rsidR="00C5402F" w:rsidRDefault="00864303">
      <w:pPr>
        <w:widowControl w:val="0"/>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недоліків розглянутої схеми слід віднести здатність датчика до детектування тільки одного газу</w:t>
      </w:r>
    </w:p>
    <w:p w:rsidR="00C5402F" w:rsidRDefault="00864303">
      <w:pPr>
        <w:pStyle w:val="2"/>
        <w:numPr>
          <w:ilvl w:val="1"/>
          <w:numId w:val="2"/>
        </w:numPr>
      </w:pPr>
      <w:bookmarkStart w:id="9" w:name="_Toc88819819"/>
      <w:bookmarkStart w:id="10" w:name="_Toc59426113"/>
      <w:r>
        <w:lastRenderedPageBreak/>
        <w:t>Висновки та аналіз технічного завдання</w:t>
      </w:r>
      <w:bookmarkEnd w:id="9"/>
      <w:bookmarkEnd w:id="10"/>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недоліки розглянутих газоаналізаторів необхідно розробити прилад з наступними параметрами:</w:t>
      </w:r>
    </w:p>
    <w:p w:rsidR="00C5402F" w:rsidRDefault="00864303">
      <w:pPr>
        <w:numPr>
          <w:ilvl w:val="0"/>
          <w:numId w:val="4"/>
        </w:numPr>
        <w:shd w:val="clear" w:color="auto" w:fill="FFFFFF"/>
        <w:spacing w:after="0"/>
        <w:ind w:left="1418"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Розширеною номенклатурою аналізу газів;</w:t>
      </w:r>
    </w:p>
    <w:p w:rsidR="00C5402F" w:rsidRDefault="00864303">
      <w:pPr>
        <w:numPr>
          <w:ilvl w:val="0"/>
          <w:numId w:val="4"/>
        </w:numPr>
        <w:shd w:val="clear" w:color="auto" w:fill="FFFFFF"/>
        <w:spacing w:after="0"/>
        <w:ind w:left="1418"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Діапазоном вимірювання газів 300-10000 ppm; </w:t>
      </w:r>
    </w:p>
    <w:p w:rsidR="00C5402F" w:rsidRDefault="00864303">
      <w:pPr>
        <w:numPr>
          <w:ilvl w:val="0"/>
          <w:numId w:val="4"/>
        </w:numPr>
        <w:shd w:val="clear" w:color="auto" w:fill="FFFFFF"/>
        <w:spacing w:after="0"/>
        <w:ind w:left="1418" w:hanging="284"/>
        <w:rPr>
          <w:rFonts w:ascii="Times New Roman" w:eastAsia="Times New Roman" w:hAnsi="Times New Roman" w:cs="Times New Roman"/>
          <w:sz w:val="28"/>
          <w:szCs w:val="28"/>
        </w:rPr>
      </w:pPr>
      <w:bookmarkStart w:id="11" w:name="_4d34og8" w:colFirst="0" w:colLast="0"/>
      <w:bookmarkEnd w:id="11"/>
      <w:r>
        <w:rPr>
          <w:rFonts w:ascii="Times New Roman" w:eastAsia="Gungsuh" w:hAnsi="Times New Roman" w:cs="Times New Roman"/>
          <w:sz w:val="28"/>
          <w:szCs w:val="28"/>
        </w:rPr>
        <w:t>Чутливістю (R у повітрі)/(R в присутності характерного газу) ≥ 5с;</w:t>
      </w:r>
    </w:p>
    <w:p w:rsidR="00C5402F" w:rsidRDefault="00864303">
      <w:pPr>
        <w:numPr>
          <w:ilvl w:val="0"/>
          <w:numId w:val="4"/>
        </w:numPr>
        <w:shd w:val="clear" w:color="auto" w:fill="FFFFFF"/>
        <w:spacing w:after="0"/>
        <w:ind w:left="1418" w:hanging="284"/>
        <w:rPr>
          <w:rFonts w:ascii="Times New Roman" w:eastAsia="Times New Roman" w:hAnsi="Times New Roman" w:cs="Times New Roman"/>
          <w:sz w:val="28"/>
          <w:szCs w:val="28"/>
        </w:rPr>
      </w:pPr>
      <w:r>
        <w:rPr>
          <w:rFonts w:ascii="Times New Roman" w:eastAsia="Gungsuh" w:hAnsi="Times New Roman" w:cs="Times New Roman"/>
          <w:sz w:val="28"/>
          <w:szCs w:val="28"/>
        </w:rPr>
        <w:t>Часом спрацювання ≤ 2 с;</w:t>
      </w:r>
    </w:p>
    <w:p w:rsidR="00C5402F" w:rsidRDefault="00864303">
      <w:pPr>
        <w:numPr>
          <w:ilvl w:val="0"/>
          <w:numId w:val="4"/>
        </w:numPr>
        <w:shd w:val="clear" w:color="auto" w:fill="FFFFFF"/>
        <w:spacing w:after="0"/>
        <w:ind w:left="1418" w:hanging="284"/>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Світлодіодною індикацією режиму роботи пристрою;</w:t>
      </w:r>
    </w:p>
    <w:p w:rsidR="00C5402F" w:rsidRDefault="00864303">
      <w:pPr>
        <w:numPr>
          <w:ilvl w:val="0"/>
          <w:numId w:val="4"/>
        </w:numPr>
        <w:shd w:val="clear" w:color="auto" w:fill="FFFFFF"/>
        <w:spacing w:after="0"/>
        <w:ind w:left="1418" w:hanging="284"/>
        <w:rPr>
          <w:rFonts w:ascii="Times New Roman" w:eastAsia="Times New Roman" w:hAnsi="Times New Roman" w:cs="Times New Roman"/>
          <w:sz w:val="28"/>
          <w:szCs w:val="28"/>
        </w:rPr>
      </w:pPr>
      <w:r>
        <w:rPr>
          <w:rFonts w:ascii="Times New Roman" w:eastAsia="Gungsuh" w:hAnsi="Times New Roman" w:cs="Times New Roman"/>
          <w:sz w:val="28"/>
          <w:szCs w:val="28"/>
        </w:rPr>
        <w:t>Умови</w:t>
      </w:r>
      <w:r>
        <w:rPr>
          <w:rFonts w:ascii="Times New Roman" w:eastAsia="Gungsuh" w:hAnsi="Times New Roman" w:cs="Times New Roman"/>
          <w:sz w:val="28"/>
          <w:szCs w:val="28"/>
          <w:lang w:val="ru-RU"/>
        </w:rPr>
        <w:t> </w:t>
      </w:r>
      <w:r>
        <w:rPr>
          <w:rFonts w:ascii="Times New Roman" w:eastAsia="Gungsuh" w:hAnsi="Times New Roman" w:cs="Times New Roman"/>
          <w:sz w:val="28"/>
          <w:szCs w:val="28"/>
        </w:rPr>
        <w:t>експлуатації</w:t>
      </w:r>
      <w:r>
        <w:rPr>
          <w:rFonts w:ascii="Times New Roman" w:eastAsia="Gungsuh" w:hAnsi="Times New Roman" w:cs="Times New Roman"/>
          <w:sz w:val="28"/>
          <w:szCs w:val="28"/>
          <w:lang w:val="ru-RU"/>
        </w:rPr>
        <w:t> </w:t>
      </w:r>
      <w:r>
        <w:rPr>
          <w:rFonts w:ascii="Times New Roman" w:eastAsia="Gungsuh" w:hAnsi="Times New Roman" w:cs="Times New Roman"/>
          <w:sz w:val="28"/>
          <w:szCs w:val="28"/>
        </w:rPr>
        <w:t>—</w:t>
      </w:r>
      <w:r>
        <w:rPr>
          <w:rFonts w:ascii="Times New Roman" w:eastAsia="Gungsuh" w:hAnsi="Times New Roman" w:cs="Times New Roman"/>
          <w:sz w:val="28"/>
          <w:szCs w:val="28"/>
          <w:lang w:val="ru-RU"/>
        </w:rPr>
        <w:t> </w:t>
      </w:r>
      <w:r>
        <w:rPr>
          <w:rFonts w:ascii="Times New Roman" w:eastAsia="Gungsuh" w:hAnsi="Times New Roman" w:cs="Times New Roman"/>
          <w:sz w:val="28"/>
          <w:szCs w:val="28"/>
        </w:rPr>
        <w:t>температура: -10 ~</w:t>
      </w:r>
      <w:r>
        <w:rPr>
          <w:rFonts w:ascii="Times New Roman" w:eastAsia="Gungsuh" w:hAnsi="Times New Roman" w:cs="Times New Roman"/>
          <w:sz w:val="28"/>
          <w:szCs w:val="28"/>
          <w:lang w:val="ru-RU"/>
        </w:rPr>
        <w:t> </w:t>
      </w:r>
      <w:r>
        <w:rPr>
          <w:rFonts w:ascii="Times New Roman" w:eastAsia="Gungsuh" w:hAnsi="Times New Roman" w:cs="Times New Roman"/>
          <w:sz w:val="28"/>
          <w:szCs w:val="28"/>
        </w:rPr>
        <w:t>+50°C,                       вологість: ≤80%RH;</w:t>
      </w:r>
    </w:p>
    <w:p w:rsidR="00C5402F" w:rsidRDefault="00864303">
      <w:pPr>
        <w:numPr>
          <w:ilvl w:val="0"/>
          <w:numId w:val="4"/>
        </w:numPr>
        <w:shd w:val="clear" w:color="auto" w:fill="FFFFFF"/>
        <w:spacing w:after="0"/>
        <w:ind w:left="1418" w:hanging="284"/>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Захист від механічних впливів при транспортуванні виконується пакуванням.</w:t>
      </w: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0"/>
        <w:rPr>
          <w:rFonts w:ascii="Times New Roman" w:eastAsia="Times New Roman" w:hAnsi="Times New Roman" w:cs="Times New Roman"/>
          <w:sz w:val="28"/>
          <w:szCs w:val="28"/>
        </w:rPr>
      </w:pPr>
    </w:p>
    <w:p w:rsidR="00C5402F" w:rsidRDefault="00864303">
      <w:pPr>
        <w:pStyle w:val="1"/>
        <w:numPr>
          <w:ilvl w:val="0"/>
          <w:numId w:val="2"/>
        </w:numPr>
        <w:spacing w:line="240" w:lineRule="auto"/>
      </w:pPr>
      <w:bookmarkStart w:id="12" w:name="_Toc88819820"/>
      <w:r>
        <w:rPr>
          <w:bCs/>
          <w:color w:val="auto"/>
        </w:rPr>
        <w:lastRenderedPageBreak/>
        <w:t>МОДЕЛЮВАННЯ</w:t>
      </w:r>
      <w:r>
        <w:t xml:space="preserve"> ТА ВИЗНАЧЕННЯ І РОЗРАХУНОК РЕЖИМІВ РОБОТИ ПОРТАТИВНОГО </w:t>
      </w:r>
      <w:r>
        <w:rPr>
          <w:bCs/>
          <w:color w:val="auto"/>
        </w:rPr>
        <w:t>ГАЗОАНАЛІЗАТОРА</w:t>
      </w:r>
      <w:bookmarkEnd w:id="12"/>
    </w:p>
    <w:p w:rsidR="00C5402F" w:rsidRDefault="00864303">
      <w:pPr>
        <w:spacing w:after="0"/>
        <w:ind w:firstLine="709"/>
        <w:jc w:val="left"/>
        <w:rPr>
          <w:rFonts w:ascii="Quattrocento Sans" w:eastAsia="Quattrocento Sans" w:hAnsi="Quattrocento Sans" w:cs="Quattrocento Sans"/>
          <w:color w:val="222222"/>
        </w:rPr>
      </w:pPr>
      <w:r>
        <w:rPr>
          <w:rFonts w:ascii="Times New Roman" w:eastAsia="Times New Roman" w:hAnsi="Times New Roman" w:cs="Times New Roman"/>
          <w:sz w:val="28"/>
          <w:szCs w:val="28"/>
        </w:rPr>
        <w:t xml:space="preserve">Інформації та статей по датчикам дуже багато, але більшість обмежена розпіновкою стандартного модуля, іноді принципів роботи. Тому на основі експериментальних досліджень та значень з ТУ (технічними умовами), треба побудувати модель на основі якої буде проведена корекція показів датчика. Побудова моделі буде проходити в середовищі </w:t>
      </w:r>
      <w:hyperlink r:id="rId21">
        <w:r>
          <w:rPr>
            <w:rFonts w:ascii="Times New Roman" w:eastAsia="Times New Roman" w:hAnsi="Times New Roman" w:cs="Times New Roman"/>
            <w:sz w:val="28"/>
            <w:szCs w:val="28"/>
          </w:rPr>
          <w:t>Graph 4.4.2</w:t>
        </w:r>
      </w:hyperlink>
      <w:r>
        <w:rPr>
          <w:rFonts w:ascii="Quattrocento Sans" w:eastAsia="Quattrocento Sans" w:hAnsi="Quattrocento Sans" w:cs="Quattrocento Sans"/>
          <w:color w:val="222222"/>
          <w:highlight w:val="white"/>
        </w:rPr>
        <w:t> </w:t>
      </w:r>
    </w:p>
    <w:p w:rsidR="00C5402F" w:rsidRDefault="00864303">
      <w:pPr>
        <w:pStyle w:val="HTML"/>
        <w:spacing w:line="360" w:lineRule="auto"/>
        <w:ind w:firstLine="680"/>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Програма </w:t>
      </w:r>
      <w:hyperlink r:id="rId22">
        <w:r>
          <w:rPr>
            <w:rFonts w:ascii="Times New Roman" w:hAnsi="Times New Roman" w:cs="Times New Roman"/>
            <w:sz w:val="28"/>
            <w:szCs w:val="28"/>
          </w:rPr>
          <w:t>Graph 4.4.2</w:t>
        </w:r>
      </w:hyperlink>
      <w:r>
        <w:rPr>
          <w:rFonts w:ascii="Times New Roman" w:hAnsi="Times New Roman" w:cs="Times New Roman"/>
          <w:sz w:val="28"/>
          <w:szCs w:val="28"/>
          <w:lang w:eastAsia="ru-RU"/>
        </w:rPr>
        <w:t xml:space="preserve"> призначена для побудови графіків математичних функцій у різних координатних системах. Через зручний інтерфейс та велику кількість інструментів для побудови математичної моделі та її графічного зображення було вибране дане програмне середовище. </w:t>
      </w:r>
    </w:p>
    <w:p w:rsidR="00C5402F" w:rsidRDefault="008643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Датчик MQ-</w:t>
      </w:r>
      <w:r>
        <w:rPr>
          <w:rFonts w:ascii="Times New Roman" w:eastAsia="Times New Roman" w:hAnsi="Times New Roman" w:cs="Times New Roman"/>
          <w:sz w:val="28"/>
          <w:szCs w:val="28"/>
          <w:lang w:val="ru-RU"/>
        </w:rPr>
        <w:t>2 [6]</w:t>
      </w:r>
      <w:r>
        <w:rPr>
          <w:rFonts w:ascii="Times New Roman" w:eastAsia="Times New Roman" w:hAnsi="Times New Roman" w:cs="Times New Roman"/>
          <w:sz w:val="28"/>
          <w:szCs w:val="28"/>
        </w:rPr>
        <w:t xml:space="preserve"> відноситься до напівпровідникових приладів. Принцип роботи датчика заснований на зміні опору тонкоплівкового шару SnO2 (діоксиду олова) при контакті з молекулами вимірюваного газу. Чутливий елемент датчика складається з керамічної трубки з покриттям Al2O3 та нанесеного на неї чутливого шару діоксиду олова. Усередині трубки знаходиться елемент, який нагріває чутливий шар до температури, при якій він починає реагувати на газ. Чутливість до різних газів досягається варіюванням складу домішок у чутливому шарі.</w:t>
      </w:r>
    </w:p>
    <w:p w:rsidR="00C5402F" w:rsidRDefault="00864303">
      <w:pPr>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Чутливий елемент датчика , в силу своїх хімічних властивостей, змінює опір при різній концентрації газів, і виступає в якості резистора дільника напруги з якого ми отримуємо значення напруги через АЦП . Властивості ці проявляються при певній температурі елемента для чого датчик необхідно нагріти.</w:t>
      </w:r>
    </w:p>
    <w:p w:rsidR="00C5402F" w:rsidRDefault="00C5402F">
      <w:pPr>
        <w:spacing w:after="0"/>
        <w:ind w:firstLine="709"/>
        <w:jc w:val="left"/>
        <w:rPr>
          <w:rFonts w:ascii="Times New Roman" w:eastAsia="Times New Roman" w:hAnsi="Times New Roman" w:cs="Times New Roman"/>
          <w:sz w:val="28"/>
          <w:szCs w:val="28"/>
        </w:rPr>
      </w:pPr>
    </w:p>
    <w:p w:rsidR="00C5402F" w:rsidRDefault="00C5402F">
      <w:pPr>
        <w:spacing w:after="0"/>
        <w:ind w:firstLine="709"/>
        <w:jc w:val="left"/>
        <w:rPr>
          <w:rFonts w:ascii="Times New Roman" w:eastAsia="Times New Roman" w:hAnsi="Times New Roman" w:cs="Times New Roman"/>
          <w:sz w:val="28"/>
          <w:szCs w:val="28"/>
        </w:rPr>
      </w:pPr>
    </w:p>
    <w:p w:rsidR="00C5402F" w:rsidRDefault="00C5402F">
      <w:pPr>
        <w:spacing w:after="0"/>
        <w:ind w:firstLine="709"/>
        <w:jc w:val="left"/>
        <w:rPr>
          <w:rFonts w:ascii="Times New Roman" w:eastAsia="Times New Roman" w:hAnsi="Times New Roman" w:cs="Times New Roman"/>
          <w:sz w:val="28"/>
          <w:szCs w:val="28"/>
        </w:rPr>
      </w:pPr>
    </w:p>
    <w:p w:rsidR="00C5402F" w:rsidRDefault="00C5402F">
      <w:pPr>
        <w:spacing w:after="0"/>
        <w:ind w:firstLine="709"/>
        <w:jc w:val="left"/>
        <w:rPr>
          <w:rFonts w:ascii="Times New Roman" w:eastAsia="Times New Roman" w:hAnsi="Times New Roman" w:cs="Times New Roman"/>
          <w:sz w:val="28"/>
          <w:szCs w:val="28"/>
        </w:rPr>
      </w:pPr>
    </w:p>
    <w:p w:rsidR="00C5402F" w:rsidRDefault="00C5402F">
      <w:pPr>
        <w:spacing w:after="0"/>
        <w:ind w:firstLine="709"/>
        <w:jc w:val="left"/>
        <w:rPr>
          <w:rFonts w:ascii="Times New Roman" w:eastAsia="Times New Roman" w:hAnsi="Times New Roman" w:cs="Times New Roman"/>
          <w:sz w:val="28"/>
          <w:szCs w:val="28"/>
        </w:rPr>
      </w:pPr>
    </w:p>
    <w:p w:rsidR="00C5402F" w:rsidRDefault="00C5402F">
      <w:pPr>
        <w:spacing w:after="0"/>
        <w:ind w:firstLine="709"/>
        <w:jc w:val="left"/>
        <w:rPr>
          <w:rFonts w:ascii="Times New Roman" w:eastAsia="Times New Roman" w:hAnsi="Times New Roman" w:cs="Times New Roman"/>
          <w:sz w:val="28"/>
          <w:szCs w:val="28"/>
        </w:rPr>
      </w:pPr>
    </w:p>
    <w:p w:rsidR="00C5402F" w:rsidRDefault="00864303">
      <w:pPr>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Схематичне уявлення датчика зображено на рисунку 2.1</w:t>
      </w:r>
      <w:r>
        <w:rPr>
          <w:rFonts w:ascii="Times New Roman" w:eastAsia="Times New Roman" w:hAnsi="Times New Roman" w:cs="Times New Roman"/>
          <w:sz w:val="28"/>
          <w:szCs w:val="28"/>
        </w:rPr>
        <w:br/>
      </w:r>
    </w:p>
    <w:p w:rsidR="00C5402F" w:rsidRDefault="00864303">
      <w:pPr>
        <w:shd w:val="clear" w:color="auto" w:fill="FFFFFF"/>
        <w:jc w:val="center"/>
        <w:rPr>
          <w:rFonts w:ascii="Quattrocento Sans" w:eastAsia="Quattrocento Sans" w:hAnsi="Quattrocento Sans" w:cs="Quattrocento Sans"/>
          <w:color w:val="222222"/>
        </w:rPr>
      </w:pPr>
      <w:r>
        <w:rPr>
          <w:rFonts w:ascii="Quattrocento Sans" w:eastAsia="Quattrocento Sans" w:hAnsi="Quattrocento Sans" w:cs="Quattrocento Sans"/>
          <w:noProof/>
          <w:color w:val="222222"/>
          <w:lang w:eastAsia="uk-UA"/>
        </w:rPr>
        <w:drawing>
          <wp:inline distT="0" distB="0" distL="0" distR="0">
            <wp:extent cx="3708400" cy="2193925"/>
            <wp:effectExtent l="0" t="0" r="0" b="0"/>
            <wp:docPr id="84" name="image35.png"/>
            <wp:cNvGraphicFramePr/>
            <a:graphic xmlns:a="http://schemas.openxmlformats.org/drawingml/2006/main">
              <a:graphicData uri="http://schemas.openxmlformats.org/drawingml/2006/picture">
                <pic:pic xmlns:pic="http://schemas.openxmlformats.org/drawingml/2006/picture">
                  <pic:nvPicPr>
                    <pic:cNvPr id="84" name="image35.png"/>
                    <pic:cNvPicPr preferRelativeResize="0"/>
                  </pic:nvPicPr>
                  <pic:blipFill>
                    <a:blip r:embed="rId23"/>
                    <a:srcRect/>
                    <a:stretch>
                      <a:fillRect/>
                    </a:stretch>
                  </pic:blipFill>
                  <pic:spPr>
                    <a:xfrm>
                      <a:off x="0" y="0"/>
                      <a:ext cx="3708567" cy="2194136"/>
                    </a:xfrm>
                    <a:prstGeom prst="rect">
                      <a:avLst/>
                    </a:prstGeom>
                  </pic:spPr>
                </pic:pic>
              </a:graphicData>
            </a:graphic>
          </wp:inline>
        </w:drawing>
      </w: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2.1—Схема включення датчика газу</w:t>
      </w:r>
    </w:p>
    <w:p w:rsidR="00C5402F" w:rsidRDefault="00864303">
      <w:pPr>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Вище - схематичне уявлення датчика ,  і схема дільника, де Н - спіраль нагріву (33 Ом - близько 150 мА, струми завеликі для виробів з контролерами, потрібно врахувати при проектуванні схеми живлення), А В - виводи чутливого елемента зі змінним опором в залежності від концентрації газу ,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l</m:t>
            </m:r>
          </m:sub>
        </m:sSub>
      </m:oMath>
      <w:r>
        <w:rPr>
          <w:rFonts w:ascii="Times New Roman" w:eastAsia="Times New Roman" w:hAnsi="Times New Roman" w:cs="Times New Roman"/>
          <w:sz w:val="28"/>
          <w:szCs w:val="28"/>
        </w:rPr>
        <w:t xml:space="preserve"> - другий резистор дільника, рекомендований ТУ  [</w:t>
      </w:r>
      <w:r>
        <w:rPr>
          <w:rFonts w:ascii="Times New Roman" w:eastAsia="Times New Roman" w:hAnsi="Times New Roman" w:cs="Times New Roman"/>
          <w:sz w:val="28"/>
          <w:szCs w:val="28"/>
          <w:lang w:val="ru-RU"/>
        </w:rPr>
        <w:t>6</w:t>
      </w:r>
      <w:r>
        <w:rPr>
          <w:rFonts w:ascii="Times New Roman" w:eastAsia="Times New Roman" w:hAnsi="Times New Roman" w:cs="Times New Roman"/>
          <w:sz w:val="28"/>
          <w:szCs w:val="28"/>
        </w:rPr>
        <w:t>] - 10 кОм.</w:t>
      </w:r>
    </w:p>
    <w:p w:rsidR="00C5402F" w:rsidRDefault="00864303">
      <w:pPr>
        <w:pStyle w:val="2"/>
        <w:numPr>
          <w:ilvl w:val="1"/>
          <w:numId w:val="2"/>
        </w:numPr>
      </w:pPr>
      <w:bookmarkStart w:id="13" w:name="_Toc88819821"/>
      <w:r>
        <w:t>Перетворення значень АЦП в ppm</w:t>
      </w:r>
      <w:bookmarkEnd w:id="13"/>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початку нам треба визначити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oMath>
      <w:r>
        <w:rPr>
          <w:rFonts w:ascii="Times New Roman" w:eastAsia="Times New Roman" w:hAnsi="Times New Roman" w:cs="Times New Roman"/>
          <w:sz w:val="28"/>
          <w:szCs w:val="28"/>
        </w:rPr>
        <w:t xml:space="preserve"> (опір датчика). На виходах дільника зображеного на рисунку 2.1 знімаємо значення напруги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m:rPr>
                <m:sty m:val="p"/>
              </m:rPr>
              <w:rPr>
                <w:rFonts w:ascii="Cambria Math" w:eastAsia="Times New Roman" w:hAnsi="Cambria Math" w:cs="Times New Roman"/>
                <w:sz w:val="28"/>
                <w:szCs w:val="28"/>
              </w:rPr>
              <m:t>adc</m:t>
            </m:r>
          </m:sub>
        </m:sSub>
      </m:oMath>
      <w:r>
        <w:rPr>
          <w:rFonts w:ascii="Times New Roman" w:eastAsia="Times New Roman" w:hAnsi="Times New Roman" w:cs="Times New Roman"/>
          <w:sz w:val="28"/>
          <w:szCs w:val="28"/>
        </w:rPr>
        <w:t xml:space="preserve">), виходячи з якого можемо розрахувати опір датчика (знаючи номінал другого резистора дільника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l</m:t>
            </m:r>
          </m:sub>
        </m:sSub>
      </m:oMath>
      <w:r>
        <w:rPr>
          <w:rFonts w:ascii="Times New Roman" w:eastAsia="Times New Roman" w:hAnsi="Times New Roman" w:cs="Times New Roman"/>
          <w:sz w:val="28"/>
          <w:szCs w:val="28"/>
        </w:rPr>
        <w:t>), тобто визначити, що саме передає датчик:</w:t>
      </w:r>
    </w:p>
    <w:p w:rsidR="00C5402F" w:rsidRDefault="00993BD8">
      <w:pPr>
        <w:ind w:left="2836" w:firstLine="708"/>
        <w:jc w:val="center"/>
        <w:rPr>
          <w:rFonts w:ascii="Times New Roman" w:eastAsia="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s</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ref</m:t>
                </m:r>
              </m:sub>
            </m:sSub>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l</m:t>
                </m:r>
              </m:sub>
            </m:sSub>
            <m:r>
              <w:rPr>
                <w:rFonts w:ascii="Cambria Math" w:hAnsi="Cambria Math" w:cs="Times New Roman"/>
                <w:sz w:val="28"/>
                <w:szCs w:val="28"/>
              </w:rPr>
              <m:t>)</m:t>
            </m:r>
          </m:num>
          <m:den>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adc-</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l</m:t>
                    </m:r>
                  </m:sub>
                </m:sSub>
              </m:sub>
            </m:sSub>
          </m:den>
        </m:f>
      </m:oMath>
      <w:r w:rsidR="00864303">
        <w:t xml:space="preserve">                                   (2.1)</w:t>
      </w:r>
    </w:p>
    <w:p w:rsidR="00C5402F" w:rsidRDefault="00864303">
      <w:r>
        <w:rPr>
          <w:rFonts w:ascii="Times New Roman" w:eastAsia="Times New Roman" w:hAnsi="Times New Roman" w:cs="Times New Roman"/>
          <w:sz w:val="28"/>
          <w:szCs w:val="28"/>
        </w:rPr>
        <w:t xml:space="preserve">Маючи значення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oMath>
      <w:r>
        <w:rPr>
          <w:rFonts w:ascii="Times New Roman" w:eastAsia="Times New Roman" w:hAnsi="Times New Roman" w:cs="Times New Roman"/>
          <w:sz w:val="28"/>
          <w:szCs w:val="28"/>
        </w:rPr>
        <w:t xml:space="preserve"> можно визначити концентрацію газу за графіком з </w:t>
      </w:r>
      <w:r>
        <w:rPr>
          <w:rFonts w:ascii="Times New Roman" w:eastAsia="Times New Roman" w:hAnsi="Times New Roman" w:cs="Times New Roman"/>
          <w:sz w:val="28"/>
          <w:szCs w:val="28"/>
          <w:lang w:val="en-US"/>
        </w:rPr>
        <w:t>T</w:t>
      </w:r>
      <w:r>
        <w:rPr>
          <w:rFonts w:ascii="Times New Roman" w:eastAsia="Times New Roman" w:hAnsi="Times New Roman" w:cs="Times New Roman"/>
          <w:sz w:val="28"/>
          <w:szCs w:val="28"/>
          <w:lang w:val="ru-RU"/>
        </w:rPr>
        <w:t>У (</w:t>
      </w:r>
      <w:r>
        <w:rPr>
          <w:rFonts w:ascii="Times New Roman" w:eastAsia="Times New Roman" w:hAnsi="Times New Roman" w:cs="Times New Roman"/>
          <w:sz w:val="28"/>
          <w:szCs w:val="28"/>
        </w:rPr>
        <w:t xml:space="preserve">який зображено на рисунку 2.2). Для визначення концентрації використовується співвідношення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den>
        </m:f>
      </m:oMath>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oMath>
      <w:r>
        <w:rPr>
          <w:rFonts w:ascii="Times New Roman" w:eastAsia="Times New Roman" w:hAnsi="Times New Roman" w:cs="Times New Roman"/>
          <w:sz w:val="28"/>
          <w:szCs w:val="28"/>
        </w:rPr>
        <w:t xml:space="preserve"> в даному випадку - опір елемента датчика, при концентрації вимірюваних (детекуючих) газів у повітрі рівній 1000 ppm.</w:t>
      </w:r>
    </w:p>
    <w:p w:rsidR="00C5402F" w:rsidRDefault="00864303">
      <w:pPr>
        <w:shd w:val="clear" w:color="auto" w:fill="FFFFFF"/>
        <w:jc w:val="center"/>
        <w:rPr>
          <w:rFonts w:ascii="Quattrocento Sans" w:eastAsia="Quattrocento Sans" w:hAnsi="Quattrocento Sans" w:cs="Quattrocento Sans"/>
          <w:color w:val="222222"/>
        </w:rPr>
      </w:pPr>
      <w:r>
        <w:rPr>
          <w:rFonts w:ascii="Quattrocento Sans" w:eastAsia="Quattrocento Sans" w:hAnsi="Quattrocento Sans" w:cs="Quattrocento Sans"/>
          <w:noProof/>
          <w:color w:val="222222"/>
          <w:lang w:eastAsia="uk-UA"/>
        </w:rPr>
        <w:lastRenderedPageBreak/>
        <w:drawing>
          <wp:inline distT="0" distB="0" distL="0" distR="0">
            <wp:extent cx="3790950" cy="3562350"/>
            <wp:effectExtent l="0" t="0" r="0" b="0"/>
            <wp:docPr id="85" name="image43.png"/>
            <wp:cNvGraphicFramePr/>
            <a:graphic xmlns:a="http://schemas.openxmlformats.org/drawingml/2006/main">
              <a:graphicData uri="http://schemas.openxmlformats.org/drawingml/2006/picture">
                <pic:pic xmlns:pic="http://schemas.openxmlformats.org/drawingml/2006/picture">
                  <pic:nvPicPr>
                    <pic:cNvPr id="85" name="image43.png"/>
                    <pic:cNvPicPr preferRelativeResize="0"/>
                  </pic:nvPicPr>
                  <pic:blipFill>
                    <a:blip r:embed="rId24"/>
                    <a:srcRect r="33891" b="8108"/>
                    <a:stretch>
                      <a:fillRect/>
                    </a:stretch>
                  </pic:blipFill>
                  <pic:spPr>
                    <a:xfrm>
                      <a:off x="0" y="0"/>
                      <a:ext cx="3791819" cy="3563167"/>
                    </a:xfrm>
                    <a:prstGeom prst="rect">
                      <a:avLst/>
                    </a:prstGeom>
                    <a:ln>
                      <a:noFill/>
                    </a:ln>
                  </pic:spPr>
                </pic:pic>
              </a:graphicData>
            </a:graphic>
          </wp:inline>
        </w:drawing>
      </w: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.2—графік залежності опору датчика від ppm</w:t>
      </w:r>
    </w:p>
    <w:p w:rsidR="00C5402F" w:rsidRDefault="00864303">
      <w:pPr>
        <w:spacing w:after="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даному етапі, завдяки формулі </w:t>
      </w:r>
      <w:r>
        <w:rPr>
          <w:rFonts w:ascii="Times New Roman" w:eastAsia="Times New Roman" w:hAnsi="Times New Roman" w:cs="Times New Roman"/>
          <w:sz w:val="28"/>
          <w:szCs w:val="28"/>
          <w:lang w:val="ru-RU"/>
        </w:rPr>
        <w:t>(2.1)</w:t>
      </w:r>
      <w:r>
        <w:rPr>
          <w:rFonts w:ascii="Times New Roman" w:eastAsia="Times New Roman" w:hAnsi="Times New Roman" w:cs="Times New Roman"/>
          <w:sz w:val="28"/>
          <w:szCs w:val="28"/>
        </w:rPr>
        <w:t>, відомо значення поточного опору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oMath>
      <w:r>
        <w:rPr>
          <w:rFonts w:ascii="Times New Roman" w:eastAsia="Times New Roman" w:hAnsi="Times New Roman" w:cs="Times New Roman"/>
          <w:sz w:val="28"/>
          <w:szCs w:val="28"/>
        </w:rPr>
        <w:t>). Будемо вважати, що ми заміряли його в чистому (від вимірюваних газів) повітрі, при калібрувальній температурі і вологості (по ТУ 20С, 65%). </w:t>
      </w:r>
    </w:p>
    <w:p w:rsidR="00C5402F" w:rsidRDefault="00864303">
      <w:pPr>
        <w:spacing w:after="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опорне значення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oMath>
      <w:r>
        <w:rPr>
          <w:rFonts w:ascii="Times New Roman" w:eastAsia="Times New Roman" w:hAnsi="Times New Roman" w:cs="Times New Roman"/>
          <w:sz w:val="28"/>
          <w:szCs w:val="28"/>
        </w:rPr>
        <w:t xml:space="preserve"> для датчика MQ-</w:t>
      </w:r>
      <w:r>
        <w:rPr>
          <w:rFonts w:ascii="Times New Roman" w:eastAsia="Times New Roman" w:hAnsi="Times New Roman" w:cs="Times New Roman"/>
          <w:sz w:val="28"/>
          <w:szCs w:val="28"/>
          <w:lang w:val="ru-RU"/>
        </w:rPr>
        <w:t xml:space="preserve">2 </w:t>
      </w:r>
      <w:r>
        <w:rPr>
          <w:rFonts w:ascii="Times New Roman" w:eastAsia="Times New Roman" w:hAnsi="Times New Roman" w:cs="Times New Roman"/>
          <w:sz w:val="28"/>
          <w:szCs w:val="28"/>
        </w:rPr>
        <w:t>вважаємо:</w:t>
      </w:r>
    </w:p>
    <w:p w:rsidR="00C5402F" w:rsidRDefault="00993BD8">
      <w:pPr>
        <w:ind w:left="2836" w:firstLine="708"/>
        <w:jc w:val="center"/>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oMath>
      <w:r w:rsidR="00864303">
        <w:rPr>
          <w:rFonts w:ascii="Times New Roman" w:eastAsia="Times New Roman" w:hAnsi="Times New Roman" w:cs="Times New Roman"/>
          <w:sz w:val="28"/>
          <w:szCs w:val="28"/>
          <w:lang w:val="ru-RU"/>
        </w:rPr>
        <w:t xml:space="preserve"> </w:t>
      </w:r>
      <w:r w:rsidR="00864303">
        <w:rPr>
          <w:rFonts w:ascii="Times New Roman" w:eastAsia="Times New Roman" w:hAnsi="Times New Roman" w:cs="Times New Roman"/>
          <w:sz w:val="28"/>
          <w:szCs w:val="28"/>
        </w:rPr>
        <w:t>=</w:t>
      </w:r>
      <w:r w:rsidR="00864303">
        <w:rPr>
          <w:rFonts w:ascii="Times New Roman" w:eastAsia="Times New Roman" w:hAnsi="Times New Roman" w:cs="Times New Roman"/>
          <w:sz w:val="28"/>
          <w:szCs w:val="28"/>
          <w:lang w:val="ru-RU"/>
        </w:rPr>
        <w:t xml:space="preserve">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r>
              <m:rPr>
                <m:sty m:val="p"/>
              </m:rPr>
              <w:rPr>
                <w:rFonts w:ascii="Cambria Math" w:eastAsia="Times New Roman" w:hAnsi="Cambria Math" w:cs="Times New Roman"/>
                <w:sz w:val="28"/>
                <w:szCs w:val="28"/>
              </w:rPr>
              <m:t xml:space="preserve"> </m:t>
            </m:r>
          </m:num>
          <m:den>
            <m:r>
              <w:rPr>
                <w:rFonts w:ascii="Cambria Math" w:eastAsia="Times New Roman" w:hAnsi="Cambria Math" w:cs="Times New Roman"/>
                <w:sz w:val="28"/>
                <w:szCs w:val="28"/>
              </w:rPr>
              <m:t>4,4</m:t>
            </m:r>
          </m:den>
        </m:f>
      </m:oMath>
      <w:r w:rsidR="00864303">
        <w:rPr>
          <w:rFonts w:ascii="Times New Roman" w:eastAsia="Times New Roman" w:hAnsi="Times New Roman" w:cs="Times New Roman"/>
          <w:sz w:val="28"/>
          <w:szCs w:val="28"/>
        </w:rPr>
        <w:tab/>
      </w:r>
      <w:r w:rsidR="00864303">
        <w:rPr>
          <w:rFonts w:ascii="Times New Roman" w:eastAsia="Times New Roman" w:hAnsi="Times New Roman" w:cs="Times New Roman"/>
          <w:sz w:val="28"/>
          <w:szCs w:val="28"/>
        </w:rPr>
        <w:tab/>
      </w:r>
      <w:r w:rsidR="00864303">
        <w:rPr>
          <w:rFonts w:ascii="Times New Roman" w:eastAsia="Times New Roman" w:hAnsi="Times New Roman" w:cs="Times New Roman"/>
          <w:sz w:val="28"/>
          <w:szCs w:val="28"/>
        </w:rPr>
        <w:tab/>
      </w:r>
      <w:r w:rsidR="00864303">
        <w:rPr>
          <w:rFonts w:ascii="Times New Roman" w:eastAsia="Times New Roman" w:hAnsi="Times New Roman" w:cs="Times New Roman"/>
          <w:sz w:val="28"/>
          <w:szCs w:val="28"/>
        </w:rPr>
        <w:tab/>
      </w:r>
      <w:r w:rsidR="00864303">
        <w:rPr>
          <w:rFonts w:ascii="Times New Roman" w:eastAsia="Times New Roman" w:hAnsi="Times New Roman" w:cs="Times New Roman"/>
          <w:sz w:val="28"/>
          <w:szCs w:val="28"/>
        </w:rPr>
        <w:tab/>
      </w:r>
      <w:r w:rsidR="00864303">
        <w:t>(</w:t>
      </w:r>
      <w:r w:rsidR="00864303">
        <w:rPr>
          <w:lang w:val="ru-RU"/>
        </w:rPr>
        <w:t>2</w:t>
      </w:r>
      <w:r w:rsidR="00864303">
        <w:t>.2)</w:t>
      </w:r>
    </w:p>
    <w:p w:rsidR="00C5402F" w:rsidRDefault="00864303">
      <w:pPr>
        <w:shd w:val="clear" w:color="auto" w:fill="FFFFFF"/>
        <w:spacing w:after="240"/>
        <w:rPr>
          <w:rFonts w:ascii="Times New Roman" w:eastAsia="Times New Roman" w:hAnsi="Times New Roman" w:cs="Times New Roman"/>
          <w:sz w:val="28"/>
          <w:szCs w:val="28"/>
        </w:rPr>
      </w:pPr>
      <w:r>
        <w:rPr>
          <w:rFonts w:ascii="Times New Roman" w:eastAsia="Times New Roman" w:hAnsi="Times New Roman" w:cs="Times New Roman"/>
          <w:sz w:val="28"/>
          <w:szCs w:val="28"/>
        </w:rPr>
        <w:t>На графіком 2.2, та в тексті ТУ зазначено, чутливість датчика лежить в межах:</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 для метану - 1.8 ... 0.43, для диму - 3.8 ... 2.6. Таким чином обробляючи дані з датчика та підставивши їх в співвідношення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den>
        </m:f>
      </m:oMath>
      <w:r>
        <w:rPr>
          <w:rFonts w:ascii="Times New Roman" w:eastAsia="Times New Roman" w:hAnsi="Times New Roman" w:cs="Times New Roman"/>
          <w:sz w:val="28"/>
          <w:szCs w:val="28"/>
        </w:rPr>
        <w:t xml:space="preserve"> можна провести селекцію газу. Решта газів, як правило, «розміщуються» в ці діапазони. На рисунку 2.3 зображено значення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den>
        </m:f>
      </m:oMath>
      <w:r>
        <w:rPr>
          <w:rFonts w:ascii="Times New Roman" w:eastAsia="Times New Roman" w:hAnsi="Times New Roman" w:cs="Times New Roman"/>
          <w:sz w:val="28"/>
          <w:szCs w:val="28"/>
        </w:rPr>
        <w:t xml:space="preserve"> за нормальних умов</w:t>
      </w:r>
      <w:r>
        <w:rPr>
          <w:rFonts w:ascii="Times New Roman" w:eastAsia="Times New Roman" w:hAnsi="Times New Roman" w:cs="Times New Roman"/>
          <w:sz w:val="28"/>
          <w:szCs w:val="28"/>
          <w:lang w:val="ru-RU"/>
        </w:rPr>
        <w:t>.</w:t>
      </w:r>
    </w:p>
    <w:p w:rsidR="00C5402F" w:rsidRDefault="00864303">
      <w:pPr>
        <w:shd w:val="clear" w:color="auto" w:fill="FFFFFF"/>
        <w:spacing w:after="0"/>
        <w:jc w:val="center"/>
        <w:rPr>
          <w:rFonts w:ascii="Quattrocento Sans" w:eastAsia="Quattrocento Sans" w:hAnsi="Quattrocento Sans" w:cs="Quattrocento Sans"/>
          <w:color w:val="222222"/>
        </w:rPr>
      </w:pPr>
      <w:r>
        <w:rPr>
          <w:rFonts w:ascii="Quattrocento Sans" w:eastAsia="Quattrocento Sans" w:hAnsi="Quattrocento Sans" w:cs="Quattrocento Sans"/>
          <w:noProof/>
          <w:color w:val="222222"/>
          <w:lang w:eastAsia="uk-UA"/>
        </w:rPr>
        <w:lastRenderedPageBreak/>
        <w:drawing>
          <wp:inline distT="0" distB="0" distL="0" distR="0">
            <wp:extent cx="3771900" cy="4333875"/>
            <wp:effectExtent l="0" t="0" r="0" b="0"/>
            <wp:docPr id="86" name="image34.png"/>
            <wp:cNvGraphicFramePr/>
            <a:graphic xmlns:a="http://schemas.openxmlformats.org/drawingml/2006/main">
              <a:graphicData uri="http://schemas.openxmlformats.org/drawingml/2006/picture">
                <pic:pic xmlns:pic="http://schemas.openxmlformats.org/drawingml/2006/picture">
                  <pic:nvPicPr>
                    <pic:cNvPr id="86" name="image34.png"/>
                    <pic:cNvPicPr preferRelativeResize="0"/>
                  </pic:nvPicPr>
                  <pic:blipFill>
                    <a:blip r:embed="rId25"/>
                    <a:srcRect/>
                    <a:stretch>
                      <a:fillRect/>
                    </a:stretch>
                  </pic:blipFill>
                  <pic:spPr>
                    <a:xfrm>
                      <a:off x="0" y="0"/>
                      <a:ext cx="3771900" cy="4333875"/>
                    </a:xfrm>
                    <a:prstGeom prst="rect">
                      <a:avLst/>
                    </a:prstGeom>
                  </pic:spPr>
                </pic:pic>
              </a:graphicData>
            </a:graphic>
          </wp:inline>
        </w:drawing>
      </w: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.3—ppm датчика в нормальних умовах без коригування</w:t>
      </w:r>
    </w:p>
    <w:p w:rsidR="00C5402F" w:rsidRDefault="00864303">
      <w:pPr>
        <w:shd w:val="clear" w:color="auto" w:fill="FFFFFF"/>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реальної концентрації газу ускладнюється кривизною графіка 2.2, і відсутністю виразних контрольних точок, за якими цей графік можна відкоригувати. </w:t>
      </w:r>
    </w:p>
    <w:p w:rsidR="00C5402F" w:rsidRDefault="00864303">
      <w:pPr>
        <w:shd w:val="clear" w:color="auto" w:fill="FFFFFF"/>
        <w:spacing w:after="2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Графік функції обмежений чутливістю датчика 400 ... 10000 ppm. Детектовані значення в різних ТУ (Winsen / Hanwei) вказані починаючи від 200 і 400 ppm, для функції взяті більш точні 400.  На основі цих данних будуємо графік залежності ppm від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о</m:t>
                </m:r>
              </m:sub>
            </m:sSub>
          </m:den>
        </m:f>
      </m:oMath>
      <w:r>
        <w:rPr>
          <w:rFonts w:ascii="Times New Roman" w:eastAsia="Times New Roman" w:hAnsi="Times New Roman" w:cs="Times New Roman"/>
          <w:sz w:val="28"/>
          <w:szCs w:val="28"/>
        </w:rPr>
        <w:t xml:space="preserve">  , де x = </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ppm</m:t>
            </m:r>
          </m:num>
          <m:den>
            <m:r>
              <w:rPr>
                <w:rFonts w:ascii="Cambria Math" w:eastAsia="Times New Roman" w:hAnsi="Cambria Math" w:cs="Times New Roman"/>
                <w:sz w:val="28"/>
                <w:szCs w:val="28"/>
              </w:rPr>
              <m:t>1000</m:t>
            </m:r>
          </m:den>
        </m:f>
      </m:oMath>
      <w:r>
        <w:rPr>
          <w:rFonts w:ascii="Times New Roman" w:eastAsia="Times New Roman" w:hAnsi="Times New Roman" w:cs="Times New Roman"/>
          <w:sz w:val="28"/>
          <w:szCs w:val="28"/>
        </w:rPr>
        <w:t xml:space="preserve">; y = </w:t>
      </w:r>
      <m:oMath>
        <m:r>
          <w:rPr>
            <w:rFonts w:ascii="Cambria Math" w:eastAsia="Times New Roman" w:hAnsi="Cambria Math" w:cs="Times New Roman"/>
          </w:rPr>
          <m:t>10×</m:t>
        </m:r>
        <m:f>
          <m:fPr>
            <m:ctrlPr>
              <w:rPr>
                <w:rFonts w:ascii="Cambria Math" w:eastAsia="Times New Roman" w:hAnsi="Cambria Math" w:cs="Times New Roman"/>
                <w:i/>
              </w:rPr>
            </m:ctrlPr>
          </m:fPr>
          <m:num>
            <m:sSub>
              <m:sSubPr>
                <m:ctrlPr>
                  <w:rPr>
                    <w:rFonts w:ascii="Cambria Math" w:eastAsia="Times New Roman" w:hAnsi="Cambria Math" w:cs="Times New Roman"/>
                    <w:i/>
                  </w:rPr>
                </m:ctrlPr>
              </m:sSubPr>
              <m:e>
                <m:r>
                  <w:rPr>
                    <w:rFonts w:ascii="Cambria Math" w:eastAsia="Times New Roman" w:hAnsi="Cambria Math" w:cs="Times New Roman"/>
                  </w:rPr>
                  <m:t>R</m:t>
                </m:r>
              </m:e>
              <m:sub>
                <m:r>
                  <w:rPr>
                    <w:rFonts w:ascii="Cambria Math" w:eastAsia="Times New Roman" w:hAnsi="Cambria Math" w:cs="Times New Roman"/>
                    <w:lang w:val="en-US"/>
                  </w:rPr>
                  <m:t>s</m:t>
                </m:r>
              </m:sub>
            </m:sSub>
          </m:num>
          <m:den>
            <m:sSub>
              <m:sSubPr>
                <m:ctrlPr>
                  <w:rPr>
                    <w:rFonts w:ascii="Cambria Math" w:eastAsia="Times New Roman" w:hAnsi="Cambria Math" w:cs="Times New Roman"/>
                    <w:i/>
                  </w:rPr>
                </m:ctrlPr>
              </m:sSubPr>
              <m:e>
                <m:r>
                  <w:rPr>
                    <w:rFonts w:ascii="Cambria Math" w:eastAsia="Times New Roman" w:hAnsi="Cambria Math" w:cs="Times New Roman"/>
                  </w:rPr>
                  <m:t>R</m:t>
                </m:r>
              </m:e>
              <m:sub>
                <m:r>
                  <w:rPr>
                    <w:rFonts w:ascii="Cambria Math" w:eastAsia="Times New Roman" w:hAnsi="Cambria Math" w:cs="Times New Roman"/>
                  </w:rPr>
                  <m:t>о</m:t>
                </m:r>
              </m:sub>
            </m:sSub>
          </m:den>
        </m:f>
      </m:oMath>
      <w:r>
        <w:rPr>
          <w:rFonts w:ascii="Times New Roman" w:eastAsia="Times New Roman" w:hAnsi="Times New Roman" w:cs="Times New Roman"/>
        </w:rPr>
        <w:t xml:space="preserve"> </w:t>
      </w:r>
      <w:r>
        <w:rPr>
          <w:rFonts w:ascii="Times New Roman" w:eastAsia="Times New Roman" w:hAnsi="Times New Roman" w:cs="Times New Roman"/>
          <w:sz w:val="28"/>
          <w:szCs w:val="28"/>
        </w:rPr>
        <w:t>(який наведено на рисунку 2.4):</w:t>
      </w:r>
    </w:p>
    <w:p w:rsidR="00C5402F" w:rsidRDefault="00C5402F">
      <w:pPr>
        <w:shd w:val="clear" w:color="auto" w:fill="FFFFFF"/>
        <w:spacing w:after="240"/>
        <w:rPr>
          <w:rFonts w:ascii="Times New Roman" w:eastAsia="Times New Roman" w:hAnsi="Times New Roman" w:cs="Times New Roman"/>
          <w:sz w:val="28"/>
          <w:szCs w:val="28"/>
        </w:rPr>
      </w:pPr>
    </w:p>
    <w:p w:rsidR="00C5402F" w:rsidRDefault="00C5402F">
      <w:pPr>
        <w:shd w:val="clear" w:color="auto" w:fill="FFFFFF"/>
        <w:spacing w:after="240"/>
        <w:rPr>
          <w:rFonts w:ascii="Times New Roman" w:eastAsia="Times New Roman" w:hAnsi="Times New Roman" w:cs="Times New Roman"/>
          <w:sz w:val="28"/>
          <w:szCs w:val="28"/>
        </w:rPr>
      </w:pPr>
    </w:p>
    <w:p w:rsidR="00C5402F" w:rsidRDefault="00C5402F">
      <w:pPr>
        <w:shd w:val="clear" w:color="auto" w:fill="FFFFFF"/>
        <w:spacing w:after="240"/>
        <w:rPr>
          <w:rFonts w:ascii="Times New Roman" w:eastAsia="Times New Roman" w:hAnsi="Times New Roman" w:cs="Times New Roman"/>
          <w:sz w:val="28"/>
          <w:szCs w:val="28"/>
        </w:rPr>
      </w:pPr>
    </w:p>
    <w:p w:rsidR="00C5402F" w:rsidRDefault="00C5402F">
      <w:pPr>
        <w:ind w:left="709" w:firstLine="709"/>
      </w:pPr>
    </w:p>
    <w:p w:rsidR="00C5402F" w:rsidRDefault="00864303">
      <w:pPr>
        <w:ind w:left="709" w:firstLine="709"/>
        <w:rPr>
          <w:rFonts w:ascii="Times New Roman" w:eastAsia="Times New Roman" w:hAnsi="Times New Roman" w:cs="Times New Roman"/>
          <w:sz w:val="16"/>
          <w:szCs w:val="16"/>
        </w:rPr>
      </w:pPr>
      <w:r>
        <w:rPr>
          <w:noProof/>
          <w:lang w:eastAsia="uk-UA"/>
        </w:rPr>
        <w:lastRenderedPageBreak/>
        <mc:AlternateContent>
          <mc:Choice Requires="wps">
            <w:drawing>
              <wp:anchor distT="0" distB="0" distL="114300" distR="114300" simplePos="0" relativeHeight="251700224" behindDoc="0" locked="0" layoutInCell="1" allowOverlap="1">
                <wp:simplePos x="0" y="0"/>
                <wp:positionH relativeFrom="margin">
                  <wp:posOffset>187325</wp:posOffset>
                </wp:positionH>
                <wp:positionV relativeFrom="paragraph">
                  <wp:posOffset>816610</wp:posOffset>
                </wp:positionV>
                <wp:extent cx="2425065" cy="229870"/>
                <wp:effectExtent l="3175" t="0" r="0" b="0"/>
                <wp:wrapNone/>
                <wp:docPr id="140" name="Надпись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2425065" cy="229870"/>
                        </a:xfrm>
                        <a:prstGeom prst="rect">
                          <a:avLst/>
                        </a:prstGeom>
                        <a:solidFill>
                          <a:schemeClr val="lt1">
                            <a:lumMod val="100000"/>
                            <a:lumOff val="0"/>
                          </a:schemeClr>
                        </a:solidFill>
                        <a:ln>
                          <a:noFill/>
                        </a:ln>
                      </wps:spPr>
                      <wps:txbx>
                        <w:txbxContent>
                          <w:p w:rsidR="00C5402F" w:rsidRDefault="00864303">
                            <w:pPr>
                              <w:ind w:firstLine="0"/>
                              <w:rPr>
                                <w:sz w:val="20"/>
                                <w:szCs w:val="20"/>
                                <w:lang w:val="en-US"/>
                              </w:rPr>
                            </w:pPr>
                            <w:r>
                              <w:rPr>
                                <w:sz w:val="20"/>
                                <w:szCs w:val="20"/>
                                <w:lang w:val="en-US"/>
                              </w:rPr>
                              <w:t xml:space="preserve">   </w:t>
                            </w:r>
                            <w:r>
                              <w:rPr>
                                <w:sz w:val="16"/>
                                <w:szCs w:val="16"/>
                                <w:lang w:val="en-US"/>
                              </w:rPr>
                              <w:t>14131211109  8  7       6  5  4</w:t>
                            </w:r>
                          </w:p>
                          <w:p w:rsidR="00C5402F" w:rsidRDefault="00C5402F">
                            <w:pPr>
                              <w:ind w:firstLine="0"/>
                              <w:rPr>
                                <w:sz w:val="20"/>
                                <w:szCs w:val="20"/>
                                <w:lang w:val="en-US"/>
                              </w:rPr>
                            </w:pPr>
                          </w:p>
                          <w:p w:rsidR="00C5402F" w:rsidRDefault="00C5402F">
                            <w:pPr>
                              <w:ind w:firstLine="0"/>
                              <w:rPr>
                                <w:sz w:val="20"/>
                                <w:szCs w:val="20"/>
                                <w:lang w:val="en-US"/>
                              </w:rPr>
                            </w:pPr>
                          </w:p>
                        </w:txbxContent>
                      </wps:txbx>
                      <wps:bodyPr rot="0" vert="horz" wrap="square" lIns="91440" tIns="45720" rIns="91440" bIns="45720" anchor="t" anchorCtr="0" upright="1">
                        <a:noAutofit/>
                      </wps:bodyPr>
                    </wps:wsp>
                  </a:graphicData>
                </a:graphic>
              </wp:anchor>
            </w:drawing>
          </mc:Choice>
          <mc:Fallback xmlns:w15="http://schemas.microsoft.com/office/word/2012/wordml" xmlns:wpsCustomData="http://www.wps.cn/officeDocument/2013/wpsCustomData">
            <w:pict>
              <v:shape id="Надпись 132" o:spid="_x0000_s1026" o:spt="202" type="#_x0000_t202" style="position:absolute;left:0pt;margin-left:14.75pt;margin-top:64.3pt;height:18.1pt;width:190.95pt;mso-position-horizontal-relative:margin;rotation:-5898240f;z-index:251700224;mso-width-relative:page;mso-height-relative:page;" fillcolor="#FFFFFF [3217]" filled="t" stroked="f" coordsize="21600,21600" o:gfxdata="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DOB93Hb&#10;AAAACgEAAA8AAAAAAAAAAQAgAAAAIgAAAGRycy9kb3ducmV2LnhtbFBLAQIUABQAAAAIAIdO4kDQ&#10;owCEVgIAAIwEAAAOAAAAAAAAAAEAIAAAACoBAABkcnMvZTJvRG9jLnhtbFBLBQYAAAAABgAGAFkB&#10;AADyBQAAAAA=&#10;">
                <v:fill on="t" focussize="0,0"/>
                <v:stroke on="f"/>
                <v:imagedata o:title=""/>
                <o:lock v:ext="edit" aspectratio="f"/>
                <v:textbox>
                  <w:txbxContent>
                    <w:p>
                      <w:pPr>
                        <w:ind w:firstLine="0"/>
                        <w:rPr>
                          <w:sz w:val="20"/>
                          <w:szCs w:val="20"/>
                          <w:lang w:val="en-US"/>
                        </w:rPr>
                      </w:pPr>
                      <w:r>
                        <w:rPr>
                          <w:sz w:val="20"/>
                          <w:szCs w:val="20"/>
                          <w:lang w:val="en-US"/>
                        </w:rPr>
                        <w:t xml:space="preserve">   </w:t>
                      </w:r>
                      <w:r>
                        <w:rPr>
                          <w:sz w:val="16"/>
                          <w:szCs w:val="16"/>
                          <w:lang w:val="en-US"/>
                        </w:rPr>
                        <w:t>14131211109  8  7       6  5  4</w:t>
                      </w:r>
                    </w:p>
                    <w:p>
                      <w:pPr>
                        <w:ind w:firstLine="0"/>
                        <w:rPr>
                          <w:sz w:val="20"/>
                          <w:szCs w:val="20"/>
                          <w:lang w:val="en-US"/>
                        </w:rPr>
                      </w:pPr>
                    </w:p>
                    <w:p>
                      <w:pPr>
                        <w:ind w:firstLine="0"/>
                        <w:rPr>
                          <w:sz w:val="20"/>
                          <w:szCs w:val="20"/>
                          <w:lang w:val="en-US"/>
                        </w:rPr>
                      </w:pPr>
                    </w:p>
                  </w:txbxContent>
                </v:textbox>
              </v:shape>
            </w:pict>
          </mc:Fallback>
        </mc:AlternateContent>
      </w:r>
      <w:r>
        <w:rPr>
          <w:noProof/>
          <w:lang w:eastAsia="uk-UA"/>
        </w:rPr>
        <w:drawing>
          <wp:anchor distT="0" distB="0" distL="114300" distR="114300" simplePos="0" relativeHeight="251659264" behindDoc="0" locked="0" layoutInCell="1" allowOverlap="1">
            <wp:simplePos x="0" y="0"/>
            <wp:positionH relativeFrom="column">
              <wp:posOffset>1367155</wp:posOffset>
            </wp:positionH>
            <wp:positionV relativeFrom="paragraph">
              <wp:posOffset>7620</wp:posOffset>
            </wp:positionV>
            <wp:extent cx="3571875" cy="1981200"/>
            <wp:effectExtent l="0" t="0" r="9525" b="0"/>
            <wp:wrapSquare wrapText="bothSides"/>
            <wp:docPr id="87" name="image13.png"/>
            <wp:cNvGraphicFramePr/>
            <a:graphic xmlns:a="http://schemas.openxmlformats.org/drawingml/2006/main">
              <a:graphicData uri="http://schemas.openxmlformats.org/drawingml/2006/picture">
                <pic:pic xmlns:pic="http://schemas.openxmlformats.org/drawingml/2006/picture">
                  <pic:nvPicPr>
                    <pic:cNvPr id="87" name="image13.png"/>
                    <pic:cNvPicPr preferRelativeResize="0"/>
                  </pic:nvPicPr>
                  <pic:blipFill>
                    <a:blip r:embed="rId26"/>
                    <a:srcRect l="-1" r="-1365" b="30528"/>
                    <a:stretch>
                      <a:fillRect/>
                    </a:stretch>
                  </pic:blipFill>
                  <pic:spPr>
                    <a:xfrm>
                      <a:off x="0" y="0"/>
                      <a:ext cx="3571875" cy="1981200"/>
                    </a:xfrm>
                    <a:prstGeom prst="rect">
                      <a:avLst/>
                    </a:prstGeom>
                    <a:ln>
                      <a:noFill/>
                    </a:ln>
                  </pic:spPr>
                </pic:pic>
              </a:graphicData>
            </a:graphic>
          </wp:anchor>
        </w:drawing>
      </w:r>
      <w:r>
        <w:rPr>
          <w:rFonts w:ascii="Times New Roman" w:eastAsia="Times New Roman" w:hAnsi="Times New Roman" w:cs="Times New Roman"/>
          <w:sz w:val="16"/>
          <w:szCs w:val="16"/>
        </w:rPr>
        <w:t>Rs / Ro</w:t>
      </w:r>
      <w:r>
        <w:rPr>
          <w:rFonts w:ascii="Quattrocento Sans" w:eastAsia="Quattrocento Sans" w:hAnsi="Quattrocento Sans" w:cs="Quattrocento Sans"/>
          <w:color w:val="222222"/>
          <w:sz w:val="16"/>
          <w:szCs w:val="16"/>
        </w:rPr>
        <w:t xml:space="preserve"> </w:t>
      </w:r>
    </w:p>
    <w:p w:rsidR="00C5402F" w:rsidRDefault="00C5402F">
      <w:pPr>
        <w:shd w:val="clear" w:color="auto" w:fill="FFFFFF"/>
        <w:jc w:val="center"/>
        <w:rPr>
          <w:rFonts w:ascii="Quattrocento Sans" w:eastAsia="Quattrocento Sans" w:hAnsi="Quattrocento Sans" w:cs="Quattrocento Sans"/>
          <w:color w:val="222222"/>
        </w:rPr>
      </w:pPr>
    </w:p>
    <w:p w:rsidR="00C5402F" w:rsidRDefault="00C5402F">
      <w:pPr>
        <w:shd w:val="clear" w:color="auto" w:fill="FFFFFF"/>
        <w:jc w:val="center"/>
        <w:rPr>
          <w:rFonts w:ascii="Quattrocento Sans" w:eastAsia="Quattrocento Sans" w:hAnsi="Quattrocento Sans" w:cs="Quattrocento Sans"/>
          <w:color w:val="222222"/>
        </w:rPr>
      </w:pPr>
    </w:p>
    <w:p w:rsidR="00C5402F" w:rsidRDefault="00C5402F">
      <w:pPr>
        <w:shd w:val="clear" w:color="auto" w:fill="FFFFFF"/>
        <w:jc w:val="center"/>
        <w:rPr>
          <w:rFonts w:ascii="Quattrocento Sans" w:eastAsia="Quattrocento Sans" w:hAnsi="Quattrocento Sans" w:cs="Quattrocento Sans"/>
          <w:color w:val="222222"/>
        </w:rPr>
      </w:pPr>
    </w:p>
    <w:p w:rsidR="00C5402F" w:rsidRDefault="00864303">
      <w:pPr>
        <w:shd w:val="clear" w:color="auto" w:fill="FFFFFF"/>
        <w:jc w:val="center"/>
        <w:rPr>
          <w:rFonts w:ascii="Quattrocento Sans" w:eastAsia="Quattrocento Sans" w:hAnsi="Quattrocento Sans" w:cs="Quattrocento Sans"/>
          <w:color w:val="222222"/>
        </w:rPr>
      </w:pPr>
      <w:r>
        <w:rPr>
          <w:noProof/>
          <w:lang w:eastAsia="uk-UA"/>
        </w:rPr>
        <w:drawing>
          <wp:anchor distT="0" distB="0" distL="114300" distR="114300" simplePos="0" relativeHeight="251698176" behindDoc="0" locked="0" layoutInCell="1" allowOverlap="1">
            <wp:simplePos x="0" y="0"/>
            <wp:positionH relativeFrom="column">
              <wp:posOffset>1367790</wp:posOffset>
            </wp:positionH>
            <wp:positionV relativeFrom="paragraph">
              <wp:posOffset>401955</wp:posOffset>
            </wp:positionV>
            <wp:extent cx="3648075" cy="365760"/>
            <wp:effectExtent l="0" t="0" r="0" b="0"/>
            <wp:wrapThrough wrapText="bothSides">
              <wp:wrapPolygon edited="0">
                <wp:start x="0" y="0"/>
                <wp:lineTo x="0" y="20250"/>
                <wp:lineTo x="21092" y="20250"/>
                <wp:lineTo x="21092" y="0"/>
                <wp:lineTo x="0" y="0"/>
              </wp:wrapPolygon>
            </wp:wrapThrough>
            <wp:docPr id="130" name="image13.png"/>
            <wp:cNvGraphicFramePr/>
            <a:graphic xmlns:a="http://schemas.openxmlformats.org/drawingml/2006/main">
              <a:graphicData uri="http://schemas.openxmlformats.org/drawingml/2006/picture">
                <pic:pic xmlns:pic="http://schemas.openxmlformats.org/drawingml/2006/picture">
                  <pic:nvPicPr>
                    <pic:cNvPr id="130" name="image13.png"/>
                    <pic:cNvPicPr preferRelativeResize="0"/>
                  </pic:nvPicPr>
                  <pic:blipFill>
                    <a:blip r:embed="rId26"/>
                    <a:srcRect t="87174" r="-3513"/>
                    <a:stretch>
                      <a:fillRect/>
                    </a:stretch>
                  </pic:blipFill>
                  <pic:spPr>
                    <a:xfrm>
                      <a:off x="0" y="0"/>
                      <a:ext cx="3648075" cy="365760"/>
                    </a:xfrm>
                    <a:prstGeom prst="rect">
                      <a:avLst/>
                    </a:prstGeom>
                    <a:ln>
                      <a:noFill/>
                    </a:ln>
                  </pic:spPr>
                </pic:pic>
              </a:graphicData>
            </a:graphic>
          </wp:anchor>
        </w:drawing>
      </w:r>
    </w:p>
    <w:p w:rsidR="00C5402F" w:rsidRDefault="00864303">
      <w:pPr>
        <w:shd w:val="clear" w:color="auto" w:fill="FFFFFF"/>
        <w:ind w:left="1418" w:firstLine="709"/>
        <w:rPr>
          <w:rFonts w:ascii="Quattrocento Sans" w:eastAsia="Quattrocento Sans" w:hAnsi="Quattrocento Sans" w:cs="Quattrocento Sans"/>
          <w:color w:val="222222"/>
          <w:sz w:val="16"/>
          <w:szCs w:val="16"/>
        </w:rPr>
      </w:pPr>
      <w:r>
        <w:rPr>
          <w:noProof/>
          <w:lang w:eastAsia="uk-UA"/>
        </w:rPr>
        <mc:AlternateContent>
          <mc:Choice Requires="wps">
            <w:drawing>
              <wp:anchor distT="0" distB="0" distL="114300" distR="114300" simplePos="0" relativeHeight="251699200" behindDoc="0" locked="0" layoutInCell="1" allowOverlap="1">
                <wp:simplePos x="0" y="0"/>
                <wp:positionH relativeFrom="margin">
                  <wp:posOffset>1562735</wp:posOffset>
                </wp:positionH>
                <wp:positionV relativeFrom="paragraph">
                  <wp:posOffset>251460</wp:posOffset>
                </wp:positionV>
                <wp:extent cx="3341370" cy="381000"/>
                <wp:effectExtent l="0" t="0" r="0" b="0"/>
                <wp:wrapNone/>
                <wp:docPr id="139" name="Надпись 131"/>
                <wp:cNvGraphicFramePr/>
                <a:graphic xmlns:a="http://schemas.openxmlformats.org/drawingml/2006/main">
                  <a:graphicData uri="http://schemas.microsoft.com/office/word/2010/wordprocessingShape">
                    <wps:wsp>
                      <wps:cNvSpPr txBox="1"/>
                      <wps:spPr>
                        <a:xfrm>
                          <a:off x="0" y="0"/>
                          <a:ext cx="3341370" cy="381000"/>
                        </a:xfrm>
                        <a:prstGeom prst="rect">
                          <a:avLst/>
                        </a:prstGeom>
                        <a:solidFill>
                          <a:schemeClr val="lt1"/>
                        </a:solidFill>
                        <a:ln w="6350">
                          <a:noFill/>
                        </a:ln>
                      </wps:spPr>
                      <wps:txbx>
                        <w:txbxContent>
                          <w:p w:rsidR="00C5402F" w:rsidRDefault="00864303">
                            <w:pPr>
                              <w:ind w:firstLine="0"/>
                              <w:rPr>
                                <w:sz w:val="16"/>
                                <w:szCs w:val="16"/>
                                <w:lang w:val="en-US"/>
                              </w:rPr>
                            </w:pPr>
                            <w:r>
                              <w:rPr>
                                <w:sz w:val="20"/>
                                <w:szCs w:val="20"/>
                                <w:lang w:val="en-US"/>
                              </w:rPr>
                              <w:t xml:space="preserve">    </w:t>
                            </w:r>
                            <w:r>
                              <w:rPr>
                                <w:sz w:val="16"/>
                                <w:szCs w:val="16"/>
                                <w:lang w:val="en-US"/>
                              </w:rPr>
                              <w:t>1        2        3        4         5        6        7        8        9        10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Надпись 131" o:spid="_x0000_s1026" o:spt="202" type="#_x0000_t202" style="position:absolute;left:0pt;margin-left:123.05pt;margin-top:19.8pt;height:30pt;width:263.1pt;mso-position-horizontal-relative:margin;z-index:251699200;mso-width-relative:page;mso-height-relative:page;" fillcolor="#FFFFFF [3201]" filled="t" stroked="f" coordsize="21600,21600" o:gfxdata="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qeFNTtUA&#10;AAAJAQAADwAAAAAAAAABACAAAAAiAAAAZHJzL2Rvd25yZXYueG1sUEsBAhQAFAAAAAgAh07iQAO3&#10;UxhbAgAAmAQAAA4AAAAAAAAAAQAgAAAAJAEAAGRycy9lMm9Eb2MueG1sUEsFBgAAAAAGAAYAWQEA&#10;APEFAAAAAA==&#10;">
                <v:fill on="t" focussize="0,0"/>
                <v:stroke on="f" weight="0.5pt"/>
                <v:imagedata o:title=""/>
                <o:lock v:ext="edit" aspectratio="f"/>
                <v:textbox>
                  <w:txbxContent>
                    <w:p>
                      <w:pPr>
                        <w:ind w:firstLine="0"/>
                        <w:rPr>
                          <w:sz w:val="16"/>
                          <w:szCs w:val="16"/>
                          <w:lang w:val="en-US"/>
                        </w:rPr>
                      </w:pPr>
                      <w:r>
                        <w:rPr>
                          <w:sz w:val="20"/>
                          <w:szCs w:val="20"/>
                          <w:lang w:val="en-US"/>
                        </w:rPr>
                        <w:t xml:space="preserve">    </w:t>
                      </w:r>
                      <w:r>
                        <w:rPr>
                          <w:sz w:val="16"/>
                          <w:szCs w:val="16"/>
                          <w:lang w:val="en-US"/>
                        </w:rPr>
                        <w:t>1        2        3        4         5        6        7        8        9        10</w:t>
                      </w:r>
                    </w:p>
                  </w:txbxContent>
                </v:textbox>
              </v:shape>
            </w:pict>
          </mc:Fallback>
        </mc:AlternateContent>
      </w:r>
      <w:r>
        <w:rPr>
          <w:rFonts w:ascii="Times New Roman" w:eastAsia="Times New Roman" w:hAnsi="Times New Roman" w:cs="Times New Roman"/>
          <w:sz w:val="16"/>
          <w:szCs w:val="16"/>
        </w:rPr>
        <w:t>ppm</w:t>
      </w:r>
    </w:p>
    <w:p w:rsidR="00C5402F" w:rsidRDefault="00C5402F">
      <w:pPr>
        <w:shd w:val="clear" w:color="auto" w:fill="FFFFFF"/>
        <w:ind w:firstLine="0"/>
        <w:rPr>
          <w:rFonts w:ascii="Quattrocento Sans" w:eastAsia="Quattrocento Sans" w:hAnsi="Quattrocento Sans" w:cs="Quattrocento Sans"/>
          <w:color w:val="222222"/>
        </w:rPr>
      </w:pP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2.4—графік залежності опору датчика від ppm</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програми (</w:t>
      </w:r>
      <w:hyperlink r:id="rId27">
        <w:r>
          <w:rPr>
            <w:rFonts w:ascii="Times New Roman" w:eastAsia="Times New Roman" w:hAnsi="Times New Roman" w:cs="Times New Roman"/>
            <w:sz w:val="28"/>
            <w:szCs w:val="28"/>
          </w:rPr>
          <w:t>Graph 4.4.2</w:t>
        </w:r>
      </w:hyperlink>
      <w:r>
        <w:rPr>
          <w:rFonts w:ascii="Times New Roman" w:eastAsia="Times New Roman" w:hAnsi="Times New Roman" w:cs="Times New Roman"/>
          <w:sz w:val="28"/>
          <w:szCs w:val="28"/>
        </w:rPr>
        <w:t>) знаходимо функцію якій відповідає графік зображений на рисунку 2.4.</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залежності опору датчика від ppm:</w:t>
      </w:r>
    </w:p>
    <w:p w:rsidR="00C5402F" w:rsidRDefault="00864303">
      <w:pPr>
        <w:shd w:val="clear" w:color="auto" w:fill="FFFFFF"/>
        <w:spacing w:after="0"/>
        <w:ind w:left="2836" w:firstLine="708"/>
        <w:rPr>
          <w:rFonts w:ascii="Times New Roman" w:eastAsia="Times New Roman" w:hAnsi="Times New Roman" w:cs="Times New Roman"/>
          <w:sz w:val="28"/>
          <w:szCs w:val="28"/>
        </w:rPr>
      </w:pPr>
      <w:r>
        <w:rPr>
          <w:rFonts w:ascii="Quattrocento Sans" w:eastAsia="Quattrocento Sans" w:hAnsi="Quattrocento Sans" w:cs="Quattrocento Sans"/>
          <w:noProof/>
          <w:color w:val="222222"/>
          <w:lang w:eastAsia="uk-UA"/>
        </w:rPr>
        <w:drawing>
          <wp:inline distT="0" distB="0" distL="0" distR="0">
            <wp:extent cx="1519555" cy="393065"/>
            <wp:effectExtent l="0" t="0" r="0" b="0"/>
            <wp:docPr id="88" name="image37.png"/>
            <wp:cNvGraphicFramePr/>
            <a:graphic xmlns:a="http://schemas.openxmlformats.org/drawingml/2006/main">
              <a:graphicData uri="http://schemas.openxmlformats.org/drawingml/2006/picture">
                <pic:pic xmlns:pic="http://schemas.openxmlformats.org/drawingml/2006/picture">
                  <pic:nvPicPr>
                    <pic:cNvPr id="88" name="image37.png"/>
                    <pic:cNvPicPr preferRelativeResize="0"/>
                  </pic:nvPicPr>
                  <pic:blipFill>
                    <a:blip r:embed="rId28"/>
                    <a:srcRect/>
                    <a:stretch>
                      <a:fillRect/>
                    </a:stretch>
                  </pic:blipFill>
                  <pic:spPr>
                    <a:xfrm>
                      <a:off x="0" y="0"/>
                      <a:ext cx="1520091" cy="393257"/>
                    </a:xfrm>
                    <a:prstGeom prst="rect">
                      <a:avLst/>
                    </a:prstGeom>
                  </pic:spPr>
                </pic:pic>
              </a:graphicData>
            </a:graphic>
          </wp:inline>
        </w:drawing>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r>
        <w:t>(</w:t>
      </w:r>
      <w:r>
        <w:rPr>
          <w:lang w:val="ru-RU"/>
        </w:rPr>
        <w:t>2</w:t>
      </w:r>
      <w:r>
        <w:t>.3)</w:t>
      </w:r>
    </w:p>
    <w:p w:rsidR="00C5402F" w:rsidRDefault="00864303">
      <w:pPr>
        <w:shd w:val="clear" w:color="auto" w:fill="FFFFFF"/>
        <w:ind w:firstLine="720"/>
        <w:rPr>
          <w:rFonts w:ascii="Quattrocento Sans" w:eastAsia="Quattrocento Sans" w:hAnsi="Quattrocento Sans" w:cs="Quattrocento Sans"/>
          <w:color w:val="222222"/>
        </w:rPr>
      </w:pPr>
      <w:r>
        <w:rPr>
          <w:rFonts w:ascii="Times New Roman" w:eastAsia="Times New Roman" w:hAnsi="Times New Roman" w:cs="Times New Roman"/>
          <w:sz w:val="28"/>
          <w:szCs w:val="28"/>
        </w:rPr>
        <w:t xml:space="preserve">Таким чином кількість </w:t>
      </w:r>
      <w:r>
        <w:t>ppm</w:t>
      </w:r>
      <w:r>
        <w:rPr>
          <w:rFonts w:ascii="Times New Roman" w:eastAsia="Times New Roman" w:hAnsi="Times New Roman" w:cs="Times New Roman"/>
          <w:sz w:val="28"/>
          <w:szCs w:val="28"/>
        </w:rPr>
        <w:t xml:space="preserve"> дізнаємося за формулою:</w:t>
      </w:r>
    </w:p>
    <w:p w:rsidR="00C5402F" w:rsidRDefault="00864303">
      <w:pPr>
        <w:shd w:val="clear" w:color="auto" w:fill="FFFFFF"/>
        <w:ind w:left="2836" w:firstLine="0"/>
        <w:jc w:val="center"/>
        <w:rPr>
          <w:rFonts w:ascii="Quattrocento Sans" w:eastAsia="Quattrocento Sans" w:hAnsi="Quattrocento Sans" w:cs="Quattrocento Sans"/>
          <w:color w:val="222222"/>
        </w:rPr>
      </w:pPr>
      <w:r>
        <w:rPr>
          <w:noProof/>
          <w:lang w:eastAsia="uk-UA"/>
        </w:rPr>
        <w:drawing>
          <wp:anchor distT="0" distB="0" distL="114300" distR="114300" simplePos="0" relativeHeight="251660288" behindDoc="0" locked="0" layoutInCell="1" allowOverlap="1">
            <wp:simplePos x="0" y="0"/>
            <wp:positionH relativeFrom="column">
              <wp:posOffset>1797050</wp:posOffset>
            </wp:positionH>
            <wp:positionV relativeFrom="paragraph">
              <wp:posOffset>12700</wp:posOffset>
            </wp:positionV>
            <wp:extent cx="2324100" cy="603250"/>
            <wp:effectExtent l="0" t="0" r="0" b="0"/>
            <wp:wrapSquare wrapText="bothSides"/>
            <wp:docPr id="89" name="image33.png"/>
            <wp:cNvGraphicFramePr/>
            <a:graphic xmlns:a="http://schemas.openxmlformats.org/drawingml/2006/main">
              <a:graphicData uri="http://schemas.openxmlformats.org/drawingml/2006/picture">
                <pic:pic xmlns:pic="http://schemas.openxmlformats.org/drawingml/2006/picture">
                  <pic:nvPicPr>
                    <pic:cNvPr id="89" name="image33.png"/>
                    <pic:cNvPicPr preferRelativeResize="0"/>
                  </pic:nvPicPr>
                  <pic:blipFill>
                    <a:blip r:embed="rId29"/>
                    <a:srcRect/>
                    <a:stretch>
                      <a:fillRect/>
                    </a:stretch>
                  </pic:blipFill>
                  <pic:spPr>
                    <a:xfrm>
                      <a:off x="0" y="0"/>
                      <a:ext cx="2324100" cy="603495"/>
                    </a:xfrm>
                    <a:prstGeom prst="rect">
                      <a:avLst/>
                    </a:prstGeom>
                  </pic:spPr>
                </pic:pic>
              </a:graphicData>
            </a:graphic>
          </wp:anchor>
        </w:drawing>
      </w:r>
      <w:r>
        <w:rPr>
          <w:rFonts w:ascii="Quattrocento Sans" w:eastAsia="Quattrocento Sans" w:hAnsi="Quattrocento Sans" w:cs="Quattrocento Sans"/>
          <w:color w:val="222222"/>
        </w:rPr>
        <w:tab/>
      </w:r>
      <w:r>
        <w:rPr>
          <w:rFonts w:ascii="Quattrocento Sans" w:eastAsia="Quattrocento Sans" w:hAnsi="Quattrocento Sans" w:cs="Quattrocento Sans"/>
          <w:color w:val="222222"/>
        </w:rPr>
        <w:tab/>
      </w:r>
      <w:r>
        <w:rPr>
          <w:rFonts w:ascii="Quattrocento Sans" w:eastAsia="Quattrocento Sans" w:hAnsi="Quattrocento Sans" w:cs="Quattrocento Sans"/>
          <w:color w:val="222222"/>
        </w:rPr>
        <w:tab/>
      </w:r>
      <w:r>
        <w:t>(</w:t>
      </w:r>
      <w:r>
        <w:rPr>
          <w:lang w:val="ru-RU"/>
        </w:rPr>
        <w:t>2</w:t>
      </w:r>
      <w:r>
        <w:t>.4)</w:t>
      </w:r>
      <w:r>
        <w:rPr>
          <w:rFonts w:ascii="Quattrocento Sans" w:eastAsia="Quattrocento Sans" w:hAnsi="Quattrocento Sans" w:cs="Quattrocento Sans"/>
          <w:color w:val="222222"/>
        </w:rPr>
        <w:tab/>
      </w:r>
    </w:p>
    <w:p w:rsidR="00C5402F" w:rsidRDefault="00864303">
      <w:pPr>
        <w:pStyle w:val="2"/>
        <w:numPr>
          <w:ilvl w:val="1"/>
          <w:numId w:val="2"/>
        </w:numPr>
      </w:pPr>
      <w:bookmarkStart w:id="14" w:name="_Toc88819822"/>
      <w:r>
        <w:t>Створення моделі компенсованого значення</w:t>
      </w:r>
      <w:bookmarkEnd w:id="14"/>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Виходячи з наступного графіка </w:t>
      </w:r>
      <w:r>
        <w:rPr>
          <w:rFonts w:ascii="Times New Roman" w:eastAsia="Times New Roman" w:hAnsi="Times New Roman" w:cs="Times New Roman"/>
          <w:sz w:val="28"/>
          <w:szCs w:val="28"/>
          <w:lang w:val="ru-RU"/>
        </w:rPr>
        <w:t>ТУ</w:t>
      </w:r>
      <w:r>
        <w:rPr>
          <w:rFonts w:ascii="Times New Roman" w:eastAsia="Times New Roman" w:hAnsi="Times New Roman" w:cs="Times New Roman"/>
          <w:sz w:val="28"/>
          <w:szCs w:val="28"/>
        </w:rPr>
        <w:t xml:space="preserve"> відомо, що в залежності від середовища, в якій використовується датчик, показання відхиляються від дійсних.</w:t>
      </w:r>
    </w:p>
    <w:p w:rsidR="00C5402F" w:rsidRDefault="00864303">
      <w:pPr>
        <w:shd w:val="clear" w:color="auto" w:fill="FFFFFF"/>
        <w:spacing w:after="0"/>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w:t>
      </w:r>
      <w:r>
        <w:rPr>
          <w:rFonts w:ascii="Times New Roman" w:eastAsia="Times New Roman" w:hAnsi="Times New Roman" w:cs="Times New Roman"/>
          <w:sz w:val="28"/>
          <w:szCs w:val="28"/>
          <w:lang w:val="ru-RU"/>
        </w:rPr>
        <w:t>ТУ</w:t>
      </w:r>
      <w:r>
        <w:rPr>
          <w:rFonts w:ascii="Times New Roman" w:eastAsia="Times New Roman" w:hAnsi="Times New Roman" w:cs="Times New Roman"/>
          <w:sz w:val="28"/>
          <w:szCs w:val="28"/>
        </w:rPr>
        <w:t xml:space="preserve">, типове значення вологості середовища в якій працює прилад – 65%. При цьому на графіках 2.2 є невідповідність значень вологості в </w:t>
      </w:r>
      <m:oMath>
        <m:f>
          <m:fPr>
            <m:ctrlPr>
              <w:rPr>
                <w:rFonts w:ascii="Cambria Math" w:eastAsia="Times New Roman" w:hAnsi="Cambria Math" w:cs="Times New Roman"/>
                <w:i/>
                <w:sz w:val="28"/>
                <w:szCs w:val="28"/>
              </w:rPr>
            </m:ctrlPr>
          </m:fPr>
          <m:num>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о</m:t>
                    </m:r>
                  </m:sub>
                </m:sSub>
              </m:den>
            </m:f>
          </m:num>
          <m:den>
            <m:r>
              <m:rPr>
                <m:sty m:val="p"/>
              </m:rPr>
              <w:rPr>
                <w:rFonts w:ascii="Cambria Math" w:eastAsia="Times New Roman" w:hAnsi="Cambria Math" w:cs="Times New Roman"/>
                <w:sz w:val="28"/>
                <w:szCs w:val="28"/>
              </w:rPr>
              <m:t xml:space="preserve">ppm </m:t>
            </m:r>
          </m:den>
        </m:f>
      </m:oMath>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(з якого отримуємо значення ppm) і </w:t>
      </w:r>
      <m:oMath>
        <m:f>
          <m:fPr>
            <m:ctrlPr>
              <w:rPr>
                <w:rFonts w:ascii="Cambria Math" w:eastAsia="Times New Roman" w:hAnsi="Cambria Math" w:cs="Times New Roman"/>
                <w:i/>
                <w:sz w:val="28"/>
                <w:szCs w:val="28"/>
              </w:rPr>
            </m:ctrlPr>
          </m:fPr>
          <m:num>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о</m:t>
                    </m:r>
                  </m:sub>
                </m:sSub>
              </m:den>
            </m:f>
          </m:num>
          <m:den>
            <m:r>
              <m:rPr>
                <m:sty m:val="p"/>
              </m:rPr>
              <w:rPr>
                <w:rFonts w:ascii="Cambria Math" w:eastAsia="Times New Roman" w:hAnsi="Cambria Math" w:cs="Times New Roman"/>
                <w:sz w:val="28"/>
                <w:szCs w:val="28"/>
              </w:rPr>
              <m:t xml:space="preserve">Temp </m:t>
            </m:r>
          </m:den>
        </m:f>
      </m:oMath>
      <w:r>
        <w:rPr>
          <w:rFonts w:ascii="Times New Roman" w:eastAsia="Times New Roman" w:hAnsi="Times New Roman" w:cs="Times New Roman"/>
          <w:sz w:val="28"/>
          <w:szCs w:val="28"/>
        </w:rPr>
        <w:t xml:space="preserve"> (з якого отримуємо значення похибки). У графіках зазначено значення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den>
        </m:f>
        <m:r>
          <w:rPr>
            <w:rFonts w:ascii="Cambria Math" w:eastAsia="Times New Roman" w:hAnsi="Cambria Math" w:cs="Times New Roman"/>
            <w:sz w:val="28"/>
            <w:szCs w:val="28"/>
          </w:rPr>
          <m:t>=1</m:t>
        </m:r>
      </m:oMath>
      <w:r>
        <w:rPr>
          <w:rFonts w:ascii="Times New Roman" w:eastAsia="Times New Roman" w:hAnsi="Times New Roman" w:cs="Times New Roman"/>
          <w:sz w:val="28"/>
          <w:szCs w:val="28"/>
        </w:rPr>
        <w:t xml:space="preserve"> при ppm = 1000 для температури 20°С, але в різних випадках: вологості 33% і 65%. Це досить велика різниця. Ймовірно, графік температурної компенсації заснований на </w:t>
      </w:r>
      <w:r>
        <w:rPr>
          <w:rFonts w:ascii="Times New Roman" w:eastAsia="Times New Roman" w:hAnsi="Times New Roman" w:cs="Times New Roman"/>
          <w:sz w:val="28"/>
          <w:szCs w:val="28"/>
        </w:rPr>
        <w:lastRenderedPageBreak/>
        <w:t>експериментах, які проводилися саме при вологості 33%. Це потрібно буде врахувати при корекції або калібруванні.</w:t>
      </w:r>
    </w:p>
    <w:p w:rsidR="00C5402F" w:rsidRDefault="00864303">
      <w:pPr>
        <w:shd w:val="clear" w:color="auto" w:fill="FFFFFF"/>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Для більш точного визначення залежності показників</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ppm</w:t>
      </w:r>
      <w:r>
        <w:rPr>
          <w:rFonts w:ascii="Times New Roman" w:eastAsia="Times New Roman" w:hAnsi="Times New Roman" w:cs="Times New Roman"/>
          <w:sz w:val="28"/>
          <w:szCs w:val="28"/>
        </w:rPr>
        <w:t xml:space="preserve"> від навколишнього середовища, також був побудований графік функції який зображенно на рисунку 2.5, датчик обмежено температурним діапазоном</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 -10</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С</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+50</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С</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(x = </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T</m:t>
            </m:r>
            <m:r>
              <w:rPr>
                <w:rFonts w:ascii="Cambria Math" w:eastAsia="Times New Roman" w:hAnsi="Cambria Math" w:cs="Times New Roman"/>
                <w:sz w:val="28"/>
                <w:szCs w:val="28"/>
              </w:rPr>
              <m:t>EMP</m:t>
            </m:r>
          </m:num>
          <m:den>
            <m:r>
              <w:rPr>
                <w:rFonts w:ascii="Cambria Math" w:eastAsia="Times New Roman" w:hAnsi="Cambria Math" w:cs="Times New Roman"/>
                <w:sz w:val="28"/>
                <w:szCs w:val="28"/>
              </w:rPr>
              <m:t>10</m:t>
            </m:r>
          </m:den>
        </m:f>
      </m:oMath>
      <w:r>
        <w:rPr>
          <w:rFonts w:ascii="Times New Roman" w:eastAsia="Times New Roman" w:hAnsi="Times New Roman" w:cs="Times New Roman"/>
          <w:sz w:val="28"/>
          <w:szCs w:val="28"/>
        </w:rPr>
        <w:t>; y</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о</m:t>
                </m:r>
              </m:sub>
            </m:sSub>
          </m:den>
        </m:f>
      </m:oMath>
      <w:r>
        <w:rPr>
          <w:rFonts w:ascii="Times New Roman" w:eastAsia="Times New Roman" w:hAnsi="Times New Roman" w:cs="Times New Roman"/>
          <w:sz w:val="28"/>
          <w:szCs w:val="28"/>
        </w:rPr>
        <w:t>(error)</w:t>
      </w:r>
      <m:oMath>
        <m:r>
          <w:rPr>
            <w:rFonts w:ascii="Cambria Math" w:eastAsia="Times New Roman" w:hAnsi="Cambria Math" w:cs="Times New Roman"/>
            <w:sz w:val="22"/>
            <w:szCs w:val="22"/>
          </w:rPr>
          <m:t>×</m:t>
        </m:r>
      </m:oMath>
      <w:r>
        <w:rPr>
          <w:rFonts w:ascii="Times New Roman" w:eastAsia="Times New Roman" w:hAnsi="Times New Roman" w:cs="Times New Roman"/>
          <w:sz w:val="28"/>
          <w:szCs w:val="28"/>
        </w:rPr>
        <w:t>100):</w:t>
      </w:r>
      <w:r>
        <w:rPr>
          <w:rFonts w:ascii="Times New Roman" w:eastAsia="Times New Roman" w:hAnsi="Times New Roman" w:cs="Times New Roman"/>
          <w:sz w:val="28"/>
          <w:szCs w:val="28"/>
        </w:rPr>
        <w:br/>
      </w:r>
      <w:r>
        <w:rPr>
          <w:rFonts w:ascii="Times New Roman" w:eastAsia="Times New Roman" w:hAnsi="Times New Roman" w:cs="Times New Roman"/>
          <w:sz w:val="16"/>
          <w:szCs w:val="16"/>
        </w:rPr>
        <w:t xml:space="preserve">                                                                                                                             Rs / Ro</w:t>
      </w:r>
    </w:p>
    <w:p w:rsidR="00C5402F" w:rsidRDefault="00864303">
      <w:pPr>
        <w:shd w:val="clear" w:color="auto" w:fill="FFFFFF"/>
        <w:jc w:val="center"/>
        <w:rPr>
          <w:rFonts w:ascii="Quattrocento Sans" w:eastAsia="Quattrocento Sans" w:hAnsi="Quattrocento Sans" w:cs="Quattrocento Sans"/>
          <w:color w:val="222222"/>
        </w:rPr>
      </w:pPr>
      <w:r>
        <w:rPr>
          <w:noProof/>
          <w:lang w:eastAsia="uk-UA"/>
        </w:rPr>
        <w:drawing>
          <wp:anchor distT="0" distB="0" distL="114300" distR="114300" simplePos="0" relativeHeight="251669504" behindDoc="0" locked="0" layoutInCell="1" allowOverlap="1">
            <wp:simplePos x="0" y="0"/>
            <wp:positionH relativeFrom="column">
              <wp:posOffset>1891665</wp:posOffset>
            </wp:positionH>
            <wp:positionV relativeFrom="paragraph">
              <wp:posOffset>1270</wp:posOffset>
            </wp:positionV>
            <wp:extent cx="2524125" cy="3408045"/>
            <wp:effectExtent l="0" t="0" r="0" b="0"/>
            <wp:wrapSquare wrapText="bothSides"/>
            <wp:docPr id="90" name="image39.png"/>
            <wp:cNvGraphicFramePr/>
            <a:graphic xmlns:a="http://schemas.openxmlformats.org/drawingml/2006/main">
              <a:graphicData uri="http://schemas.openxmlformats.org/drawingml/2006/picture">
                <pic:pic xmlns:pic="http://schemas.openxmlformats.org/drawingml/2006/picture">
                  <pic:nvPicPr>
                    <pic:cNvPr id="90" name="image39.png"/>
                    <pic:cNvPicPr preferRelativeResize="0"/>
                  </pic:nvPicPr>
                  <pic:blipFill>
                    <a:blip r:embed="rId30"/>
                    <a:srcRect/>
                    <a:stretch>
                      <a:fillRect/>
                    </a:stretch>
                  </pic:blipFill>
                  <pic:spPr>
                    <a:xfrm>
                      <a:off x="0" y="0"/>
                      <a:ext cx="2524125" cy="3407858"/>
                    </a:xfrm>
                    <a:prstGeom prst="rect">
                      <a:avLst/>
                    </a:prstGeom>
                  </pic:spPr>
                </pic:pic>
              </a:graphicData>
            </a:graphic>
          </wp:anchor>
        </w:drawing>
      </w:r>
    </w:p>
    <w:p w:rsidR="00C5402F" w:rsidRDefault="00C5402F">
      <w:pPr>
        <w:ind w:firstLine="709"/>
        <w:jc w:val="center"/>
        <w:rPr>
          <w:rFonts w:ascii="Times New Roman" w:eastAsia="Times New Roman" w:hAnsi="Times New Roman" w:cs="Times New Roman"/>
          <w:sz w:val="28"/>
          <w:szCs w:val="28"/>
        </w:rPr>
      </w:pPr>
    </w:p>
    <w:p w:rsidR="00C5402F" w:rsidRDefault="00C5402F">
      <w:pPr>
        <w:ind w:firstLine="709"/>
        <w:jc w:val="center"/>
        <w:rPr>
          <w:rFonts w:ascii="Times New Roman" w:eastAsia="Times New Roman" w:hAnsi="Times New Roman" w:cs="Times New Roman"/>
          <w:sz w:val="28"/>
          <w:szCs w:val="28"/>
        </w:rPr>
      </w:pPr>
    </w:p>
    <w:p w:rsidR="00C5402F" w:rsidRDefault="00C5402F">
      <w:pPr>
        <w:ind w:firstLine="709"/>
        <w:jc w:val="center"/>
        <w:rPr>
          <w:rFonts w:ascii="Times New Roman" w:eastAsia="Times New Roman" w:hAnsi="Times New Roman" w:cs="Times New Roman"/>
          <w:sz w:val="28"/>
          <w:szCs w:val="28"/>
        </w:rPr>
      </w:pPr>
    </w:p>
    <w:p w:rsidR="00C5402F" w:rsidRDefault="00C5402F">
      <w:pPr>
        <w:ind w:firstLine="709"/>
        <w:jc w:val="center"/>
        <w:rPr>
          <w:rFonts w:ascii="Times New Roman" w:eastAsia="Times New Roman" w:hAnsi="Times New Roman" w:cs="Times New Roman"/>
          <w:sz w:val="28"/>
          <w:szCs w:val="28"/>
        </w:rPr>
      </w:pPr>
    </w:p>
    <w:p w:rsidR="00C5402F" w:rsidRDefault="00864303">
      <w:pPr>
        <w:shd w:val="clear" w:color="auto" w:fill="FFFFFF"/>
        <w:ind w:left="1418" w:firstLine="709"/>
        <w:rPr>
          <w:rFonts w:ascii="Quattrocento Sans" w:eastAsia="Quattrocento Sans" w:hAnsi="Quattrocento Sans" w:cs="Quattrocento Sans"/>
          <w:color w:val="222222"/>
          <w:sz w:val="16"/>
          <w:szCs w:val="16"/>
        </w:rPr>
      </w:pPr>
      <w:r>
        <w:rPr>
          <w:rFonts w:ascii="Times New Roman" w:eastAsia="Times New Roman" w:hAnsi="Times New Roman" w:cs="Times New Roman"/>
          <w:sz w:val="16"/>
          <w:szCs w:val="16"/>
        </w:rPr>
        <w:t>ppm</w:t>
      </w:r>
    </w:p>
    <w:p w:rsidR="00C5402F" w:rsidRDefault="00C5402F">
      <w:pPr>
        <w:ind w:firstLine="709"/>
        <w:jc w:val="center"/>
        <w:rPr>
          <w:rFonts w:ascii="Times New Roman" w:eastAsia="Times New Roman" w:hAnsi="Times New Roman" w:cs="Times New Roman"/>
          <w:sz w:val="28"/>
          <w:szCs w:val="28"/>
        </w:rPr>
      </w:pPr>
    </w:p>
    <w:p w:rsidR="00C5402F" w:rsidRDefault="00C5402F">
      <w:pPr>
        <w:ind w:firstLine="709"/>
        <w:jc w:val="center"/>
        <w:rPr>
          <w:rFonts w:ascii="Times New Roman" w:eastAsia="Times New Roman" w:hAnsi="Times New Roman" w:cs="Times New Roman"/>
          <w:sz w:val="28"/>
          <w:szCs w:val="28"/>
        </w:rPr>
      </w:pPr>
    </w:p>
    <w:p w:rsidR="00C5402F" w:rsidRDefault="00C5402F">
      <w:pPr>
        <w:ind w:firstLine="709"/>
        <w:jc w:val="center"/>
        <w:rPr>
          <w:rFonts w:ascii="Times New Roman" w:eastAsia="Times New Roman" w:hAnsi="Times New Roman" w:cs="Times New Roman"/>
          <w:sz w:val="28"/>
          <w:szCs w:val="28"/>
        </w:rPr>
      </w:pP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2.5—графік залежності опору датчика від ppm при різній вологості вологості </w:t>
      </w:r>
    </w:p>
    <w:p w:rsidR="00C5402F" w:rsidRDefault="00864303">
      <w:pPr>
        <w:shd w:val="clear" w:color="auto" w:fill="FFFFFF"/>
        <w:jc w:val="left"/>
      </w:pPr>
      <w:r>
        <w:rPr>
          <w:rFonts w:ascii="Times New Roman" w:eastAsia="Times New Roman" w:hAnsi="Times New Roman" w:cs="Times New Roman"/>
          <w:sz w:val="28"/>
          <w:szCs w:val="28"/>
        </w:rPr>
        <w:t>Графік який зображено на рисунку 2.5 відповідає функції:</w:t>
      </w:r>
      <w:r>
        <w:rPr>
          <w:rFonts w:ascii="Times New Roman" w:eastAsia="Times New Roman" w:hAnsi="Times New Roman" w:cs="Times New Roman"/>
          <w:sz w:val="28"/>
          <w:szCs w:val="28"/>
        </w:rPr>
        <w:tab/>
      </w:r>
    </w:p>
    <w:p w:rsidR="00C5402F" w:rsidRDefault="00864303">
      <w:pPr>
        <w:shd w:val="clear" w:color="auto" w:fill="FFFFFF"/>
        <w:jc w:val="center"/>
        <w:rPr>
          <w:rFonts w:ascii="Times New Roman" w:eastAsia="Times New Roman" w:hAnsi="Times New Roman" w:cs="Times New Roman"/>
          <w:sz w:val="28"/>
          <w:szCs w:val="28"/>
        </w:rPr>
      </w:pPr>
      <m:oMath>
        <m:r>
          <w:rPr>
            <w:rFonts w:ascii="Cambria Math" w:hAnsi="Cambria Math"/>
          </w:rPr>
          <m:t>f(x)=0.83</m:t>
        </m:r>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-9.2x+25-(0.3×HUM)</m:t>
        </m:r>
      </m:oMath>
      <w:r>
        <w:tab/>
      </w:r>
      <w:r>
        <w:tab/>
      </w:r>
      <w:r>
        <w:tab/>
      </w:r>
      <w:r>
        <w:tab/>
        <w:t xml:space="preserve"> (2.5)</w:t>
      </w:r>
    </w:p>
    <w:p w:rsidR="00C5402F" w:rsidRDefault="00864303">
      <w:pPr>
        <w:shd w:val="clear" w:color="auto" w:fill="FFFFFF"/>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За основу взято графік з вологістю 33%</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Якщо звернути увагу на вологість, то 1% вологості зміщує графік на 0.3 по Y (в реальних значеннях коригування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den>
        </m:f>
      </m:oMath>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буде розділений на 100 - в графіку застосований коефіцієнт для наочності). «+25» зміщує положення графіка по Y для «нульовий» вологості, «0.3 х HUM» повертає положення по Y для актуальною </w:t>
      </w:r>
      <w:r>
        <w:rPr>
          <w:rFonts w:ascii="Times New Roman" w:eastAsia="Times New Roman" w:hAnsi="Times New Roman" w:cs="Times New Roman"/>
          <w:sz w:val="28"/>
          <w:szCs w:val="28"/>
        </w:rPr>
        <w:lastRenderedPageBreak/>
        <w:t xml:space="preserve">вологості. Деяка зміна «ваги» 1% вологості </w:t>
      </w:r>
      <w:r>
        <w:rPr>
          <w:rFonts w:ascii="Times New Roman" w:eastAsia="Times New Roman" w:hAnsi="Times New Roman" w:cs="Times New Roman"/>
          <w:sz w:val="28"/>
          <w:szCs w:val="28"/>
          <w:lang w:val="ru-RU"/>
        </w:rPr>
        <w:t>при</w:t>
      </w:r>
      <w:r>
        <w:rPr>
          <w:rFonts w:ascii="Times New Roman" w:eastAsia="Times New Roman" w:hAnsi="Times New Roman" w:cs="Times New Roman"/>
          <w:sz w:val="28"/>
          <w:szCs w:val="28"/>
        </w:rPr>
        <w:t xml:space="preserve"> крайніх температур</w:t>
      </w:r>
      <w:r>
        <w:rPr>
          <w:rFonts w:ascii="Times New Roman" w:eastAsia="Times New Roman" w:hAnsi="Times New Roman" w:cs="Times New Roman"/>
          <w:sz w:val="28"/>
          <w:szCs w:val="28"/>
          <w:lang w:val="ru-RU"/>
        </w:rPr>
        <w:t>ах</w:t>
      </w:r>
      <w:r>
        <w:rPr>
          <w:rFonts w:ascii="Times New Roman" w:eastAsia="Times New Roman" w:hAnsi="Times New Roman" w:cs="Times New Roman"/>
          <w:sz w:val="28"/>
          <w:szCs w:val="28"/>
        </w:rPr>
        <w:t xml:space="preserve"> малозначне і не враховується.</w:t>
      </w:r>
      <w:r>
        <w:rPr>
          <w:rFonts w:ascii="Times New Roman" w:eastAsia="Times New Roman" w:hAnsi="Times New Roman" w:cs="Times New Roman"/>
          <w:sz w:val="28"/>
          <w:szCs w:val="28"/>
        </w:rPr>
        <w:br/>
        <w:t>Все це застосовується, якщо калібрування проведен</w:t>
      </w:r>
      <w:r>
        <w:rPr>
          <w:rFonts w:ascii="Times New Roman" w:eastAsia="Times New Roman" w:hAnsi="Times New Roman" w:cs="Times New Roman"/>
          <w:sz w:val="28"/>
          <w:szCs w:val="28"/>
          <w:lang w:val="ru-RU"/>
        </w:rPr>
        <w:t>е</w:t>
      </w:r>
      <w:r>
        <w:rPr>
          <w:rFonts w:ascii="Times New Roman" w:eastAsia="Times New Roman" w:hAnsi="Times New Roman" w:cs="Times New Roman"/>
          <w:sz w:val="28"/>
          <w:szCs w:val="28"/>
        </w:rPr>
        <w:t xml:space="preserve"> в чистому повітрі при вологості 33% і температурі 20 °</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С</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w:t>
      </w:r>
    </w:p>
    <w:p w:rsidR="00C5402F" w:rsidRDefault="00864303">
      <w:pPr>
        <w:shd w:val="clear" w:color="auto" w:fill="FFFFFF"/>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Значення коригування(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den>
        </m:f>
      </m:oMath>
      <w:r>
        <w:rPr>
          <w:rFonts w:ascii="Times New Roman" w:eastAsia="Times New Roman" w:hAnsi="Times New Roman" w:cs="Times New Roman"/>
          <w:sz w:val="28"/>
          <w:szCs w:val="28"/>
        </w:rPr>
        <w:t xml:space="preserve"> (error)) яке потрібно буде додати до значень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den>
        </m:f>
      </m:oMath>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для компенсації впливу середовища, можна розрахувати за формулою:</w:t>
      </w:r>
    </w:p>
    <w:p w:rsidR="00C5402F" w:rsidRDefault="00864303">
      <w:pPr>
        <w:shd w:val="clear" w:color="auto" w:fill="FFFFFF"/>
        <w:ind w:left="709" w:firstLine="709"/>
        <w:jc w:val="center"/>
        <w:rPr>
          <w:rFonts w:ascii="Quattrocento Sans" w:eastAsia="Quattrocento Sans" w:hAnsi="Quattrocento Sans" w:cs="Quattrocento Sans"/>
          <w:color w:val="222222"/>
        </w:rPr>
      </w:pPr>
      <w:r>
        <w:rPr>
          <w:noProof/>
          <w:lang w:eastAsia="uk-UA"/>
        </w:rPr>
        <mc:AlternateContent>
          <mc:Choice Requires="wps">
            <w:drawing>
              <wp:anchor distT="0" distB="0" distL="114300" distR="114300" simplePos="0" relativeHeight="251695104" behindDoc="0" locked="0" layoutInCell="1" allowOverlap="1">
                <wp:simplePos x="0" y="0"/>
                <wp:positionH relativeFrom="column">
                  <wp:posOffset>843915</wp:posOffset>
                </wp:positionH>
                <wp:positionV relativeFrom="paragraph">
                  <wp:posOffset>219075</wp:posOffset>
                </wp:positionV>
                <wp:extent cx="609600" cy="447675"/>
                <wp:effectExtent l="0" t="0" r="0" b="0"/>
                <wp:wrapNone/>
                <wp:docPr id="138" name="Надпись 126"/>
                <wp:cNvGraphicFramePr/>
                <a:graphic xmlns:a="http://schemas.openxmlformats.org/drawingml/2006/main">
                  <a:graphicData uri="http://schemas.microsoft.com/office/word/2010/wordprocessingShape">
                    <wps:wsp>
                      <wps:cNvSpPr txBox="1"/>
                      <wps:spPr>
                        <a:xfrm>
                          <a:off x="0" y="0"/>
                          <a:ext cx="609600" cy="447675"/>
                        </a:xfrm>
                        <a:prstGeom prst="rect">
                          <a:avLst/>
                        </a:prstGeom>
                        <a:solidFill>
                          <a:schemeClr val="lt1"/>
                        </a:solidFill>
                        <a:ln w="6350">
                          <a:noFill/>
                        </a:ln>
                      </wps:spPr>
                      <wps:txbx>
                        <w:txbxContent>
                          <w:p w:rsidR="00C5402F" w:rsidRDefault="00993BD8">
                            <w:pPr>
                              <w:rPr>
                                <w:sz w:val="20"/>
                                <w:szCs w:val="20"/>
                              </w:rPr>
                            </w:pPr>
                            <m:oMathPara>
                              <m:oMath>
                                <m:f>
                                  <m:fPr>
                                    <m:ctrlPr>
                                      <w:rPr>
                                        <w:rFonts w:ascii="Cambria Math" w:eastAsia="Times New Roman" w:hAnsi="Cambria Math" w:cs="Times New Roman"/>
                                        <w:i/>
                                        <w:sz w:val="18"/>
                                        <w:szCs w:val="18"/>
                                      </w:rPr>
                                    </m:ctrlPr>
                                  </m:fPr>
                                  <m:num>
                                    <m:sSub>
                                      <m:sSubPr>
                                        <m:ctrlPr>
                                          <w:rPr>
                                            <w:rFonts w:ascii="Cambria Math" w:eastAsia="Times New Roman" w:hAnsi="Cambria Math" w:cs="Times New Roman"/>
                                            <w:i/>
                                            <w:sz w:val="18"/>
                                            <w:szCs w:val="18"/>
                                          </w:rPr>
                                        </m:ctrlPr>
                                      </m:sSubPr>
                                      <m:e>
                                        <m:r>
                                          <w:rPr>
                                            <w:rFonts w:ascii="Cambria Math" w:eastAsia="Times New Roman" w:hAnsi="Cambria Math" w:cs="Times New Roman"/>
                                            <w:sz w:val="18"/>
                                            <w:szCs w:val="18"/>
                                          </w:rPr>
                                          <m:t>R</m:t>
                                        </m:r>
                                      </m:e>
                                      <m:sub>
                                        <m:r>
                                          <w:rPr>
                                            <w:rFonts w:ascii="Cambria Math" w:eastAsia="Times New Roman" w:hAnsi="Cambria Math" w:cs="Times New Roman"/>
                                            <w:sz w:val="18"/>
                                            <w:szCs w:val="18"/>
                                            <w:lang w:val="en-US"/>
                                          </w:rPr>
                                          <m:t>s</m:t>
                                        </m:r>
                                      </m:sub>
                                    </m:sSub>
                                  </m:num>
                                  <m:den>
                                    <m:sSub>
                                      <m:sSubPr>
                                        <m:ctrlPr>
                                          <w:rPr>
                                            <w:rFonts w:ascii="Cambria Math" w:eastAsia="Times New Roman" w:hAnsi="Cambria Math" w:cs="Times New Roman"/>
                                            <w:i/>
                                            <w:sz w:val="18"/>
                                            <w:szCs w:val="18"/>
                                          </w:rPr>
                                        </m:ctrlPr>
                                      </m:sSubPr>
                                      <m:e>
                                        <m:r>
                                          <w:rPr>
                                            <w:rFonts w:ascii="Cambria Math" w:eastAsia="Times New Roman" w:hAnsi="Cambria Math" w:cs="Times New Roman"/>
                                            <w:sz w:val="18"/>
                                            <w:szCs w:val="18"/>
                                          </w:rPr>
                                          <m:t>R</m:t>
                                        </m:r>
                                      </m:e>
                                      <m:sub>
                                        <m:r>
                                          <w:rPr>
                                            <w:rFonts w:ascii="Cambria Math" w:eastAsia="Times New Roman" w:hAnsi="Cambria Math" w:cs="Times New Roman"/>
                                            <w:sz w:val="18"/>
                                            <w:szCs w:val="18"/>
                                            <w:lang w:val="ru-RU"/>
                                          </w:rPr>
                                          <m:t>о</m:t>
                                        </m:r>
                                      </m:sub>
                                    </m:sSub>
                                  </m:den>
                                </m:f>
                                <m:r>
                                  <m:rPr>
                                    <m:sty m:val="p"/>
                                  </m:rPr>
                                  <w:rPr>
                                    <w:rFonts w:ascii="Cambria Math" w:eastAsia="Times New Roman" w:hAnsi="Cambria Math" w:cs="Times New Roman"/>
                                    <w:sz w:val="18"/>
                                    <w:szCs w:val="18"/>
                                  </w:rPr>
                                  <m:t>(error)</m:t>
                                </m:r>
                              </m:oMath>
                            </m:oMathPara>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Надпись 126" o:spid="_x0000_s1026" o:spt="202" type="#_x0000_t202" style="position:absolute;left:0pt;margin-left:66.45pt;margin-top:17.25pt;height:35.25pt;width:48pt;z-index:251695104;mso-width-relative:page;mso-height-relative:page;" fillcolor="#FFFFFF [3201]" filled="t" stroked="f" coordsize="21600,21600" o:gfxdata="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Y/sQBdQAAAAK&#10;AQAADwAAAAAAAAABACAAAAAiAAAAZHJzL2Rvd25yZXYueG1sUEsBAhQAFAAAAAgAh07iQGZ50rFZ&#10;AgAAlwQAAA4AAAAAAAAAAQAgAAAAIwEAAGRycy9lMm9Eb2MueG1sUEsFBgAAAAAGAAYAWQEAAO4F&#10;AAAAAA==&#10;">
                <v:fill on="t" focussize="0,0"/>
                <v:stroke on="f" weight="0.5pt"/>
                <v:imagedata o:title=""/>
                <o:lock v:ext="edit" aspectratio="f"/>
                <v:textbox>
                  <w:txbxContent>
                    <w:p>
                      <w:pPr>
                        <w:rPr>
                          <w:sz w:val="20"/>
                          <w:szCs w:val="20"/>
                        </w:rPr>
                      </w:pPr>
                      <m:oMathPara>
                        <m:oMath>
                          <m:f>
                            <m:fPr>
                              <m:ctrlPr>
                                <w:rPr>
                                  <w:rFonts w:ascii="Cambria Math" w:hAnsi="Cambria Math" w:eastAsia="Times New Roman" w:cs="Times New Roman"/>
                                  <w:i/>
                                  <w:sz w:val="18"/>
                                  <w:szCs w:val="18"/>
                                </w:rPr>
                              </m:ctrlPr>
                            </m:fPr>
                            <m:num>
                              <m:sSub>
                                <m:sSubPr>
                                  <m:ctrlPr>
                                    <w:rPr>
                                      <w:rFonts w:ascii="Cambria Math" w:hAnsi="Cambria Math" w:eastAsia="Times New Roman" w:cs="Times New Roman"/>
                                      <w:i/>
                                      <w:sz w:val="18"/>
                                      <w:szCs w:val="18"/>
                                    </w:rPr>
                                  </m:ctrlPr>
                                </m:sSubPr>
                                <m:e>
                                  <m:r>
                                    <m:rPr/>
                                    <w:rPr>
                                      <w:rFonts w:ascii="Cambria Math" w:hAnsi="Cambria Math" w:eastAsia="Times New Roman" w:cs="Times New Roman"/>
                                      <w:sz w:val="18"/>
                                      <w:szCs w:val="18"/>
                                    </w:rPr>
                                    <m:t>R</m:t>
                                  </m:r>
                                  <m:ctrlPr>
                                    <w:rPr>
                                      <w:rFonts w:ascii="Cambria Math" w:hAnsi="Cambria Math" w:eastAsia="Times New Roman" w:cs="Times New Roman"/>
                                      <w:i/>
                                      <w:sz w:val="18"/>
                                      <w:szCs w:val="18"/>
                                    </w:rPr>
                                  </m:ctrlPr>
                                </m:e>
                                <m:sub>
                                  <m:r>
                                    <m:rPr/>
                                    <w:rPr>
                                      <w:rFonts w:ascii="Cambria Math" w:hAnsi="Cambria Math" w:eastAsia="Times New Roman" w:cs="Times New Roman"/>
                                      <w:sz w:val="18"/>
                                      <w:szCs w:val="18"/>
                                      <w:lang w:val="en-US"/>
                                    </w:rPr>
                                    <m:t>s</m:t>
                                  </m:r>
                                  <m:ctrlPr>
                                    <w:rPr>
                                      <w:rFonts w:ascii="Cambria Math" w:hAnsi="Cambria Math" w:eastAsia="Times New Roman" w:cs="Times New Roman"/>
                                      <w:i/>
                                      <w:sz w:val="18"/>
                                      <w:szCs w:val="18"/>
                                    </w:rPr>
                                  </m:ctrlPr>
                                </m:sub>
                              </m:sSub>
                              <m:ctrlPr>
                                <w:rPr>
                                  <w:rFonts w:ascii="Cambria Math" w:hAnsi="Cambria Math" w:eastAsia="Times New Roman" w:cs="Times New Roman"/>
                                  <w:i/>
                                  <w:sz w:val="18"/>
                                  <w:szCs w:val="18"/>
                                </w:rPr>
                              </m:ctrlPr>
                            </m:num>
                            <m:den>
                              <m:sSub>
                                <m:sSubPr>
                                  <m:ctrlPr>
                                    <w:rPr>
                                      <w:rFonts w:ascii="Cambria Math" w:hAnsi="Cambria Math" w:eastAsia="Times New Roman" w:cs="Times New Roman"/>
                                      <w:i/>
                                      <w:sz w:val="18"/>
                                      <w:szCs w:val="18"/>
                                    </w:rPr>
                                  </m:ctrlPr>
                                </m:sSubPr>
                                <m:e>
                                  <m:r>
                                    <m:rPr/>
                                    <w:rPr>
                                      <w:rFonts w:ascii="Cambria Math" w:hAnsi="Cambria Math" w:eastAsia="Times New Roman" w:cs="Times New Roman"/>
                                      <w:sz w:val="18"/>
                                      <w:szCs w:val="18"/>
                                    </w:rPr>
                                    <m:t>R</m:t>
                                  </m:r>
                                  <m:ctrlPr>
                                    <w:rPr>
                                      <w:rFonts w:ascii="Cambria Math" w:hAnsi="Cambria Math" w:eastAsia="Times New Roman" w:cs="Times New Roman"/>
                                      <w:i/>
                                      <w:sz w:val="18"/>
                                      <w:szCs w:val="18"/>
                                    </w:rPr>
                                  </m:ctrlPr>
                                </m:e>
                                <m:sub>
                                  <m:r>
                                    <m:rPr/>
                                    <w:rPr>
                                      <w:rFonts w:ascii="Cambria Math" w:hAnsi="Cambria Math" w:eastAsia="Times New Roman" w:cs="Times New Roman"/>
                                      <w:sz w:val="18"/>
                                      <w:szCs w:val="18"/>
                                      <w:lang w:val="ru-RU"/>
                                    </w:rPr>
                                    <m:t>о</m:t>
                                  </m:r>
                                  <m:ctrlPr>
                                    <w:rPr>
                                      <w:rFonts w:ascii="Cambria Math" w:hAnsi="Cambria Math" w:eastAsia="Times New Roman" w:cs="Times New Roman"/>
                                      <w:i/>
                                      <w:sz w:val="18"/>
                                      <w:szCs w:val="18"/>
                                    </w:rPr>
                                  </m:ctrlPr>
                                </m:sub>
                              </m:sSub>
                              <m:ctrlPr>
                                <w:rPr>
                                  <w:rFonts w:ascii="Cambria Math" w:hAnsi="Cambria Math" w:eastAsia="Times New Roman" w:cs="Times New Roman"/>
                                  <w:i/>
                                  <w:sz w:val="18"/>
                                  <w:szCs w:val="18"/>
                                </w:rPr>
                              </m:ctrlPr>
                            </m:den>
                          </m:f>
                          <m:r>
                            <m:rPr>
                              <m:sty m:val="p"/>
                            </m:rPr>
                            <w:rPr>
                              <w:rFonts w:ascii="Cambria Math" w:hAnsi="Cambria Math" w:eastAsia="Times New Roman" w:cs="Times New Roman"/>
                              <w:sz w:val="18"/>
                              <w:szCs w:val="18"/>
                            </w:rPr>
                            <m:t>(error)</m:t>
                          </m:r>
                        </m:oMath>
                      </m:oMathPara>
                    </w:p>
                  </w:txbxContent>
                </v:textbox>
              </v:shape>
            </w:pict>
          </mc:Fallback>
        </mc:AlternateContent>
      </w:r>
      <w:r>
        <w:rPr>
          <w:noProof/>
          <w:lang w:eastAsia="uk-UA"/>
        </w:rPr>
        <mc:AlternateContent>
          <mc:Choice Requires="wps">
            <w:drawing>
              <wp:anchor distT="0" distB="0" distL="114300" distR="114300" simplePos="0" relativeHeight="251694080" behindDoc="0" locked="0" layoutInCell="1" allowOverlap="1">
                <wp:simplePos x="0" y="0"/>
                <wp:positionH relativeFrom="column">
                  <wp:posOffset>986790</wp:posOffset>
                </wp:positionH>
                <wp:positionV relativeFrom="paragraph">
                  <wp:posOffset>200025</wp:posOffset>
                </wp:positionV>
                <wp:extent cx="514350" cy="447675"/>
                <wp:effectExtent l="0" t="0" r="0" b="0"/>
                <wp:wrapNone/>
                <wp:docPr id="137" name="Прямоугольник 125"/>
                <wp:cNvGraphicFramePr/>
                <a:graphic xmlns:a="http://schemas.openxmlformats.org/drawingml/2006/main">
                  <a:graphicData uri="http://schemas.microsoft.com/office/word/2010/wordprocessingShape">
                    <wps:wsp>
                      <wps:cNvSpPr/>
                      <wps:spPr>
                        <a:xfrm>
                          <a:off x="0" y="0"/>
                          <a:ext cx="514350" cy="447675"/>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Прямоугольник 125" o:spid="_x0000_s1026" o:spt="1" style="position:absolute;left:0pt;margin-left:77.7pt;margin-top:15.75pt;height:35.25pt;width:40.5pt;z-index:251694080;v-text-anchor:middle;mso-width-relative:page;mso-height-relative:page;" fillcolor="#FFFFFF [3212]" filled="t" stroked="f" coordsize="21600,21600" o:gfxdata="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">
                <v:fill on="t" focussize="0,0"/>
                <v:stroke on="f"/>
                <v:imagedata o:title=""/>
                <o:lock v:ext="edit" aspectratio="f"/>
              </v:rect>
            </w:pict>
          </mc:Fallback>
        </mc:AlternateContent>
      </w:r>
      <w:r>
        <w:rPr>
          <w:rFonts w:ascii="Quattrocento Sans" w:eastAsia="Quattrocento Sans" w:hAnsi="Quattrocento Sans" w:cs="Quattrocento Sans"/>
          <w:noProof/>
          <w:color w:val="222222"/>
          <w:lang w:eastAsia="uk-UA"/>
        </w:rPr>
        <w:drawing>
          <wp:inline distT="0" distB="0" distL="0" distR="0">
            <wp:extent cx="3638550" cy="695325"/>
            <wp:effectExtent l="0" t="0" r="0" b="9525"/>
            <wp:docPr id="91" name="image38.png"/>
            <wp:cNvGraphicFramePr/>
            <a:graphic xmlns:a="http://schemas.openxmlformats.org/drawingml/2006/main">
              <a:graphicData uri="http://schemas.openxmlformats.org/drawingml/2006/picture">
                <pic:pic xmlns:pic="http://schemas.openxmlformats.org/drawingml/2006/picture">
                  <pic:nvPicPr>
                    <pic:cNvPr id="91" name="image38.png"/>
                    <pic:cNvPicPr preferRelativeResize="0"/>
                  </pic:nvPicPr>
                  <pic:blipFill>
                    <a:blip r:embed="rId31"/>
                    <a:srcRect/>
                    <a:stretch>
                      <a:fillRect/>
                    </a:stretch>
                  </pic:blipFill>
                  <pic:spPr>
                    <a:xfrm>
                      <a:off x="0" y="0"/>
                      <a:ext cx="3640330" cy="695665"/>
                    </a:xfrm>
                    <a:prstGeom prst="rect">
                      <a:avLst/>
                    </a:prstGeom>
                  </pic:spPr>
                </pic:pic>
              </a:graphicData>
            </a:graphic>
          </wp:inline>
        </w:drawing>
      </w:r>
      <w:r>
        <w:rPr>
          <w:rFonts w:ascii="Quattrocento Sans" w:eastAsia="Quattrocento Sans" w:hAnsi="Quattrocento Sans" w:cs="Quattrocento Sans"/>
          <w:color w:val="222222"/>
        </w:rPr>
        <w:tab/>
      </w:r>
      <w:r>
        <w:rPr>
          <w:rFonts w:ascii="Quattrocento Sans" w:eastAsia="Quattrocento Sans" w:hAnsi="Quattrocento Sans" w:cs="Quattrocento Sans"/>
          <w:color w:val="222222"/>
        </w:rPr>
        <w:tab/>
      </w:r>
      <w:r>
        <w:rPr>
          <w:rFonts w:ascii="Quattrocento Sans" w:eastAsia="Quattrocento Sans" w:hAnsi="Quattrocento Sans" w:cs="Quattrocento Sans"/>
          <w:color w:val="222222"/>
        </w:rPr>
        <w:tab/>
      </w:r>
      <w:r>
        <w:t>(2.6)</w:t>
      </w:r>
    </w:p>
    <w:p w:rsidR="00C5402F" w:rsidRDefault="00C5402F">
      <w:pPr>
        <w:jc w:val="left"/>
        <w:rPr>
          <w:rFonts w:ascii="Times New Roman" w:eastAsia="Times New Roman" w:hAnsi="Times New Roman" w:cs="Times New Roman"/>
        </w:rPr>
      </w:pPr>
    </w:p>
    <w:p w:rsidR="00C5402F" w:rsidRDefault="00864303">
      <w:pPr>
        <w:shd w:val="clear" w:color="auto" w:fill="FFFFFF"/>
        <w:spacing w:after="240"/>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калібрування датчика буде проводитись в середовищі, яке не відповідає вимогам ТУ  (20С / 33%),</w:t>
      </w:r>
      <w:r>
        <w:rPr>
          <w:rFonts w:ascii="Times New Roman" w:eastAsia="Times New Roman" w:hAnsi="Times New Roman" w:cs="Times New Roman"/>
          <w:sz w:val="28"/>
          <w:szCs w:val="28"/>
          <w:lang w:val="ru-RU"/>
        </w:rPr>
        <w:t xml:space="preserve"> то</w:t>
      </w:r>
      <w:r>
        <w:rPr>
          <w:rFonts w:ascii="Times New Roman" w:eastAsia="Times New Roman" w:hAnsi="Times New Roman" w:cs="Times New Roman"/>
          <w:sz w:val="28"/>
          <w:szCs w:val="28"/>
        </w:rPr>
        <w:t xml:space="preserve"> можна додати визначення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о</m:t>
                </m:r>
              </m:sub>
            </m:sSub>
          </m:den>
        </m:f>
      </m:oMath>
      <w:r>
        <w:rPr>
          <w:rFonts w:ascii="Times New Roman" w:eastAsia="Times New Roman" w:hAnsi="Times New Roman" w:cs="Times New Roman"/>
          <w:sz w:val="28"/>
          <w:szCs w:val="28"/>
        </w:rPr>
        <w:t xml:space="preserve"> (error). На основі цих даних створюємо модель для компенсації середовища калібрування:</w:t>
      </w:r>
    </w:p>
    <w:p w:rsidR="00C5402F" w:rsidRDefault="00864303">
      <w:pPr>
        <w:shd w:val="clear" w:color="auto" w:fill="FFFFFF"/>
        <w:spacing w:after="0"/>
        <w:ind w:left="709" w:firstLine="0"/>
        <w:rPr>
          <w:rFonts w:ascii="Quattrocento Sans" w:eastAsia="Quattrocento Sans" w:hAnsi="Quattrocento Sans" w:cs="Quattrocento Sans"/>
          <w:color w:val="222222"/>
        </w:rPr>
      </w:pPr>
      <w:r>
        <w:rPr>
          <w:noProof/>
          <w:lang w:eastAsia="uk-UA"/>
        </w:rPr>
        <mc:AlternateContent>
          <mc:Choice Requires="wps">
            <w:drawing>
              <wp:anchor distT="0" distB="0" distL="114300" distR="114300" simplePos="0" relativeHeight="251697152" behindDoc="0" locked="0" layoutInCell="1" allowOverlap="1">
                <wp:simplePos x="0" y="0"/>
                <wp:positionH relativeFrom="column">
                  <wp:posOffset>462915</wp:posOffset>
                </wp:positionH>
                <wp:positionV relativeFrom="paragraph">
                  <wp:posOffset>8255</wp:posOffset>
                </wp:positionV>
                <wp:extent cx="628650" cy="219075"/>
                <wp:effectExtent l="0" t="0" r="0" b="0"/>
                <wp:wrapNone/>
                <wp:docPr id="136" name="Прямоугольник 129"/>
                <wp:cNvGraphicFramePr/>
                <a:graphic xmlns:a="http://schemas.openxmlformats.org/drawingml/2006/main">
                  <a:graphicData uri="http://schemas.microsoft.com/office/word/2010/wordprocessingShape">
                    <wps:wsp>
                      <wps:cNvSpPr/>
                      <wps:spPr>
                        <a:xfrm>
                          <a:off x="0" y="0"/>
                          <a:ext cx="628650" cy="219075"/>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Прямоугольник 129" o:spid="_x0000_s1026" o:spt="1" style="position:absolute;left:0pt;margin-left:36.45pt;margin-top:0.65pt;height:17.25pt;width:49.5pt;z-index:251697152;v-text-anchor:middle;mso-width-relative:page;mso-height-relative:page;" fillcolor="#FFFFFF [3212]" filled="t" stroked="f" coordsize="21600,21600" o:gfxdata="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3+RNJ1QAAAAcBAAAPAAAAAAAAAAEAIAAA&#10;ACIAAABkcnMvZG93bnJldi54bWxQSwECFAAUAAAACACHTuJAM21TboECAADYBAAADgAAAAAAAAAB&#10;ACAAAAAkAQAAZHJzL2Uyb0RvYy54bWxQSwUGAAAAAAYABgBZAQAAFwYAAAAA&#10;">
                <v:fill on="t" focussize="0,0"/>
                <v:stroke on="f"/>
                <v:imagedata o:title=""/>
                <o:lock v:ext="edit" aspectratio="f"/>
              </v:rect>
            </w:pict>
          </mc:Fallback>
        </mc:AlternateContent>
      </w:r>
      <w:r>
        <w:rPr>
          <w:noProof/>
          <w:lang w:eastAsia="uk-UA"/>
        </w:rPr>
        <mc:AlternateContent>
          <mc:Choice Requires="wps">
            <w:drawing>
              <wp:anchor distT="0" distB="0" distL="114300" distR="114300" simplePos="0" relativeHeight="251696128" behindDoc="0" locked="0" layoutInCell="1" allowOverlap="1">
                <wp:simplePos x="0" y="0"/>
                <wp:positionH relativeFrom="column">
                  <wp:posOffset>-95250</wp:posOffset>
                </wp:positionH>
                <wp:positionV relativeFrom="paragraph">
                  <wp:posOffset>285750</wp:posOffset>
                </wp:positionV>
                <wp:extent cx="609600" cy="447675"/>
                <wp:effectExtent l="0" t="0" r="0" b="0"/>
                <wp:wrapNone/>
                <wp:docPr id="135" name="Надпись 127"/>
                <wp:cNvGraphicFramePr/>
                <a:graphic xmlns:a="http://schemas.openxmlformats.org/drawingml/2006/main">
                  <a:graphicData uri="http://schemas.microsoft.com/office/word/2010/wordprocessingShape">
                    <wps:wsp>
                      <wps:cNvSpPr txBox="1"/>
                      <wps:spPr>
                        <a:xfrm>
                          <a:off x="0" y="0"/>
                          <a:ext cx="609600" cy="447675"/>
                        </a:xfrm>
                        <a:prstGeom prst="rect">
                          <a:avLst/>
                        </a:prstGeom>
                        <a:solidFill>
                          <a:schemeClr val="lt1"/>
                        </a:solidFill>
                        <a:ln w="6350">
                          <a:noFill/>
                        </a:ln>
                      </wps:spPr>
                      <wps:txbx>
                        <w:txbxContent>
                          <w:p w:rsidR="00C5402F" w:rsidRDefault="00993BD8">
                            <w:pPr>
                              <w:rPr>
                                <w:sz w:val="20"/>
                                <w:szCs w:val="20"/>
                              </w:rPr>
                            </w:pPr>
                            <m:oMathPara>
                              <m:oMath>
                                <m:f>
                                  <m:fPr>
                                    <m:ctrlPr>
                                      <w:rPr>
                                        <w:rFonts w:ascii="Cambria Math" w:eastAsia="Times New Roman" w:hAnsi="Cambria Math" w:cs="Times New Roman"/>
                                        <w:i/>
                                        <w:sz w:val="18"/>
                                        <w:szCs w:val="18"/>
                                      </w:rPr>
                                    </m:ctrlPr>
                                  </m:fPr>
                                  <m:num>
                                    <m:sSub>
                                      <m:sSubPr>
                                        <m:ctrlPr>
                                          <w:rPr>
                                            <w:rFonts w:ascii="Cambria Math" w:eastAsia="Times New Roman" w:hAnsi="Cambria Math" w:cs="Times New Roman"/>
                                            <w:i/>
                                            <w:sz w:val="18"/>
                                            <w:szCs w:val="18"/>
                                          </w:rPr>
                                        </m:ctrlPr>
                                      </m:sSubPr>
                                      <m:e>
                                        <m:r>
                                          <w:rPr>
                                            <w:rFonts w:ascii="Cambria Math" w:eastAsia="Times New Roman" w:hAnsi="Cambria Math" w:cs="Times New Roman"/>
                                            <w:sz w:val="18"/>
                                            <w:szCs w:val="18"/>
                                          </w:rPr>
                                          <m:t>R</m:t>
                                        </m:r>
                                      </m:e>
                                      <m:sub>
                                        <m:r>
                                          <w:rPr>
                                            <w:rFonts w:ascii="Cambria Math" w:eastAsia="Times New Roman" w:hAnsi="Cambria Math" w:cs="Times New Roman"/>
                                            <w:sz w:val="18"/>
                                            <w:szCs w:val="18"/>
                                            <w:lang w:val="en-US"/>
                                          </w:rPr>
                                          <m:t>s</m:t>
                                        </m:r>
                                      </m:sub>
                                    </m:sSub>
                                  </m:num>
                                  <m:den>
                                    <m:sSub>
                                      <m:sSubPr>
                                        <m:ctrlPr>
                                          <w:rPr>
                                            <w:rFonts w:ascii="Cambria Math" w:eastAsia="Times New Roman" w:hAnsi="Cambria Math" w:cs="Times New Roman"/>
                                            <w:i/>
                                            <w:sz w:val="18"/>
                                            <w:szCs w:val="18"/>
                                          </w:rPr>
                                        </m:ctrlPr>
                                      </m:sSubPr>
                                      <m:e>
                                        <m:r>
                                          <w:rPr>
                                            <w:rFonts w:ascii="Cambria Math" w:eastAsia="Times New Roman" w:hAnsi="Cambria Math" w:cs="Times New Roman"/>
                                            <w:sz w:val="18"/>
                                            <w:szCs w:val="18"/>
                                          </w:rPr>
                                          <m:t>R</m:t>
                                        </m:r>
                                      </m:e>
                                      <m:sub>
                                        <m:r>
                                          <w:rPr>
                                            <w:rFonts w:ascii="Cambria Math" w:eastAsia="Times New Roman" w:hAnsi="Cambria Math" w:cs="Times New Roman"/>
                                            <w:sz w:val="18"/>
                                            <w:szCs w:val="18"/>
                                            <w:lang w:val="ru-RU"/>
                                          </w:rPr>
                                          <m:t>о</m:t>
                                        </m:r>
                                      </m:sub>
                                    </m:sSub>
                                  </m:den>
                                </m:f>
                                <m:r>
                                  <m:rPr>
                                    <m:sty m:val="p"/>
                                  </m:rPr>
                                  <w:rPr>
                                    <w:rFonts w:ascii="Cambria Math" w:eastAsia="Times New Roman" w:hAnsi="Cambria Math" w:cs="Times New Roman"/>
                                    <w:sz w:val="18"/>
                                    <w:szCs w:val="18"/>
                                  </w:rPr>
                                  <m:t>(error)</m:t>
                                </m:r>
                              </m:oMath>
                            </m:oMathPara>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Надпись 127" o:spid="_x0000_s1026" o:spt="202" type="#_x0000_t202" style="position:absolute;left:0pt;margin-left:-7.5pt;margin-top:22.5pt;height:35.25pt;width:48pt;z-index:251696128;mso-width-relative:page;mso-height-relative:page;" fillcolor="#FFFFFF [3201]" filled="t" stroked="f" coordsize="21600,21600" o:gfxdata="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DhMCZt0wAAAAkB&#10;AAAPAAAAAAAAAAEAIAAAACIAAABkcnMvZG93bnJldi54bWxQSwECFAAUAAAACACHTuJAXLOoiVkC&#10;AACXBAAADgAAAAAAAAABACAAAAAiAQAAZHJzL2Uyb0RvYy54bWxQSwUGAAAAAAYABgBZAQAA7QUA&#10;AAAA&#10;">
                <v:fill on="t" focussize="0,0"/>
                <v:stroke on="f" weight="0.5pt"/>
                <v:imagedata o:title=""/>
                <o:lock v:ext="edit" aspectratio="f"/>
                <v:textbox>
                  <w:txbxContent>
                    <w:p>
                      <w:pPr>
                        <w:rPr>
                          <w:sz w:val="20"/>
                          <w:szCs w:val="20"/>
                        </w:rPr>
                      </w:pPr>
                      <m:oMathPara>
                        <m:oMath>
                          <m:f>
                            <m:fPr>
                              <m:ctrlPr>
                                <w:rPr>
                                  <w:rFonts w:ascii="Cambria Math" w:hAnsi="Cambria Math" w:eastAsia="Times New Roman" w:cs="Times New Roman"/>
                                  <w:i/>
                                  <w:sz w:val="18"/>
                                  <w:szCs w:val="18"/>
                                </w:rPr>
                              </m:ctrlPr>
                            </m:fPr>
                            <m:num>
                              <m:sSub>
                                <m:sSubPr>
                                  <m:ctrlPr>
                                    <w:rPr>
                                      <w:rFonts w:ascii="Cambria Math" w:hAnsi="Cambria Math" w:eastAsia="Times New Roman" w:cs="Times New Roman"/>
                                      <w:i/>
                                      <w:sz w:val="18"/>
                                      <w:szCs w:val="18"/>
                                    </w:rPr>
                                  </m:ctrlPr>
                                </m:sSubPr>
                                <m:e>
                                  <m:r>
                                    <m:rPr/>
                                    <w:rPr>
                                      <w:rFonts w:ascii="Cambria Math" w:hAnsi="Cambria Math" w:eastAsia="Times New Roman" w:cs="Times New Roman"/>
                                      <w:sz w:val="18"/>
                                      <w:szCs w:val="18"/>
                                    </w:rPr>
                                    <m:t>R</m:t>
                                  </m:r>
                                  <m:ctrlPr>
                                    <w:rPr>
                                      <w:rFonts w:ascii="Cambria Math" w:hAnsi="Cambria Math" w:eastAsia="Times New Roman" w:cs="Times New Roman"/>
                                      <w:i/>
                                      <w:sz w:val="18"/>
                                      <w:szCs w:val="18"/>
                                    </w:rPr>
                                  </m:ctrlPr>
                                </m:e>
                                <m:sub>
                                  <m:r>
                                    <m:rPr/>
                                    <w:rPr>
                                      <w:rFonts w:ascii="Cambria Math" w:hAnsi="Cambria Math" w:eastAsia="Times New Roman" w:cs="Times New Roman"/>
                                      <w:sz w:val="18"/>
                                      <w:szCs w:val="18"/>
                                      <w:lang w:val="en-US"/>
                                    </w:rPr>
                                    <m:t>s</m:t>
                                  </m:r>
                                  <m:ctrlPr>
                                    <w:rPr>
                                      <w:rFonts w:ascii="Cambria Math" w:hAnsi="Cambria Math" w:eastAsia="Times New Roman" w:cs="Times New Roman"/>
                                      <w:i/>
                                      <w:sz w:val="18"/>
                                      <w:szCs w:val="18"/>
                                    </w:rPr>
                                  </m:ctrlPr>
                                </m:sub>
                              </m:sSub>
                              <m:ctrlPr>
                                <w:rPr>
                                  <w:rFonts w:ascii="Cambria Math" w:hAnsi="Cambria Math" w:eastAsia="Times New Roman" w:cs="Times New Roman"/>
                                  <w:i/>
                                  <w:sz w:val="18"/>
                                  <w:szCs w:val="18"/>
                                </w:rPr>
                              </m:ctrlPr>
                            </m:num>
                            <m:den>
                              <m:sSub>
                                <m:sSubPr>
                                  <m:ctrlPr>
                                    <w:rPr>
                                      <w:rFonts w:ascii="Cambria Math" w:hAnsi="Cambria Math" w:eastAsia="Times New Roman" w:cs="Times New Roman"/>
                                      <w:i/>
                                      <w:sz w:val="18"/>
                                      <w:szCs w:val="18"/>
                                    </w:rPr>
                                  </m:ctrlPr>
                                </m:sSubPr>
                                <m:e>
                                  <m:r>
                                    <m:rPr/>
                                    <w:rPr>
                                      <w:rFonts w:ascii="Cambria Math" w:hAnsi="Cambria Math" w:eastAsia="Times New Roman" w:cs="Times New Roman"/>
                                      <w:sz w:val="18"/>
                                      <w:szCs w:val="18"/>
                                    </w:rPr>
                                    <m:t>R</m:t>
                                  </m:r>
                                  <m:ctrlPr>
                                    <w:rPr>
                                      <w:rFonts w:ascii="Cambria Math" w:hAnsi="Cambria Math" w:eastAsia="Times New Roman" w:cs="Times New Roman"/>
                                      <w:i/>
                                      <w:sz w:val="18"/>
                                      <w:szCs w:val="18"/>
                                    </w:rPr>
                                  </m:ctrlPr>
                                </m:e>
                                <m:sub>
                                  <m:r>
                                    <m:rPr/>
                                    <w:rPr>
                                      <w:rFonts w:ascii="Cambria Math" w:hAnsi="Cambria Math" w:eastAsia="Times New Roman" w:cs="Times New Roman"/>
                                      <w:sz w:val="18"/>
                                      <w:szCs w:val="18"/>
                                      <w:lang w:val="ru-RU"/>
                                    </w:rPr>
                                    <m:t>о</m:t>
                                  </m:r>
                                  <m:ctrlPr>
                                    <w:rPr>
                                      <w:rFonts w:ascii="Cambria Math" w:hAnsi="Cambria Math" w:eastAsia="Times New Roman" w:cs="Times New Roman"/>
                                      <w:i/>
                                      <w:sz w:val="18"/>
                                      <w:szCs w:val="18"/>
                                    </w:rPr>
                                  </m:ctrlPr>
                                </m:sub>
                              </m:sSub>
                              <m:ctrlPr>
                                <w:rPr>
                                  <w:rFonts w:ascii="Cambria Math" w:hAnsi="Cambria Math" w:eastAsia="Times New Roman" w:cs="Times New Roman"/>
                                  <w:i/>
                                  <w:sz w:val="18"/>
                                  <w:szCs w:val="18"/>
                                </w:rPr>
                              </m:ctrlPr>
                            </m:den>
                          </m:f>
                          <m:r>
                            <m:rPr>
                              <m:sty m:val="p"/>
                            </m:rPr>
                            <w:rPr>
                              <w:rFonts w:ascii="Cambria Math" w:hAnsi="Cambria Math" w:eastAsia="Times New Roman" w:cs="Times New Roman"/>
                              <w:sz w:val="18"/>
                              <w:szCs w:val="18"/>
                            </w:rPr>
                            <m:t>(error)</m:t>
                          </m:r>
                        </m:oMath>
                      </m:oMathPara>
                    </w:p>
                  </w:txbxContent>
                </v:textbox>
              </v:shape>
            </w:pict>
          </mc:Fallback>
        </mc:AlternateContent>
      </w:r>
      <w:r>
        <w:rPr>
          <w:rFonts w:ascii="Quattrocento Sans" w:eastAsia="Quattrocento Sans" w:hAnsi="Quattrocento Sans" w:cs="Quattrocento Sans"/>
          <w:noProof/>
          <w:color w:val="222222"/>
          <w:lang w:eastAsia="uk-UA"/>
        </w:rPr>
        <w:drawing>
          <wp:inline distT="0" distB="0" distL="0" distR="0">
            <wp:extent cx="5000625" cy="762000"/>
            <wp:effectExtent l="0" t="0" r="9525" b="0"/>
            <wp:docPr id="92" name="image41.png"/>
            <wp:cNvGraphicFramePr/>
            <a:graphic xmlns:a="http://schemas.openxmlformats.org/drawingml/2006/main">
              <a:graphicData uri="http://schemas.openxmlformats.org/drawingml/2006/picture">
                <pic:pic xmlns:pic="http://schemas.openxmlformats.org/drawingml/2006/picture">
                  <pic:nvPicPr>
                    <pic:cNvPr id="92" name="image41.png"/>
                    <pic:cNvPicPr preferRelativeResize="0"/>
                  </pic:nvPicPr>
                  <pic:blipFill>
                    <a:blip r:embed="rId32"/>
                    <a:srcRect/>
                    <a:stretch>
                      <a:fillRect/>
                    </a:stretch>
                  </pic:blipFill>
                  <pic:spPr>
                    <a:xfrm>
                      <a:off x="0" y="0"/>
                      <a:ext cx="5012536" cy="763815"/>
                    </a:xfrm>
                    <a:prstGeom prst="rect">
                      <a:avLst/>
                    </a:prstGeom>
                  </pic:spPr>
                </pic:pic>
              </a:graphicData>
            </a:graphic>
          </wp:inline>
        </w:drawing>
      </w:r>
      <w:r>
        <w:tab/>
        <w:t>(</w:t>
      </w:r>
      <w:r>
        <w:rPr>
          <w:lang w:val="ru-RU"/>
        </w:rPr>
        <w:t>2</w:t>
      </w:r>
      <w:r>
        <w:t>.7)</w:t>
      </w:r>
    </w:p>
    <w:p w:rsidR="00C5402F" w:rsidRDefault="00C5402F">
      <w:pPr>
        <w:shd w:val="clear" w:color="auto" w:fill="FFFFFF"/>
        <w:spacing w:after="240"/>
        <w:rPr>
          <w:rFonts w:ascii="Times New Roman" w:eastAsia="Times New Roman" w:hAnsi="Times New Roman" w:cs="Times New Roman"/>
          <w:sz w:val="28"/>
          <w:szCs w:val="28"/>
        </w:rPr>
      </w:pPr>
    </w:p>
    <w:p w:rsidR="00C5402F" w:rsidRDefault="00864303">
      <w:pPr>
        <w:shd w:val="clear" w:color="auto" w:fill="FFFFFF"/>
        <w:spacing w:after="240"/>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випадку графік зміщується по Y на різницю вологості калібрування. При зміщенням по X: просте переміщення буде давати похибку. Якщо не проводити калібрування при крайніх температурах, а в наближених до кімнатної, ця похибка</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не</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буде</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значною.</w:t>
      </w:r>
    </w:p>
    <w:p w:rsidR="00C5402F" w:rsidRDefault="00864303">
      <w:pPr>
        <w:shd w:val="clear" w:color="auto" w:fill="FFFFFF"/>
        <w:spacing w:after="240"/>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Перевірки датчика в різних умовах показали, що опір дійсно змінюється в залежності від температури, а вологість в деяких випадках зовсім не змінювалась.</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Розрахунок компенсованого значення:</w:t>
      </w:r>
    </w:p>
    <w:p w:rsidR="00C5402F" w:rsidRDefault="00993BD8">
      <w:pPr>
        <w:shd w:val="clear" w:color="auto" w:fill="FFFFFF"/>
        <w:ind w:left="2836" w:firstLine="0"/>
        <w:jc w:val="center"/>
        <w:rPr>
          <w:rFonts w:ascii="Quattrocento Sans" w:eastAsia="Quattrocento Sans" w:hAnsi="Quattrocento Sans" w:cs="Quattrocento Sans"/>
          <w:color w:val="222222"/>
        </w:rPr>
      </w:pPr>
      <m:oMath>
        <m:f>
          <m:fPr>
            <m:ctrlPr>
              <w:rPr>
                <w:rFonts w:ascii="Cambria Math" w:eastAsia="Times New Roman" w:hAnsi="Cambria Math" w:cs="Times New Roman"/>
                <w:i/>
                <w:sz w:val="22"/>
                <w:szCs w:val="22"/>
              </w:rPr>
            </m:ctrlPr>
          </m:fPr>
          <m:num>
            <m:sSub>
              <m:sSubPr>
                <m:ctrlPr>
                  <w:rPr>
                    <w:rFonts w:ascii="Cambria Math" w:eastAsia="Times New Roman" w:hAnsi="Cambria Math" w:cs="Times New Roman"/>
                    <w:i/>
                    <w:sz w:val="22"/>
                    <w:szCs w:val="22"/>
                  </w:rPr>
                </m:ctrlPr>
              </m:sSubPr>
              <m:e>
                <m:r>
                  <w:rPr>
                    <w:rFonts w:ascii="Cambria Math" w:eastAsia="Times New Roman" w:hAnsi="Cambria Math" w:cs="Times New Roman"/>
                    <w:sz w:val="22"/>
                    <w:szCs w:val="22"/>
                  </w:rPr>
                  <m:t>R</m:t>
                </m:r>
              </m:e>
              <m:sub>
                <m:r>
                  <w:rPr>
                    <w:rFonts w:ascii="Cambria Math" w:eastAsia="Times New Roman" w:hAnsi="Cambria Math" w:cs="Times New Roman"/>
                    <w:sz w:val="22"/>
                    <w:szCs w:val="22"/>
                    <w:lang w:val="en-US"/>
                  </w:rPr>
                  <m:t>s</m:t>
                </m:r>
              </m:sub>
            </m:sSub>
          </m:num>
          <m:den>
            <m:sSub>
              <m:sSubPr>
                <m:ctrlPr>
                  <w:rPr>
                    <w:rFonts w:ascii="Cambria Math" w:eastAsia="Times New Roman" w:hAnsi="Cambria Math" w:cs="Times New Roman"/>
                    <w:i/>
                    <w:sz w:val="22"/>
                    <w:szCs w:val="22"/>
                  </w:rPr>
                </m:ctrlPr>
              </m:sSubPr>
              <m:e>
                <m:r>
                  <w:rPr>
                    <w:rFonts w:ascii="Cambria Math" w:eastAsia="Times New Roman" w:hAnsi="Cambria Math" w:cs="Times New Roman"/>
                    <w:sz w:val="22"/>
                    <w:szCs w:val="22"/>
                  </w:rPr>
                  <m:t>R</m:t>
                </m:r>
              </m:e>
              <m:sub>
                <m:r>
                  <w:rPr>
                    <w:rFonts w:ascii="Cambria Math" w:eastAsia="Times New Roman" w:hAnsi="Cambria Math" w:cs="Times New Roman"/>
                    <w:sz w:val="22"/>
                    <w:szCs w:val="22"/>
                  </w:rPr>
                  <m:t>о</m:t>
                </m:r>
              </m:sub>
            </m:sSub>
          </m:den>
        </m:f>
        <m:r>
          <w:rPr>
            <w:rFonts w:ascii="Cambria Math" w:eastAsia="Times New Roman" w:hAnsi="Cambria Math" w:cs="Times New Roman"/>
            <w:sz w:val="22"/>
            <w:szCs w:val="22"/>
          </w:rPr>
          <m:t>(</m:t>
        </m:r>
        <m:r>
          <w:rPr>
            <w:rFonts w:ascii="Cambria Math" w:eastAsia="Times New Roman" w:hAnsi="Cambria Math" w:cs="Times New Roman"/>
            <w:sz w:val="22"/>
            <w:szCs w:val="22"/>
            <w:lang w:val="en-US"/>
          </w:rPr>
          <m:t>comp</m:t>
        </m:r>
        <m:r>
          <w:rPr>
            <w:rFonts w:ascii="Cambria Math" w:eastAsia="Times New Roman" w:hAnsi="Cambria Math" w:cs="Times New Roman"/>
            <w:sz w:val="22"/>
            <w:szCs w:val="22"/>
          </w:rPr>
          <m:t>)=</m:t>
        </m:r>
        <m:f>
          <m:fPr>
            <m:ctrlPr>
              <w:rPr>
                <w:rFonts w:ascii="Cambria Math" w:eastAsia="Times New Roman" w:hAnsi="Cambria Math" w:cs="Times New Roman"/>
                <w:i/>
                <w:sz w:val="22"/>
                <w:szCs w:val="22"/>
              </w:rPr>
            </m:ctrlPr>
          </m:fPr>
          <m:num>
            <m:sSub>
              <m:sSubPr>
                <m:ctrlPr>
                  <w:rPr>
                    <w:rFonts w:ascii="Cambria Math" w:eastAsia="Times New Roman" w:hAnsi="Cambria Math" w:cs="Times New Roman"/>
                    <w:i/>
                    <w:sz w:val="22"/>
                    <w:szCs w:val="22"/>
                  </w:rPr>
                </m:ctrlPr>
              </m:sSubPr>
              <m:e>
                <m:r>
                  <w:rPr>
                    <w:rFonts w:ascii="Cambria Math" w:eastAsia="Times New Roman" w:hAnsi="Cambria Math" w:cs="Times New Roman"/>
                    <w:sz w:val="22"/>
                    <w:szCs w:val="22"/>
                  </w:rPr>
                  <m:t>R</m:t>
                </m:r>
              </m:e>
              <m:sub>
                <m:r>
                  <w:rPr>
                    <w:rFonts w:ascii="Cambria Math" w:eastAsia="Times New Roman" w:hAnsi="Cambria Math" w:cs="Times New Roman"/>
                    <w:sz w:val="22"/>
                    <w:szCs w:val="22"/>
                    <w:lang w:val="en-US"/>
                  </w:rPr>
                  <m:t>s</m:t>
                </m:r>
              </m:sub>
            </m:sSub>
          </m:num>
          <m:den>
            <m:sSub>
              <m:sSubPr>
                <m:ctrlPr>
                  <w:rPr>
                    <w:rFonts w:ascii="Cambria Math" w:eastAsia="Times New Roman" w:hAnsi="Cambria Math" w:cs="Times New Roman"/>
                    <w:i/>
                    <w:sz w:val="22"/>
                    <w:szCs w:val="22"/>
                  </w:rPr>
                </m:ctrlPr>
              </m:sSubPr>
              <m:e>
                <m:r>
                  <w:rPr>
                    <w:rFonts w:ascii="Cambria Math" w:eastAsia="Times New Roman" w:hAnsi="Cambria Math" w:cs="Times New Roman"/>
                    <w:sz w:val="22"/>
                    <w:szCs w:val="22"/>
                  </w:rPr>
                  <m:t>R</m:t>
                </m:r>
              </m:e>
              <m:sub>
                <m:r>
                  <w:rPr>
                    <w:rFonts w:ascii="Cambria Math" w:eastAsia="Times New Roman" w:hAnsi="Cambria Math" w:cs="Times New Roman"/>
                    <w:sz w:val="22"/>
                    <w:szCs w:val="22"/>
                  </w:rPr>
                  <m:t>о</m:t>
                </m:r>
              </m:sub>
            </m:sSub>
          </m:den>
        </m:f>
        <m:r>
          <w:rPr>
            <w:rFonts w:ascii="Cambria Math" w:eastAsia="Times New Roman" w:hAnsi="Cambria Math" w:cs="Times New Roman"/>
            <w:sz w:val="22"/>
            <w:szCs w:val="22"/>
          </w:rPr>
          <m:t>-</m:t>
        </m:r>
        <m:f>
          <m:fPr>
            <m:ctrlPr>
              <w:rPr>
                <w:rFonts w:ascii="Cambria Math" w:eastAsia="Times New Roman" w:hAnsi="Cambria Math" w:cs="Times New Roman"/>
                <w:i/>
                <w:sz w:val="22"/>
                <w:szCs w:val="22"/>
              </w:rPr>
            </m:ctrlPr>
          </m:fPr>
          <m:num>
            <m:sSub>
              <m:sSubPr>
                <m:ctrlPr>
                  <w:rPr>
                    <w:rFonts w:ascii="Cambria Math" w:eastAsia="Times New Roman" w:hAnsi="Cambria Math" w:cs="Times New Roman"/>
                    <w:i/>
                    <w:sz w:val="22"/>
                    <w:szCs w:val="22"/>
                  </w:rPr>
                </m:ctrlPr>
              </m:sSubPr>
              <m:e>
                <m:r>
                  <w:rPr>
                    <w:rFonts w:ascii="Cambria Math" w:eastAsia="Times New Roman" w:hAnsi="Cambria Math" w:cs="Times New Roman"/>
                    <w:sz w:val="22"/>
                    <w:szCs w:val="22"/>
                  </w:rPr>
                  <m:t>R</m:t>
                </m:r>
              </m:e>
              <m:sub>
                <m:r>
                  <w:rPr>
                    <w:rFonts w:ascii="Cambria Math" w:eastAsia="Times New Roman" w:hAnsi="Cambria Math" w:cs="Times New Roman"/>
                    <w:sz w:val="22"/>
                    <w:szCs w:val="22"/>
                    <w:lang w:val="en-US"/>
                  </w:rPr>
                  <m:t>s</m:t>
                </m:r>
              </m:sub>
            </m:sSub>
          </m:num>
          <m:den>
            <m:sSub>
              <m:sSubPr>
                <m:ctrlPr>
                  <w:rPr>
                    <w:rFonts w:ascii="Cambria Math" w:eastAsia="Times New Roman" w:hAnsi="Cambria Math" w:cs="Times New Roman"/>
                    <w:i/>
                    <w:sz w:val="22"/>
                    <w:szCs w:val="22"/>
                  </w:rPr>
                </m:ctrlPr>
              </m:sSubPr>
              <m:e>
                <m:r>
                  <w:rPr>
                    <w:rFonts w:ascii="Cambria Math" w:eastAsia="Times New Roman" w:hAnsi="Cambria Math" w:cs="Times New Roman"/>
                    <w:sz w:val="22"/>
                    <w:szCs w:val="22"/>
                  </w:rPr>
                  <m:t>R</m:t>
                </m:r>
              </m:e>
              <m:sub>
                <m:r>
                  <w:rPr>
                    <w:rFonts w:ascii="Cambria Math" w:eastAsia="Times New Roman" w:hAnsi="Cambria Math" w:cs="Times New Roman"/>
                    <w:sz w:val="22"/>
                    <w:szCs w:val="22"/>
                  </w:rPr>
                  <m:t>о</m:t>
                </m:r>
              </m:sub>
            </m:sSub>
          </m:den>
        </m:f>
        <m:r>
          <w:rPr>
            <w:rFonts w:ascii="Cambria Math" w:eastAsia="Times New Roman" w:hAnsi="Cambria Math" w:cs="Times New Roman"/>
            <w:sz w:val="22"/>
            <w:szCs w:val="22"/>
          </w:rPr>
          <m:t>(error)</m:t>
        </m:r>
      </m:oMath>
      <w:r w:rsidR="00864303">
        <w:rPr>
          <w:rFonts w:ascii="Quattrocento Sans" w:eastAsia="Quattrocento Sans" w:hAnsi="Quattrocento Sans" w:cs="Quattrocento Sans"/>
          <w:color w:val="222222"/>
        </w:rPr>
        <w:tab/>
      </w:r>
      <w:r w:rsidR="00864303">
        <w:rPr>
          <w:rFonts w:ascii="Quattrocento Sans" w:eastAsia="Quattrocento Sans" w:hAnsi="Quattrocento Sans" w:cs="Quattrocento Sans"/>
          <w:color w:val="222222"/>
        </w:rPr>
        <w:tab/>
      </w:r>
      <w:r w:rsidR="00864303">
        <w:rPr>
          <w:rFonts w:ascii="Quattrocento Sans" w:eastAsia="Quattrocento Sans" w:hAnsi="Quattrocento Sans" w:cs="Quattrocento Sans"/>
          <w:color w:val="222222"/>
        </w:rPr>
        <w:tab/>
      </w:r>
      <w:r w:rsidR="00864303">
        <w:rPr>
          <w:rFonts w:ascii="Quattrocento Sans" w:eastAsia="Quattrocento Sans" w:hAnsi="Quattrocento Sans" w:cs="Quattrocento Sans"/>
          <w:color w:val="222222"/>
        </w:rPr>
        <w:tab/>
      </w:r>
      <w:r w:rsidR="00864303">
        <w:t>(2.8)</w:t>
      </w:r>
    </w:p>
    <w:p w:rsidR="00C5402F" w:rsidRDefault="00864303">
      <w:pPr>
        <w:pStyle w:val="2"/>
        <w:numPr>
          <w:ilvl w:val="1"/>
          <w:numId w:val="2"/>
        </w:numPr>
        <w:rPr>
          <w:b w:val="0"/>
        </w:rPr>
      </w:pPr>
      <w:bookmarkStart w:id="15" w:name="_Toc88819823"/>
      <w:r>
        <w:lastRenderedPageBreak/>
        <w:t>Моделювання та розрахунок з використанням мікроконтролера</w:t>
      </w:r>
      <w:bookmarkEnd w:id="15"/>
    </w:p>
    <w:p w:rsidR="00C5402F" w:rsidRDefault="00864303">
      <w:pPr>
        <w:spacing w:after="0"/>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перевірці датчика використаний мікроконтролер STM32F407VET і бібліотека HAL, значення для коригування надходили з датчика BME280. </w:t>
      </w:r>
    </w:p>
    <w:p w:rsidR="00C5402F" w:rsidRDefault="00864303">
      <w:pPr>
        <w:shd w:val="clear" w:color="auto" w:fill="FFFFFF"/>
        <w:spacing w:after="0"/>
        <w:ind w:firstLine="72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перенесення створеної моделі в мікроконтролер був створений файл програми з декількома функціями які зображені на рисунку 2.6 </w:t>
      </w: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864303">
      <w:pPr>
        <w:spacing w:after="0"/>
        <w:rPr>
          <w:rFonts w:ascii="Times New Roman" w:eastAsia="Times New Roman" w:hAnsi="Times New Roman" w:cs="Times New Roman"/>
          <w:sz w:val="28"/>
          <w:szCs w:val="28"/>
        </w:rPr>
      </w:pPr>
      <w:r>
        <w:rPr>
          <w:noProof/>
          <w:lang w:eastAsia="uk-UA"/>
        </w:rPr>
        <w:drawing>
          <wp:inline distT="0" distB="0" distL="0" distR="0">
            <wp:extent cx="3654425" cy="3393440"/>
            <wp:effectExtent l="0" t="0" r="0" b="0"/>
            <wp:docPr id="94" name="image23.png"/>
            <wp:cNvGraphicFramePr/>
            <a:graphic xmlns:a="http://schemas.openxmlformats.org/drawingml/2006/main">
              <a:graphicData uri="http://schemas.openxmlformats.org/drawingml/2006/picture">
                <pic:pic xmlns:pic="http://schemas.openxmlformats.org/drawingml/2006/picture">
                  <pic:nvPicPr>
                    <pic:cNvPr id="94" name="image23.png"/>
                    <pic:cNvPicPr preferRelativeResize="0"/>
                  </pic:nvPicPr>
                  <pic:blipFill>
                    <a:blip r:embed="rId33"/>
                    <a:srcRect/>
                    <a:stretch>
                      <a:fillRect/>
                    </a:stretch>
                  </pic:blipFill>
                  <pic:spPr>
                    <a:xfrm>
                      <a:off x="0" y="0"/>
                      <a:ext cx="3654870" cy="3393892"/>
                    </a:xfrm>
                    <a:prstGeom prst="rect">
                      <a:avLst/>
                    </a:prstGeom>
                  </pic:spPr>
                </pic:pic>
              </a:graphicData>
            </a:graphic>
          </wp:inline>
        </w:drawing>
      </w:r>
    </w:p>
    <w:p w:rsidR="00C5402F" w:rsidRDefault="00864303">
      <w:pPr>
        <w:spacing w:after="0"/>
        <w:rPr>
          <w:rFonts w:ascii="Times New Roman" w:eastAsia="Times New Roman" w:hAnsi="Times New Roman" w:cs="Times New Roman"/>
          <w:sz w:val="28"/>
          <w:szCs w:val="28"/>
        </w:rPr>
      </w:pPr>
      <w:r>
        <w:rPr>
          <w:noProof/>
          <w:lang w:eastAsia="uk-UA"/>
        </w:rPr>
        <w:drawing>
          <wp:inline distT="0" distB="0" distL="0" distR="0">
            <wp:extent cx="3601720" cy="2393950"/>
            <wp:effectExtent l="0" t="0" r="0" b="0"/>
            <wp:docPr id="95" name="image78.png"/>
            <wp:cNvGraphicFramePr/>
            <a:graphic xmlns:a="http://schemas.openxmlformats.org/drawingml/2006/main">
              <a:graphicData uri="http://schemas.openxmlformats.org/drawingml/2006/picture">
                <pic:pic xmlns:pic="http://schemas.openxmlformats.org/drawingml/2006/picture">
                  <pic:nvPicPr>
                    <pic:cNvPr id="95" name="image78.png"/>
                    <pic:cNvPicPr preferRelativeResize="0"/>
                  </pic:nvPicPr>
                  <pic:blipFill>
                    <a:blip r:embed="rId34"/>
                    <a:srcRect/>
                    <a:stretch>
                      <a:fillRect/>
                    </a:stretch>
                  </pic:blipFill>
                  <pic:spPr>
                    <a:xfrm>
                      <a:off x="0" y="0"/>
                      <a:ext cx="3601759" cy="2393986"/>
                    </a:xfrm>
                    <a:prstGeom prst="rect">
                      <a:avLst/>
                    </a:prstGeom>
                  </pic:spPr>
                </pic:pic>
              </a:graphicData>
            </a:graphic>
          </wp:inline>
        </w:drawing>
      </w:r>
    </w:p>
    <w:p w:rsidR="00C5402F" w:rsidRDefault="00864303">
      <w:pPr>
        <w:shd w:val="clear" w:color="auto" w:fill="FFFFFF"/>
        <w:spacing w:after="0" w:line="240" w:lineRule="auto"/>
        <w:ind w:firstLine="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ind w:firstLine="709"/>
        <w:jc w:val="center"/>
        <w:rPr>
          <w:rFonts w:ascii="Times New Roman" w:eastAsia="Times New Roman" w:hAnsi="Times New Roman" w:cs="Times New Roman"/>
          <w:sz w:val="28"/>
          <w:szCs w:val="28"/>
        </w:rPr>
      </w:pPr>
    </w:p>
    <w:p w:rsidR="00C5402F" w:rsidRDefault="00864303">
      <w:pPr>
        <w:shd w:val="clear" w:color="auto" w:fill="FFFFFF"/>
        <w:spacing w:after="0" w:line="240" w:lineRule="auto"/>
        <w:ind w:firstLine="0"/>
        <w:jc w:val="left"/>
        <w:rPr>
          <w:rFonts w:ascii="Times New Roman" w:eastAsia="Times New Roman" w:hAnsi="Times New Roman" w:cs="Times New Roman"/>
          <w:sz w:val="28"/>
          <w:szCs w:val="28"/>
        </w:rPr>
      </w:pPr>
      <w:r>
        <w:rPr>
          <w:noProof/>
          <w:lang w:eastAsia="uk-UA"/>
        </w:rPr>
        <w:drawing>
          <wp:inline distT="0" distB="0" distL="0" distR="0">
            <wp:extent cx="4762500" cy="5695950"/>
            <wp:effectExtent l="0" t="0" r="0" b="0"/>
            <wp:docPr id="96" name="image25.png"/>
            <wp:cNvGraphicFramePr/>
            <a:graphic xmlns:a="http://schemas.openxmlformats.org/drawingml/2006/main">
              <a:graphicData uri="http://schemas.openxmlformats.org/drawingml/2006/picture">
                <pic:pic xmlns:pic="http://schemas.openxmlformats.org/drawingml/2006/picture">
                  <pic:nvPicPr>
                    <pic:cNvPr id="96" name="image25.png"/>
                    <pic:cNvPicPr preferRelativeResize="0"/>
                  </pic:nvPicPr>
                  <pic:blipFill>
                    <a:blip r:embed="rId35"/>
                    <a:srcRect/>
                    <a:stretch>
                      <a:fillRect/>
                    </a:stretch>
                  </pic:blipFill>
                  <pic:spPr>
                    <a:xfrm>
                      <a:off x="0" y="0"/>
                      <a:ext cx="4763410" cy="5697038"/>
                    </a:xfrm>
                    <a:prstGeom prst="rect">
                      <a:avLst/>
                    </a:prstGeom>
                  </pic:spPr>
                </pic:pic>
              </a:graphicData>
            </a:graphic>
          </wp:inline>
        </w:drawing>
      </w: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864303">
      <w:pPr>
        <w:shd w:val="clear" w:color="auto" w:fill="FFFFFF"/>
        <w:spacing w:after="0" w:line="240" w:lineRule="auto"/>
        <w:ind w:firstLine="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864303">
      <w:pPr>
        <w:shd w:val="clear" w:color="auto" w:fill="FFFFFF"/>
        <w:spacing w:after="0" w:line="240" w:lineRule="auto"/>
        <w:ind w:firstLine="0"/>
        <w:jc w:val="left"/>
        <w:rPr>
          <w:rFonts w:ascii="Times New Roman" w:eastAsia="Times New Roman" w:hAnsi="Times New Roman" w:cs="Times New Roman"/>
          <w:sz w:val="28"/>
          <w:szCs w:val="28"/>
        </w:rPr>
      </w:pPr>
      <w:r>
        <w:rPr>
          <w:noProof/>
          <w:lang w:eastAsia="uk-UA"/>
        </w:rPr>
        <w:drawing>
          <wp:inline distT="0" distB="0" distL="0" distR="0">
            <wp:extent cx="4724400" cy="6886575"/>
            <wp:effectExtent l="0" t="0" r="0" b="9525"/>
            <wp:docPr id="98" name="image26.png"/>
            <wp:cNvGraphicFramePr/>
            <a:graphic xmlns:a="http://schemas.openxmlformats.org/drawingml/2006/main">
              <a:graphicData uri="http://schemas.openxmlformats.org/drawingml/2006/picture">
                <pic:pic xmlns:pic="http://schemas.openxmlformats.org/drawingml/2006/picture">
                  <pic:nvPicPr>
                    <pic:cNvPr id="98" name="image26.png"/>
                    <pic:cNvPicPr preferRelativeResize="0"/>
                  </pic:nvPicPr>
                  <pic:blipFill>
                    <a:blip r:embed="rId36"/>
                    <a:srcRect/>
                    <a:stretch>
                      <a:fillRect/>
                    </a:stretch>
                  </pic:blipFill>
                  <pic:spPr>
                    <a:xfrm>
                      <a:off x="0" y="0"/>
                      <a:ext cx="4725174" cy="6887703"/>
                    </a:xfrm>
                    <a:prstGeom prst="rect">
                      <a:avLst/>
                    </a:prstGeom>
                  </pic:spPr>
                </pic:pic>
              </a:graphicData>
            </a:graphic>
          </wp:inline>
        </w:drawing>
      </w:r>
    </w:p>
    <w:p w:rsidR="00C5402F" w:rsidRDefault="00864303">
      <w:pPr>
        <w:shd w:val="clear" w:color="auto" w:fill="FFFFFF"/>
        <w:spacing w:after="0" w:line="240" w:lineRule="auto"/>
        <w:ind w:firstLine="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C5402F">
      <w:pPr>
        <w:shd w:val="clear" w:color="auto" w:fill="FFFFFF"/>
        <w:spacing w:after="0" w:line="240" w:lineRule="auto"/>
        <w:ind w:firstLine="0"/>
        <w:jc w:val="left"/>
        <w:rPr>
          <w:rFonts w:ascii="Times New Roman" w:eastAsia="Times New Roman" w:hAnsi="Times New Roman" w:cs="Times New Roman"/>
          <w:sz w:val="28"/>
          <w:szCs w:val="28"/>
        </w:rPr>
      </w:pPr>
    </w:p>
    <w:p w:rsidR="00C5402F" w:rsidRDefault="00864303">
      <w:pPr>
        <w:spacing w:after="0"/>
        <w:ind w:firstLine="0"/>
        <w:rPr>
          <w:rFonts w:ascii="Times New Roman" w:eastAsia="Times New Roman" w:hAnsi="Times New Roman" w:cs="Times New Roman"/>
          <w:sz w:val="28"/>
          <w:szCs w:val="28"/>
        </w:rPr>
      </w:pPr>
      <w:r>
        <w:rPr>
          <w:noProof/>
          <w:lang w:eastAsia="uk-UA"/>
        </w:rPr>
        <w:drawing>
          <wp:inline distT="0" distB="0" distL="0" distR="0">
            <wp:extent cx="4514850" cy="5200650"/>
            <wp:effectExtent l="0" t="0" r="0" b="0"/>
            <wp:docPr id="101" name="image28.png"/>
            <wp:cNvGraphicFramePr/>
            <a:graphic xmlns:a="http://schemas.openxmlformats.org/drawingml/2006/main">
              <a:graphicData uri="http://schemas.openxmlformats.org/drawingml/2006/picture">
                <pic:pic xmlns:pic="http://schemas.openxmlformats.org/drawingml/2006/picture">
                  <pic:nvPicPr>
                    <pic:cNvPr id="101" name="image28.png"/>
                    <pic:cNvPicPr preferRelativeResize="0"/>
                  </pic:nvPicPr>
                  <pic:blipFill>
                    <a:blip r:embed="rId37"/>
                    <a:srcRect/>
                    <a:stretch>
                      <a:fillRect/>
                    </a:stretch>
                  </pic:blipFill>
                  <pic:spPr>
                    <a:xfrm>
                      <a:off x="0" y="0"/>
                      <a:ext cx="4515329" cy="5201202"/>
                    </a:xfrm>
                    <a:prstGeom prst="rect">
                      <a:avLst/>
                    </a:prstGeom>
                  </pic:spPr>
                </pic:pic>
              </a:graphicData>
            </a:graphic>
          </wp:inline>
        </w:drawing>
      </w:r>
    </w:p>
    <w:p w:rsidR="00C5402F" w:rsidRDefault="00864303">
      <w:pPr>
        <w:shd w:val="clear" w:color="auto" w:fill="FFFFFF"/>
        <w:spacing w:after="0" w:line="240" w:lineRule="auto"/>
        <w:ind w:firstLine="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w:t>
      </w:r>
    </w:p>
    <w:p w:rsidR="00C5402F" w:rsidRDefault="00C5402F">
      <w:pPr>
        <w:shd w:val="clear" w:color="auto" w:fill="FFFFFF"/>
        <w:spacing w:after="0"/>
        <w:ind w:firstLine="0"/>
        <w:jc w:val="left"/>
        <w:rPr>
          <w:rFonts w:ascii="Times New Roman" w:eastAsia="Times New Roman" w:hAnsi="Times New Roman" w:cs="Times New Roman"/>
          <w:sz w:val="28"/>
          <w:szCs w:val="28"/>
        </w:rPr>
      </w:pPr>
    </w:p>
    <w:p w:rsidR="00C5402F" w:rsidRDefault="00864303">
      <w:pPr>
        <w:shd w:val="clear" w:color="auto" w:fill="FFFFFF"/>
        <w:spacing w:after="0"/>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2.6 — Функція розрахунку ppm (а); Функція розрахунку ppm з компенсацією (б); Розрахунку ppm з корекцією на поточну температуру і вологість (в); Розрахунок ppm з компенсацією (температури або вологості) і поправкою на середовище калібрування (г)</w:t>
      </w:r>
    </w:p>
    <w:p w:rsidR="00C5402F" w:rsidRDefault="00864303">
      <w:pPr>
        <w:pStyle w:val="2"/>
        <w:numPr>
          <w:ilvl w:val="1"/>
          <w:numId w:val="2"/>
        </w:numPr>
        <w:jc w:val="left"/>
      </w:pPr>
      <w:bookmarkStart w:id="16" w:name="_Toc88819824"/>
      <w:r>
        <w:t xml:space="preserve">Результати </w:t>
      </w:r>
      <w:r>
        <w:rPr>
          <w:color w:val="auto"/>
        </w:rPr>
        <w:t xml:space="preserve">моделювання та </w:t>
      </w:r>
      <w:r>
        <w:t>розрахунків</w:t>
      </w:r>
      <w:bookmarkEnd w:id="16"/>
    </w:p>
    <w:p w:rsidR="00C5402F" w:rsidRDefault="00864303">
      <w:pPr>
        <w:shd w:val="clear" w:color="auto" w:fill="FFFFFF"/>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перенесення моделі в мікроконтролер та занесенням нових значень у програмне середовище (</w:t>
      </w:r>
      <w:hyperlink r:id="rId38">
        <w:r>
          <w:rPr>
            <w:rFonts w:ascii="Times New Roman" w:eastAsia="Times New Roman" w:hAnsi="Times New Roman" w:cs="Times New Roman"/>
            <w:sz w:val="28"/>
            <w:szCs w:val="28"/>
          </w:rPr>
          <w:t>Graph 4.4.2</w:t>
        </w:r>
      </w:hyperlink>
      <w:r>
        <w:rPr>
          <w:rFonts w:ascii="Times New Roman" w:eastAsia="Times New Roman" w:hAnsi="Times New Roman" w:cs="Times New Roman"/>
          <w:sz w:val="28"/>
          <w:szCs w:val="28"/>
        </w:rPr>
        <w:t xml:space="preserve">) що зображене на рисунку 2.10, 2.11 можно порівняти різницю  значення ppm при різних умовах навколишнього середовища: де РРМ - без компенсації; РРМ advanced - з </w:t>
      </w:r>
      <w:r>
        <w:rPr>
          <w:rFonts w:ascii="Times New Roman" w:eastAsia="Times New Roman" w:hAnsi="Times New Roman" w:cs="Times New Roman"/>
          <w:sz w:val="28"/>
          <w:szCs w:val="28"/>
        </w:rPr>
        <w:lastRenderedPageBreak/>
        <w:t>врахуванням компенсації; РРМ full - з врахуванням компенсації і умов калібровки.</w:t>
      </w:r>
    </w:p>
    <w:p w:rsidR="00C5402F" w:rsidRDefault="00864303">
      <w:pPr>
        <w:shd w:val="clear" w:color="auto" w:fill="FFFFFF"/>
        <w:jc w:val="center"/>
        <w:rPr>
          <w:rFonts w:ascii="Quattrocento Sans" w:eastAsia="Quattrocento Sans" w:hAnsi="Quattrocento Sans" w:cs="Quattrocento Sans"/>
          <w:color w:val="222222"/>
        </w:rPr>
      </w:pPr>
      <w:r>
        <w:rPr>
          <w:rFonts w:ascii="Quattrocento Sans" w:eastAsia="Quattrocento Sans" w:hAnsi="Quattrocento Sans" w:cs="Quattrocento Sans"/>
          <w:noProof/>
          <w:color w:val="222222"/>
          <w:lang w:eastAsia="uk-UA"/>
        </w:rPr>
        <w:drawing>
          <wp:inline distT="0" distB="0" distL="0" distR="0">
            <wp:extent cx="5312410" cy="2601595"/>
            <wp:effectExtent l="0" t="0" r="0" b="0"/>
            <wp:docPr id="102" name="image31.png"/>
            <wp:cNvGraphicFramePr/>
            <a:graphic xmlns:a="http://schemas.openxmlformats.org/drawingml/2006/main">
              <a:graphicData uri="http://schemas.openxmlformats.org/drawingml/2006/picture">
                <pic:pic xmlns:pic="http://schemas.openxmlformats.org/drawingml/2006/picture">
                  <pic:nvPicPr>
                    <pic:cNvPr id="102" name="image31.png"/>
                    <pic:cNvPicPr preferRelativeResize="0"/>
                  </pic:nvPicPr>
                  <pic:blipFill>
                    <a:blip r:embed="rId39"/>
                    <a:srcRect/>
                    <a:stretch>
                      <a:fillRect/>
                    </a:stretch>
                  </pic:blipFill>
                  <pic:spPr>
                    <a:xfrm>
                      <a:off x="0" y="0"/>
                      <a:ext cx="5312801" cy="2601597"/>
                    </a:xfrm>
                    <a:prstGeom prst="rect">
                      <a:avLst/>
                    </a:prstGeom>
                  </pic:spPr>
                </pic:pic>
              </a:graphicData>
            </a:graphic>
          </wp:inline>
        </w:drawing>
      </w:r>
    </w:p>
    <w:p w:rsidR="00C5402F" w:rsidRDefault="00864303">
      <w:pPr>
        <w:shd w:val="clear" w:color="auto" w:fill="FFFFFF"/>
        <w:spacing w:after="0"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 xml:space="preserve">.10 — порівняння значень </w:t>
      </w:r>
      <w:r>
        <w:rPr>
          <w:rFonts w:ascii="Times New Roman" w:eastAsia="Times New Roman" w:hAnsi="Times New Roman" w:cs="Times New Roman"/>
          <w:color w:val="222222"/>
          <w:sz w:val="28"/>
          <w:szCs w:val="28"/>
          <w:highlight w:val="white"/>
        </w:rPr>
        <w:t>РРМ</w:t>
      </w: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color w:val="222222"/>
          <w:sz w:val="28"/>
          <w:szCs w:val="28"/>
          <w:highlight w:val="white"/>
        </w:rPr>
        <w:t>при однаковій вологості</w:t>
      </w:r>
    </w:p>
    <w:p w:rsidR="00C5402F" w:rsidRDefault="00C5402F">
      <w:pPr>
        <w:rPr>
          <w:rFonts w:ascii="Times New Roman" w:eastAsia="Times New Roman" w:hAnsi="Times New Roman" w:cs="Times New Roman"/>
        </w:rPr>
      </w:pPr>
    </w:p>
    <w:p w:rsidR="00C5402F" w:rsidRDefault="00864303">
      <w:pPr>
        <w:shd w:val="clear" w:color="auto" w:fill="FFFFFF"/>
        <w:jc w:val="center"/>
        <w:rPr>
          <w:rFonts w:ascii="Quattrocento Sans" w:eastAsia="Quattrocento Sans" w:hAnsi="Quattrocento Sans" w:cs="Quattrocento Sans"/>
          <w:color w:val="222222"/>
        </w:rPr>
      </w:pPr>
      <w:r>
        <w:rPr>
          <w:rFonts w:ascii="Quattrocento Sans" w:eastAsia="Quattrocento Sans" w:hAnsi="Quattrocento Sans" w:cs="Quattrocento Sans"/>
          <w:noProof/>
          <w:color w:val="222222"/>
          <w:lang w:eastAsia="uk-UA"/>
        </w:rPr>
        <w:drawing>
          <wp:inline distT="0" distB="0" distL="0" distR="0">
            <wp:extent cx="2724150" cy="3023235"/>
            <wp:effectExtent l="0" t="0" r="0" b="0"/>
            <wp:docPr id="123" name="image30.png"/>
            <wp:cNvGraphicFramePr/>
            <a:graphic xmlns:a="http://schemas.openxmlformats.org/drawingml/2006/main">
              <a:graphicData uri="http://schemas.openxmlformats.org/drawingml/2006/picture">
                <pic:pic xmlns:pic="http://schemas.openxmlformats.org/drawingml/2006/picture">
                  <pic:nvPicPr>
                    <pic:cNvPr id="123" name="image30.png"/>
                    <pic:cNvPicPr preferRelativeResize="0"/>
                  </pic:nvPicPr>
                  <pic:blipFill>
                    <a:blip r:embed="rId40"/>
                    <a:srcRect/>
                    <a:stretch>
                      <a:fillRect/>
                    </a:stretch>
                  </pic:blipFill>
                  <pic:spPr>
                    <a:xfrm>
                      <a:off x="0" y="0"/>
                      <a:ext cx="2724571" cy="3023255"/>
                    </a:xfrm>
                    <a:prstGeom prst="rect">
                      <a:avLst/>
                    </a:prstGeom>
                  </pic:spPr>
                </pic:pic>
              </a:graphicData>
            </a:graphic>
          </wp:inline>
        </w:drawing>
      </w:r>
    </w:p>
    <w:p w:rsidR="00C5402F" w:rsidRDefault="00864303">
      <w:pPr>
        <w:shd w:val="clear" w:color="auto" w:fill="FFFFFF"/>
        <w:spacing w:after="0"/>
        <w:ind w:firstLine="709"/>
        <w:jc w:val="left"/>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sz w:val="28"/>
          <w:szCs w:val="28"/>
        </w:rPr>
        <w:t xml:space="preserve">Рисунок </w:t>
      </w:r>
      <w:r>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 xml:space="preserve">.11— порівняння значень </w:t>
      </w:r>
      <w:r>
        <w:rPr>
          <w:rFonts w:ascii="Times New Roman" w:eastAsia="Times New Roman" w:hAnsi="Times New Roman" w:cs="Times New Roman"/>
          <w:color w:val="222222"/>
          <w:sz w:val="28"/>
          <w:szCs w:val="28"/>
          <w:highlight w:val="white"/>
        </w:rPr>
        <w:t>РРМ</w:t>
      </w: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color w:val="222222"/>
          <w:sz w:val="28"/>
          <w:szCs w:val="28"/>
          <w:highlight w:val="white"/>
        </w:rPr>
        <w:t>в нестандартних умовах</w:t>
      </w:r>
      <w:r>
        <w:rPr>
          <w:rFonts w:ascii="Quattrocento Sans" w:eastAsia="Quattrocento Sans" w:hAnsi="Quattrocento Sans" w:cs="Quattrocento Sans"/>
          <w:color w:val="222222"/>
        </w:rPr>
        <w:br/>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highlight w:val="white"/>
        </w:rPr>
        <w:t xml:space="preserve">Як можна побачити  значення </w:t>
      </w:r>
      <w:r>
        <w:rPr>
          <w:rFonts w:ascii="Times New Roman" w:eastAsia="Times New Roman" w:hAnsi="Times New Roman" w:cs="Times New Roman"/>
          <w:sz w:val="28"/>
          <w:szCs w:val="28"/>
        </w:rPr>
        <w:t xml:space="preserve">значення </w:t>
      </w:r>
      <w:r>
        <w:rPr>
          <w:rFonts w:ascii="Times New Roman" w:eastAsia="Times New Roman" w:hAnsi="Times New Roman" w:cs="Times New Roman"/>
          <w:color w:val="222222"/>
          <w:sz w:val="28"/>
          <w:szCs w:val="28"/>
          <w:highlight w:val="white"/>
        </w:rPr>
        <w:t>до калібровки (</w:t>
      </w:r>
      <w:r>
        <w:rPr>
          <w:rFonts w:ascii="Times New Roman" w:eastAsia="Times New Roman" w:hAnsi="Times New Roman" w:cs="Times New Roman"/>
          <w:sz w:val="28"/>
          <w:szCs w:val="28"/>
        </w:rPr>
        <w:t>РРМ</w:t>
      </w:r>
      <w:r>
        <w:rPr>
          <w:rFonts w:ascii="Times New Roman" w:eastAsia="Times New Roman" w:hAnsi="Times New Roman" w:cs="Times New Roman"/>
          <w:color w:val="222222"/>
          <w:sz w:val="28"/>
          <w:szCs w:val="28"/>
          <w:highlight w:val="white"/>
        </w:rPr>
        <w:t>) і після (</w:t>
      </w:r>
      <w:r>
        <w:rPr>
          <w:rFonts w:ascii="Times New Roman" w:eastAsia="Times New Roman" w:hAnsi="Times New Roman" w:cs="Times New Roman"/>
          <w:sz w:val="28"/>
          <w:szCs w:val="28"/>
        </w:rPr>
        <w:t>РРМ advanced</w:t>
      </w:r>
      <w:r>
        <w:rPr>
          <w:rFonts w:ascii="Times New Roman" w:eastAsia="Times New Roman" w:hAnsi="Times New Roman" w:cs="Times New Roman"/>
          <w:color w:val="222222"/>
          <w:sz w:val="28"/>
          <w:szCs w:val="28"/>
          <w:highlight w:val="white"/>
        </w:rPr>
        <w:t>) в нестандартних умовах сильно відрізняються</w:t>
      </w:r>
      <w:r>
        <w:rPr>
          <w:rFonts w:ascii="Times New Roman" w:eastAsia="Times New Roman" w:hAnsi="Times New Roman" w:cs="Times New Roman"/>
          <w:color w:val="222222"/>
          <w:sz w:val="28"/>
          <w:szCs w:val="28"/>
        </w:rPr>
        <w:t>.</w:t>
      </w:r>
    </w:p>
    <w:p w:rsidR="00C5402F" w:rsidRDefault="00C5402F">
      <w:pPr>
        <w:spacing w:after="0"/>
        <w:ind w:firstLine="709"/>
        <w:rPr>
          <w:rFonts w:ascii="Times New Roman" w:eastAsia="Times New Roman" w:hAnsi="Times New Roman" w:cs="Times New Roman"/>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864303">
      <w:pPr>
        <w:pStyle w:val="2"/>
        <w:numPr>
          <w:ilvl w:val="1"/>
          <w:numId w:val="2"/>
        </w:numPr>
      </w:pPr>
      <w:bookmarkStart w:id="17" w:name="_Toc88819825"/>
      <w:r>
        <w:rPr>
          <w:lang w:val="ru-RU"/>
        </w:rPr>
        <w:lastRenderedPageBreak/>
        <w:t>В</w:t>
      </w:r>
      <w:r>
        <w:t>исновок</w:t>
      </w:r>
      <w:bookmarkEnd w:id="17"/>
    </w:p>
    <w:p w:rsidR="00C5402F" w:rsidRDefault="00864303">
      <w:pPr>
        <w:numPr>
          <w:ilvl w:val="0"/>
          <w:numId w:val="5"/>
        </w:numPr>
        <w:shd w:val="clear" w:color="auto" w:fill="FFFFFF"/>
        <w:spacing w:after="0"/>
        <w:ind w:left="0" w:firstLine="680"/>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У середовищі, чистого від вимірюваного газу, показник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den>
        </m:f>
        <m:r>
          <w:rPr>
            <w:rFonts w:ascii="Cambria Math" w:eastAsia="Times New Roman" w:hAnsi="Cambria Math" w:cs="Times New Roman"/>
            <w:sz w:val="28"/>
            <w:szCs w:val="28"/>
          </w:rPr>
          <m:t xml:space="preserve"> </m:t>
        </m:r>
      </m:oMath>
      <w:r>
        <w:rPr>
          <w:rFonts w:ascii="Times New Roman" w:eastAsia="Times New Roman" w:hAnsi="Times New Roman" w:cs="Times New Roman"/>
          <w:color w:val="222222"/>
          <w:sz w:val="28"/>
          <w:szCs w:val="28"/>
        </w:rPr>
        <w:t xml:space="preserve">може зміщуватись на 0,5 ... 0,8, в залежності від різних факторів (в першу чергу температури). Таблиця корекції може бути застосована тільки в стані детектування (наявності рівня вимірюваного газу близько 1000 ppm), тобто не може бути застосована для режиму очікування, де діють зовсім інші співвідношення. Звичайно ж, можна простежити закономірність, але особливого сенсу в цьому немає - в кожному окремому випадку показники     </w:t>
      </w:r>
      <w:r>
        <w:rPr>
          <w:rFonts w:ascii="Times New Roman" w:eastAsia="Times New Roman" w:hAnsi="Times New Roman" w:cs="Times New Roman"/>
          <w:color w:val="222222"/>
          <w:sz w:val="28"/>
          <w:szCs w:val="28"/>
          <w:lang w:val="ru-RU"/>
        </w:rPr>
        <w:t>(</w:t>
      </w:r>
      <w:r>
        <w:rPr>
          <w:rFonts w:ascii="Times New Roman" w:eastAsia="Times New Roman" w:hAnsi="Times New Roman" w:cs="Times New Roman"/>
          <w:color w:val="222222"/>
          <w:sz w:val="28"/>
          <w:szCs w:val="28"/>
        </w:rPr>
        <w:t>4 ... 5</w:t>
      </w:r>
      <w:r>
        <w:rPr>
          <w:rFonts w:ascii="Times New Roman" w:eastAsia="Times New Roman" w:hAnsi="Times New Roman" w:cs="Times New Roman"/>
          <w:color w:val="222222"/>
          <w:sz w:val="28"/>
          <w:szCs w:val="28"/>
          <w:lang w:val="ru-RU"/>
        </w:rPr>
        <w:t>)</w:t>
      </w:r>
      <w:r>
        <w:rPr>
          <w:rFonts w:ascii="Times New Roman" w:eastAsia="Times New Roman" w:hAnsi="Times New Roman" w:cs="Times New Roman"/>
          <w:color w:val="222222"/>
          <w:sz w:val="28"/>
          <w:szCs w:val="28"/>
        </w:rPr>
        <w:t xml:space="preserve"> </w:t>
      </w:r>
      <m:oMath>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s</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ru-RU"/>
                  </w:rPr>
                  <m:t>о</m:t>
                </m:r>
              </m:sub>
            </m:sSub>
          </m:den>
        </m:f>
        <m:r>
          <w:rPr>
            <w:rFonts w:ascii="Cambria Math" w:eastAsia="Times New Roman" w:hAnsi="Cambria Math" w:cs="Times New Roman"/>
            <w:sz w:val="28"/>
            <w:szCs w:val="28"/>
          </w:rPr>
          <m:t xml:space="preserve"> </m:t>
        </m:r>
      </m:oMath>
      <w:r>
        <w:rPr>
          <w:rFonts w:ascii="Times New Roman" w:eastAsia="Times New Roman" w:hAnsi="Times New Roman" w:cs="Times New Roman"/>
          <w:color w:val="222222"/>
          <w:sz w:val="28"/>
          <w:szCs w:val="28"/>
        </w:rPr>
        <w:t>свідчать про відсутність газів.</w:t>
      </w:r>
    </w:p>
    <w:p w:rsidR="00C5402F" w:rsidRDefault="00864303">
      <w:pPr>
        <w:numPr>
          <w:ilvl w:val="0"/>
          <w:numId w:val="5"/>
        </w:numPr>
        <w:shd w:val="clear" w:color="auto" w:fill="FFFFFF"/>
        <w:spacing w:after="0"/>
        <w:ind w:left="0" w:firstLine="680"/>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Температурна корекція в робочому режимі дійсно необхідна. Поправку на вологість можна або виключити, або знизити «вага» відсотка вологості в header-файлі (і вирівняти стартову позицію по Y).</w:t>
      </w:r>
    </w:p>
    <w:p w:rsidR="00C5402F" w:rsidRDefault="00864303">
      <w:pPr>
        <w:numPr>
          <w:ilvl w:val="0"/>
          <w:numId w:val="5"/>
        </w:numPr>
        <w:shd w:val="clear" w:color="auto" w:fill="FFFFFF"/>
        <w:spacing w:after="0"/>
        <w:ind w:left="0" w:firstLine="680"/>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Корекція з поправкою на температуру, при якій проведена калібрування, сумнівна. Бажано калібрувати датчик в умовах згідно </w:t>
      </w:r>
      <w:r>
        <w:rPr>
          <w:rFonts w:ascii="Times New Roman" w:eastAsia="Times New Roman" w:hAnsi="Times New Roman" w:cs="Times New Roman"/>
          <w:color w:val="222222"/>
          <w:sz w:val="28"/>
          <w:szCs w:val="28"/>
          <w:lang w:val="ru-RU"/>
        </w:rPr>
        <w:t xml:space="preserve">ТУ     </w:t>
      </w:r>
      <w:r>
        <w:rPr>
          <w:rFonts w:ascii="Times New Roman" w:eastAsia="Times New Roman" w:hAnsi="Times New Roman" w:cs="Times New Roman"/>
          <w:color w:val="222222"/>
          <w:sz w:val="28"/>
          <w:szCs w:val="28"/>
        </w:rPr>
        <w:t xml:space="preserve"> (20</w:t>
      </w:r>
      <w:r>
        <w:rPr>
          <w:rFonts w:ascii="Times New Roman" w:eastAsia="Gungsuh" w:hAnsi="Times New Roman" w:cs="Times New Roman"/>
          <w:sz w:val="28"/>
          <w:szCs w:val="28"/>
        </w:rPr>
        <w:t>°C</w:t>
      </w:r>
      <w:r>
        <w:rPr>
          <w:rFonts w:ascii="Times New Roman" w:eastAsia="Times New Roman" w:hAnsi="Times New Roman" w:cs="Times New Roman"/>
          <w:color w:val="222222"/>
          <w:sz w:val="28"/>
          <w:szCs w:val="28"/>
        </w:rPr>
        <w:t>, 33% вологості (або 65% з зі зміщенням графіка залежності вологості)).</w:t>
      </w:r>
    </w:p>
    <w:p w:rsidR="00C5402F" w:rsidRDefault="00864303">
      <w:pPr>
        <w:numPr>
          <w:ilvl w:val="0"/>
          <w:numId w:val="5"/>
        </w:numPr>
        <w:shd w:val="clear" w:color="auto" w:fill="FFFFFF"/>
        <w:spacing w:after="0"/>
        <w:ind w:left="0" w:firstLine="680"/>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При </w:t>
      </w:r>
      <w:r>
        <w:rPr>
          <w:rFonts w:ascii="Times New Roman" w:eastAsia="Times New Roman" w:hAnsi="Times New Roman" w:cs="Times New Roman"/>
          <w:color w:val="222222"/>
          <w:sz w:val="28"/>
          <w:szCs w:val="28"/>
          <w:lang w:val="ru-RU"/>
        </w:rPr>
        <w:t>конструюванн</w:t>
      </w:r>
      <w:r>
        <w:rPr>
          <w:rFonts w:ascii="Times New Roman" w:eastAsia="Times New Roman" w:hAnsi="Times New Roman" w:cs="Times New Roman"/>
          <w:color w:val="222222"/>
          <w:sz w:val="28"/>
          <w:szCs w:val="28"/>
        </w:rPr>
        <w:t xml:space="preserve">і плати датчика необхідно звернути увагу на якість пайки, фільтри і похибка резистора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lang w:val="en-US"/>
              </w:rPr>
              <m:t>l</m:t>
            </m:r>
          </m:sub>
        </m:sSub>
      </m:oMath>
      <w:r>
        <w:rPr>
          <w:rFonts w:ascii="Times New Roman" w:eastAsia="Times New Roman" w:hAnsi="Times New Roman" w:cs="Times New Roman"/>
          <w:color w:val="222222"/>
          <w:sz w:val="28"/>
          <w:szCs w:val="28"/>
        </w:rPr>
        <w:t>. </w:t>
      </w:r>
    </w:p>
    <w:p w:rsidR="00C5402F" w:rsidRDefault="00864303">
      <w:pPr>
        <w:numPr>
          <w:ilvl w:val="0"/>
          <w:numId w:val="5"/>
        </w:numPr>
        <w:shd w:val="clear" w:color="auto" w:fill="FFFFFF"/>
        <w:spacing w:after="0"/>
        <w:ind w:left="0" w:firstLine="680"/>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Принципи, описані в розділі, підходять для роботи і з іншими датчиками. У тому числі точними датчиками TGS2611 (вартість перевищує в 15-20 разів розглянутий MQ-2). Для адаптації коду до інших датчиків необхідно внести зміни в header-файл і формулу функції визначення ppm </w:t>
      </w:r>
    </w:p>
    <w:p w:rsidR="00C5402F" w:rsidRDefault="00C5402F">
      <w:pPr>
        <w:shd w:val="clear" w:color="auto" w:fill="FFFFFF"/>
        <w:spacing w:after="280"/>
        <w:ind w:left="680" w:firstLine="0"/>
        <w:jc w:val="left"/>
        <w:rPr>
          <w:rFonts w:ascii="Times New Roman" w:eastAsia="Times New Roman" w:hAnsi="Times New Roman" w:cs="Times New Roman"/>
          <w:color w:val="222222"/>
          <w:sz w:val="28"/>
          <w:szCs w:val="28"/>
        </w:rPr>
      </w:pPr>
    </w:p>
    <w:p w:rsidR="00C5402F" w:rsidRDefault="00C5402F">
      <w:pPr>
        <w:spacing w:after="0"/>
        <w:ind w:firstLine="709"/>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864303">
      <w:pPr>
        <w:pStyle w:val="1"/>
        <w:numPr>
          <w:ilvl w:val="0"/>
          <w:numId w:val="2"/>
        </w:numPr>
      </w:pPr>
      <w:r>
        <w:br w:type="page"/>
      </w:r>
      <w:bookmarkStart w:id="18" w:name="_Toc88819826"/>
      <w:r>
        <w:lastRenderedPageBreak/>
        <w:t>РОЗРОБКА КОНСТРУКЦІЇ</w:t>
      </w:r>
      <w:r>
        <w:rPr>
          <w:color w:val="auto"/>
        </w:rPr>
        <w:t>,</w:t>
      </w:r>
      <w:r>
        <w:rPr>
          <w:color w:val="FF0000"/>
        </w:rPr>
        <w:t xml:space="preserve"> </w:t>
      </w:r>
      <w:r>
        <w:rPr>
          <w:color w:val="auto"/>
        </w:rPr>
        <w:t>ОГЛЯД ТА АНАЛІЗ ЕЛЕМЕНТНОЇ БАЗИ ПОРТАТИВНОГО  ГАЗОАНАЛІЗАТОРА</w:t>
      </w:r>
      <w:bookmarkEnd w:id="18"/>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Розглянувши аналоги, які представлені на ринку та визначившись із функціоналом системи, потрібно створити структурну схему</w:t>
      </w:r>
    </w:p>
    <w:p w:rsidR="00C5402F" w:rsidRDefault="00864303">
      <w:pPr>
        <w:pStyle w:val="2"/>
        <w:numPr>
          <w:ilvl w:val="1"/>
          <w:numId w:val="2"/>
        </w:numPr>
      </w:pPr>
      <w:bookmarkStart w:id="19" w:name="_Toc59426115"/>
      <w:bookmarkStart w:id="20" w:name="_Toc88819827"/>
      <w:r>
        <w:t>Структурна схема</w:t>
      </w:r>
      <w:bookmarkEnd w:id="19"/>
      <w:bookmarkEnd w:id="20"/>
      <w:r>
        <w:t xml:space="preserve"> </w:t>
      </w:r>
    </w:p>
    <w:p w:rsidR="00C5402F" w:rsidRDefault="00864303">
      <w:pPr>
        <w:spacing w:after="1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рис 2.1 представлена структурна схема газоаналізатора</w:t>
      </w:r>
    </w:p>
    <w:p w:rsidR="00C5402F" w:rsidRDefault="00C5402F"/>
    <w:p w:rsidR="00C5402F" w:rsidRDefault="00864303">
      <w:r>
        <w:rPr>
          <w:noProof/>
          <w:lang w:eastAsia="uk-UA"/>
        </w:rPr>
        <mc:AlternateContent>
          <mc:Choice Requires="wps">
            <w:drawing>
              <wp:anchor distT="0" distB="0" distL="114300" distR="114300" simplePos="0" relativeHeight="251689984" behindDoc="0" locked="0" layoutInCell="1" allowOverlap="1">
                <wp:simplePos x="0" y="0"/>
                <wp:positionH relativeFrom="margin">
                  <wp:posOffset>5320665</wp:posOffset>
                </wp:positionH>
                <wp:positionV relativeFrom="paragraph">
                  <wp:posOffset>1292225</wp:posOffset>
                </wp:positionV>
                <wp:extent cx="438150" cy="419100"/>
                <wp:effectExtent l="0" t="0" r="0" b="0"/>
                <wp:wrapNone/>
                <wp:docPr id="134" name="Надпись 116"/>
                <wp:cNvGraphicFramePr/>
                <a:graphic xmlns:a="http://schemas.openxmlformats.org/drawingml/2006/main">
                  <a:graphicData uri="http://schemas.microsoft.com/office/word/2010/wordprocessingShape">
                    <wps:wsp>
                      <wps:cNvSpPr txBox="1"/>
                      <wps:spPr>
                        <a:xfrm>
                          <a:off x="0" y="0"/>
                          <a:ext cx="438150" cy="419100"/>
                        </a:xfrm>
                        <a:prstGeom prst="rect">
                          <a:avLst/>
                        </a:prstGeom>
                        <a:noFill/>
                        <a:ln w="6350">
                          <a:noFill/>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9</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Надпись 116" o:spid="_x0000_s1026" o:spt="202" type="#_x0000_t202" style="position:absolute;left:0pt;margin-left:418.95pt;margin-top:101.75pt;height:33pt;width:34.5pt;mso-position-horizontal-relative:margin;z-index:251689984;v-text-anchor:middle;mso-width-relative:page;mso-height-relative:page;" filled="f" stroked="f" coordsize="21600,21600" o:gfxdata="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CrMJ1nbAAAACwEAAA8AAAAAAAAA&#10;AQAgAAAAIgAAAGRycy9kb3ducmV2LnhtbFBLAQIUABQAAAAIAIdO4kCvyMvKRwIAAHAEAAAOAAAA&#10;AAAAAAEAIAAAACoBAABkcnMvZTJvRG9jLnhtbFBLBQYAAAAABgAGAFkBAADjBQAAAAA=&#10;">
                <v:fill on="f" focussize="0,0"/>
                <v:stroke on="f" weight="0.5pt"/>
                <v:imagedata o:title=""/>
                <o:lock v:ext="edit" aspectratio="f"/>
                <v:textbox>
                  <w:txbxContent>
                    <w:p>
                      <w:pPr>
                        <w:ind w:firstLine="0"/>
                        <w:rPr>
                          <w:rFonts w:ascii="Times New Roman" w:hAnsi="Times New Roman" w:cs="Times New Roman"/>
                          <w:sz w:val="28"/>
                          <w:szCs w:val="28"/>
                        </w:rPr>
                      </w:pPr>
                      <w:r>
                        <w:rPr>
                          <w:rFonts w:ascii="Times New Roman" w:hAnsi="Times New Roman" w:cs="Times New Roman"/>
                          <w:sz w:val="28"/>
                          <w:szCs w:val="28"/>
                        </w:rPr>
                        <w:t>9</w:t>
                      </w:r>
                    </w:p>
                  </w:txbxContent>
                </v:textbox>
              </v:shape>
            </w:pict>
          </mc:Fallback>
        </mc:AlternateContent>
      </w:r>
      <w:r>
        <w:rPr>
          <w:noProof/>
          <w:lang w:eastAsia="uk-UA"/>
        </w:rPr>
        <mc:AlternateContent>
          <mc:Choice Requires="wps">
            <w:drawing>
              <wp:anchor distT="0" distB="0" distL="114300" distR="114300" simplePos="0" relativeHeight="251692032" behindDoc="0" locked="0" layoutInCell="1" allowOverlap="1">
                <wp:simplePos x="0" y="0"/>
                <wp:positionH relativeFrom="margin">
                  <wp:posOffset>3634740</wp:posOffset>
                </wp:positionH>
                <wp:positionV relativeFrom="paragraph">
                  <wp:posOffset>2613025</wp:posOffset>
                </wp:positionV>
                <wp:extent cx="438150" cy="419100"/>
                <wp:effectExtent l="0" t="0" r="0" b="0"/>
                <wp:wrapNone/>
                <wp:docPr id="133" name="Надпись 118"/>
                <wp:cNvGraphicFramePr/>
                <a:graphic xmlns:a="http://schemas.openxmlformats.org/drawingml/2006/main">
                  <a:graphicData uri="http://schemas.microsoft.com/office/word/2010/wordprocessingShape">
                    <wps:wsp>
                      <wps:cNvSpPr txBox="1"/>
                      <wps:spPr>
                        <a:xfrm>
                          <a:off x="0" y="0"/>
                          <a:ext cx="438150" cy="419100"/>
                        </a:xfrm>
                        <a:prstGeom prst="rect">
                          <a:avLst/>
                        </a:prstGeom>
                        <a:noFill/>
                        <a:ln w="6350">
                          <a:noFill/>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11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Надпись 118" o:spid="_x0000_s1026" o:spt="202" type="#_x0000_t202" style="position:absolute;left:0pt;margin-left:286.2pt;margin-top:205.75pt;height:33pt;width:34.5pt;mso-position-horizontal-relative:margin;z-index:251692032;v-text-anchor:middle;mso-width-relative:page;mso-height-relative:page;" filled="f" stroked="f" coordsize="21600,21600" o:gfxdata="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CjWTrNoAAAALAQAADwAAAAAAAAAB&#10;ACAAAAAiAAAAZHJzL2Rvd25yZXYueG1sUEsBAhQAFAAAAAgAh07iQNrQIppHAgAAcAQAAA4AAAAA&#10;AAAAAQAgAAAAKQEAAGRycy9lMm9Eb2MueG1sUEsFBgAAAAAGAAYAWQEAAOIFAAAAAA==&#10;">
                <v:fill on="f" focussize="0,0"/>
                <v:stroke on="f" weight="0.5pt"/>
                <v:imagedata o:title=""/>
                <o:lock v:ext="edit" aspectratio="f"/>
                <v:textbox>
                  <w:txbxContent>
                    <w:p>
                      <w:pPr>
                        <w:ind w:firstLine="0"/>
                        <w:rPr>
                          <w:rFonts w:ascii="Times New Roman" w:hAnsi="Times New Roman" w:cs="Times New Roman"/>
                          <w:sz w:val="28"/>
                          <w:szCs w:val="28"/>
                        </w:rPr>
                      </w:pPr>
                      <w:r>
                        <w:rPr>
                          <w:rFonts w:ascii="Times New Roman" w:hAnsi="Times New Roman" w:cs="Times New Roman"/>
                          <w:sz w:val="28"/>
                          <w:szCs w:val="28"/>
                        </w:rPr>
                        <w:t>11</w:t>
                      </w:r>
                    </w:p>
                  </w:txbxContent>
                </v:textbox>
              </v:shape>
            </w:pict>
          </mc:Fallback>
        </mc:AlternateContent>
      </w:r>
      <w:r>
        <w:rPr>
          <w:noProof/>
          <w:lang w:eastAsia="uk-UA"/>
        </w:rPr>
        <mc:AlternateContent>
          <mc:Choice Requires="wps">
            <w:drawing>
              <wp:anchor distT="0" distB="0" distL="114300" distR="114300" simplePos="0" relativeHeight="251691008" behindDoc="0" locked="0" layoutInCell="1" allowOverlap="1">
                <wp:simplePos x="0" y="0"/>
                <wp:positionH relativeFrom="margin">
                  <wp:posOffset>3644265</wp:posOffset>
                </wp:positionH>
                <wp:positionV relativeFrom="paragraph">
                  <wp:posOffset>2022475</wp:posOffset>
                </wp:positionV>
                <wp:extent cx="438150" cy="419100"/>
                <wp:effectExtent l="0" t="0" r="0" b="0"/>
                <wp:wrapNone/>
                <wp:docPr id="128" name="Надпись 117"/>
                <wp:cNvGraphicFramePr/>
                <a:graphic xmlns:a="http://schemas.openxmlformats.org/drawingml/2006/main">
                  <a:graphicData uri="http://schemas.microsoft.com/office/word/2010/wordprocessingShape">
                    <wps:wsp>
                      <wps:cNvSpPr txBox="1"/>
                      <wps:spPr>
                        <a:xfrm>
                          <a:off x="0" y="0"/>
                          <a:ext cx="438150" cy="419100"/>
                        </a:xfrm>
                        <a:prstGeom prst="rect">
                          <a:avLst/>
                        </a:prstGeom>
                        <a:noFill/>
                        <a:ln w="6350">
                          <a:noFill/>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10</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Надпись 117" o:spid="_x0000_s1026" o:spt="202" type="#_x0000_t202" style="position:absolute;left:0pt;margin-left:286.95pt;margin-top:159.25pt;height:33pt;width:34.5pt;mso-position-horizontal-relative:margin;z-index:251691008;v-text-anchor:middle;mso-width-relative:page;mso-height-relative:page;" filled="f" stroked="f" coordsize="21600,21600" o:gfxdata="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gZ+uP9sAAAALAQAADwAAAAAAAAAB&#10;ACAAAAAiAAAAZHJzL2Rvd25yZXYueG1sUEsBAhQAFAAAAAgAh07iQHLyXRlGAgAAcAQAAA4AAAAA&#10;AAAAAQAgAAAAKgEAAGRycy9lMm9Eb2MueG1sUEsFBgAAAAAGAAYAWQEAAOIFAAAAAA==&#10;">
                <v:fill on="f" focussize="0,0"/>
                <v:stroke on="f" weight="0.5pt"/>
                <v:imagedata o:title=""/>
                <o:lock v:ext="edit" aspectratio="f"/>
                <v:textbox>
                  <w:txbxContent>
                    <w:p>
                      <w:pPr>
                        <w:ind w:firstLine="0"/>
                        <w:rPr>
                          <w:rFonts w:ascii="Times New Roman" w:hAnsi="Times New Roman" w:cs="Times New Roman"/>
                          <w:sz w:val="28"/>
                          <w:szCs w:val="28"/>
                        </w:rPr>
                      </w:pPr>
                      <w:r>
                        <w:rPr>
                          <w:rFonts w:ascii="Times New Roman" w:hAnsi="Times New Roman" w:cs="Times New Roman"/>
                          <w:sz w:val="28"/>
                          <w:szCs w:val="28"/>
                        </w:rPr>
                        <w:t>10</w:t>
                      </w:r>
                    </w:p>
                  </w:txbxContent>
                </v:textbox>
              </v:shape>
            </w:pict>
          </mc:Fallback>
        </mc:AlternateContent>
      </w:r>
      <w:r>
        <w:rPr>
          <w:noProof/>
          <w:lang w:eastAsia="uk-UA"/>
        </w:rPr>
        <mc:AlternateContent>
          <mc:Choice Requires="wps">
            <w:drawing>
              <wp:anchor distT="0" distB="0" distL="114300" distR="114300" simplePos="0" relativeHeight="251688960" behindDoc="0" locked="0" layoutInCell="1" allowOverlap="1">
                <wp:simplePos x="0" y="0"/>
                <wp:positionH relativeFrom="margin">
                  <wp:posOffset>5311140</wp:posOffset>
                </wp:positionH>
                <wp:positionV relativeFrom="paragraph">
                  <wp:posOffset>746125</wp:posOffset>
                </wp:positionV>
                <wp:extent cx="438150" cy="419100"/>
                <wp:effectExtent l="0" t="0" r="0" b="0"/>
                <wp:wrapNone/>
                <wp:docPr id="124" name="Надпись 115"/>
                <wp:cNvGraphicFramePr/>
                <a:graphic xmlns:a="http://schemas.openxmlformats.org/drawingml/2006/main">
                  <a:graphicData uri="http://schemas.microsoft.com/office/word/2010/wordprocessingShape">
                    <wps:wsp>
                      <wps:cNvSpPr txBox="1"/>
                      <wps:spPr>
                        <a:xfrm>
                          <a:off x="0" y="0"/>
                          <a:ext cx="438150" cy="419100"/>
                        </a:xfrm>
                        <a:prstGeom prst="rect">
                          <a:avLst/>
                        </a:prstGeom>
                        <a:noFill/>
                        <a:ln w="6350">
                          <a:noFill/>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8</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Надпись 115" o:spid="_x0000_s1026" o:spt="202" type="#_x0000_t202" style="position:absolute;left:0pt;margin-left:418.2pt;margin-top:58.75pt;height:33pt;width:34.5pt;mso-position-horizontal-relative:margin;z-index:251688960;v-text-anchor:middle;mso-width-relative:page;mso-height-relative:page;" filled="f" stroked="f" coordsize="21600,21600" o:gfxdata="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gimMDtsAAAALAQAADwAAAAAAAAAB&#10;ACAAAAAiAAAAZHJzL2Rvd25yZXYueG1sUEsBAhQAFAAAAAgAh07iQDOsUcpGAgAAcAQAAA4AAAAA&#10;AAAAAQAgAAAAKgEAAGRycy9lMm9Eb2MueG1sUEsFBgAAAAAGAAYAWQEAAOIFAAAAAA==&#10;">
                <v:fill on="f" focussize="0,0"/>
                <v:stroke on="f" weight="0.5pt"/>
                <v:imagedata o:title=""/>
                <o:lock v:ext="edit" aspectratio="f"/>
                <v:textbox>
                  <w:txbxContent>
                    <w:p>
                      <w:pPr>
                        <w:ind w:firstLine="0"/>
                        <w:rPr>
                          <w:rFonts w:ascii="Times New Roman" w:hAnsi="Times New Roman" w:cs="Times New Roman"/>
                          <w:sz w:val="28"/>
                          <w:szCs w:val="28"/>
                        </w:rPr>
                      </w:pPr>
                      <w:r>
                        <w:rPr>
                          <w:rFonts w:ascii="Times New Roman" w:hAnsi="Times New Roman" w:cs="Times New Roman"/>
                          <w:sz w:val="28"/>
                          <w:szCs w:val="28"/>
                        </w:rPr>
                        <w:t>8</w:t>
                      </w:r>
                    </w:p>
                  </w:txbxContent>
                </v:textbox>
              </v:shape>
            </w:pict>
          </mc:Fallback>
        </mc:AlternateContent>
      </w:r>
      <w:r>
        <w:rPr>
          <w:noProof/>
          <w:lang w:eastAsia="uk-UA"/>
        </w:rPr>
        <mc:AlternateContent>
          <mc:Choice Requires="wps">
            <w:drawing>
              <wp:anchor distT="0" distB="0" distL="114300" distR="114300" simplePos="0" relativeHeight="251687936" behindDoc="0" locked="0" layoutInCell="1" allowOverlap="1">
                <wp:simplePos x="0" y="0"/>
                <wp:positionH relativeFrom="margin">
                  <wp:posOffset>3701415</wp:posOffset>
                </wp:positionH>
                <wp:positionV relativeFrom="paragraph">
                  <wp:posOffset>193675</wp:posOffset>
                </wp:positionV>
                <wp:extent cx="438150" cy="419100"/>
                <wp:effectExtent l="0" t="0" r="0" b="0"/>
                <wp:wrapNone/>
                <wp:docPr id="120" name="Надпись 114"/>
                <wp:cNvGraphicFramePr/>
                <a:graphic xmlns:a="http://schemas.openxmlformats.org/drawingml/2006/main">
                  <a:graphicData uri="http://schemas.microsoft.com/office/word/2010/wordprocessingShape">
                    <wps:wsp>
                      <wps:cNvSpPr txBox="1"/>
                      <wps:spPr>
                        <a:xfrm>
                          <a:off x="0" y="0"/>
                          <a:ext cx="438150" cy="419100"/>
                        </a:xfrm>
                        <a:prstGeom prst="rect">
                          <a:avLst/>
                        </a:prstGeom>
                        <a:noFill/>
                        <a:ln w="6350">
                          <a:noFill/>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7</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Надпись 114" o:spid="_x0000_s1026" o:spt="202" type="#_x0000_t202" style="position:absolute;left:0pt;margin-left:291.45pt;margin-top:15.25pt;height:33pt;width:34.5pt;mso-position-horizontal-relative:margin;z-index:251687936;v-text-anchor:middle;mso-width-relative:page;mso-height-relative:page;" filled="f" stroked="f" coordsize="21600,21600" o:gfxdata="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MPrqVHaAAAACQEAAA8AAAAAAAAAAQAg&#10;AAAAIgAAAGRycy9kb3ducmV2LnhtbFBLAQIUABQAAAAIAIdO4kCX4OsZRQIAAHAEAAAOAAAAAAAA&#10;AAEAIAAAACkBAABkcnMvZTJvRG9jLnhtbFBLBQYAAAAABgAGAFkBAADgBQAAAAA=&#10;">
                <v:fill on="f" focussize="0,0"/>
                <v:stroke on="f" weight="0.5pt"/>
                <v:imagedata o:title=""/>
                <o:lock v:ext="edit" aspectratio="f"/>
                <v:textbox>
                  <w:txbxContent>
                    <w:p>
                      <w:pPr>
                        <w:ind w:firstLine="0"/>
                        <w:rPr>
                          <w:rFonts w:ascii="Times New Roman" w:hAnsi="Times New Roman" w:cs="Times New Roman"/>
                          <w:sz w:val="28"/>
                          <w:szCs w:val="28"/>
                        </w:rPr>
                      </w:pPr>
                      <w:r>
                        <w:rPr>
                          <w:rFonts w:ascii="Times New Roman" w:hAnsi="Times New Roman" w:cs="Times New Roman"/>
                          <w:sz w:val="28"/>
                          <w:szCs w:val="28"/>
                        </w:rPr>
                        <w:t>7</w:t>
                      </w:r>
                    </w:p>
                  </w:txbxContent>
                </v:textbox>
              </v:shape>
            </w:pict>
          </mc:Fallback>
        </mc:AlternateContent>
      </w:r>
      <w:r>
        <w:rPr>
          <w:noProof/>
          <w:lang w:eastAsia="uk-UA"/>
        </w:rPr>
        <mc:AlternateContent>
          <mc:Choice Requires="wps">
            <w:drawing>
              <wp:anchor distT="0" distB="0" distL="114300" distR="114300" simplePos="0" relativeHeight="251686912" behindDoc="0" locked="0" layoutInCell="1" allowOverlap="1">
                <wp:simplePos x="0" y="0"/>
                <wp:positionH relativeFrom="margin">
                  <wp:posOffset>3701415</wp:posOffset>
                </wp:positionH>
                <wp:positionV relativeFrom="paragraph">
                  <wp:posOffset>984250</wp:posOffset>
                </wp:positionV>
                <wp:extent cx="438150" cy="419100"/>
                <wp:effectExtent l="0" t="0" r="0" b="0"/>
                <wp:wrapNone/>
                <wp:docPr id="104" name="Надпись 113"/>
                <wp:cNvGraphicFramePr/>
                <a:graphic xmlns:a="http://schemas.openxmlformats.org/drawingml/2006/main">
                  <a:graphicData uri="http://schemas.microsoft.com/office/word/2010/wordprocessingShape">
                    <wps:wsp>
                      <wps:cNvSpPr txBox="1"/>
                      <wps:spPr>
                        <a:xfrm>
                          <a:off x="0" y="0"/>
                          <a:ext cx="438150" cy="419100"/>
                        </a:xfrm>
                        <a:prstGeom prst="rect">
                          <a:avLst/>
                        </a:prstGeom>
                        <a:noFill/>
                        <a:ln w="6350">
                          <a:noFill/>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Надпись 113" o:spid="_x0000_s1026" o:spt="202" type="#_x0000_t202" style="position:absolute;left:0pt;margin-left:291.45pt;margin-top:77.5pt;height:33pt;width:34.5pt;mso-position-horizontal-relative:margin;z-index:251686912;v-text-anchor:middle;mso-width-relative:page;mso-height-relative:page;" filled="f" stroked="f" coordsize="21600,21600" o:gfxdata="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Dueh1h2gAAAAsBAAAPAAAAAAAAAAEA&#10;IAAAACIAAABkcnMvZG93bnJldi54bWxQSwECFAAUAAAACACHTuJAC2Vly0YCAABwBAAADgAAAAAA&#10;AAABACAAAAApAQAAZHJzL2Uyb0RvYy54bWxQSwUGAAAAAAYABgBZAQAA4QUAAAAA&#10;">
                <v:fill on="f" focussize="0,0"/>
                <v:stroke on="f" weight="0.5pt"/>
                <v:imagedata o:title=""/>
                <o:lock v:ext="edit" aspectratio="f"/>
                <v:textbox>
                  <w:txbxContent>
                    <w:p>
                      <w:pPr>
                        <w:ind w:firstLine="0"/>
                        <w:rPr>
                          <w:rFonts w:ascii="Times New Roman" w:hAnsi="Times New Roman" w:cs="Times New Roman"/>
                          <w:sz w:val="28"/>
                          <w:szCs w:val="28"/>
                        </w:rPr>
                      </w:pPr>
                      <w:r>
                        <w:rPr>
                          <w:rFonts w:ascii="Times New Roman" w:hAnsi="Times New Roman" w:cs="Times New Roman"/>
                          <w:sz w:val="28"/>
                          <w:szCs w:val="28"/>
                        </w:rPr>
                        <w:t>1</w:t>
                      </w:r>
                    </w:p>
                  </w:txbxContent>
                </v:textbox>
              </v:shape>
            </w:pict>
          </mc:Fallback>
        </mc:AlternateContent>
      </w:r>
      <w:r>
        <w:rPr>
          <w:noProof/>
          <w:lang w:eastAsia="uk-UA"/>
        </w:rPr>
        <mc:AlternateContent>
          <mc:Choice Requires="wps">
            <w:drawing>
              <wp:anchor distT="0" distB="0" distL="114300" distR="114300" simplePos="0" relativeHeight="251685888" behindDoc="0" locked="0" layoutInCell="1" allowOverlap="1">
                <wp:simplePos x="0" y="0"/>
                <wp:positionH relativeFrom="margin">
                  <wp:posOffset>2834640</wp:posOffset>
                </wp:positionH>
                <wp:positionV relativeFrom="paragraph">
                  <wp:posOffset>984250</wp:posOffset>
                </wp:positionV>
                <wp:extent cx="438150" cy="419100"/>
                <wp:effectExtent l="0" t="0" r="0" b="0"/>
                <wp:wrapNone/>
                <wp:docPr id="103" name="Надпись 112"/>
                <wp:cNvGraphicFramePr/>
                <a:graphic xmlns:a="http://schemas.openxmlformats.org/drawingml/2006/main">
                  <a:graphicData uri="http://schemas.microsoft.com/office/word/2010/wordprocessingShape">
                    <wps:wsp>
                      <wps:cNvSpPr txBox="1"/>
                      <wps:spPr>
                        <a:xfrm>
                          <a:off x="0" y="0"/>
                          <a:ext cx="438150" cy="419100"/>
                        </a:xfrm>
                        <a:prstGeom prst="rect">
                          <a:avLst/>
                        </a:prstGeom>
                        <a:noFill/>
                        <a:ln w="6350">
                          <a:noFill/>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2</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Надпись 112" o:spid="_x0000_s1026" o:spt="202" type="#_x0000_t202" style="position:absolute;left:0pt;margin-left:223.2pt;margin-top:77.5pt;height:33pt;width:34.5pt;mso-position-horizontal-relative:margin;z-index:251685888;v-text-anchor:middle;mso-width-relative:page;mso-height-relative:page;" filled="f" stroked="f" coordsize="21600,21600" o:gfxdata="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uNH82gAAAAsBAAAPAAAAAAAAAAEA&#10;IAAAACIAAABkcnMvZG93bnJldi54bWxQSwECFAAUAAAACACHTuJAWbmZZEYCAABwBAAADgAAAAAA&#10;AAABACAAAAApAQAAZHJzL2Uyb0RvYy54bWxQSwUGAAAAAAYABgBZAQAA4QUAAAAA&#10;">
                <v:fill on="f" focussize="0,0"/>
                <v:stroke on="f" weight="0.5pt"/>
                <v:imagedata o:title=""/>
                <o:lock v:ext="edit" aspectratio="f"/>
                <v:textbox>
                  <w:txbxContent>
                    <w:p>
                      <w:pPr>
                        <w:ind w:firstLine="0"/>
                        <w:rPr>
                          <w:rFonts w:ascii="Times New Roman" w:hAnsi="Times New Roman" w:cs="Times New Roman"/>
                          <w:sz w:val="28"/>
                          <w:szCs w:val="28"/>
                        </w:rPr>
                      </w:pPr>
                      <w:r>
                        <w:rPr>
                          <w:rFonts w:ascii="Times New Roman" w:hAnsi="Times New Roman" w:cs="Times New Roman"/>
                          <w:sz w:val="28"/>
                          <w:szCs w:val="28"/>
                        </w:rPr>
                        <w:t>2</w:t>
                      </w:r>
                    </w:p>
                  </w:txbxContent>
                </v:textbox>
              </v:shape>
            </w:pict>
          </mc:Fallback>
        </mc:AlternateContent>
      </w:r>
      <w:r>
        <w:rPr>
          <w:noProof/>
          <w:lang w:eastAsia="uk-UA"/>
        </w:rPr>
        <mc:AlternateContent>
          <mc:Choice Requires="wps">
            <w:drawing>
              <wp:anchor distT="0" distB="0" distL="114300" distR="114300" simplePos="0" relativeHeight="251684864" behindDoc="0" locked="0" layoutInCell="1" allowOverlap="1">
                <wp:simplePos x="0" y="0"/>
                <wp:positionH relativeFrom="margin">
                  <wp:posOffset>2291715</wp:posOffset>
                </wp:positionH>
                <wp:positionV relativeFrom="paragraph">
                  <wp:posOffset>993775</wp:posOffset>
                </wp:positionV>
                <wp:extent cx="438150" cy="419100"/>
                <wp:effectExtent l="0" t="0" r="0" b="0"/>
                <wp:wrapNone/>
                <wp:docPr id="100" name="Надпись 108"/>
                <wp:cNvGraphicFramePr/>
                <a:graphic xmlns:a="http://schemas.openxmlformats.org/drawingml/2006/main">
                  <a:graphicData uri="http://schemas.microsoft.com/office/word/2010/wordprocessingShape">
                    <wps:wsp>
                      <wps:cNvSpPr txBox="1"/>
                      <wps:spPr>
                        <a:xfrm>
                          <a:off x="0" y="0"/>
                          <a:ext cx="438150" cy="419100"/>
                        </a:xfrm>
                        <a:prstGeom prst="rect">
                          <a:avLst/>
                        </a:prstGeom>
                        <a:noFill/>
                        <a:ln w="6350">
                          <a:noFill/>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3</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Надпись 108" o:spid="_x0000_s1026" o:spt="202" type="#_x0000_t202" style="position:absolute;left:0pt;margin-left:180.45pt;margin-top:78.25pt;height:33pt;width:34.5pt;mso-position-horizontal-relative:margin;z-index:251684864;v-text-anchor:middle;mso-width-relative:page;mso-height-relative:page;" filled="f" stroked="f" coordsize="21600,21600" o:gfxdata="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Cq03qnbAAAACwEAAA8AAAAAAAAAAQAg&#10;AAAAIgAAAGRycy9kb3ducmV2LnhtbFBLAQIUABQAAAAIAIdO4kBLTAYbRAIAAHAEAAAOAAAAAAAA&#10;AAEAIAAAACoBAABkcnMvZTJvRG9jLnhtbFBLBQYAAAAABgAGAFkBAADgBQAAAAA=&#10;">
                <v:fill on="f" focussize="0,0"/>
                <v:stroke on="f" weight="0.5pt"/>
                <v:imagedata o:title=""/>
                <o:lock v:ext="edit" aspectratio="f"/>
                <v:textbox>
                  <w:txbxContent>
                    <w:p>
                      <w:pPr>
                        <w:ind w:firstLine="0"/>
                        <w:rPr>
                          <w:rFonts w:ascii="Times New Roman" w:hAnsi="Times New Roman" w:cs="Times New Roman"/>
                          <w:sz w:val="28"/>
                          <w:szCs w:val="28"/>
                        </w:rPr>
                      </w:pPr>
                      <w:r>
                        <w:rPr>
                          <w:rFonts w:ascii="Times New Roman" w:hAnsi="Times New Roman" w:cs="Times New Roman"/>
                          <w:sz w:val="28"/>
                          <w:szCs w:val="28"/>
                        </w:rPr>
                        <w:t>3</w:t>
                      </w:r>
                    </w:p>
                  </w:txbxContent>
                </v:textbox>
              </v:shape>
            </w:pict>
          </mc:Fallback>
        </mc:AlternateContent>
      </w:r>
      <w:r>
        <w:rPr>
          <w:noProof/>
          <w:lang w:eastAsia="uk-UA"/>
        </w:rPr>
        <mc:AlternateContent>
          <mc:Choice Requires="wps">
            <w:drawing>
              <wp:anchor distT="0" distB="0" distL="114300" distR="114300" simplePos="0" relativeHeight="251683840" behindDoc="0" locked="0" layoutInCell="1" allowOverlap="1">
                <wp:simplePos x="0" y="0"/>
                <wp:positionH relativeFrom="margin">
                  <wp:posOffset>1710690</wp:posOffset>
                </wp:positionH>
                <wp:positionV relativeFrom="paragraph">
                  <wp:posOffset>984250</wp:posOffset>
                </wp:positionV>
                <wp:extent cx="438150" cy="419100"/>
                <wp:effectExtent l="0" t="0" r="0" b="0"/>
                <wp:wrapNone/>
                <wp:docPr id="99" name="Надпись 83"/>
                <wp:cNvGraphicFramePr/>
                <a:graphic xmlns:a="http://schemas.openxmlformats.org/drawingml/2006/main">
                  <a:graphicData uri="http://schemas.microsoft.com/office/word/2010/wordprocessingShape">
                    <wps:wsp>
                      <wps:cNvSpPr txBox="1"/>
                      <wps:spPr>
                        <a:xfrm>
                          <a:off x="0" y="0"/>
                          <a:ext cx="438150" cy="419100"/>
                        </a:xfrm>
                        <a:prstGeom prst="rect">
                          <a:avLst/>
                        </a:prstGeom>
                        <a:noFill/>
                        <a:ln w="6350">
                          <a:noFill/>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4</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Надпись 83" o:spid="_x0000_s1026" o:spt="202" type="#_x0000_t202" style="position:absolute;left:0pt;margin-left:134.7pt;margin-top:77.5pt;height:33pt;width:34.5pt;mso-position-horizontal-relative:margin;z-index:251683840;v-text-anchor:middle;mso-width-relative:page;mso-height-relative:page;" filled="f" stroked="f" coordsize="21600,21600" o:gfxdata="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fJJDu2gAAAAsBAAAPAAAAAAAAAAEA&#10;IAAAACIAAABkcnMvZG93bnJldi54bWxQSwECFAAUAAAACACHTuJAZMvz4UYCAABuBAAADgAAAAAA&#10;AAABACAAAAApAQAAZHJzL2Uyb0RvYy54bWxQSwUGAAAAAAYABgBZAQAA4QUAAAAA&#10;">
                <v:fill on="f" focussize="0,0"/>
                <v:stroke on="f" weight="0.5pt"/>
                <v:imagedata o:title=""/>
                <o:lock v:ext="edit" aspectratio="f"/>
                <v:textbox>
                  <w:txbxContent>
                    <w:p>
                      <w:pPr>
                        <w:ind w:firstLine="0"/>
                        <w:rPr>
                          <w:rFonts w:ascii="Times New Roman" w:hAnsi="Times New Roman" w:cs="Times New Roman"/>
                          <w:sz w:val="28"/>
                          <w:szCs w:val="28"/>
                        </w:rPr>
                      </w:pPr>
                      <w:r>
                        <w:rPr>
                          <w:rFonts w:ascii="Times New Roman" w:hAnsi="Times New Roman" w:cs="Times New Roman"/>
                          <w:sz w:val="28"/>
                          <w:szCs w:val="28"/>
                        </w:rPr>
                        <w:t>4</w:t>
                      </w:r>
                    </w:p>
                  </w:txbxContent>
                </v:textbox>
              </v:shape>
            </w:pict>
          </mc:Fallback>
        </mc:AlternateContent>
      </w:r>
      <w:r>
        <w:rPr>
          <w:noProof/>
          <w:lang w:eastAsia="uk-UA"/>
        </w:rPr>
        <mc:AlternateContent>
          <mc:Choice Requires="wps">
            <w:drawing>
              <wp:anchor distT="0" distB="0" distL="114300" distR="114300" simplePos="0" relativeHeight="251682816" behindDoc="0" locked="0" layoutInCell="1" allowOverlap="1">
                <wp:simplePos x="0" y="0"/>
                <wp:positionH relativeFrom="margin">
                  <wp:posOffset>1123950</wp:posOffset>
                </wp:positionH>
                <wp:positionV relativeFrom="paragraph">
                  <wp:posOffset>996950</wp:posOffset>
                </wp:positionV>
                <wp:extent cx="438150" cy="419100"/>
                <wp:effectExtent l="0" t="0" r="0" b="0"/>
                <wp:wrapNone/>
                <wp:docPr id="97" name="Надпись 82"/>
                <wp:cNvGraphicFramePr/>
                <a:graphic xmlns:a="http://schemas.openxmlformats.org/drawingml/2006/main">
                  <a:graphicData uri="http://schemas.microsoft.com/office/word/2010/wordprocessingShape">
                    <wps:wsp>
                      <wps:cNvSpPr txBox="1"/>
                      <wps:spPr>
                        <a:xfrm>
                          <a:off x="0" y="0"/>
                          <a:ext cx="438150" cy="419100"/>
                        </a:xfrm>
                        <a:prstGeom prst="rect">
                          <a:avLst/>
                        </a:prstGeom>
                        <a:noFill/>
                        <a:ln w="6350">
                          <a:noFill/>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5</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Надпись 82" o:spid="_x0000_s1026" o:spt="202" type="#_x0000_t202" style="position:absolute;left:0pt;margin-left:88.5pt;margin-top:78.5pt;height:33pt;width:34.5pt;mso-position-horizontal-relative:margin;z-index:251682816;v-text-anchor:middle;mso-width-relative:page;mso-height-relative:page;" filled="f" stroked="f" coordsize="21600,21600" o:gfxdata="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4JajZNgAAAALAQAADwAAAAAAAAABACAA&#10;AAAiAAAAZHJzL2Rvd25yZXYueG1sUEsBAhQAFAAAAAgAh07iQAfKe3VGAgAAbgQAAA4AAAAAAAAA&#10;AQAgAAAAJwEAAGRycy9lMm9Eb2MueG1sUEsFBgAAAAAGAAYAWQEAAN8FAAAAAA==&#10;">
                <v:fill on="f" focussize="0,0"/>
                <v:stroke on="f" weight="0.5pt"/>
                <v:imagedata o:title=""/>
                <o:lock v:ext="edit" aspectratio="f"/>
                <v:textbox>
                  <w:txbxContent>
                    <w:p>
                      <w:pPr>
                        <w:ind w:firstLine="0"/>
                        <w:rPr>
                          <w:rFonts w:ascii="Times New Roman" w:hAnsi="Times New Roman" w:cs="Times New Roman"/>
                          <w:sz w:val="28"/>
                          <w:szCs w:val="28"/>
                        </w:rPr>
                      </w:pPr>
                      <w:r>
                        <w:rPr>
                          <w:rFonts w:ascii="Times New Roman" w:hAnsi="Times New Roman" w:cs="Times New Roman"/>
                          <w:sz w:val="28"/>
                          <w:szCs w:val="28"/>
                        </w:rPr>
                        <w:t>5</w:t>
                      </w:r>
                    </w:p>
                  </w:txbxContent>
                </v:textbox>
              </v:shape>
            </w:pict>
          </mc:Fallback>
        </mc:AlternateContent>
      </w:r>
      <w:r>
        <w:rPr>
          <w:noProof/>
          <w:lang w:eastAsia="uk-UA"/>
        </w:rPr>
        <mc:AlternateContent>
          <mc:Choice Requires="wps">
            <w:drawing>
              <wp:anchor distT="0" distB="0" distL="114300" distR="114300" simplePos="0" relativeHeight="251671552" behindDoc="0" locked="0" layoutInCell="1" allowOverlap="1">
                <wp:simplePos x="0" y="0"/>
                <wp:positionH relativeFrom="margin">
                  <wp:posOffset>491490</wp:posOffset>
                </wp:positionH>
                <wp:positionV relativeFrom="paragraph">
                  <wp:posOffset>669925</wp:posOffset>
                </wp:positionV>
                <wp:extent cx="438150" cy="419100"/>
                <wp:effectExtent l="0" t="0" r="0" b="0"/>
                <wp:wrapNone/>
                <wp:docPr id="93" name="Надпись 41"/>
                <wp:cNvGraphicFramePr/>
                <a:graphic xmlns:a="http://schemas.openxmlformats.org/drawingml/2006/main">
                  <a:graphicData uri="http://schemas.microsoft.com/office/word/2010/wordprocessingShape">
                    <wps:wsp>
                      <wps:cNvSpPr txBox="1"/>
                      <wps:spPr>
                        <a:xfrm>
                          <a:off x="0" y="0"/>
                          <a:ext cx="438150" cy="419100"/>
                        </a:xfrm>
                        <a:prstGeom prst="rect">
                          <a:avLst/>
                        </a:prstGeom>
                        <a:noFill/>
                        <a:ln w="6350">
                          <a:noFill/>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6</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Надпись 41" o:spid="_x0000_s1026" o:spt="202" type="#_x0000_t202" style="position:absolute;left:0pt;margin-left:38.7pt;margin-top:52.75pt;height:33pt;width:34.5pt;mso-position-horizontal-relative:margin;z-index:251671552;v-text-anchor:middle;mso-width-relative:page;mso-height-relative:page;" filled="f" stroked="f" coordsize="21600,21600" o:gfxdata="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BMj7WPZAAAACgEAAA8AAAAAAAAAAQAg&#10;AAAAIgAAAGRycy9kb3ducmV2LnhtbFBLAQIUABQAAAAIAIdO4kAW2LF3RgIAAG4EAAAOAAAAAAAA&#10;AAEAIAAAACgBAABkcnMvZTJvRG9jLnhtbFBLBQYAAAAABgAGAFkBAADgBQAAAAA=&#10;">
                <v:fill on="f" focussize="0,0"/>
                <v:stroke on="f" weight="0.5pt"/>
                <v:imagedata o:title=""/>
                <o:lock v:ext="edit" aspectratio="f"/>
                <v:textbox>
                  <w:txbxContent>
                    <w:p>
                      <w:pPr>
                        <w:ind w:firstLine="0"/>
                        <w:rPr>
                          <w:rFonts w:ascii="Times New Roman" w:hAnsi="Times New Roman" w:cs="Times New Roman"/>
                          <w:sz w:val="28"/>
                          <w:szCs w:val="28"/>
                        </w:rPr>
                      </w:pPr>
                      <w:r>
                        <w:rPr>
                          <w:rFonts w:ascii="Times New Roman" w:hAnsi="Times New Roman" w:cs="Times New Roman"/>
                          <w:sz w:val="28"/>
                          <w:szCs w:val="28"/>
                        </w:rPr>
                        <w:t>6</w:t>
                      </w:r>
                    </w:p>
                  </w:txbxContent>
                </v:textbox>
              </v:shape>
            </w:pict>
          </mc:Fallback>
        </mc:AlternateContent>
      </w:r>
      <w:r>
        <w:rPr>
          <w:noProof/>
          <w:lang w:eastAsia="uk-UA"/>
        </w:rPr>
        <w:drawing>
          <wp:anchor distT="0" distB="0" distL="114300" distR="114300" simplePos="0" relativeHeight="251681792" behindDoc="0" locked="0" layoutInCell="1" allowOverlap="1">
            <wp:simplePos x="0" y="0"/>
            <wp:positionH relativeFrom="margin">
              <wp:align>right</wp:align>
            </wp:positionH>
            <wp:positionV relativeFrom="paragraph">
              <wp:posOffset>803275</wp:posOffset>
            </wp:positionV>
            <wp:extent cx="990600" cy="200025"/>
            <wp:effectExtent l="0" t="0" r="0" b="9525"/>
            <wp:wrapNone/>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Рисунок 77"/>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990600" cy="200025"/>
                    </a:xfrm>
                    <a:prstGeom prst="rect">
                      <a:avLst/>
                    </a:prstGeom>
                  </pic:spPr>
                </pic:pic>
              </a:graphicData>
            </a:graphic>
          </wp:anchor>
        </w:drawing>
      </w:r>
      <w:r>
        <w:rPr>
          <w:noProof/>
          <w:lang w:eastAsia="uk-UA"/>
        </w:rPr>
        <w:drawing>
          <wp:anchor distT="0" distB="0" distL="114300" distR="114300" simplePos="0" relativeHeight="251680768" behindDoc="0" locked="0" layoutInCell="1" allowOverlap="1">
            <wp:simplePos x="0" y="0"/>
            <wp:positionH relativeFrom="margin">
              <wp:align>right</wp:align>
            </wp:positionH>
            <wp:positionV relativeFrom="paragraph">
              <wp:posOffset>1346200</wp:posOffset>
            </wp:positionV>
            <wp:extent cx="990600" cy="200025"/>
            <wp:effectExtent l="0" t="0" r="0" b="9525"/>
            <wp:wrapNone/>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Рисунок 69"/>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990600" cy="200025"/>
                    </a:xfrm>
                    <a:prstGeom prst="rect">
                      <a:avLst/>
                    </a:prstGeom>
                  </pic:spPr>
                </pic:pic>
              </a:graphicData>
            </a:graphic>
          </wp:anchor>
        </w:drawing>
      </w:r>
      <w:r>
        <w:rPr>
          <w:noProof/>
          <w:lang w:eastAsia="uk-UA"/>
        </w:rPr>
        <w:drawing>
          <wp:anchor distT="0" distB="0" distL="114300" distR="114300" simplePos="0" relativeHeight="251679744" behindDoc="0" locked="0" layoutInCell="1" allowOverlap="1">
            <wp:simplePos x="0" y="0"/>
            <wp:positionH relativeFrom="column">
              <wp:posOffset>3348990</wp:posOffset>
            </wp:positionH>
            <wp:positionV relativeFrom="paragraph">
              <wp:posOffset>2670175</wp:posOffset>
            </wp:positionV>
            <wp:extent cx="990600" cy="200025"/>
            <wp:effectExtent l="0" t="0" r="0" b="9525"/>
            <wp:wrapNone/>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9"/>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990600" cy="200025"/>
                    </a:xfrm>
                    <a:prstGeom prst="rect">
                      <a:avLst/>
                    </a:prstGeom>
                  </pic:spPr>
                </pic:pic>
              </a:graphicData>
            </a:graphic>
          </wp:anchor>
        </w:drawing>
      </w:r>
      <w:r>
        <w:rPr>
          <w:noProof/>
          <w:lang w:eastAsia="uk-UA"/>
        </w:rPr>
        <w:drawing>
          <wp:anchor distT="0" distB="0" distL="114300" distR="114300" simplePos="0" relativeHeight="251678720" behindDoc="0" locked="0" layoutInCell="1" allowOverlap="1">
            <wp:simplePos x="0" y="0"/>
            <wp:positionH relativeFrom="column">
              <wp:posOffset>3339465</wp:posOffset>
            </wp:positionH>
            <wp:positionV relativeFrom="paragraph">
              <wp:posOffset>2098675</wp:posOffset>
            </wp:positionV>
            <wp:extent cx="990600" cy="200025"/>
            <wp:effectExtent l="0" t="0" r="0" b="9525"/>
            <wp:wrapNone/>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унок 48"/>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1034861" cy="208962"/>
                    </a:xfrm>
                    <a:prstGeom prst="rect">
                      <a:avLst/>
                    </a:prstGeom>
                  </pic:spPr>
                </pic:pic>
              </a:graphicData>
            </a:graphic>
          </wp:anchor>
        </w:drawing>
      </w:r>
      <w:r>
        <w:rPr>
          <w:noProof/>
          <w:lang w:eastAsia="uk-UA"/>
        </w:rPr>
        <w:drawing>
          <wp:anchor distT="0" distB="0" distL="114300" distR="114300" simplePos="0" relativeHeight="251677696" behindDoc="0" locked="0" layoutInCell="1" allowOverlap="1">
            <wp:simplePos x="0" y="0"/>
            <wp:positionH relativeFrom="column">
              <wp:posOffset>3676650</wp:posOffset>
            </wp:positionH>
            <wp:positionV relativeFrom="paragraph">
              <wp:posOffset>263525</wp:posOffset>
            </wp:positionV>
            <wp:extent cx="330200" cy="200025"/>
            <wp:effectExtent l="0" t="0" r="0" b="0"/>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Рисунок 47"/>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330041" cy="200025"/>
                    </a:xfrm>
                    <a:prstGeom prst="rect">
                      <a:avLst/>
                    </a:prstGeom>
                  </pic:spPr>
                </pic:pic>
              </a:graphicData>
            </a:graphic>
          </wp:anchor>
        </w:drawing>
      </w:r>
      <w:r>
        <w:rPr>
          <w:noProof/>
          <w:lang w:eastAsia="uk-UA"/>
        </w:rPr>
        <w:drawing>
          <wp:anchor distT="0" distB="0" distL="114300" distR="114300" simplePos="0" relativeHeight="251676672" behindDoc="0" locked="0" layoutInCell="1" allowOverlap="1">
            <wp:simplePos x="0" y="0"/>
            <wp:positionH relativeFrom="column">
              <wp:posOffset>3596005</wp:posOffset>
            </wp:positionH>
            <wp:positionV relativeFrom="paragraph">
              <wp:posOffset>974725</wp:posOffset>
            </wp:positionV>
            <wp:extent cx="523875" cy="317500"/>
            <wp:effectExtent l="0" t="0" r="0" b="6350"/>
            <wp:wrapNone/>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6"/>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523875" cy="317501"/>
                    </a:xfrm>
                    <a:prstGeom prst="rect">
                      <a:avLst/>
                    </a:prstGeom>
                  </pic:spPr>
                </pic:pic>
              </a:graphicData>
            </a:graphic>
          </wp:anchor>
        </w:drawing>
      </w:r>
      <w:r>
        <w:rPr>
          <w:noProof/>
          <w:lang w:eastAsia="uk-UA"/>
        </w:rPr>
        <w:drawing>
          <wp:anchor distT="0" distB="0" distL="114300" distR="114300" simplePos="0" relativeHeight="251675648" behindDoc="0" locked="0" layoutInCell="1" allowOverlap="1">
            <wp:simplePos x="0" y="0"/>
            <wp:positionH relativeFrom="column">
              <wp:posOffset>2815590</wp:posOffset>
            </wp:positionH>
            <wp:positionV relativeFrom="paragraph">
              <wp:posOffset>1041400</wp:posOffset>
            </wp:positionV>
            <wp:extent cx="330200" cy="200025"/>
            <wp:effectExtent l="0" t="0" r="0" b="0"/>
            <wp:wrapNone/>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330041" cy="200025"/>
                    </a:xfrm>
                    <a:prstGeom prst="rect">
                      <a:avLst/>
                    </a:prstGeom>
                  </pic:spPr>
                </pic:pic>
              </a:graphicData>
            </a:graphic>
          </wp:anchor>
        </w:drawing>
      </w:r>
      <w:r>
        <w:rPr>
          <w:noProof/>
          <w:lang w:eastAsia="uk-UA"/>
        </w:rPr>
        <w:drawing>
          <wp:anchor distT="0" distB="0" distL="114300" distR="114300" simplePos="0" relativeHeight="251674624" behindDoc="0" locked="0" layoutInCell="1" allowOverlap="1">
            <wp:simplePos x="0" y="0"/>
            <wp:positionH relativeFrom="column">
              <wp:posOffset>2272665</wp:posOffset>
            </wp:positionH>
            <wp:positionV relativeFrom="paragraph">
              <wp:posOffset>1041400</wp:posOffset>
            </wp:positionV>
            <wp:extent cx="330200" cy="200025"/>
            <wp:effectExtent l="0" t="0" r="0" b="0"/>
            <wp:wrapNone/>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330041" cy="200025"/>
                    </a:xfrm>
                    <a:prstGeom prst="rect">
                      <a:avLst/>
                    </a:prstGeom>
                  </pic:spPr>
                </pic:pic>
              </a:graphicData>
            </a:graphic>
          </wp:anchor>
        </w:drawing>
      </w:r>
      <w:r>
        <w:rPr>
          <w:noProof/>
          <w:lang w:eastAsia="uk-UA"/>
        </w:rPr>
        <w:drawing>
          <wp:anchor distT="0" distB="0" distL="114300" distR="114300" simplePos="0" relativeHeight="251673600" behindDoc="0" locked="0" layoutInCell="1" allowOverlap="1">
            <wp:simplePos x="0" y="0"/>
            <wp:positionH relativeFrom="column">
              <wp:posOffset>1701165</wp:posOffset>
            </wp:positionH>
            <wp:positionV relativeFrom="paragraph">
              <wp:posOffset>1050925</wp:posOffset>
            </wp:positionV>
            <wp:extent cx="330200" cy="200025"/>
            <wp:effectExtent l="0" t="0" r="0" b="0"/>
            <wp:wrapNone/>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330041" cy="200025"/>
                    </a:xfrm>
                    <a:prstGeom prst="rect">
                      <a:avLst/>
                    </a:prstGeom>
                  </pic:spPr>
                </pic:pic>
              </a:graphicData>
            </a:graphic>
          </wp:anchor>
        </w:drawing>
      </w:r>
      <w:r>
        <w:rPr>
          <w:noProof/>
          <w:lang w:eastAsia="uk-UA"/>
        </w:rPr>
        <w:drawing>
          <wp:anchor distT="0" distB="0" distL="114300" distR="114300" simplePos="0" relativeHeight="251672576" behindDoc="0" locked="0" layoutInCell="1" allowOverlap="1">
            <wp:simplePos x="0" y="0"/>
            <wp:positionH relativeFrom="column">
              <wp:posOffset>1114425</wp:posOffset>
            </wp:positionH>
            <wp:positionV relativeFrom="paragraph">
              <wp:posOffset>1073150</wp:posOffset>
            </wp:positionV>
            <wp:extent cx="330200" cy="200025"/>
            <wp:effectExtent l="0" t="0" r="0" b="0"/>
            <wp:wrapNone/>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330041" cy="200025"/>
                    </a:xfrm>
                    <a:prstGeom prst="rect">
                      <a:avLst/>
                    </a:prstGeom>
                  </pic:spPr>
                </pic:pic>
              </a:graphicData>
            </a:graphic>
          </wp:anchor>
        </w:drawing>
      </w:r>
      <w:r>
        <w:rPr>
          <w:noProof/>
          <w:lang w:eastAsia="uk-UA"/>
        </w:rPr>
        <w:drawing>
          <wp:anchor distT="0" distB="0" distL="114300" distR="114300" simplePos="0" relativeHeight="251670528" behindDoc="0" locked="0" layoutInCell="1" allowOverlap="1">
            <wp:simplePos x="0" y="0"/>
            <wp:positionH relativeFrom="column">
              <wp:posOffset>472440</wp:posOffset>
            </wp:positionH>
            <wp:positionV relativeFrom="paragraph">
              <wp:posOffset>727075</wp:posOffset>
            </wp:positionV>
            <wp:extent cx="330200" cy="200025"/>
            <wp:effectExtent l="0" t="0" r="0" b="0"/>
            <wp:wrapNone/>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330041" cy="200025"/>
                    </a:xfrm>
                    <a:prstGeom prst="rect">
                      <a:avLst/>
                    </a:prstGeom>
                  </pic:spPr>
                </pic:pic>
              </a:graphicData>
            </a:graphic>
          </wp:anchor>
        </w:drawing>
      </w:r>
      <w:r>
        <w:rPr>
          <w:noProof/>
          <w:lang w:eastAsia="uk-UA"/>
        </w:rPr>
        <w:drawing>
          <wp:inline distT="0" distB="0" distL="0" distR="0">
            <wp:extent cx="5902325" cy="2999105"/>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pic:cNvPicPr>
                  </pic:nvPicPr>
                  <pic:blipFill>
                    <a:blip r:embed="rId42"/>
                    <a:stretch>
                      <a:fillRect/>
                    </a:stretch>
                  </pic:blipFill>
                  <pic:spPr>
                    <a:xfrm>
                      <a:off x="0" y="0"/>
                      <a:ext cx="5912355" cy="3003894"/>
                    </a:xfrm>
                    <a:prstGeom prst="rect">
                      <a:avLst/>
                    </a:prstGeom>
                  </pic:spPr>
                </pic:pic>
              </a:graphicData>
            </a:graphic>
          </wp:inline>
        </w:drawing>
      </w:r>
    </w:p>
    <w:p w:rsidR="00C5402F" w:rsidRDefault="00864303">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Pr>
          <w:rFonts w:ascii="Times New Roman" w:eastAsia="Times New Roman" w:hAnsi="Times New Roman" w:cs="Times New Roman"/>
          <w:sz w:val="28"/>
          <w:szCs w:val="28"/>
          <w:lang w:val="ru-RU"/>
        </w:rPr>
        <w:t>3</w:t>
      </w:r>
      <w:r>
        <w:rPr>
          <w:rFonts w:ascii="Times New Roman" w:eastAsia="Times New Roman" w:hAnsi="Times New Roman" w:cs="Times New Roman"/>
          <w:sz w:val="28"/>
          <w:szCs w:val="28"/>
        </w:rPr>
        <w:t>.1 — Схема підключення модулів приладу</w:t>
      </w:r>
    </w:p>
    <w:p w:rsidR="00C5402F" w:rsidRDefault="00864303">
      <w:pPr>
        <w:shd w:val="clear" w:color="auto" w:fill="FFFFFF"/>
        <w:spacing w:after="0"/>
        <w:ind w:firstLine="709"/>
        <w:jc w:val="left"/>
        <w:rPr>
          <w:rFonts w:ascii="Times New Roman" w:eastAsia="Times New Roman" w:hAnsi="Times New Roman" w:cs="Times New Roman"/>
          <w:sz w:val="28"/>
          <w:szCs w:val="28"/>
        </w:rPr>
      </w:pPr>
      <w:bookmarkStart w:id="21" w:name="_3rdcrjn" w:colFirst="0" w:colLast="0"/>
      <w:bookmarkEnd w:id="21"/>
      <w:r>
        <w:rPr>
          <w:rFonts w:ascii="Times New Roman" w:eastAsia="Times New Roman" w:hAnsi="Times New Roman" w:cs="Times New Roman"/>
          <w:sz w:val="28"/>
          <w:szCs w:val="28"/>
        </w:rPr>
        <w:t>Складові структурної схеми:</w:t>
      </w:r>
    </w:p>
    <w:p w:rsidR="00C5402F" w:rsidRDefault="00864303">
      <w:pPr>
        <w:numPr>
          <w:ilvl w:val="0"/>
          <w:numId w:val="6"/>
        </w:numPr>
        <w:spacing w:after="0"/>
        <w:rPr>
          <w:color w:val="000000"/>
          <w:sz w:val="28"/>
          <w:szCs w:val="28"/>
        </w:rPr>
      </w:pPr>
      <w:r>
        <w:rPr>
          <w:rFonts w:ascii="Times New Roman" w:eastAsia="Times New Roman" w:hAnsi="Times New Roman" w:cs="Times New Roman"/>
          <w:color w:val="000000"/>
          <w:sz w:val="28"/>
          <w:szCs w:val="28"/>
        </w:rPr>
        <w:t xml:space="preserve"> блок керування виконано  на основі мікроконтролера ATmega328</w:t>
      </w:r>
      <w:r>
        <w:rPr>
          <w:rFonts w:ascii="Times New Roman" w:eastAsia="Times New Roman" w:hAnsi="Times New Roman" w:cs="Times New Roman"/>
          <w:color w:val="000000"/>
          <w:sz w:val="28"/>
          <w:szCs w:val="28"/>
          <w:lang w:val="ru-RU"/>
        </w:rPr>
        <w:t xml:space="preserve"> [7]</w:t>
      </w:r>
    </w:p>
    <w:p w:rsidR="00C5402F" w:rsidRDefault="00864303">
      <w:pPr>
        <w:numPr>
          <w:ilvl w:val="0"/>
          <w:numId w:val="6"/>
        </w:numPr>
        <w:spacing w:after="0"/>
        <w:rPr>
          <w:color w:val="000000"/>
          <w:sz w:val="28"/>
          <w:szCs w:val="28"/>
        </w:rPr>
      </w:pPr>
      <w:r>
        <w:rPr>
          <w:rFonts w:ascii="Times New Roman" w:eastAsia="Times New Roman" w:hAnsi="Times New Roman" w:cs="Times New Roman"/>
          <w:color w:val="000000"/>
          <w:sz w:val="28"/>
          <w:szCs w:val="28"/>
        </w:rPr>
        <w:t>модуль годин реального часу</w:t>
      </w:r>
      <w:r>
        <w:rPr>
          <w:rFonts w:ascii="Times New Roman" w:eastAsia="Times New Roman" w:hAnsi="Times New Roman" w:cs="Times New Roman"/>
          <w:color w:val="000000"/>
          <w:sz w:val="28"/>
          <w:szCs w:val="28"/>
          <w:lang w:val="en-US"/>
        </w:rPr>
        <w:t xml:space="preserve"> [8]</w:t>
      </w:r>
      <w:r>
        <w:rPr>
          <w:rFonts w:ascii="Times New Roman" w:eastAsia="Times New Roman" w:hAnsi="Times New Roman" w:cs="Times New Roman"/>
          <w:color w:val="000000"/>
          <w:sz w:val="28"/>
          <w:szCs w:val="28"/>
        </w:rPr>
        <w:t xml:space="preserve">, </w:t>
      </w:r>
    </w:p>
    <w:p w:rsidR="00C5402F" w:rsidRDefault="00864303">
      <w:pPr>
        <w:numPr>
          <w:ilvl w:val="0"/>
          <w:numId w:val="6"/>
        </w:numPr>
        <w:spacing w:after="0"/>
        <w:rPr>
          <w:color w:val="000000"/>
          <w:sz w:val="28"/>
          <w:szCs w:val="28"/>
        </w:rPr>
      </w:pPr>
      <w:r>
        <w:rPr>
          <w:rFonts w:ascii="Times New Roman" w:eastAsia="Times New Roman" w:hAnsi="Times New Roman" w:cs="Times New Roman"/>
          <w:color w:val="000000"/>
          <w:sz w:val="28"/>
          <w:szCs w:val="28"/>
        </w:rPr>
        <w:t>датчик диму MQ-2</w:t>
      </w:r>
      <w:r>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6</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 xml:space="preserve">, </w:t>
      </w:r>
    </w:p>
    <w:p w:rsidR="00C5402F" w:rsidRDefault="00864303">
      <w:pPr>
        <w:numPr>
          <w:ilvl w:val="0"/>
          <w:numId w:val="6"/>
        </w:numPr>
        <w:spacing w:after="0"/>
        <w:rPr>
          <w:color w:val="000000"/>
          <w:sz w:val="28"/>
          <w:szCs w:val="28"/>
        </w:rPr>
      </w:pPr>
      <w:r>
        <w:rPr>
          <w:rFonts w:ascii="Times New Roman" w:eastAsia="Times New Roman" w:hAnsi="Times New Roman" w:cs="Times New Roman"/>
          <w:color w:val="000000"/>
          <w:sz w:val="28"/>
          <w:szCs w:val="28"/>
        </w:rPr>
        <w:t>датчик температури і вологості DNT22</w:t>
      </w:r>
      <w:r>
        <w:rPr>
          <w:rFonts w:ascii="Times New Roman" w:eastAsia="Times New Roman" w:hAnsi="Times New Roman" w:cs="Times New Roman"/>
          <w:color w:val="000000"/>
          <w:sz w:val="28"/>
          <w:szCs w:val="28"/>
          <w:lang w:val="ru-RU"/>
        </w:rPr>
        <w:t>[9]</w:t>
      </w:r>
      <w:r>
        <w:rPr>
          <w:rFonts w:ascii="Times New Roman" w:eastAsia="Times New Roman" w:hAnsi="Times New Roman" w:cs="Times New Roman"/>
          <w:color w:val="000000"/>
          <w:sz w:val="28"/>
          <w:szCs w:val="28"/>
        </w:rPr>
        <w:t>,</w:t>
      </w:r>
    </w:p>
    <w:p w:rsidR="00C5402F" w:rsidRDefault="00864303">
      <w:pPr>
        <w:numPr>
          <w:ilvl w:val="0"/>
          <w:numId w:val="6"/>
        </w:numPr>
        <w:spacing w:after="0"/>
        <w:rPr>
          <w:color w:val="000000"/>
          <w:sz w:val="28"/>
          <w:szCs w:val="28"/>
        </w:rPr>
      </w:pPr>
      <w:r>
        <w:rPr>
          <w:rFonts w:ascii="Times New Roman" w:eastAsia="Times New Roman" w:hAnsi="Times New Roman" w:cs="Times New Roman"/>
          <w:color w:val="000000"/>
          <w:sz w:val="28"/>
          <w:szCs w:val="28"/>
        </w:rPr>
        <w:t xml:space="preserve">дві лінійки керованих світлодіодів </w:t>
      </w:r>
      <w:bookmarkStart w:id="22" w:name="_Hlk89093255"/>
      <w:r>
        <w:rPr>
          <w:rFonts w:ascii="Times New Roman" w:eastAsia="Times New Roman" w:hAnsi="Times New Roman" w:cs="Times New Roman"/>
          <w:color w:val="000000"/>
          <w:sz w:val="28"/>
          <w:szCs w:val="28"/>
        </w:rPr>
        <w:t>WS2811</w:t>
      </w:r>
      <w:bookmarkEnd w:id="22"/>
      <w:r>
        <w:rPr>
          <w:rFonts w:ascii="Times New Roman" w:eastAsia="Times New Roman" w:hAnsi="Times New Roman" w:cs="Times New Roman"/>
          <w:color w:val="000000"/>
          <w:sz w:val="28"/>
          <w:szCs w:val="28"/>
        </w:rPr>
        <w:t>[10],</w:t>
      </w:r>
    </w:p>
    <w:p w:rsidR="00C5402F" w:rsidRDefault="00864303">
      <w:pPr>
        <w:numPr>
          <w:ilvl w:val="0"/>
          <w:numId w:val="6"/>
        </w:numPr>
        <w:spacing w:after="0"/>
        <w:rPr>
          <w:color w:val="000000"/>
          <w:sz w:val="28"/>
          <w:szCs w:val="28"/>
        </w:rPr>
      </w:pPr>
      <w:r>
        <w:rPr>
          <w:rFonts w:ascii="Times New Roman" w:eastAsia="Times New Roman" w:hAnsi="Times New Roman" w:cs="Times New Roman"/>
          <w:color w:val="000000"/>
          <w:sz w:val="28"/>
          <w:szCs w:val="28"/>
        </w:rPr>
        <w:t xml:space="preserve">п’єзодинамік, </w:t>
      </w:r>
    </w:p>
    <w:p w:rsidR="00C5402F" w:rsidRDefault="00864303">
      <w:pPr>
        <w:numPr>
          <w:ilvl w:val="0"/>
          <w:numId w:val="6"/>
        </w:numPr>
        <w:spacing w:after="0"/>
        <w:rPr>
          <w:color w:val="000000"/>
          <w:sz w:val="28"/>
          <w:szCs w:val="28"/>
        </w:rPr>
      </w:pPr>
      <w:r>
        <w:rPr>
          <w:rFonts w:ascii="Times New Roman" w:eastAsia="Times New Roman" w:hAnsi="Times New Roman" w:cs="Times New Roman"/>
          <w:color w:val="000000"/>
          <w:sz w:val="28"/>
          <w:szCs w:val="28"/>
        </w:rPr>
        <w:t>три кнопки,</w:t>
      </w:r>
    </w:p>
    <w:p w:rsidR="00C5402F" w:rsidRDefault="00864303">
      <w:pPr>
        <w:numPr>
          <w:ilvl w:val="0"/>
          <w:numId w:val="6"/>
        </w:numPr>
        <w:spacing w:after="0"/>
        <w:rPr>
          <w:color w:val="000000"/>
          <w:sz w:val="28"/>
          <w:szCs w:val="28"/>
        </w:rPr>
      </w:pPr>
      <w:r>
        <w:rPr>
          <w:rFonts w:ascii="Times New Roman" w:eastAsia="Times New Roman" w:hAnsi="Times New Roman" w:cs="Times New Roman"/>
          <w:color w:val="000000"/>
          <w:sz w:val="28"/>
          <w:szCs w:val="28"/>
        </w:rPr>
        <w:lastRenderedPageBreak/>
        <w:t xml:space="preserve"> LCD екран</w:t>
      </w:r>
    </w:p>
    <w:p w:rsidR="00C5402F" w:rsidRDefault="00864303">
      <w:pPr>
        <w:numPr>
          <w:ilvl w:val="0"/>
          <w:numId w:val="6"/>
        </w:numPr>
        <w:spacing w:after="0"/>
        <w:rPr>
          <w:color w:val="000000"/>
          <w:sz w:val="28"/>
          <w:szCs w:val="28"/>
        </w:rPr>
      </w:pPr>
      <w:r>
        <w:rPr>
          <w:rFonts w:ascii="Times New Roman" w:eastAsia="Times New Roman" w:hAnsi="Times New Roman" w:cs="Times New Roman"/>
          <w:color w:val="000000"/>
          <w:sz w:val="28"/>
          <w:szCs w:val="28"/>
        </w:rPr>
        <w:t xml:space="preserve"> підсвічування екрану</w:t>
      </w:r>
    </w:p>
    <w:p w:rsidR="00C5402F" w:rsidRDefault="00864303">
      <w:pPr>
        <w:numPr>
          <w:ilvl w:val="0"/>
          <w:numId w:val="6"/>
        </w:numPr>
        <w:spacing w:after="0"/>
        <w:rPr>
          <w:color w:val="000000"/>
          <w:sz w:val="28"/>
          <w:szCs w:val="28"/>
        </w:rPr>
      </w:pPr>
      <w:r>
        <w:rPr>
          <w:rFonts w:ascii="Times New Roman" w:eastAsia="Times New Roman" w:hAnsi="Times New Roman" w:cs="Times New Roman"/>
          <w:sz w:val="28"/>
          <w:szCs w:val="28"/>
        </w:rPr>
        <w:t xml:space="preserve"> підвищуючий</w:t>
      </w:r>
      <w:r>
        <w:rPr>
          <w:rFonts w:ascii="Times New Roman" w:eastAsia="Times New Roman" w:hAnsi="Times New Roman" w:cs="Times New Roman"/>
          <w:color w:val="000000"/>
          <w:sz w:val="28"/>
          <w:szCs w:val="28"/>
        </w:rPr>
        <w:t xml:space="preserve"> перетворювач напруги на базі мікроконтролера </w:t>
      </w:r>
      <w:bookmarkStart w:id="23" w:name="_Hlk89093307"/>
      <w:r>
        <w:rPr>
          <w:rFonts w:ascii="Times New Roman" w:eastAsia="Times New Roman" w:hAnsi="Times New Roman" w:cs="Times New Roman"/>
          <w:color w:val="000000"/>
          <w:sz w:val="28"/>
          <w:szCs w:val="28"/>
        </w:rPr>
        <w:t>TP4056</w:t>
      </w:r>
      <w:r>
        <w:rPr>
          <w:rFonts w:ascii="Times New Roman" w:eastAsia="Times New Roman" w:hAnsi="Times New Roman" w:cs="Times New Roman"/>
          <w:color w:val="000000"/>
          <w:sz w:val="28"/>
          <w:szCs w:val="28"/>
          <w:lang w:val="ru-RU"/>
        </w:rPr>
        <w:t xml:space="preserve"> </w:t>
      </w:r>
      <w:bookmarkEnd w:id="23"/>
      <w:r>
        <w:rPr>
          <w:rFonts w:ascii="Times New Roman" w:eastAsia="Times New Roman" w:hAnsi="Times New Roman" w:cs="Times New Roman"/>
          <w:color w:val="000000"/>
          <w:sz w:val="28"/>
          <w:szCs w:val="28"/>
          <w:lang w:val="ru-RU"/>
        </w:rPr>
        <w:t>[11]</w:t>
      </w:r>
    </w:p>
    <w:p w:rsidR="00C5402F" w:rsidRDefault="00864303">
      <w:pPr>
        <w:numPr>
          <w:ilvl w:val="0"/>
          <w:numId w:val="6"/>
        </w:numPr>
        <w:spacing w:after="0"/>
        <w:rPr>
          <w:color w:val="000000"/>
          <w:sz w:val="28"/>
          <w:szCs w:val="28"/>
        </w:rPr>
      </w:pPr>
      <w:r>
        <w:rPr>
          <w:rFonts w:ascii="Times New Roman" w:eastAsia="Times New Roman" w:hAnsi="Times New Roman" w:cs="Times New Roman"/>
          <w:sz w:val="28"/>
          <w:szCs w:val="28"/>
        </w:rPr>
        <w:t>Контроллер</w:t>
      </w:r>
      <w:r>
        <w:rPr>
          <w:rFonts w:ascii="Times New Roman" w:eastAsia="Times New Roman" w:hAnsi="Times New Roman" w:cs="Times New Roman"/>
          <w:color w:val="000000"/>
          <w:sz w:val="28"/>
          <w:szCs w:val="28"/>
        </w:rPr>
        <w:t xml:space="preserve"> Li-ion </w:t>
      </w:r>
      <w:r>
        <w:rPr>
          <w:rFonts w:ascii="Times New Roman" w:eastAsia="Times New Roman" w:hAnsi="Times New Roman" w:cs="Times New Roman"/>
          <w:sz w:val="28"/>
          <w:szCs w:val="28"/>
        </w:rPr>
        <w:t>акумуляторів</w:t>
      </w:r>
      <w:r>
        <w:rPr>
          <w:rFonts w:ascii="Times New Roman" w:eastAsia="Times New Roman" w:hAnsi="Times New Roman" w:cs="Times New Roman"/>
          <w:color w:val="000000"/>
          <w:sz w:val="28"/>
          <w:szCs w:val="28"/>
        </w:rPr>
        <w:t xml:space="preserve"> на базі </w:t>
      </w:r>
      <w:bookmarkStart w:id="24" w:name="_Hlk89093348"/>
      <w:r>
        <w:rPr>
          <w:rFonts w:ascii="Times New Roman" w:eastAsia="Times New Roman" w:hAnsi="Times New Roman" w:cs="Times New Roman"/>
          <w:color w:val="000000"/>
          <w:sz w:val="28"/>
          <w:szCs w:val="28"/>
        </w:rPr>
        <w:t>XL6009</w:t>
      </w:r>
      <w:bookmarkEnd w:id="24"/>
      <w:r>
        <w:rPr>
          <w:rFonts w:ascii="Times New Roman" w:eastAsia="Times New Roman" w:hAnsi="Times New Roman" w:cs="Times New Roman"/>
          <w:color w:val="000000"/>
          <w:sz w:val="28"/>
          <w:szCs w:val="28"/>
          <w:lang w:val="ru-RU"/>
        </w:rPr>
        <w:t xml:space="preserve"> [12]</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Датчики є повністю взаємозамінні тому замість одного можна легко встановити інший датчик, що реагує тільки на метан або тільки на чадний газ, і перевірити його роботу. У продажу є більше десятка різних газоаналізаторів.</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Усередині датчика є нагрівальний елемент, тому при роботі вони стають теплими. А споживання струму складає близько 150 мА. На кожному є два виходи, аналоговий і цифровий. На цифровому виводі видається логічний нуль або одиниця, чутливість спрацьовування налаштовується потенціометром заду, коли спрацьовує, то додатково загоряється другий світлодіод. А на аналоговому виході йде динамічне значення напруги від нуля до 5 вольт і цей вихід використовується для аналізу значень з датчика.</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При тестуванні на дим, найкраще себе показав датчик MQ-2. Це датчик загального призначення. Він реагує на пропан, метан, чадний газ, а також на зважені частинки, які утворюються при горінні, тобто на дим.</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Тепер при спрацьовуванні тривоги по диму або на будильник буде працювати не тільки екран, але і світлодіоди.</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Фоторезистор потрібен для реалізації адаптивного підсвічування екрану, він разом з 10 кОм резистором утворює дільник напруги. </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Фоторезистор і резистор розміщено для зручності на невеличкій макетній платі. Датчик вологості</w:t>
      </w:r>
      <w:r>
        <w:rPr>
          <w:rFonts w:ascii="Times New Roman" w:eastAsia="Times New Roman" w:hAnsi="Times New Roman" w:cs="Times New Roman"/>
          <w:sz w:val="28"/>
          <w:szCs w:val="28"/>
          <w:lang w:val="ru-RU"/>
        </w:rPr>
        <w:t xml:space="preserve"> [9]</w:t>
      </w:r>
      <w:r>
        <w:rPr>
          <w:rFonts w:ascii="Times New Roman" w:eastAsia="Times New Roman" w:hAnsi="Times New Roman" w:cs="Times New Roman"/>
          <w:sz w:val="28"/>
          <w:szCs w:val="28"/>
        </w:rPr>
        <w:t>, пьезодинамік, датчик диму, його підключено багатожильним проводом, він постійно буде споживати 150 мА на нагрів. </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Екран з корпусом з’єднано за допомогою саморізів, відповідні отвори вже передбачені при 3D друку. Провід в місцях пайки також залито термоклеем, це убезпечить їх від зламів і висмикування. Зверху розташовано датчик вологості і фоторезистор, зліва на корпусі датчик диму.</w:t>
      </w:r>
    </w:p>
    <w:p w:rsidR="00C5402F" w:rsidRDefault="00864303">
      <w:pPr>
        <w:shd w:val="clear" w:color="auto" w:fill="FFFFFF"/>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перевірки було використано лабораторний блок живлення і провід з USB роз'ємом. Встановлювана напруга 5 вольт і обмеження по струму до 100 мА. </w:t>
      </w:r>
    </w:p>
    <w:p w:rsidR="00C5402F" w:rsidRDefault="00864303">
      <w:pPr>
        <w:pStyle w:val="2"/>
        <w:numPr>
          <w:ilvl w:val="1"/>
          <w:numId w:val="2"/>
        </w:numPr>
      </w:pPr>
      <w:bookmarkStart w:id="25" w:name="_Toc59426116"/>
      <w:bookmarkStart w:id="26" w:name="_Toc88819828"/>
      <w:r>
        <w:t>Схема електрична принципова</w:t>
      </w:r>
      <w:bookmarkEnd w:id="25"/>
      <w:bookmarkEnd w:id="26"/>
      <w:r>
        <w:t xml:space="preserve"> </w:t>
      </w:r>
    </w:p>
    <w:p w:rsidR="00C5402F" w:rsidRDefault="00864303">
      <w:pPr>
        <w:spacing w:after="0"/>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Підвищуючий перетворювач постійного струму XS2, використовується для підвищення вхідної напруги в схемі. Регулювання вихідної напруги здійснюється через резистор R13. Блок підвищуючого перетворювача напруги виконано по топології boost що дозволяє здійснювати перетворення вхідної напруги постійного струму в вихідну більш високу напругу постійного струму з високим ККД, має захист від короткого замикання та перегріву. </w:t>
      </w:r>
    </w:p>
    <w:p w:rsidR="00C5402F" w:rsidRDefault="00864303">
      <w:pPr>
        <w:spacing w:after="0"/>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Перетворювач напруги реалізує свої функції в два етапи: </w:t>
      </w:r>
    </w:p>
    <w:p w:rsidR="00C5402F" w:rsidRDefault="00864303">
      <w:pPr>
        <w:numPr>
          <w:ilvl w:val="0"/>
          <w:numId w:val="3"/>
        </w:numPr>
        <w:spacing w:after="0"/>
        <w:ind w:left="0" w:firstLine="709"/>
        <w:rPr>
          <w:color w:val="000000"/>
          <w:sz w:val="28"/>
          <w:szCs w:val="28"/>
        </w:rPr>
      </w:pPr>
      <w:r>
        <w:rPr>
          <w:rFonts w:ascii="Times New Roman" w:eastAsia="Times New Roman" w:hAnsi="Times New Roman" w:cs="Times New Roman"/>
          <w:color w:val="000000"/>
          <w:sz w:val="28"/>
          <w:szCs w:val="28"/>
        </w:rPr>
        <w:t>Етап накопичення заряду: У момент включення перетворювача вихідна ємність С20 перебуває під вхідним потенціалом , тому що струм проходить через дросель L1 і діод VD2. Керуючий мікроконтролер B1 починає генерувати ШІМ-сигнал і подає його на вхід XS2 через що ланцюг замикається, індуктивність L1 підключається з джерела живлення і починає накопичувати енергію. Струм через VD2 не протікає;</w:t>
      </w:r>
    </w:p>
    <w:p w:rsidR="00C5402F" w:rsidRDefault="00864303">
      <w:pPr>
        <w:numPr>
          <w:ilvl w:val="0"/>
          <w:numId w:val="3"/>
        </w:numPr>
        <w:spacing w:after="0"/>
        <w:ind w:left="0" w:firstLine="709"/>
        <w:rPr>
          <w:color w:val="000000"/>
          <w:sz w:val="28"/>
          <w:szCs w:val="28"/>
        </w:rPr>
      </w:pPr>
      <w:r>
        <w:rPr>
          <w:rFonts w:ascii="Times New Roman" w:eastAsia="Times New Roman" w:hAnsi="Times New Roman" w:cs="Times New Roman"/>
          <w:color w:val="000000"/>
          <w:sz w:val="28"/>
          <w:szCs w:val="28"/>
        </w:rPr>
        <w:t xml:space="preserve">  Етап розряду індуктивності: Тепер ШІМ-сигнал змінює своє значення з 1 на 0 і мікроконтролер XS2 закривається. У цей момент дросель L1 прагне підтримати значення струму, шляхом збільшення потенціалу. На вході дроселя потенціал такий же, а отже потенціал виростає в точці «дросель-анод VD2». Коли потенціал в даній точці побільшає, ніж потенціал на катоді VD1 ток </w:t>
      </w:r>
      <w:r>
        <w:rPr>
          <w:rFonts w:ascii="Times New Roman" w:eastAsia="Times New Roman" w:hAnsi="Times New Roman" w:cs="Times New Roman"/>
          <w:sz w:val="28"/>
          <w:szCs w:val="28"/>
        </w:rPr>
        <w:t>починає</w:t>
      </w:r>
      <w:r>
        <w:rPr>
          <w:rFonts w:ascii="Times New Roman" w:eastAsia="Times New Roman" w:hAnsi="Times New Roman" w:cs="Times New Roman"/>
          <w:color w:val="000000"/>
          <w:sz w:val="28"/>
          <w:szCs w:val="28"/>
        </w:rPr>
        <w:t xml:space="preserve"> протікати через VD2 в навантаження і паралельно заряджати вихідну ємність С20. На цій стадії ланцюг так само замикається, але вже не через XS2, а через дорогу «L1-VD2-C20»;</w:t>
      </w:r>
    </w:p>
    <w:p w:rsidR="00C5402F" w:rsidRDefault="00C5402F">
      <w:pPr>
        <w:ind w:firstLine="0"/>
        <w:rPr>
          <w:rFonts w:ascii="Times New Roman" w:eastAsia="Times New Roman" w:hAnsi="Times New Roman" w:cs="Times New Roman"/>
          <w:sz w:val="28"/>
          <w:szCs w:val="28"/>
        </w:rPr>
      </w:pPr>
    </w:p>
    <w:p w:rsidR="00C5402F" w:rsidRDefault="00864303">
      <w:pPr>
        <w:rPr>
          <w:rFonts w:ascii="Times New Roman" w:eastAsia="Times New Roman" w:hAnsi="Times New Roman" w:cs="Times New Roman"/>
          <w:sz w:val="28"/>
          <w:szCs w:val="28"/>
        </w:rPr>
      </w:pPr>
      <w:r>
        <w:rPr>
          <w:noProof/>
          <w:lang w:eastAsia="uk-UA"/>
        </w:rPr>
        <w:lastRenderedPageBreak/>
        <mc:AlternateContent>
          <mc:Choice Requires="wps">
            <w:drawing>
              <wp:anchor distT="0" distB="0" distL="114300" distR="114300" simplePos="0" relativeHeight="251702272" behindDoc="0" locked="0" layoutInCell="1" allowOverlap="1">
                <wp:simplePos x="0" y="0"/>
                <wp:positionH relativeFrom="column">
                  <wp:posOffset>-232410</wp:posOffset>
                </wp:positionH>
                <wp:positionV relativeFrom="paragraph">
                  <wp:posOffset>7760970</wp:posOffset>
                </wp:positionV>
                <wp:extent cx="495300" cy="457200"/>
                <wp:effectExtent l="0" t="0" r="0" b="0"/>
                <wp:wrapNone/>
                <wp:docPr id="1" name="Прямоугольник 1"/>
                <wp:cNvGraphicFramePr/>
                <a:graphic xmlns:a="http://schemas.openxmlformats.org/drawingml/2006/main">
                  <a:graphicData uri="http://schemas.microsoft.com/office/word/2010/wordprocessingShape">
                    <wps:wsp>
                      <wps:cNvSpPr/>
                      <wps:spPr>
                        <a:xfrm>
                          <a:off x="0" y="0"/>
                          <a:ext cx="495300" cy="457200"/>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18.3pt;margin-top:611.1pt;height:36pt;width:39pt;z-index:251702272;v-text-anchor:middle;mso-width-relative:page;mso-height-relative:page;" fillcolor="#FFFFFF [3212]" filled="t" stroked="f" coordsize="21600,21600" o:gfxdata="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Nc9PPnZAAAADAEAAA8AAAAAAAAAAQAgAAAAIgAA&#10;AGRycy9kb3ducmV2LnhtbFBLAQIUABQAAAAIAIdO4kBEYkwueQIAANQEAAAOAAAAAAAAAAEAIAAA&#10;ACgBAABkcnMvZTJvRG9jLnhtbFBLBQYAAAAABgAGAFkBAAATBgAAAAA=&#10;">
                <v:fill on="t" focussize="0,0"/>
                <v:stroke on="f"/>
                <v:imagedata o:title=""/>
                <o:lock v:ext="edit" aspectratio="f"/>
              </v:rect>
            </w:pict>
          </mc:Fallback>
        </mc:AlternateContent>
      </w:r>
      <w:r>
        <w:rPr>
          <w:noProof/>
          <w:lang w:eastAsia="uk-UA"/>
        </w:rPr>
        <mc:AlternateContent>
          <mc:Choice Requires="wps">
            <w:drawing>
              <wp:anchor distT="0" distB="0" distL="114300" distR="114300" simplePos="0" relativeHeight="251701248" behindDoc="0" locked="0" layoutInCell="1" allowOverlap="1">
                <wp:simplePos x="0" y="0"/>
                <wp:positionH relativeFrom="leftMargin">
                  <wp:posOffset>-179705</wp:posOffset>
                </wp:positionH>
                <wp:positionV relativeFrom="paragraph">
                  <wp:posOffset>1604645</wp:posOffset>
                </wp:positionV>
                <wp:extent cx="906780" cy="6501765"/>
                <wp:effectExtent l="20320" t="20955" r="15875" b="20955"/>
                <wp:wrapNone/>
                <wp:docPr id="72" name="Прямоугольник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6780" cy="6501765"/>
                        </a:xfrm>
                        <a:prstGeom prst="rect">
                          <a:avLst/>
                        </a:prstGeom>
                        <a:solidFill>
                          <a:schemeClr val="lt1">
                            <a:lumMod val="100000"/>
                            <a:lumOff val="0"/>
                          </a:schemeClr>
                        </a:solidFill>
                        <a:ln w="25400" cap="flat" cmpd="sng">
                          <a:solidFill>
                            <a:schemeClr val="lt1">
                              <a:lumMod val="100000"/>
                              <a:lumOff val="0"/>
                            </a:schemeClr>
                          </a:solidFill>
                          <a:prstDash val="solid"/>
                          <a:round/>
                          <a:headEnd type="none" w="sm" len="sm"/>
                          <a:tailEnd type="none" w="sm" len="sm"/>
                        </a:ln>
                      </wps:spPr>
                      <wps:txbx>
                        <w:txbxContent>
                          <w:p w:rsidR="00C5402F" w:rsidRDefault="00864303">
                            <w:pPr>
                              <w:ind w:firstLine="0"/>
                              <w:rPr>
                                <w:rFonts w:ascii="Times New Roman" w:hAnsi="Times New Roman" w:cs="Times New Roman"/>
                                <w:sz w:val="28"/>
                                <w:szCs w:val="28"/>
                              </w:rPr>
                            </w:pPr>
                            <w:r>
                              <w:rPr>
                                <w:rFonts w:ascii="Times New Roman" w:hAnsi="Times New Roman" w:cs="Times New Roman"/>
                                <w:sz w:val="28"/>
                                <w:szCs w:val="28"/>
                              </w:rPr>
                              <w:t>Рисунок 3.2 — Електрична схема автономного переносного газоаналізатора</w:t>
                            </w:r>
                          </w:p>
                          <w:p w:rsidR="00C5402F" w:rsidRDefault="00C5402F">
                            <w:pPr>
                              <w:spacing w:after="0" w:line="240" w:lineRule="auto"/>
                              <w:ind w:firstLine="0"/>
                              <w:jc w:val="left"/>
                            </w:pPr>
                          </w:p>
                        </w:txbxContent>
                      </wps:txbx>
                      <wps:bodyPr rot="0" vert="vert" wrap="square" lIns="91425" tIns="91425" rIns="91425" bIns="91425" anchor="ctr" anchorCtr="0" upright="1">
                        <a:noAutofit/>
                      </wps:bodyPr>
                    </wps:wsp>
                  </a:graphicData>
                </a:graphic>
              </wp:anchor>
            </w:drawing>
          </mc:Choice>
          <mc:Fallback xmlns:w15="http://schemas.microsoft.com/office/word/2012/wordml" xmlns:wpsCustomData="http://www.wps.cn/officeDocument/2013/wpsCustomData">
            <w:pict>
              <v:rect id="Прямоугольник 121" o:spid="_x0000_s1026" o:spt="1" style="position:absolute;left:0pt;margin-left:-14.15pt;margin-top:176pt;height:511.95pt;width:71.4pt;mso-position-horizontal-relative:page;mso-position-vertical-relative:page;z-index:251701248;v-text-anchor:middle;mso-width-relative:page;mso-height-relative:page;" fillcolor="#FFFFFF [3217]" filled="t" stroked="t" coordsize="21600,21600" o:gfxdata="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">
                <v:fill on="t" focussize="0,0"/>
                <v:stroke weight="2pt" color="#FFFFFF [3217]" joinstyle="round" startarrowwidth="narrow" startarrowlength="short" endarrowwidth="narrow" endarrowlength="short"/>
                <v:imagedata o:title=""/>
                <o:lock v:ext="edit" aspectratio="f"/>
                <v:textbox inset="7.1988188976378pt,7.1988188976378pt,7.1988188976378pt,7.1988188976378pt" style="layout-flow:vertical;">
                  <w:txbxContent>
                    <w:p>
                      <w:pPr>
                        <w:ind w:firstLine="0"/>
                        <w:rPr>
                          <w:rFonts w:ascii="Times New Roman" w:hAnsi="Times New Roman" w:cs="Times New Roman"/>
                          <w:sz w:val="28"/>
                          <w:szCs w:val="28"/>
                        </w:rPr>
                      </w:pPr>
                      <w:r>
                        <w:rPr>
                          <w:rFonts w:ascii="Times New Roman" w:hAnsi="Times New Roman" w:cs="Times New Roman"/>
                          <w:sz w:val="28"/>
                          <w:szCs w:val="28"/>
                        </w:rPr>
                        <w:t>Рисунок 3.2 — Електрична схема автономного переносного газоаналізатора</w:t>
                      </w:r>
                    </w:p>
                    <w:p>
                      <w:pPr>
                        <w:spacing w:after="0" w:line="240" w:lineRule="auto"/>
                        <w:ind w:firstLine="0"/>
                        <w:jc w:val="left"/>
                      </w:pPr>
                    </w:p>
                  </w:txbxContent>
                </v:textbox>
              </v:rect>
            </w:pict>
          </mc:Fallback>
        </mc:AlternateContent>
      </w:r>
      <w:r>
        <w:rPr>
          <w:noProof/>
          <w:lang w:eastAsia="uk-UA"/>
        </w:rPr>
        <w:drawing>
          <wp:anchor distT="0" distB="0" distL="114300" distR="114300" simplePos="0" relativeHeight="251663360" behindDoc="0" locked="0" layoutInCell="1" allowOverlap="1">
            <wp:simplePos x="0" y="0"/>
            <wp:positionH relativeFrom="page">
              <wp:posOffset>2265680</wp:posOffset>
            </wp:positionH>
            <wp:positionV relativeFrom="paragraph">
              <wp:posOffset>478790</wp:posOffset>
            </wp:positionV>
            <wp:extent cx="8154035" cy="6627495"/>
            <wp:effectExtent l="1270" t="0" r="635" b="635"/>
            <wp:wrapTopAndBottom/>
            <wp:docPr id="119" name="image63.png"/>
            <wp:cNvGraphicFramePr/>
            <a:graphic xmlns:a="http://schemas.openxmlformats.org/drawingml/2006/main">
              <a:graphicData uri="http://schemas.openxmlformats.org/drawingml/2006/picture">
                <pic:pic xmlns:pic="http://schemas.openxmlformats.org/drawingml/2006/picture">
                  <pic:nvPicPr>
                    <pic:cNvPr id="119" name="image63.png"/>
                    <pic:cNvPicPr preferRelativeResize="0"/>
                  </pic:nvPicPr>
                  <pic:blipFill>
                    <a:blip r:embed="rId43">
                      <a:extLst>
                        <a:ext uri="{28A0092B-C50C-407E-A947-70E740481C1C}">
                          <a14:useLocalDpi xmlns:a14="http://schemas.microsoft.com/office/drawing/2010/main" val="0"/>
                        </a:ext>
                      </a:extLst>
                    </a:blip>
                    <a:srcRect/>
                    <a:stretch>
                      <a:fillRect/>
                    </a:stretch>
                  </pic:blipFill>
                  <pic:spPr>
                    <a:xfrm rot="5400000">
                      <a:off x="0" y="0"/>
                      <a:ext cx="8154035" cy="6627495"/>
                    </a:xfrm>
                    <a:prstGeom prst="rect">
                      <a:avLst/>
                    </a:prstGeom>
                  </pic:spPr>
                </pic:pic>
              </a:graphicData>
            </a:graphic>
          </wp:anchor>
        </w:drawing>
      </w:r>
      <w:r>
        <w:rPr>
          <w:noProof/>
          <w:lang w:eastAsia="uk-UA"/>
        </w:rPr>
        <mc:AlternateContent>
          <mc:Choice Requires="wps">
            <w:drawing>
              <wp:anchor distT="0" distB="0" distL="114300" distR="114300" simplePos="0" relativeHeight="251693056" behindDoc="0" locked="0" layoutInCell="1" allowOverlap="1">
                <wp:simplePos x="0" y="0"/>
                <wp:positionH relativeFrom="leftMargin">
                  <wp:posOffset>727075</wp:posOffset>
                </wp:positionH>
                <wp:positionV relativeFrom="paragraph">
                  <wp:posOffset>6711315</wp:posOffset>
                </wp:positionV>
                <wp:extent cx="577215" cy="1181100"/>
                <wp:effectExtent l="0" t="0" r="0" b="0"/>
                <wp:wrapNone/>
                <wp:docPr id="53" name="Прямоугольник 121"/>
                <wp:cNvGraphicFramePr/>
                <a:graphic xmlns:a="http://schemas.openxmlformats.org/drawingml/2006/main">
                  <a:graphicData uri="http://schemas.microsoft.com/office/word/2010/wordprocessingShape">
                    <wps:wsp>
                      <wps:cNvSpPr/>
                      <wps:spPr>
                        <a:xfrm>
                          <a:off x="0" y="0"/>
                          <a:ext cx="577215" cy="1181100"/>
                        </a:xfrm>
                        <a:prstGeom prst="rect">
                          <a:avLst/>
                        </a:prstGeom>
                        <a:solidFill>
                          <a:schemeClr val="lt1"/>
                        </a:solidFill>
                        <a:ln w="25400" cap="flat" cmpd="sng">
                          <a:solidFill>
                            <a:schemeClr val="lt1"/>
                          </a:solidFill>
                          <a:prstDash val="solid"/>
                          <a:round/>
                          <a:headEnd type="none" w="sm" len="sm"/>
                          <a:tailEnd type="none" w="sm" len="sm"/>
                        </a:ln>
                      </wps:spPr>
                      <wps:txbx>
                        <w:txbxContent>
                          <w:p w:rsidR="00C5402F" w:rsidRDefault="00C5402F">
                            <w:pPr>
                              <w:ind w:firstLine="0"/>
                              <w:rPr>
                                <w:rFonts w:ascii="Times New Roman" w:hAnsi="Times New Roman" w:cs="Times New Roman"/>
                                <w:sz w:val="28"/>
                                <w:szCs w:val="28"/>
                              </w:rPr>
                            </w:pPr>
                          </w:p>
                          <w:p w:rsidR="00C5402F" w:rsidRDefault="00C5402F">
                            <w:pPr>
                              <w:spacing w:after="0" w:line="240" w:lineRule="auto"/>
                              <w:ind w:firstLine="0"/>
                              <w:jc w:val="left"/>
                            </w:pPr>
                          </w:p>
                        </w:txbxContent>
                      </wps:txbx>
                      <wps:bodyPr spcFirstLastPara="1" wrap="square" lIns="91425" tIns="91425" rIns="91425" bIns="91425" anchor="ctr" anchorCtr="0">
                        <a:noAutofit/>
                      </wps:bodyPr>
                    </wps:wsp>
                  </a:graphicData>
                </a:graphic>
              </wp:anchor>
            </w:drawing>
          </mc:Choice>
          <mc:Fallback xmlns:w15="http://schemas.microsoft.com/office/word/2012/wordml" xmlns:wpsCustomData="http://www.wps.cn/officeDocument/2013/wpsCustomData">
            <w:pict>
              <v:rect id="Прямоугольник 121" o:spid="_x0000_s1026" o:spt="1" style="position:absolute;left:0pt;margin-left:57.25pt;margin-top:578.1pt;height:93pt;width:45.45pt;mso-position-horizontal-relative:page;mso-position-vertical-relative:page;z-index:251693056;v-text-anchor:middle;mso-width-relative:page;mso-height-relative:page;" fillcolor="#FFFFFF [3201]" filled="t" stroked="t" coordsize="21600,21600" o:gfxdata="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H0P&#10;V8fcAAAADQEAAA8AAAAAAAAAAQAgAAAAIgAAAGRycy9kb3ducmV2LnhtbFBLAQIUABQAAAAIAIdO&#10;4kA6RgxAWAIAAL0EAAAOAAAAAAAAAAEAIAAAACsBAABkcnMvZTJvRG9jLnhtbFBLBQYAAAAABgAG&#10;AFkBAAD1BQAAAAA=&#10;">
                <v:fill on="t" focussize="0,0"/>
                <v:stroke weight="2pt" color="#FFFFFF [3201]" joinstyle="round" startarrowwidth="narrow" startarrowlength="short" endarrowwidth="narrow" endarrowlength="short"/>
                <v:imagedata o:title=""/>
                <o:lock v:ext="edit" aspectratio="f"/>
                <v:textbox inset="7.1988188976378pt,7.1988188976378pt,7.1988188976378pt,7.1988188976378pt">
                  <w:txbxContent>
                    <w:p>
                      <w:pPr>
                        <w:ind w:firstLine="0"/>
                        <w:rPr>
                          <w:rFonts w:ascii="Times New Roman" w:hAnsi="Times New Roman" w:cs="Times New Roman"/>
                          <w:sz w:val="28"/>
                          <w:szCs w:val="28"/>
                        </w:rPr>
                      </w:pPr>
                    </w:p>
                    <w:p>
                      <w:pPr>
                        <w:spacing w:after="0" w:line="240" w:lineRule="auto"/>
                        <w:ind w:firstLine="0"/>
                        <w:jc w:val="left"/>
                      </w:pPr>
                    </w:p>
                  </w:txbxContent>
                </v:textbox>
              </v:rect>
            </w:pict>
          </mc:Fallback>
        </mc:AlternateContent>
      </w:r>
      <w:r>
        <w:rPr>
          <w:rFonts w:ascii="Times New Roman" w:eastAsia="Times New Roman" w:hAnsi="Times New Roman" w:cs="Times New Roman"/>
          <w:sz w:val="28"/>
          <w:szCs w:val="28"/>
        </w:rPr>
        <w:br w:type="page"/>
      </w:r>
    </w:p>
    <w:p w:rsidR="00C5402F" w:rsidRDefault="00864303">
      <w:pPr>
        <w:spacing w:after="0"/>
        <w:ind w:firstLine="720"/>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Далі ці стадії просто чергуються і перетворювач працює. У момент, коли XS2 закрився дросель L1 починає розряджатися і в момент цієї «розрядки» напруга на ньому буде обмежена опором навантаження, й зворотнім зв'язком.</w:t>
      </w:r>
    </w:p>
    <w:p w:rsidR="00C5402F" w:rsidRDefault="00864303">
      <w:pPr>
        <w:spacing w:after="0"/>
        <w:ind w:firstLine="720"/>
        <w:rPr>
          <w:color w:val="000000"/>
          <w:sz w:val="28"/>
          <w:szCs w:val="28"/>
        </w:rPr>
      </w:pPr>
      <w:r>
        <w:rPr>
          <w:rFonts w:ascii="Times New Roman" w:eastAsia="Times New Roman" w:hAnsi="Times New Roman" w:cs="Times New Roman"/>
          <w:color w:val="000000"/>
          <w:sz w:val="28"/>
          <w:szCs w:val="28"/>
          <w:highlight w:val="white"/>
        </w:rPr>
        <w:t>У момент включення в вихідному конденсаторі С20 практично немає збереженої енергії, але після першої стадії розряду він заряджений і має потенціал, А значить на наступних стадіях накопичення енергії ця ємність С20 буде забезпечувати навантаження енергією, в результаті для навантаження не буде перебоїв в отриманні енергії. З цього випливає, що С20 повинен мати таку ємність, щоб збереженої енергії вистачило на забезпечення живлення навантаження на тривалість відкриття XS2</w:t>
      </w:r>
      <w:r>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 xml:space="preserve">. Відповідно з 2-го кола повторення стадій - етап накопичення заряду виглядає так. Дві </w:t>
      </w:r>
      <w:r>
        <w:rPr>
          <w:rFonts w:ascii="Times New Roman" w:eastAsia="Times New Roman" w:hAnsi="Times New Roman" w:cs="Times New Roman"/>
          <w:sz w:val="28"/>
          <w:szCs w:val="28"/>
          <w:highlight w:val="white"/>
        </w:rPr>
        <w:t>замкнені</w:t>
      </w:r>
      <w:r>
        <w:rPr>
          <w:rFonts w:ascii="Times New Roman" w:eastAsia="Times New Roman" w:hAnsi="Times New Roman" w:cs="Times New Roman"/>
          <w:color w:val="000000"/>
          <w:sz w:val="28"/>
          <w:szCs w:val="28"/>
          <w:highlight w:val="white"/>
        </w:rPr>
        <w:t xml:space="preserve"> ланцюги: ланцюг замикається через XS2 і відбувається заряд дроселя, ланцюг замикається через навантаження. «Змішування» процесів в даному випадку не відбувається через присутність діода VD2, тому що в будь-який момент часу потенціал на катоді VD2 буде вище, ніж потенціал на аноді.</w:t>
      </w:r>
    </w:p>
    <w:p w:rsidR="00C5402F" w:rsidRDefault="00864303">
      <w:pPr>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Блок контролера</w:t>
      </w:r>
      <w:r>
        <w:rPr>
          <w:rFonts w:ascii="Times New Roman" w:eastAsia="Times New Roman" w:hAnsi="Times New Roman" w:cs="Times New Roman"/>
          <w:color w:val="000000"/>
          <w:sz w:val="28"/>
          <w:szCs w:val="28"/>
          <w:lang w:val="ru-RU"/>
        </w:rPr>
        <w:t xml:space="preserve"> реалізується</w:t>
      </w:r>
      <w:r>
        <w:rPr>
          <w:rFonts w:ascii="Times New Roman" w:eastAsia="Times New Roman" w:hAnsi="Times New Roman" w:cs="Times New Roman"/>
          <w:color w:val="000000"/>
          <w:sz w:val="28"/>
          <w:szCs w:val="28"/>
        </w:rPr>
        <w:t xml:space="preserve"> на чіпі B1 - контролері зарядки Li-Ion акумуляторів на 3.7В з термодатчиком, й з лінійним зарядом за принципом постійна напруга / постійний струм.</w:t>
      </w:r>
    </w:p>
    <w:p w:rsidR="00C5402F" w:rsidRDefault="00864303">
      <w:pPr>
        <w:shd w:val="clear" w:color="auto" w:fill="FFFFFF"/>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Чіп B1 автоматично завершує цикл зарядки при досягненні напруги на ньому 4.2В і зниженні струму заряду до 1/10 від запрограмованої величини. У схемі є індикація процесу заряду. Під час заряду індикація червоним світлодіодом HL1, а коли батарея повністю заряджена включається зелений світлодіод HL2. Також в блоці передбачена схема захисту </w:t>
      </w:r>
      <w:r>
        <w:rPr>
          <w:rFonts w:ascii="Times New Roman" w:eastAsia="Times New Roman" w:hAnsi="Times New Roman" w:cs="Times New Roman"/>
          <w:sz w:val="28"/>
          <w:szCs w:val="28"/>
        </w:rPr>
        <w:t>акумулятора</w:t>
      </w:r>
      <w:r>
        <w:rPr>
          <w:rFonts w:ascii="Times New Roman" w:eastAsia="Times New Roman" w:hAnsi="Times New Roman" w:cs="Times New Roman"/>
          <w:color w:val="000000"/>
          <w:sz w:val="28"/>
          <w:szCs w:val="28"/>
        </w:rPr>
        <w:t xml:space="preserve"> від перерозряду, перезаряду, перевантаження й короткого замикання. Схема має в своєму складі контролер B1</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та здвоєний ключ VT1.</w:t>
      </w:r>
    </w:p>
    <w:p w:rsidR="00C5402F" w:rsidRDefault="00864303">
      <w:pPr>
        <w:shd w:val="clear" w:color="auto" w:fill="FFFFFF"/>
        <w:spacing w:after="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Підключення до зарядки відбувається через контакти «+» і «-«. Акумулятор підключається до контактів «OUT +» і «OUT-». </w:t>
      </w:r>
    </w:p>
    <w:p w:rsidR="00C5402F" w:rsidRDefault="00864303">
      <w:pPr>
        <w:shd w:val="clear" w:color="auto" w:fill="FFFFFF"/>
        <w:spacing w:after="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зарядки складається з декількох етапів:</w:t>
      </w:r>
    </w:p>
    <w:p w:rsidR="00C5402F" w:rsidRDefault="00864303">
      <w:pPr>
        <w:numPr>
          <w:ilvl w:val="0"/>
          <w:numId w:val="3"/>
        </w:numPr>
        <w:spacing w:after="0"/>
        <w:ind w:left="0" w:firstLine="426"/>
        <w:rPr>
          <w:color w:val="000000"/>
          <w:sz w:val="28"/>
          <w:szCs w:val="28"/>
        </w:rPr>
      </w:pPr>
      <w:r>
        <w:rPr>
          <w:rFonts w:ascii="Times New Roman" w:eastAsia="Times New Roman" w:hAnsi="Times New Roman" w:cs="Times New Roman"/>
          <w:color w:val="000000"/>
          <w:sz w:val="28"/>
          <w:szCs w:val="28"/>
        </w:rPr>
        <w:t>Контроль напруги підключеного акумулятора (постійно);</w:t>
      </w:r>
    </w:p>
    <w:p w:rsidR="00C5402F" w:rsidRDefault="00864303">
      <w:pPr>
        <w:numPr>
          <w:ilvl w:val="0"/>
          <w:numId w:val="3"/>
        </w:numPr>
        <w:spacing w:after="0"/>
        <w:ind w:left="0" w:firstLine="426"/>
        <w:rPr>
          <w:color w:val="000000"/>
          <w:sz w:val="28"/>
          <w:szCs w:val="28"/>
        </w:rPr>
      </w:pPr>
      <w:r>
        <w:rPr>
          <w:rFonts w:ascii="Times New Roman" w:eastAsia="Times New Roman" w:hAnsi="Times New Roman" w:cs="Times New Roman"/>
          <w:color w:val="000000"/>
          <w:sz w:val="28"/>
          <w:szCs w:val="28"/>
        </w:rPr>
        <w:lastRenderedPageBreak/>
        <w:t>Зарядка струмом 1/10 від запрограмованого резистором R3 (</w:t>
      </w:r>
      <w:r>
        <w:rPr>
          <w:rFonts w:ascii="Times New Roman" w:eastAsia="Times New Roman" w:hAnsi="Times New Roman" w:cs="Times New Roman"/>
          <w:sz w:val="28"/>
          <w:szCs w:val="28"/>
        </w:rPr>
        <w:t>100мА</w:t>
      </w:r>
      <w:r>
        <w:rPr>
          <w:rFonts w:ascii="Times New Roman" w:eastAsia="Times New Roman" w:hAnsi="Times New Roman" w:cs="Times New Roman"/>
          <w:color w:val="000000"/>
          <w:sz w:val="28"/>
          <w:szCs w:val="28"/>
        </w:rPr>
        <w:t xml:space="preserve"> так як R3 = 1.2к) до рівня 2.9 В;</w:t>
      </w:r>
    </w:p>
    <w:p w:rsidR="00C5402F" w:rsidRDefault="00864303">
      <w:pPr>
        <w:numPr>
          <w:ilvl w:val="0"/>
          <w:numId w:val="3"/>
        </w:numPr>
        <w:spacing w:after="0"/>
        <w:ind w:left="0" w:firstLine="426"/>
        <w:rPr>
          <w:color w:val="000000"/>
          <w:sz w:val="28"/>
          <w:szCs w:val="28"/>
        </w:rPr>
      </w:pPr>
      <w:r>
        <w:rPr>
          <w:rFonts w:ascii="Times New Roman" w:eastAsia="Times New Roman" w:hAnsi="Times New Roman" w:cs="Times New Roman"/>
          <w:color w:val="000000"/>
          <w:sz w:val="28"/>
          <w:szCs w:val="28"/>
        </w:rPr>
        <w:t>Зарядка максимальним струмом (1000мА);</w:t>
      </w:r>
    </w:p>
    <w:p w:rsidR="00C5402F" w:rsidRDefault="00864303">
      <w:pPr>
        <w:numPr>
          <w:ilvl w:val="0"/>
          <w:numId w:val="3"/>
        </w:numPr>
        <w:spacing w:after="0"/>
        <w:ind w:left="0" w:firstLine="426"/>
        <w:rPr>
          <w:color w:val="000000"/>
          <w:sz w:val="28"/>
          <w:szCs w:val="28"/>
        </w:rPr>
      </w:pPr>
      <w:r>
        <w:rPr>
          <w:rFonts w:ascii="Times New Roman" w:eastAsia="Times New Roman" w:hAnsi="Times New Roman" w:cs="Times New Roman"/>
          <w:color w:val="000000"/>
          <w:sz w:val="28"/>
          <w:szCs w:val="28"/>
        </w:rPr>
        <w:t>При досягненні на батареї 4.2 В йде стабілізація напруги на рівні 4.2В. Струм падає в міру зарядки;</w:t>
      </w:r>
    </w:p>
    <w:p w:rsidR="00C5402F" w:rsidRDefault="00864303">
      <w:pPr>
        <w:numPr>
          <w:ilvl w:val="0"/>
          <w:numId w:val="3"/>
        </w:numPr>
        <w:spacing w:after="0"/>
        <w:ind w:left="0" w:firstLine="426"/>
        <w:rPr>
          <w:color w:val="000000"/>
          <w:sz w:val="28"/>
          <w:szCs w:val="28"/>
        </w:rPr>
      </w:pPr>
      <w:r>
        <w:rPr>
          <w:rFonts w:ascii="Times New Roman" w:eastAsia="Times New Roman" w:hAnsi="Times New Roman" w:cs="Times New Roman"/>
          <w:color w:val="000000"/>
          <w:sz w:val="28"/>
          <w:szCs w:val="28"/>
        </w:rPr>
        <w:t>При досягненні струму 1/10 від запрограмованого резистором R3 (100мА при R3 = 1.2к) зарядний пристрій відключається. Перехід до п. 1.</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Номінальний зарядний струм може бути змінений підбором резистора R3.</w:t>
      </w:r>
    </w:p>
    <w:p w:rsidR="00C5402F" w:rsidRDefault="00864303">
      <w:pPr>
        <w:spacing w:after="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У схемі є кілька пристроїв для здійснення зв'язку з комп'ютером. Світлодіоди HL3 і HL4 на платформі будуть світитись при передачі даних через DD1 [11]. Після завантаження програми, вона починає відразу виконуватися, якщо не відключене живлення контролера. Мікросхема DD1 має вихідний сигнал для автоматичного перезапуску мікроконтролера, необхідного при завантаженні скетчу. Контролер може живитись як від usb, так і від зовнішнього джерела живлення (5-25 В) через мікросхемний стабілізатор DA1. Присутній запобіжник F1 1000 мА по +5 В. За допомогою роз'єму ICSP можна програмувати мікроконтролер зовнішнім програматором. Кнопка, SB1, скидає роботу мікроконтролера, і він починає виконання завантаженої програми заново. Діод VD1 захищає мікроконтролер від переполюсовкі живлення.</w:t>
      </w:r>
    </w:p>
    <w:p w:rsidR="00C5402F" w:rsidRDefault="00864303">
      <w:pPr>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Всі цифрові і аналогові контакти працюють в діапазоні від 0 до 5 В. При подачі живлення, що виходить за рамки цих значень, напруга буде обмежуватися захисним діодом VD1. У цьому випадку сигнал повинен підключатися через резистор R8, щоб не вивести контролер з ладу.</w:t>
      </w:r>
    </w:p>
    <w:p w:rsidR="00C5402F" w:rsidRDefault="00864303">
      <w:pPr>
        <w:spacing w:after="0"/>
        <w:ind w:firstLine="709"/>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На платі є 4 світлодіода, які показують стан сигналу. Вони позначені як HL3, HL4, HL5 і HL6. Перші два світлодіода засвітяться, коли рівень сигналу буде низький, і показуватиме, що сигнал TX або RX активний. Світлодіод HL6 засвітиться при напрузі в 5 В і показуватиме, що підключено живлення. Світлодіод HL5 - засвітиться, коли подається високий сигнал.</w:t>
      </w:r>
    </w:p>
    <w:p w:rsidR="00C5402F" w:rsidRDefault="00864303">
      <w:pPr>
        <w:pStyle w:val="2"/>
        <w:numPr>
          <w:ilvl w:val="1"/>
          <w:numId w:val="2"/>
        </w:numPr>
      </w:pPr>
      <w:bookmarkStart w:id="27" w:name="_Toc88819829"/>
      <w:bookmarkStart w:id="28" w:name="_Toc59426117"/>
      <w:r>
        <w:lastRenderedPageBreak/>
        <w:t>Вибір елементної бази</w:t>
      </w:r>
      <w:bookmarkEnd w:id="27"/>
      <w:bookmarkEnd w:id="28"/>
    </w:p>
    <w:p w:rsidR="00C5402F" w:rsidRDefault="00864303">
      <w:pPr>
        <w:spacing w:after="0"/>
        <w:ind w:firstLine="68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даному розділі приведений вибір елементної бази для плати газоаналізатора, розрахунок параметрів друкованого монтажу ДП, а також </w:t>
      </w:r>
      <w:r>
        <w:rPr>
          <w:rFonts w:ascii="Times New Roman" w:eastAsia="Times New Roman" w:hAnsi="Times New Roman" w:cs="Times New Roman"/>
          <w:sz w:val="28"/>
          <w:szCs w:val="28"/>
        </w:rPr>
        <w:t>розрахунки</w:t>
      </w:r>
      <w:r>
        <w:rPr>
          <w:rFonts w:ascii="Times New Roman" w:eastAsia="Times New Roman" w:hAnsi="Times New Roman" w:cs="Times New Roman"/>
          <w:color w:val="000000"/>
          <w:sz w:val="28"/>
          <w:szCs w:val="28"/>
        </w:rPr>
        <w:t>, які підтверджують працездатність приладу. Елементна база пристрою, що проектується, вибирається з таких міркувань:</w:t>
      </w:r>
    </w:p>
    <w:p w:rsidR="00C5402F" w:rsidRDefault="00864303">
      <w:pPr>
        <w:widowControl w:val="0"/>
        <w:numPr>
          <w:ilvl w:val="2"/>
          <w:numId w:val="7"/>
        </w:numPr>
        <w:tabs>
          <w:tab w:val="left" w:pos="1582"/>
        </w:tabs>
        <w:spacing w:after="0" w:line="339" w:lineRule="auto"/>
        <w:ind w:left="1581" w:hanging="235"/>
        <w:jc w:val="left"/>
        <w:rPr>
          <w:color w:val="000000"/>
        </w:rPr>
      </w:pPr>
      <w:r>
        <w:rPr>
          <w:rFonts w:ascii="Times New Roman" w:eastAsia="Times New Roman" w:hAnsi="Times New Roman" w:cs="Times New Roman"/>
          <w:color w:val="000000"/>
          <w:sz w:val="28"/>
          <w:szCs w:val="28"/>
        </w:rPr>
        <w:t>повинна стабільно працювати в умовах зміни навантажень;</w:t>
      </w:r>
    </w:p>
    <w:p w:rsidR="00C5402F" w:rsidRDefault="00864303">
      <w:pPr>
        <w:widowControl w:val="0"/>
        <w:numPr>
          <w:ilvl w:val="2"/>
          <w:numId w:val="7"/>
        </w:numPr>
        <w:tabs>
          <w:tab w:val="left" w:pos="1582"/>
        </w:tabs>
        <w:spacing w:before="167" w:after="0" w:line="350" w:lineRule="auto"/>
        <w:ind w:right="658" w:hanging="360"/>
        <w:jc w:val="left"/>
        <w:rPr>
          <w:color w:val="000000"/>
        </w:rPr>
      </w:pPr>
      <w:r>
        <w:rPr>
          <w:rFonts w:ascii="Times New Roman" w:eastAsia="Times New Roman" w:hAnsi="Times New Roman" w:cs="Times New Roman"/>
          <w:color w:val="000000"/>
          <w:sz w:val="28"/>
          <w:szCs w:val="28"/>
        </w:rPr>
        <w:t>повинна забезпечувати коректну роботу пристрою у заданих кліматичних умовах;</w:t>
      </w:r>
    </w:p>
    <w:p w:rsidR="00C5402F" w:rsidRDefault="00864303">
      <w:pPr>
        <w:widowControl w:val="0"/>
        <w:numPr>
          <w:ilvl w:val="2"/>
          <w:numId w:val="7"/>
        </w:numPr>
        <w:tabs>
          <w:tab w:val="left" w:pos="1582"/>
        </w:tabs>
        <w:spacing w:before="4" w:after="0" w:line="240" w:lineRule="auto"/>
        <w:ind w:left="1581" w:hanging="235"/>
        <w:jc w:val="left"/>
        <w:rPr>
          <w:color w:val="000000"/>
        </w:rPr>
      </w:pPr>
      <w:r>
        <w:rPr>
          <w:rFonts w:ascii="Times New Roman" w:eastAsia="Times New Roman" w:hAnsi="Times New Roman" w:cs="Times New Roman"/>
          <w:color w:val="000000"/>
          <w:sz w:val="28"/>
          <w:szCs w:val="28"/>
        </w:rPr>
        <w:t>визначає габаритні параметри виробу;</w:t>
      </w:r>
    </w:p>
    <w:p w:rsidR="00C5402F" w:rsidRDefault="00C5402F">
      <w:pPr>
        <w:spacing w:after="120" w:line="362" w:lineRule="auto"/>
        <w:ind w:left="415" w:right="706" w:firstLine="570"/>
        <w:rPr>
          <w:color w:val="000000"/>
        </w:rPr>
      </w:pPr>
    </w:p>
    <w:p w:rsidR="00C5402F" w:rsidRDefault="00864303">
      <w:pPr>
        <w:pStyle w:val="3"/>
        <w:numPr>
          <w:ilvl w:val="2"/>
          <w:numId w:val="2"/>
        </w:numPr>
        <w:rPr>
          <w:i w:val="0"/>
        </w:rPr>
      </w:pPr>
      <w:bookmarkStart w:id="29" w:name="_Toc59426118"/>
      <w:bookmarkStart w:id="30" w:name="_Toc88819830"/>
      <w:r>
        <w:rPr>
          <w:i w:val="0"/>
        </w:rPr>
        <w:t>Вибір мікроконтролера</w:t>
      </w:r>
      <w:bookmarkEnd w:id="29"/>
      <w:bookmarkEnd w:id="30"/>
    </w:p>
    <w:p w:rsidR="00C5402F" w:rsidRDefault="00864303">
      <w:pPr>
        <w:spacing w:after="0"/>
        <w:ind w:firstLine="68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Мікроконтролером оберемо ATmega328</w:t>
      </w:r>
      <w:r>
        <w:rPr>
          <w:rFonts w:ascii="Times New Roman" w:eastAsia="Times New Roman" w:hAnsi="Times New Roman" w:cs="Times New Roman"/>
          <w:color w:val="000000"/>
          <w:sz w:val="28"/>
          <w:szCs w:val="28"/>
          <w:lang w:val="ru-RU"/>
        </w:rPr>
        <w:t xml:space="preserve"> </w:t>
      </w:r>
    </w:p>
    <w:p w:rsidR="00C5402F" w:rsidRDefault="00864303">
      <w:pPr>
        <w:shd w:val="clear" w:color="auto" w:fill="FFFFFF"/>
        <w:spacing w:after="180" w:line="240" w:lineRule="auto"/>
        <w:ind w:firstLine="0"/>
        <w:jc w:val="center"/>
        <w:rPr>
          <w:rFonts w:ascii="Quattrocento Sans" w:eastAsia="Quattrocento Sans" w:hAnsi="Quattrocento Sans" w:cs="Quattrocento Sans"/>
          <w:color w:val="01011B"/>
          <w:sz w:val="20"/>
          <w:szCs w:val="20"/>
        </w:rPr>
      </w:pPr>
      <w:r>
        <w:rPr>
          <w:noProof/>
          <w:sz w:val="20"/>
          <w:szCs w:val="20"/>
          <w:lang w:eastAsia="uk-UA"/>
        </w:rPr>
        <w:drawing>
          <wp:inline distT="0" distB="0" distL="0" distR="0">
            <wp:extent cx="3550285" cy="3192145"/>
            <wp:effectExtent l="0" t="0" r="0" b="0"/>
            <wp:docPr id="71" name="image60.png"/>
            <wp:cNvGraphicFramePr/>
            <a:graphic xmlns:a="http://schemas.openxmlformats.org/drawingml/2006/main">
              <a:graphicData uri="http://schemas.openxmlformats.org/drawingml/2006/picture">
                <pic:pic xmlns:pic="http://schemas.openxmlformats.org/drawingml/2006/picture">
                  <pic:nvPicPr>
                    <pic:cNvPr id="71" name="image60.png"/>
                    <pic:cNvPicPr preferRelativeResize="0"/>
                  </pic:nvPicPr>
                  <pic:blipFill>
                    <a:blip r:embed="rId44"/>
                    <a:srcRect/>
                    <a:stretch>
                      <a:fillRect/>
                    </a:stretch>
                  </pic:blipFill>
                  <pic:spPr>
                    <a:xfrm>
                      <a:off x="0" y="0"/>
                      <a:ext cx="3550587" cy="3192399"/>
                    </a:xfrm>
                    <a:prstGeom prst="rect">
                      <a:avLst/>
                    </a:prstGeom>
                  </pic:spPr>
                </pic:pic>
              </a:graphicData>
            </a:graphic>
          </wp:inline>
        </w:drawing>
      </w:r>
    </w:p>
    <w:p w:rsidR="00C5402F" w:rsidRDefault="00864303">
      <w:pPr>
        <w:spacing w:before="93" w:after="120"/>
        <w:ind w:left="2269" w:right="438"/>
        <w:rPr>
          <w:color w:val="000000"/>
        </w:rPr>
      </w:pPr>
      <w:r>
        <w:rPr>
          <w:rFonts w:ascii="Times New Roman" w:eastAsia="Times New Roman" w:hAnsi="Times New Roman" w:cs="Times New Roman"/>
          <w:color w:val="000000"/>
          <w:sz w:val="28"/>
          <w:szCs w:val="28"/>
        </w:rPr>
        <w:t>Рисунок 3.3</w:t>
      </w:r>
      <w:r>
        <w:rPr>
          <w:color w:val="000000"/>
        </w:rPr>
        <w:t xml:space="preserve"> — </w:t>
      </w:r>
      <w:r>
        <w:rPr>
          <w:rFonts w:ascii="Times New Roman" w:eastAsia="Times New Roman" w:hAnsi="Times New Roman" w:cs="Times New Roman"/>
          <w:color w:val="000000"/>
          <w:sz w:val="28"/>
          <w:szCs w:val="28"/>
        </w:rPr>
        <w:t>Топологія мікросхеми</w:t>
      </w:r>
    </w:p>
    <w:p w:rsidR="00C5402F" w:rsidRDefault="00864303">
      <w:p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Мікроконтроллер ATmega328 - мікросхема, призначена для управління електронними пристроями. Типовий мікроконтролер поєднує на одному кристалі функції процесора і периферійних пристроїв, містить ОЗУ і (або) ПЗУ. По суті, це однокристальний комп'ютер, здатний виконувати досить прості завдання.</w:t>
      </w:r>
    </w:p>
    <w:p w:rsidR="00C5402F" w:rsidRDefault="00864303">
      <w:p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Технічні характеристики та особливості мікросхеми:</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тип: мікроконтролер;</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виробник: Atmel;</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тип корпусу: TQFP32;</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модель: ATMEGA328P-AU</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розрядність ядра: 8</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тактова частота: 20 МГц</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обсяг ROM-пам'яті: 1k</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обсяг RAM-пам'яті: 2k</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внутрішній АЦП, кількість каналів: 8</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Cambria Math" w:eastAsia="Times New Roman" w:hAnsi="Cambria Math" w:cs="Cambria Math"/>
          <w:color w:val="000000"/>
          <w:sz w:val="28"/>
          <w:szCs w:val="28"/>
        </w:rPr>
        <w:t xml:space="preserve"> </w:t>
      </w:r>
      <w:r>
        <w:rPr>
          <w:rFonts w:ascii="Times New Roman" w:eastAsia="Times New Roman" w:hAnsi="Times New Roman" w:cs="Times New Roman"/>
          <w:color w:val="000000"/>
          <w:sz w:val="28"/>
          <w:szCs w:val="28"/>
        </w:rPr>
        <w:t>внутрішній ЦАП, кількість каналів: 8</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напруга живлення, В: 1.8 ... 5.5</w:t>
      </w:r>
    </w:p>
    <w:p w:rsidR="00C5402F" w:rsidRDefault="00864303">
      <w:pPr>
        <w:numPr>
          <w:ilvl w:val="0"/>
          <w:numId w:val="8"/>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температурний діапазон, C: -40 ... 85</w:t>
      </w:r>
    </w:p>
    <w:p w:rsidR="00C5402F" w:rsidRDefault="00864303">
      <w:pPr>
        <w:pStyle w:val="3"/>
        <w:numPr>
          <w:ilvl w:val="2"/>
          <w:numId w:val="2"/>
        </w:numPr>
        <w:rPr>
          <w:i w:val="0"/>
        </w:rPr>
      </w:pPr>
      <w:bookmarkStart w:id="31" w:name="_Toc88819831"/>
      <w:bookmarkStart w:id="32" w:name="_Toc59426119"/>
      <w:r>
        <w:rPr>
          <w:i w:val="0"/>
        </w:rPr>
        <w:t>Резистори</w:t>
      </w:r>
      <w:bookmarkEnd w:id="31"/>
      <w:bookmarkEnd w:id="32"/>
    </w:p>
    <w:p w:rsidR="00C5402F" w:rsidRDefault="00864303">
      <w:pPr>
        <w:spacing w:after="0"/>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вибору резистора складаємо порівняльну таблицю [13] </w:t>
      </w:r>
    </w:p>
    <w:p w:rsidR="00C5402F" w:rsidRDefault="00864303">
      <w:pPr>
        <w:spacing w:after="0"/>
        <w:ind w:firstLine="720"/>
        <w:rPr>
          <w:rFonts w:ascii="Times New Roman" w:hAnsi="Times New Roman" w:cs="Times New Roman"/>
          <w:color w:val="000000"/>
          <w:sz w:val="28"/>
          <w:szCs w:val="28"/>
        </w:rPr>
      </w:pPr>
      <w:r>
        <w:rPr>
          <w:rFonts w:ascii="Times New Roman" w:hAnsi="Times New Roman" w:cs="Times New Roman"/>
          <w:color w:val="000000"/>
          <w:sz w:val="28"/>
          <w:szCs w:val="28"/>
        </w:rPr>
        <w:t>Таблиця 3.1 — Параметри резисторів</w:t>
      </w:r>
    </w:p>
    <w:p w:rsidR="00C5402F" w:rsidRDefault="00864303">
      <w:pPr>
        <w:spacing w:before="9" w:after="120"/>
        <w:ind w:firstLine="0"/>
        <w:rPr>
          <w:color w:val="000000"/>
          <w:sz w:val="39"/>
          <w:szCs w:val="39"/>
        </w:rPr>
      </w:pPr>
      <w:r>
        <w:rPr>
          <w:noProof/>
          <w:lang w:eastAsia="uk-UA"/>
        </w:rPr>
        <w:drawing>
          <wp:inline distT="0" distB="0" distL="0" distR="0">
            <wp:extent cx="5638800" cy="371475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a:picLocks noChangeAspect="1"/>
                    </pic:cNvPicPr>
                  </pic:nvPicPr>
                  <pic:blipFill>
                    <a:blip r:embed="rId45"/>
                    <a:stretch>
                      <a:fillRect/>
                    </a:stretch>
                  </pic:blipFill>
                  <pic:spPr>
                    <a:xfrm>
                      <a:off x="0" y="0"/>
                      <a:ext cx="5638800" cy="3714750"/>
                    </a:xfrm>
                    <a:prstGeom prst="rect">
                      <a:avLst/>
                    </a:prstGeom>
                  </pic:spPr>
                </pic:pic>
              </a:graphicData>
            </a:graphic>
          </wp:inline>
        </w:drawing>
      </w:r>
    </w:p>
    <w:p w:rsidR="00C5402F" w:rsidRDefault="00864303">
      <w:pPr>
        <w:spacing w:after="0"/>
        <w:ind w:firstLine="57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таблиці видно, що оптимальним є резистор</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 xml:space="preserve">типу C2-23. Дані резистори відрізняються широким діапазоном робочих температур,  високою </w:t>
      </w:r>
      <w:r>
        <w:rPr>
          <w:rFonts w:ascii="Times New Roman" w:eastAsia="Times New Roman" w:hAnsi="Times New Roman" w:cs="Times New Roman"/>
          <w:color w:val="000000"/>
          <w:sz w:val="28"/>
          <w:szCs w:val="28"/>
        </w:rPr>
        <w:lastRenderedPageBreak/>
        <w:t>надійністю  і стабільністю параметрів, якісним зовнішнім використанням, при цьому він має мінімальну ціну.</w:t>
      </w:r>
    </w:p>
    <w:p w:rsidR="00C5402F" w:rsidRDefault="00864303">
      <w:pPr>
        <w:pStyle w:val="3"/>
        <w:numPr>
          <w:ilvl w:val="2"/>
          <w:numId w:val="2"/>
        </w:numPr>
        <w:rPr>
          <w:i w:val="0"/>
        </w:rPr>
      </w:pPr>
      <w:bookmarkStart w:id="33" w:name="_Toc88819832"/>
      <w:bookmarkStart w:id="34" w:name="_Toc59426120"/>
      <w:r>
        <w:rPr>
          <w:i w:val="0"/>
        </w:rPr>
        <w:t>Конденсатори</w:t>
      </w:r>
      <w:bookmarkEnd w:id="33"/>
      <w:bookmarkEnd w:id="34"/>
      <w:r>
        <w:rPr>
          <w:i w:val="0"/>
        </w:rPr>
        <w:t xml:space="preserve"> </w:t>
      </w:r>
    </w:p>
    <w:p w:rsidR="00C5402F" w:rsidRDefault="00864303">
      <w:pPr>
        <w:spacing w:after="0"/>
        <w:ind w:firstLine="68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Електролітичний конденсатор 10 мкФ х 16 В призначений для </w:t>
      </w:r>
      <w:r>
        <w:rPr>
          <w:rFonts w:ascii="Times New Roman" w:eastAsia="Times New Roman" w:hAnsi="Times New Roman" w:cs="Times New Roman"/>
          <w:sz w:val="28"/>
          <w:szCs w:val="28"/>
        </w:rPr>
        <w:t>використання</w:t>
      </w:r>
      <w:r>
        <w:rPr>
          <w:rFonts w:ascii="Times New Roman" w:eastAsia="Times New Roman" w:hAnsi="Times New Roman" w:cs="Times New Roman"/>
          <w:color w:val="000000"/>
          <w:sz w:val="28"/>
          <w:szCs w:val="28"/>
        </w:rPr>
        <w:t xml:space="preserve"> в ланцюгах живлення і виконує функцію фільтру (щоб перешкода </w:t>
      </w:r>
      <w:r>
        <w:rPr>
          <w:rFonts w:ascii="Times New Roman" w:eastAsia="Times New Roman" w:hAnsi="Times New Roman" w:cs="Times New Roman"/>
          <w:sz w:val="28"/>
          <w:szCs w:val="28"/>
        </w:rPr>
        <w:t>через</w:t>
      </w:r>
      <w:r>
        <w:rPr>
          <w:rFonts w:ascii="Times New Roman" w:eastAsia="Times New Roman" w:hAnsi="Times New Roman" w:cs="Times New Roman"/>
          <w:color w:val="000000"/>
          <w:sz w:val="28"/>
          <w:szCs w:val="28"/>
        </w:rPr>
        <w:t xml:space="preserve"> мережу живлення не потрапила в основний ланцюг). В якості даного </w:t>
      </w:r>
      <w:r>
        <w:rPr>
          <w:rFonts w:ascii="Times New Roman" w:eastAsia="Times New Roman" w:hAnsi="Times New Roman" w:cs="Times New Roman"/>
          <w:sz w:val="28"/>
          <w:szCs w:val="28"/>
        </w:rPr>
        <w:t>конденсатора</w:t>
      </w:r>
      <w:r>
        <w:rPr>
          <w:rFonts w:ascii="Times New Roman" w:eastAsia="Times New Roman" w:hAnsi="Times New Roman" w:cs="Times New Roman"/>
          <w:color w:val="000000"/>
          <w:sz w:val="28"/>
          <w:szCs w:val="28"/>
        </w:rPr>
        <w:t xml:space="preserve"> оберемо К50-68.</w:t>
      </w:r>
    </w:p>
    <w:p w:rsidR="00C5402F" w:rsidRDefault="00864303">
      <w:pPr>
        <w:spacing w:after="0"/>
        <w:ind w:firstLine="68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якості фільтруючих конденсаторів на 0,1 мкФ, було вирішено вибрати керамічні конденсатори К10-17Б групи М47 [14] які зображено на рисунку 3.4.</w:t>
      </w:r>
    </w:p>
    <w:p w:rsidR="00C5402F" w:rsidRDefault="00C5402F">
      <w:pPr>
        <w:spacing w:after="0"/>
        <w:ind w:left="851" w:firstLine="0"/>
        <w:rPr>
          <w:rFonts w:ascii="Times New Roman" w:eastAsia="Times New Roman" w:hAnsi="Times New Roman" w:cs="Times New Roman"/>
          <w:sz w:val="28"/>
          <w:szCs w:val="28"/>
        </w:rPr>
      </w:pPr>
    </w:p>
    <w:p w:rsidR="00C5402F" w:rsidRDefault="00864303">
      <w:pPr>
        <w:spacing w:after="120"/>
        <w:jc w:val="center"/>
        <w:rPr>
          <w:color w:val="000000"/>
          <w:sz w:val="20"/>
          <w:szCs w:val="20"/>
        </w:rPr>
      </w:pPr>
      <w:r>
        <w:rPr>
          <w:noProof/>
          <w:color w:val="000000"/>
          <w:sz w:val="20"/>
          <w:szCs w:val="20"/>
          <w:lang w:eastAsia="uk-UA"/>
        </w:rPr>
        <w:drawing>
          <wp:inline distT="0" distB="0" distL="0" distR="0">
            <wp:extent cx="3860800" cy="2886075"/>
            <wp:effectExtent l="0" t="0" r="0" b="0"/>
            <wp:docPr id="75" name="image64.png"/>
            <wp:cNvGraphicFramePr/>
            <a:graphic xmlns:a="http://schemas.openxmlformats.org/drawingml/2006/main">
              <a:graphicData uri="http://schemas.openxmlformats.org/drawingml/2006/picture">
                <pic:pic xmlns:pic="http://schemas.openxmlformats.org/drawingml/2006/picture">
                  <pic:nvPicPr>
                    <pic:cNvPr id="75" name="image64.png"/>
                    <pic:cNvPicPr preferRelativeResize="0"/>
                  </pic:nvPicPr>
                  <pic:blipFill>
                    <a:blip r:embed="rId46"/>
                    <a:srcRect/>
                    <a:stretch>
                      <a:fillRect/>
                    </a:stretch>
                  </pic:blipFill>
                  <pic:spPr>
                    <a:xfrm>
                      <a:off x="0" y="0"/>
                      <a:ext cx="3861112" cy="2886075"/>
                    </a:xfrm>
                    <a:prstGeom prst="rect">
                      <a:avLst/>
                    </a:prstGeom>
                  </pic:spPr>
                </pic:pic>
              </a:graphicData>
            </a:graphic>
          </wp:inline>
        </w:drawing>
      </w:r>
    </w:p>
    <w:p w:rsidR="00C5402F" w:rsidRDefault="00C5402F">
      <w:pPr>
        <w:spacing w:before="2" w:after="120"/>
        <w:rPr>
          <w:color w:val="000000"/>
          <w:sz w:val="10"/>
          <w:szCs w:val="10"/>
        </w:rPr>
      </w:pPr>
    </w:p>
    <w:p w:rsidR="00C5402F" w:rsidRDefault="00864303">
      <w:pPr>
        <w:spacing w:before="93" w:after="120"/>
        <w:ind w:left="986" w:right="42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3.4 — Конденсатор К10-17Б</w:t>
      </w:r>
    </w:p>
    <w:p w:rsidR="00C5402F" w:rsidRDefault="00C5402F">
      <w:pPr>
        <w:spacing w:before="93" w:after="120"/>
        <w:ind w:left="986" w:right="424"/>
        <w:jc w:val="center"/>
        <w:rPr>
          <w:rFonts w:ascii="Times New Roman" w:eastAsia="Times New Roman" w:hAnsi="Times New Roman" w:cs="Times New Roman"/>
          <w:color w:val="000000"/>
          <w:sz w:val="28"/>
          <w:szCs w:val="28"/>
        </w:rPr>
      </w:pPr>
    </w:p>
    <w:p w:rsidR="00C5402F" w:rsidRDefault="00864303">
      <w:pPr>
        <w:spacing w:after="120"/>
        <w:ind w:left="986"/>
        <w:rPr>
          <w:rFonts w:ascii="Times New Roman" w:hAnsi="Times New Roman" w:cs="Times New Roman"/>
          <w:color w:val="000000"/>
          <w:sz w:val="28"/>
          <w:szCs w:val="28"/>
        </w:rPr>
      </w:pPr>
      <w:r>
        <w:rPr>
          <w:rFonts w:ascii="Times New Roman" w:hAnsi="Times New Roman" w:cs="Times New Roman"/>
          <w:color w:val="000000"/>
          <w:sz w:val="28"/>
          <w:szCs w:val="28"/>
        </w:rPr>
        <w:t>Таблиця 3.2 — Розміри конденсатора К10-17Б</w:t>
      </w:r>
    </w:p>
    <w:tbl>
      <w:tblPr>
        <w:tblStyle w:val="16"/>
        <w:tblW w:w="7173" w:type="dxa"/>
        <w:tblInd w:w="108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86"/>
        <w:gridCol w:w="2401"/>
        <w:gridCol w:w="2386"/>
      </w:tblGrid>
      <w:tr w:rsidR="00C5402F">
        <w:trPr>
          <w:trHeight w:val="479"/>
        </w:trPr>
        <w:tc>
          <w:tcPr>
            <w:tcW w:w="2386" w:type="dxa"/>
          </w:tcPr>
          <w:p w:rsidR="00C5402F" w:rsidRDefault="00864303">
            <w:pPr>
              <w:spacing w:after="0" w:line="301"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L</w:t>
            </w:r>
            <w:r>
              <w:rPr>
                <w:rFonts w:ascii="Times New Roman" w:eastAsia="Times New Roman" w:hAnsi="Times New Roman" w:cs="Times New Roman"/>
                <w:color w:val="000000"/>
                <w:sz w:val="28"/>
                <w:szCs w:val="28"/>
              </w:rPr>
              <w:t>,мм</w:t>
            </w:r>
          </w:p>
        </w:tc>
        <w:tc>
          <w:tcPr>
            <w:tcW w:w="2401" w:type="dxa"/>
          </w:tcPr>
          <w:p w:rsidR="00C5402F" w:rsidRDefault="00864303">
            <w:pPr>
              <w:spacing w:after="0" w:line="301"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W</w:t>
            </w:r>
            <w:r>
              <w:rPr>
                <w:rFonts w:ascii="Times New Roman" w:eastAsia="Times New Roman" w:hAnsi="Times New Roman" w:cs="Times New Roman"/>
                <w:color w:val="000000"/>
                <w:sz w:val="28"/>
                <w:szCs w:val="28"/>
              </w:rPr>
              <w:t>, мм</w:t>
            </w:r>
          </w:p>
        </w:tc>
        <w:tc>
          <w:tcPr>
            <w:tcW w:w="2386" w:type="dxa"/>
          </w:tcPr>
          <w:p w:rsidR="00C5402F" w:rsidRDefault="00864303">
            <w:pPr>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A</w:t>
            </w:r>
            <w:r>
              <w:rPr>
                <w:rFonts w:ascii="Times New Roman" w:eastAsia="Times New Roman" w:hAnsi="Times New Roman" w:cs="Times New Roman"/>
                <w:color w:val="000000"/>
                <w:sz w:val="28"/>
                <w:szCs w:val="28"/>
              </w:rPr>
              <w:t>, мм</w:t>
            </w:r>
          </w:p>
        </w:tc>
      </w:tr>
      <w:tr w:rsidR="00C5402F">
        <w:trPr>
          <w:trHeight w:val="479"/>
        </w:trPr>
        <w:tc>
          <w:tcPr>
            <w:tcW w:w="2386" w:type="dxa"/>
          </w:tcPr>
          <w:p w:rsidR="00C5402F" w:rsidRDefault="00864303">
            <w:pPr>
              <w:spacing w:after="0" w:line="301" w:lineRule="auto"/>
              <w:ind w:left="994" w:right="957"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w:t>
            </w:r>
          </w:p>
        </w:tc>
        <w:tc>
          <w:tcPr>
            <w:tcW w:w="2401" w:type="dxa"/>
          </w:tcPr>
          <w:p w:rsidR="00C5402F" w:rsidRDefault="00864303">
            <w:pPr>
              <w:spacing w:after="0" w:line="301"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2386" w:type="dxa"/>
          </w:tcPr>
          <w:p w:rsidR="00C5402F" w:rsidRDefault="00864303">
            <w:pPr>
              <w:spacing w:after="0" w:line="301"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bl>
    <w:p w:rsidR="00C5402F" w:rsidRDefault="00C5402F">
      <w:pPr>
        <w:spacing w:before="10" w:after="120"/>
        <w:rPr>
          <w:color w:val="000000"/>
          <w:sz w:val="39"/>
          <w:szCs w:val="39"/>
        </w:rPr>
      </w:pPr>
    </w:p>
    <w:p w:rsidR="00C5402F" w:rsidRDefault="00864303">
      <w:pPr>
        <w:spacing w:after="0"/>
        <w:ind w:firstLine="68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Конденсатор оберемо К10-17Б групи Н90 ємністю 22 пФ він повністю задовільняє поставленим вимогам.</w:t>
      </w:r>
    </w:p>
    <w:p w:rsidR="00C5402F" w:rsidRDefault="00864303">
      <w:pPr>
        <w:pStyle w:val="3"/>
        <w:numPr>
          <w:ilvl w:val="2"/>
          <w:numId w:val="2"/>
        </w:numPr>
        <w:rPr>
          <w:i w:val="0"/>
        </w:rPr>
      </w:pPr>
      <w:bookmarkStart w:id="35" w:name="_Toc88819833"/>
      <w:bookmarkStart w:id="36" w:name="_Toc59426121"/>
      <w:r>
        <w:rPr>
          <w:i w:val="0"/>
        </w:rPr>
        <w:t>Транзистори</w:t>
      </w:r>
      <w:bookmarkEnd w:id="35"/>
      <w:bookmarkEnd w:id="36"/>
    </w:p>
    <w:p w:rsidR="00C5402F" w:rsidRDefault="00864303">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Вихідними даними для вибору транзисторів</w:t>
      </w:r>
      <w:r>
        <w:rPr>
          <w:rFonts w:ascii="Times New Roman" w:eastAsia="Times New Roman" w:hAnsi="Times New Roman" w:cs="Times New Roman"/>
          <w:sz w:val="28"/>
          <w:szCs w:val="28"/>
          <w:lang w:val="ru-RU"/>
        </w:rPr>
        <w:t xml:space="preserve"> [15] </w:t>
      </w:r>
      <w:r>
        <w:rPr>
          <w:rFonts w:ascii="Times New Roman" w:eastAsia="Times New Roman" w:hAnsi="Times New Roman" w:cs="Times New Roman"/>
          <w:sz w:val="28"/>
          <w:szCs w:val="28"/>
        </w:rPr>
        <w:t>зображених на рисунку 3</w:t>
      </w:r>
      <w:r>
        <w:rPr>
          <w:rFonts w:ascii="Times New Roman" w:eastAsia="Times New Roman" w:hAnsi="Times New Roman" w:cs="Times New Roman"/>
          <w:sz w:val="28"/>
          <w:szCs w:val="28"/>
          <w:lang w:val="ru-RU"/>
        </w:rPr>
        <w:t>.5</w:t>
      </w:r>
      <w:r>
        <w:rPr>
          <w:rFonts w:ascii="Times New Roman" w:eastAsia="Times New Roman" w:hAnsi="Times New Roman" w:cs="Times New Roman"/>
          <w:sz w:val="28"/>
          <w:szCs w:val="28"/>
        </w:rPr>
        <w:t xml:space="preserve"> є : використання з максимальним струмом 100 мА. </w:t>
      </w:r>
    </w:p>
    <w:p w:rsidR="00C5402F" w:rsidRDefault="00C5402F">
      <w:pPr>
        <w:ind w:firstLine="709"/>
        <w:rPr>
          <w:rFonts w:ascii="Times New Roman" w:eastAsia="Times New Roman" w:hAnsi="Times New Roman" w:cs="Times New Roman"/>
          <w:sz w:val="28"/>
          <w:szCs w:val="28"/>
        </w:rPr>
      </w:pPr>
    </w:p>
    <w:p w:rsidR="00C5402F" w:rsidRDefault="00864303">
      <w:pPr>
        <w:jc w:val="center"/>
        <w:rPr>
          <w:rFonts w:ascii="Times New Roman" w:eastAsia="Times New Roman" w:hAnsi="Times New Roman" w:cs="Times New Roman"/>
          <w:sz w:val="28"/>
          <w:szCs w:val="28"/>
        </w:rPr>
      </w:pPr>
      <w:r>
        <w:rPr>
          <w:noProof/>
          <w:lang w:eastAsia="uk-UA"/>
        </w:rPr>
        <mc:AlternateContent>
          <mc:Choice Requires="wps">
            <w:drawing>
              <wp:inline distT="0" distB="0" distL="0" distR="0">
                <wp:extent cx="283845" cy="283845"/>
                <wp:effectExtent l="0" t="0" r="0" b="0"/>
                <wp:docPr id="19" name="Прямоугольник 1" descr="https://encrypted-tbn0.gstatic.com/images?q=tbn:ANd9GcRVcbFyS6nt7jtEz4IIOvCwdALhhVMQXfJjf288Vre40rU7wduihVi8ClSU"/>
                <wp:cNvGraphicFramePr/>
                <a:graphic xmlns:a="http://schemas.openxmlformats.org/drawingml/2006/main">
                  <a:graphicData uri="http://schemas.microsoft.com/office/word/2010/wordprocessingShape">
                    <wps:wsp>
                      <wps:cNvSpPr/>
                      <wps:spPr>
                        <a:xfrm>
                          <a:off x="0" y="0"/>
                          <a:ext cx="283845" cy="283845"/>
                        </a:xfrm>
                        <a:prstGeom prst="rect">
                          <a:avLst/>
                        </a:prstGeom>
                        <a:noFill/>
                        <a:ln>
                          <a:noFill/>
                        </a:ln>
                      </wps:spPr>
                      <wps:txbx>
                        <w:txbxContent>
                          <w:p w:rsidR="00C5402F" w:rsidRDefault="00C5402F">
                            <w:pPr>
                              <w:spacing w:after="0" w:line="240" w:lineRule="auto"/>
                              <w:ind w:firstLine="0"/>
                              <w:jc w:val="left"/>
                            </w:pPr>
                          </w:p>
                        </w:txbxContent>
                      </wps:txbx>
                      <wps:bodyPr spcFirstLastPara="1" wrap="square" lIns="91425" tIns="91425" rIns="91425" bIns="91425" anchor="ctr" anchorCtr="0">
                        <a:noAutofit/>
                      </wps:bodyPr>
                    </wps:wsp>
                  </a:graphicData>
                </a:graphic>
              </wp:inline>
            </w:drawing>
          </mc:Choice>
          <mc:Fallback xmlns:w15="http://schemas.microsoft.com/office/word/2012/wordml" xmlns:wpsCustomData="http://www.wps.cn/officeDocument/2013/wpsCustomData">
            <w:pict>
              <v:rect id="Прямоугольник 1" o:spid="_x0000_s1026" o:spt="1" alt="https://encrypted-tbn0.gstatic.com/images?q=tbn:ANd9GcRVcbFyS6nt7jtEz4IIOvCwdALhhVMQXfJjf288Vre40rU7wduihVi8ClSU" style="height:22.35pt;width:22.35pt;v-text-anchor:middle;" filled="f" stroked="f" coordsize="21600,21600" o:gfxdata="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lSfpiNAAAAADAQAADwAA&#10;AAAAAAABACAAAAAiAAAAZHJzL2Rvd25yZXYueG1sUEsBAhQAFAAAAAgAh07iQF7iTXpXAgAATgQA&#10;AA4AAAAAAAAAAQAgAAAAHwEAAGRycy9lMm9Eb2MueG1sUEsFBgAAAAAGAAYAWQEAAOgFAAAAAA==&#10;">
                <v:fill on="f" focussize="0,0"/>
                <v:stroke on="f"/>
                <v:imagedata o:title=""/>
                <o:lock v:ext="edit" aspectratio="f"/>
                <v:textbox inset="7.1988188976378pt,7.1988188976378pt,7.1988188976378pt,7.1988188976378pt">
                  <w:txbxContent>
                    <w:p>
                      <w:pPr>
                        <w:spacing w:after="0" w:line="240" w:lineRule="auto"/>
                        <w:ind w:firstLine="0"/>
                        <w:jc w:val="left"/>
                      </w:pPr>
                    </w:p>
                  </w:txbxContent>
                </v:textbox>
                <w10:wrap type="none"/>
                <w10:anchorlock/>
              </v:rect>
            </w:pict>
          </mc:Fallback>
        </mc:AlternateContent>
      </w:r>
      <w:r>
        <w:rPr>
          <w:rFonts w:ascii="Times New Roman" w:eastAsia="Times New Roman" w:hAnsi="Times New Roman" w:cs="Times New Roman"/>
          <w:sz w:val="28"/>
          <w:szCs w:val="28"/>
        </w:rPr>
        <w:t xml:space="preserve"> </w:t>
      </w:r>
      <w:r>
        <w:rPr>
          <w:noProof/>
          <w:lang w:eastAsia="uk-UA"/>
        </w:rPr>
        <w:drawing>
          <wp:inline distT="0" distB="0" distL="0" distR="0">
            <wp:extent cx="4972050" cy="3733800"/>
            <wp:effectExtent l="0" t="0" r="0" b="0"/>
            <wp:docPr id="73" name="image62.png"/>
            <wp:cNvGraphicFramePr/>
            <a:graphic xmlns:a="http://schemas.openxmlformats.org/drawingml/2006/main">
              <a:graphicData uri="http://schemas.openxmlformats.org/drawingml/2006/picture">
                <pic:pic xmlns:pic="http://schemas.openxmlformats.org/drawingml/2006/picture">
                  <pic:nvPicPr>
                    <pic:cNvPr id="73" name="image62.png"/>
                    <pic:cNvPicPr preferRelativeResize="0"/>
                  </pic:nvPicPr>
                  <pic:blipFill>
                    <a:blip r:embed="rId47"/>
                    <a:srcRect/>
                    <a:stretch>
                      <a:fillRect/>
                    </a:stretch>
                  </pic:blipFill>
                  <pic:spPr>
                    <a:xfrm>
                      <a:off x="0" y="0"/>
                      <a:ext cx="4972050" cy="3733800"/>
                    </a:xfrm>
                    <a:prstGeom prst="rect">
                      <a:avLst/>
                    </a:prstGeom>
                  </pic:spPr>
                </pic:pic>
              </a:graphicData>
            </a:graphic>
          </wp:inline>
        </w:drawing>
      </w:r>
      <w:r>
        <w:rPr>
          <w:rFonts w:ascii="Times New Roman" w:eastAsia="Times New Roman" w:hAnsi="Times New Roman" w:cs="Times New Roman"/>
          <w:sz w:val="28"/>
          <w:szCs w:val="28"/>
        </w:rPr>
        <w:t xml:space="preserve"> </w:t>
      </w:r>
    </w:p>
    <w:p w:rsidR="00C5402F" w:rsidRDefault="00864303">
      <w:pPr>
        <w:jc w:val="center"/>
        <w:rPr>
          <w:rFonts w:ascii="Times New Roman" w:eastAsia="Times New Roman" w:hAnsi="Times New Roman" w:cs="Times New Roman"/>
          <w:color w:val="000000"/>
        </w:rPr>
      </w:pPr>
      <w:r>
        <w:rPr>
          <w:rFonts w:ascii="Times New Roman" w:eastAsia="Times New Roman" w:hAnsi="Times New Roman" w:cs="Times New Roman"/>
          <w:sz w:val="28"/>
          <w:szCs w:val="28"/>
        </w:rPr>
        <w:t xml:space="preserve">Рисунок 3.5— Транзистор </w:t>
      </w:r>
      <w:bookmarkStart w:id="37" w:name="_Hlk89094124"/>
      <w:r>
        <w:rPr>
          <w:rFonts w:ascii="Times New Roman" w:eastAsia="Times New Roman" w:hAnsi="Times New Roman" w:cs="Times New Roman"/>
          <w:color w:val="000000"/>
          <w:sz w:val="28"/>
          <w:szCs w:val="28"/>
        </w:rPr>
        <w:t>BS856</w:t>
      </w:r>
      <w:bookmarkEnd w:id="37"/>
    </w:p>
    <w:p w:rsidR="00C5402F" w:rsidRDefault="00C5402F">
      <w:pPr>
        <w:jc w:val="center"/>
        <w:rPr>
          <w:rFonts w:ascii="Times New Roman" w:eastAsia="Times New Roman" w:hAnsi="Times New Roman" w:cs="Times New Roman"/>
          <w:color w:val="000000"/>
        </w:rPr>
      </w:pPr>
    </w:p>
    <w:p w:rsidR="00C5402F" w:rsidRDefault="00864303">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рисунку 3.6 </w:t>
      </w:r>
      <w:r>
        <w:rPr>
          <w:rFonts w:ascii="Times New Roman" w:eastAsia="Times New Roman" w:hAnsi="Times New Roman" w:cs="Times New Roman"/>
          <w:sz w:val="28"/>
          <w:szCs w:val="28"/>
        </w:rPr>
        <w:t>зображені</w:t>
      </w:r>
      <w:r>
        <w:rPr>
          <w:rFonts w:ascii="Times New Roman" w:eastAsia="Times New Roman" w:hAnsi="Times New Roman" w:cs="Times New Roman"/>
          <w:color w:val="000000"/>
          <w:sz w:val="28"/>
          <w:szCs w:val="28"/>
        </w:rPr>
        <w:t xml:space="preserve"> габаритні розміри транзистора BS856</w:t>
      </w:r>
    </w:p>
    <w:p w:rsidR="00C5402F" w:rsidRDefault="00864303">
      <w:pPr>
        <w:jc w:val="center"/>
        <w:rPr>
          <w:rFonts w:ascii="Times New Roman" w:eastAsia="Times New Roman" w:hAnsi="Times New Roman" w:cs="Times New Roman"/>
          <w:color w:val="000000"/>
        </w:rPr>
      </w:pPr>
      <w:r>
        <w:rPr>
          <w:noProof/>
          <w:lang w:eastAsia="uk-UA"/>
        </w:rPr>
        <w:lastRenderedPageBreak/>
        <w:drawing>
          <wp:inline distT="0" distB="0" distL="0" distR="0">
            <wp:extent cx="1613535" cy="2571115"/>
            <wp:effectExtent l="0" t="0" r="0" b="0"/>
            <wp:docPr id="74" name="image65.png"/>
            <wp:cNvGraphicFramePr/>
            <a:graphic xmlns:a="http://schemas.openxmlformats.org/drawingml/2006/main">
              <a:graphicData uri="http://schemas.openxmlformats.org/drawingml/2006/picture">
                <pic:pic xmlns:pic="http://schemas.openxmlformats.org/drawingml/2006/picture">
                  <pic:nvPicPr>
                    <pic:cNvPr id="74" name="image65.png"/>
                    <pic:cNvPicPr preferRelativeResize="0"/>
                  </pic:nvPicPr>
                  <pic:blipFill>
                    <a:blip r:embed="rId48"/>
                    <a:srcRect/>
                    <a:stretch>
                      <a:fillRect/>
                    </a:stretch>
                  </pic:blipFill>
                  <pic:spPr>
                    <a:xfrm>
                      <a:off x="0" y="0"/>
                      <a:ext cx="1614066" cy="2571693"/>
                    </a:xfrm>
                    <a:prstGeom prst="rect">
                      <a:avLst/>
                    </a:prstGeom>
                  </pic:spPr>
                </pic:pic>
              </a:graphicData>
            </a:graphic>
          </wp:inline>
        </w:drawing>
      </w:r>
      <w:r>
        <w:t xml:space="preserve"> </w:t>
      </w:r>
      <w:r>
        <w:rPr>
          <w:noProof/>
          <w:lang w:eastAsia="uk-UA"/>
        </w:rPr>
        <w:drawing>
          <wp:inline distT="0" distB="0" distL="0" distR="0">
            <wp:extent cx="4000500" cy="2417445"/>
            <wp:effectExtent l="0" t="0" r="0" b="0"/>
            <wp:docPr id="76" name="image73.png"/>
            <wp:cNvGraphicFramePr/>
            <a:graphic xmlns:a="http://schemas.openxmlformats.org/drawingml/2006/main">
              <a:graphicData uri="http://schemas.openxmlformats.org/drawingml/2006/picture">
                <pic:pic xmlns:pic="http://schemas.openxmlformats.org/drawingml/2006/picture">
                  <pic:nvPicPr>
                    <pic:cNvPr id="76" name="image73.png"/>
                    <pic:cNvPicPr preferRelativeResize="0"/>
                  </pic:nvPicPr>
                  <pic:blipFill>
                    <a:blip r:embed="rId49"/>
                    <a:srcRect/>
                    <a:stretch>
                      <a:fillRect/>
                    </a:stretch>
                  </pic:blipFill>
                  <pic:spPr>
                    <a:xfrm>
                      <a:off x="0" y="0"/>
                      <a:ext cx="4000566" cy="2417454"/>
                    </a:xfrm>
                    <a:prstGeom prst="rect">
                      <a:avLst/>
                    </a:prstGeom>
                  </pic:spPr>
                </pic:pic>
              </a:graphicData>
            </a:graphic>
          </wp:inline>
        </w:drawing>
      </w:r>
    </w:p>
    <w:p w:rsidR="00C5402F" w:rsidRDefault="00864303">
      <w:pPr>
        <w:jc w:val="center"/>
        <w:rPr>
          <w:rFonts w:ascii="Times New Roman" w:eastAsia="Times New Roman" w:hAnsi="Times New Roman" w:cs="Times New Roman"/>
          <w:color w:val="000000"/>
          <w:lang w:val="ru-RU"/>
        </w:rPr>
      </w:pPr>
      <w:r>
        <w:rPr>
          <w:rFonts w:ascii="Times New Roman" w:eastAsia="Times New Roman" w:hAnsi="Times New Roman" w:cs="Times New Roman"/>
          <w:sz w:val="28"/>
          <w:szCs w:val="28"/>
        </w:rPr>
        <w:t xml:space="preserve">Рисунок 3.6— Транзистор </w:t>
      </w:r>
      <w:r>
        <w:rPr>
          <w:rFonts w:ascii="Times New Roman" w:eastAsia="Times New Roman" w:hAnsi="Times New Roman" w:cs="Times New Roman"/>
          <w:color w:val="000000"/>
        </w:rPr>
        <w:t>B</w:t>
      </w:r>
      <w:r>
        <w:rPr>
          <w:rFonts w:ascii="Times New Roman" w:eastAsia="Times New Roman" w:hAnsi="Times New Roman" w:cs="Times New Roman"/>
          <w:color w:val="000000"/>
          <w:lang w:val="en-US"/>
        </w:rPr>
        <w:t>S</w:t>
      </w:r>
      <w:r>
        <w:rPr>
          <w:rFonts w:ascii="Times New Roman" w:eastAsia="Times New Roman" w:hAnsi="Times New Roman" w:cs="Times New Roman"/>
          <w:color w:val="000000"/>
          <w:lang w:val="ru-RU"/>
        </w:rPr>
        <w:t>8</w:t>
      </w:r>
      <w:r>
        <w:rPr>
          <w:rFonts w:ascii="Times New Roman" w:eastAsia="Times New Roman" w:hAnsi="Times New Roman" w:cs="Times New Roman"/>
          <w:color w:val="000000"/>
        </w:rPr>
        <w:t>5</w:t>
      </w:r>
      <w:r>
        <w:rPr>
          <w:rFonts w:ascii="Times New Roman" w:eastAsia="Times New Roman" w:hAnsi="Times New Roman" w:cs="Times New Roman"/>
          <w:color w:val="000000"/>
          <w:lang w:val="ru-RU"/>
        </w:rPr>
        <w:t>6</w:t>
      </w:r>
    </w:p>
    <w:p w:rsidR="00C5402F" w:rsidRDefault="00864303">
      <w:pP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З таблиці видно що </w:t>
      </w:r>
      <w:r>
        <w:rPr>
          <w:rFonts w:ascii="Times New Roman" w:eastAsia="Times New Roman" w:hAnsi="Times New Roman" w:cs="Times New Roman"/>
          <w:sz w:val="28"/>
          <w:szCs w:val="28"/>
        </w:rPr>
        <w:t>дані</w:t>
      </w:r>
      <w:r>
        <w:rPr>
          <w:rFonts w:ascii="Times New Roman" w:eastAsia="Times New Roman" w:hAnsi="Times New Roman" w:cs="Times New Roman"/>
          <w:color w:val="000000"/>
          <w:sz w:val="28"/>
          <w:szCs w:val="28"/>
        </w:rPr>
        <w:t xml:space="preserve"> транзистори задовільнять поставленим вимогам</w:t>
      </w:r>
      <w:r>
        <w:rPr>
          <w:rFonts w:ascii="Times New Roman" w:eastAsia="Times New Roman" w:hAnsi="Times New Roman" w:cs="Times New Roman"/>
          <w:color w:val="000000"/>
          <w:sz w:val="28"/>
          <w:szCs w:val="28"/>
          <w:lang w:val="ru-RU"/>
        </w:rPr>
        <w:t>.</w:t>
      </w:r>
    </w:p>
    <w:p w:rsidR="00C5402F" w:rsidRDefault="00C5402F">
      <w:pPr>
        <w:spacing w:after="0"/>
        <w:rPr>
          <w:rFonts w:ascii="Times New Roman" w:eastAsia="Times New Roman" w:hAnsi="Times New Roman" w:cs="Times New Roman"/>
          <w:sz w:val="28"/>
          <w:szCs w:val="28"/>
        </w:rPr>
      </w:pPr>
    </w:p>
    <w:p w:rsidR="00C5402F" w:rsidRDefault="00864303">
      <w:pPr>
        <w:pStyle w:val="3"/>
        <w:numPr>
          <w:ilvl w:val="2"/>
          <w:numId w:val="2"/>
        </w:numPr>
        <w:rPr>
          <w:i w:val="0"/>
        </w:rPr>
      </w:pPr>
      <w:bookmarkStart w:id="38" w:name="_Toc88819834"/>
      <w:bookmarkStart w:id="39" w:name="_Toc59426123"/>
      <w:r>
        <w:rPr>
          <w:i w:val="0"/>
        </w:rPr>
        <w:t>Вибір модуля давачу газу</w:t>
      </w:r>
      <w:bookmarkEnd w:id="38"/>
      <w:bookmarkEnd w:id="39"/>
    </w:p>
    <w:p w:rsidR="00C5402F" w:rsidRDefault="00864303">
      <w:pPr>
        <w:pStyle w:val="afb"/>
        <w:spacing w:after="0" w:line="360" w:lineRule="auto"/>
        <w:ind w:left="0" w:firstLine="720"/>
        <w:rPr>
          <w:rFonts w:ascii="Times New Roman" w:hAnsi="Times New Roman"/>
          <w:sz w:val="28"/>
          <w:szCs w:val="28"/>
        </w:rPr>
      </w:pPr>
      <w:r>
        <w:rPr>
          <w:rFonts w:ascii="Times New Roman" w:hAnsi="Times New Roman"/>
          <w:sz w:val="28"/>
          <w:szCs w:val="28"/>
        </w:rPr>
        <w:t>Оскільки давач газу відіграє важливу роль в захисті майна від пожежі, потрібно підібрати давач газу, який можна під’єднати до Arduino, тому обрано давач газу (зображеного рисунку 3.7), побудований на базі газоаналізатора MQ-2, який дозволяє виявляти наявність в навколишньому повітрі вуглеводневих газів, таких як (пропан, метан, н-бутан), диму (зважені частинки, які є результатом горіння), водню.</w:t>
      </w:r>
    </w:p>
    <w:p w:rsidR="00C5402F" w:rsidRDefault="00C5402F">
      <w:pPr>
        <w:rPr>
          <w:rFonts w:ascii="Times New Roman" w:eastAsia="Times New Roman" w:hAnsi="Times New Roman" w:cs="Times New Roman"/>
          <w:sz w:val="28"/>
          <w:szCs w:val="28"/>
        </w:rPr>
      </w:pPr>
    </w:p>
    <w:p w:rsidR="00C5402F" w:rsidRDefault="00864303">
      <w:pPr>
        <w:jc w:val="center"/>
        <w:rPr>
          <w:rFonts w:ascii="Times New Roman" w:eastAsia="Times New Roman" w:hAnsi="Times New Roman" w:cs="Times New Roman"/>
          <w:sz w:val="28"/>
          <w:szCs w:val="28"/>
        </w:rPr>
      </w:pPr>
      <w:r>
        <w:rPr>
          <w:noProof/>
          <w:lang w:eastAsia="uk-UA"/>
        </w:rPr>
        <w:lastRenderedPageBreak/>
        <w:drawing>
          <wp:inline distT="0" distB="0" distL="0" distR="0">
            <wp:extent cx="1743075" cy="1838325"/>
            <wp:effectExtent l="0" t="0" r="0" b="0"/>
            <wp:docPr id="78" name="image74.png"/>
            <wp:cNvGraphicFramePr/>
            <a:graphic xmlns:a="http://schemas.openxmlformats.org/drawingml/2006/main">
              <a:graphicData uri="http://schemas.openxmlformats.org/drawingml/2006/picture">
                <pic:pic xmlns:pic="http://schemas.openxmlformats.org/drawingml/2006/picture">
                  <pic:nvPicPr>
                    <pic:cNvPr id="78" name="image74.png"/>
                    <pic:cNvPicPr preferRelativeResize="0"/>
                  </pic:nvPicPr>
                  <pic:blipFill>
                    <a:blip r:embed="rId50"/>
                    <a:srcRect/>
                    <a:stretch>
                      <a:fillRect/>
                    </a:stretch>
                  </pic:blipFill>
                  <pic:spPr>
                    <a:xfrm>
                      <a:off x="0" y="0"/>
                      <a:ext cx="1743683" cy="1838966"/>
                    </a:xfrm>
                    <a:prstGeom prst="rect">
                      <a:avLst/>
                    </a:prstGeom>
                  </pic:spPr>
                </pic:pic>
              </a:graphicData>
            </a:graphic>
          </wp:inline>
        </w:drawing>
      </w:r>
    </w:p>
    <w:p w:rsidR="00C5402F" w:rsidRDefault="00864303">
      <w:pPr>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Рисунок 3.7— </w:t>
      </w:r>
      <w:r>
        <w:rPr>
          <w:rFonts w:ascii="Times New Roman" w:hAnsi="Times New Roman" w:cs="Times New Roman"/>
          <w:sz w:val="28"/>
          <w:szCs w:val="28"/>
        </w:rPr>
        <w:t>датчик газу</w:t>
      </w:r>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давач газу відіграє важливу роль в захисті майна від пожежі, потрібно підібрати давач газу, який можна під’єднати до Arduino, тому обрано давач газу, побудований на базі газоаналізатора MQ-2, який дозволяє виявляти наявність в навколишньому повітрі вуглеводневих газів, таких як (пропан, метан, н-бутан), диму (зважені частинки, які є результатом горіння), водню.</w:t>
      </w:r>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Давач можливо використовувати для виявлення витоку промислового газу і задимлення. Для давача вихідним результатом є аналоговий сигнал, пропорційний змісту газів, до яких чутливий газоаналізатор. Чутливість може бути налаштована за допомогою триммера на платі давача.</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Виводи зліва направо:</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 VCC: позитивне живлення (5 V);</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 GND;</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 перемикання вихідного сигналу TTL;</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 АТ: вихід аналогового сигналу.</w:t>
      </w: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864303">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Таблиця 3.3 — параметри давача газу MQ-2</w:t>
      </w:r>
      <w:r>
        <w:rPr>
          <w:rFonts w:ascii="Times New Roman" w:eastAsia="Times New Roman" w:hAnsi="Times New Roman" w:cs="Times New Roman"/>
          <w:sz w:val="28"/>
          <w:szCs w:val="28"/>
          <w:lang w:val="ru-RU"/>
        </w:rPr>
        <w:t xml:space="preserve"> [6]</w:t>
      </w:r>
    </w:p>
    <w:p w:rsidR="00C5402F" w:rsidRDefault="00864303">
      <w:pPr>
        <w:ind w:firstLine="0"/>
        <w:rPr>
          <w:rFonts w:ascii="Times New Roman" w:eastAsia="Times New Roman" w:hAnsi="Times New Roman" w:cs="Times New Roman"/>
          <w:sz w:val="28"/>
          <w:szCs w:val="28"/>
        </w:rPr>
      </w:pPr>
      <w:r>
        <w:rPr>
          <w:noProof/>
          <w:lang w:eastAsia="uk-UA"/>
        </w:rPr>
        <w:drawing>
          <wp:inline distT="0" distB="0" distL="0" distR="0">
            <wp:extent cx="5940425" cy="3997960"/>
            <wp:effectExtent l="0" t="0" r="3175" b="254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a:picLocks noChangeAspect="1"/>
                    </pic:cNvPicPr>
                  </pic:nvPicPr>
                  <pic:blipFill>
                    <a:blip r:embed="rId51"/>
                    <a:stretch>
                      <a:fillRect/>
                    </a:stretch>
                  </pic:blipFill>
                  <pic:spPr>
                    <a:xfrm>
                      <a:off x="0" y="0"/>
                      <a:ext cx="5940425" cy="3997960"/>
                    </a:xfrm>
                    <a:prstGeom prst="rect">
                      <a:avLst/>
                    </a:prstGeom>
                  </pic:spPr>
                </pic:pic>
              </a:graphicData>
            </a:graphic>
          </wp:inline>
        </w:drawing>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давача газу MQ-2, має непогані параметри, для забезпечення інформації у наявності шкідливих речовин у повітрі. Розробник надає на нього бібліотеку для програмування будь-яких мікроконтролерів, Arduino Nano в тому числі.</w:t>
      </w:r>
    </w:p>
    <w:p w:rsidR="00C5402F" w:rsidRDefault="00864303">
      <w:pPr>
        <w:pStyle w:val="3"/>
        <w:numPr>
          <w:ilvl w:val="2"/>
          <w:numId w:val="2"/>
        </w:numPr>
        <w:rPr>
          <w:i w:val="0"/>
        </w:rPr>
      </w:pPr>
      <w:bookmarkStart w:id="40" w:name="_Toc88819835"/>
      <w:bookmarkStart w:id="41" w:name="_Toc59426124"/>
      <w:r>
        <w:rPr>
          <w:i w:val="0"/>
        </w:rPr>
        <w:t>Діоди</w:t>
      </w:r>
      <w:bookmarkEnd w:id="40"/>
      <w:bookmarkEnd w:id="41"/>
      <w:r>
        <w:rPr>
          <w:i w:val="0"/>
        </w:rPr>
        <w:t xml:space="preserve"> </w:t>
      </w:r>
    </w:p>
    <w:p w:rsidR="00C5402F" w:rsidRDefault="00864303">
      <w:pPr>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схемі можна використовувати діоди [16] типу  </w:t>
      </w:r>
      <w:bookmarkStart w:id="42" w:name="_Hlk89094203"/>
      <w:r>
        <w:rPr>
          <w:rFonts w:ascii="Times New Roman" w:eastAsia="Times New Roman" w:hAnsi="Times New Roman" w:cs="Times New Roman"/>
          <w:sz w:val="28"/>
          <w:szCs w:val="28"/>
        </w:rPr>
        <w:t xml:space="preserve">1N4148, 1N4004 </w:t>
      </w:r>
      <w:bookmarkEnd w:id="42"/>
      <w:r>
        <w:rPr>
          <w:rFonts w:ascii="Times New Roman" w:eastAsia="Times New Roman" w:hAnsi="Times New Roman" w:cs="Times New Roman"/>
          <w:sz w:val="28"/>
          <w:szCs w:val="28"/>
        </w:rPr>
        <w:t>- вони є найбільш економічними і задовольняють необхідні вимоги.</w:t>
      </w:r>
    </w:p>
    <w:p w:rsidR="00C5402F" w:rsidRDefault="00C5402F">
      <w:pPr>
        <w:ind w:firstLine="708"/>
        <w:rPr>
          <w:rFonts w:ascii="Times New Roman" w:eastAsia="Times New Roman" w:hAnsi="Times New Roman" w:cs="Times New Roman"/>
          <w:sz w:val="28"/>
          <w:szCs w:val="28"/>
        </w:rPr>
      </w:pPr>
    </w:p>
    <w:p w:rsidR="00C5402F" w:rsidRDefault="00C5402F">
      <w:pPr>
        <w:ind w:firstLine="708"/>
        <w:rPr>
          <w:rFonts w:ascii="Times New Roman" w:eastAsia="Times New Roman" w:hAnsi="Times New Roman" w:cs="Times New Roman"/>
          <w:sz w:val="28"/>
          <w:szCs w:val="28"/>
        </w:rPr>
      </w:pPr>
    </w:p>
    <w:p w:rsidR="00C5402F" w:rsidRDefault="00C5402F">
      <w:pPr>
        <w:ind w:firstLine="708"/>
        <w:rPr>
          <w:rFonts w:ascii="Times New Roman" w:eastAsia="Times New Roman" w:hAnsi="Times New Roman" w:cs="Times New Roman"/>
          <w:sz w:val="28"/>
          <w:szCs w:val="28"/>
        </w:rPr>
      </w:pPr>
    </w:p>
    <w:p w:rsidR="00C5402F" w:rsidRDefault="00C5402F">
      <w:pPr>
        <w:ind w:firstLine="708"/>
        <w:rPr>
          <w:rFonts w:ascii="Times New Roman" w:eastAsia="Times New Roman" w:hAnsi="Times New Roman" w:cs="Times New Roman"/>
          <w:sz w:val="28"/>
          <w:szCs w:val="28"/>
        </w:rPr>
      </w:pPr>
    </w:p>
    <w:p w:rsidR="00C5402F" w:rsidRDefault="00C5402F">
      <w:pPr>
        <w:ind w:firstLine="708"/>
        <w:rPr>
          <w:rFonts w:ascii="Times New Roman" w:eastAsia="Times New Roman" w:hAnsi="Times New Roman" w:cs="Times New Roman"/>
          <w:sz w:val="28"/>
          <w:szCs w:val="28"/>
        </w:rPr>
      </w:pPr>
    </w:p>
    <w:p w:rsidR="00C5402F" w:rsidRDefault="00864303">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Таблиця 3.4—Параметри діодів</w:t>
      </w:r>
    </w:p>
    <w:p w:rsidR="00C5402F" w:rsidRDefault="00864303">
      <w:pPr>
        <w:rPr>
          <w:rFonts w:ascii="Times New Roman" w:eastAsia="Times New Roman" w:hAnsi="Times New Roman" w:cs="Times New Roman"/>
          <w:sz w:val="28"/>
          <w:szCs w:val="28"/>
        </w:rPr>
      </w:pPr>
      <w:r>
        <w:rPr>
          <w:noProof/>
          <w:lang w:eastAsia="uk-UA"/>
        </w:rPr>
        <w:drawing>
          <wp:inline distT="0" distB="0" distL="0" distR="0">
            <wp:extent cx="5019675" cy="1447800"/>
            <wp:effectExtent l="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a:picLocks noChangeAspect="1"/>
                    </pic:cNvPicPr>
                  </pic:nvPicPr>
                  <pic:blipFill>
                    <a:blip r:embed="rId52"/>
                    <a:stretch>
                      <a:fillRect/>
                    </a:stretch>
                  </pic:blipFill>
                  <pic:spPr>
                    <a:xfrm>
                      <a:off x="0" y="0"/>
                      <a:ext cx="5019675" cy="1447800"/>
                    </a:xfrm>
                    <a:prstGeom prst="rect">
                      <a:avLst/>
                    </a:prstGeom>
                  </pic:spPr>
                </pic:pic>
              </a:graphicData>
            </a:graphic>
          </wp:inline>
        </w:drawing>
      </w:r>
    </w:p>
    <w:p w:rsidR="00C5402F" w:rsidRDefault="00864303">
      <w:pPr>
        <w:pStyle w:val="3"/>
        <w:numPr>
          <w:ilvl w:val="2"/>
          <w:numId w:val="2"/>
        </w:numPr>
        <w:rPr>
          <w:i w:val="0"/>
        </w:rPr>
      </w:pPr>
      <w:bookmarkStart w:id="43" w:name="_Toc59426125"/>
      <w:bookmarkStart w:id="44" w:name="_Toc88819836"/>
      <w:r>
        <w:rPr>
          <w:i w:val="0"/>
        </w:rPr>
        <w:t>Модуль реального часу</w:t>
      </w:r>
      <w:bookmarkEnd w:id="43"/>
      <w:bookmarkEnd w:id="44"/>
    </w:p>
    <w:p w:rsidR="00C5402F" w:rsidRDefault="00864303">
      <w:pPr>
        <w:pStyle w:val="afb"/>
        <w:spacing w:after="0" w:line="360" w:lineRule="auto"/>
        <w:ind w:left="0" w:firstLine="720"/>
        <w:rPr>
          <w:rFonts w:ascii="Times New Roman" w:hAnsi="Times New Roman"/>
          <w:sz w:val="28"/>
          <w:szCs w:val="28"/>
        </w:rPr>
      </w:pPr>
      <w:r>
        <w:rPr>
          <w:rFonts w:ascii="Times New Roman" w:hAnsi="Times New Roman"/>
          <w:sz w:val="28"/>
          <w:szCs w:val="28"/>
        </w:rPr>
        <w:t xml:space="preserve">Модуль реального часу зображеного на рисунку 3.8 — це годинник DS1307, який постійно обновлюється. Модуль повністю зібраний і попередньо запрограмований. Доступ до </w:t>
      </w:r>
      <w:bookmarkStart w:id="45" w:name="_Hlk89093051"/>
      <w:r>
        <w:rPr>
          <w:rFonts w:ascii="Times New Roman" w:hAnsi="Times New Roman"/>
          <w:sz w:val="28"/>
          <w:szCs w:val="28"/>
        </w:rPr>
        <w:t>DS1307</w:t>
      </w:r>
      <w:bookmarkEnd w:id="45"/>
      <w:r>
        <w:rPr>
          <w:rFonts w:ascii="Times New Roman" w:hAnsi="Times New Roman"/>
          <w:sz w:val="28"/>
          <w:szCs w:val="28"/>
        </w:rPr>
        <w:t xml:space="preserve"> здійснюється через протокол I2C.    </w:t>
      </w:r>
    </w:p>
    <w:p w:rsidR="00C5402F" w:rsidRDefault="00C5402F">
      <w:pPr>
        <w:ind w:firstLine="709"/>
        <w:jc w:val="center"/>
        <w:rPr>
          <w:rFonts w:ascii="Times New Roman" w:eastAsia="Times New Roman" w:hAnsi="Times New Roman" w:cs="Times New Roman"/>
          <w:b/>
          <w:i/>
          <w:sz w:val="28"/>
          <w:szCs w:val="28"/>
        </w:rPr>
      </w:pPr>
    </w:p>
    <w:p w:rsidR="00C5402F" w:rsidRDefault="00864303">
      <w:pPr>
        <w:ind w:firstLine="709"/>
        <w:jc w:val="center"/>
        <w:rPr>
          <w:rFonts w:ascii="Times New Roman" w:eastAsia="Times New Roman" w:hAnsi="Times New Roman" w:cs="Times New Roman"/>
          <w:b/>
          <w:i/>
          <w:sz w:val="28"/>
          <w:szCs w:val="28"/>
        </w:rPr>
      </w:pPr>
      <w:r>
        <w:rPr>
          <w:noProof/>
          <w:lang w:eastAsia="uk-UA"/>
        </w:rPr>
        <w:drawing>
          <wp:inline distT="0" distB="0" distL="0" distR="0">
            <wp:extent cx="2952750" cy="1619250"/>
            <wp:effectExtent l="0" t="0" r="0" b="0"/>
            <wp:docPr id="79" name="image75.png"/>
            <wp:cNvGraphicFramePr/>
            <a:graphic xmlns:a="http://schemas.openxmlformats.org/drawingml/2006/main">
              <a:graphicData uri="http://schemas.openxmlformats.org/drawingml/2006/picture">
                <pic:pic xmlns:pic="http://schemas.openxmlformats.org/drawingml/2006/picture">
                  <pic:nvPicPr>
                    <pic:cNvPr id="79" name="image75.png"/>
                    <pic:cNvPicPr preferRelativeResize="0"/>
                  </pic:nvPicPr>
                  <pic:blipFill>
                    <a:blip r:embed="rId53"/>
                    <a:srcRect/>
                    <a:stretch>
                      <a:fillRect/>
                    </a:stretch>
                  </pic:blipFill>
                  <pic:spPr>
                    <a:xfrm>
                      <a:off x="0" y="0"/>
                      <a:ext cx="2952750" cy="1619250"/>
                    </a:xfrm>
                    <a:prstGeom prst="rect">
                      <a:avLst/>
                    </a:prstGeom>
                  </pic:spPr>
                </pic:pic>
              </a:graphicData>
            </a:graphic>
          </wp:inline>
        </w:drawing>
      </w: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3.8— Модуль реального часу</w:t>
      </w:r>
    </w:p>
    <w:p w:rsidR="00C5402F" w:rsidRDefault="00864303">
      <w:pPr>
        <w:spacing w:after="0"/>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Технічні характеристики:</w:t>
      </w:r>
    </w:p>
    <w:p w:rsidR="00C5402F" w:rsidRDefault="00864303">
      <w:pPr>
        <w:numPr>
          <w:ilvl w:val="0"/>
          <w:numId w:val="9"/>
        </w:numPr>
        <w:spacing w:after="0"/>
        <w:ind w:left="993" w:firstLine="141"/>
        <w:rPr>
          <w:color w:val="000000"/>
          <w:sz w:val="28"/>
          <w:szCs w:val="28"/>
        </w:rPr>
      </w:pPr>
      <w:r>
        <w:rPr>
          <w:rFonts w:ascii="Times New Roman" w:eastAsia="Times New Roman" w:hAnsi="Times New Roman" w:cs="Times New Roman"/>
          <w:color w:val="000000"/>
          <w:sz w:val="28"/>
          <w:szCs w:val="28"/>
        </w:rPr>
        <w:t>два дроти I2C інтерфейс</w:t>
      </w:r>
    </w:p>
    <w:p w:rsidR="00C5402F" w:rsidRDefault="00864303">
      <w:pPr>
        <w:numPr>
          <w:ilvl w:val="0"/>
          <w:numId w:val="9"/>
        </w:numPr>
        <w:spacing w:after="0"/>
        <w:ind w:left="993" w:firstLine="141"/>
        <w:rPr>
          <w:color w:val="000000"/>
          <w:sz w:val="28"/>
          <w:szCs w:val="28"/>
        </w:rPr>
      </w:pPr>
      <w:r>
        <w:rPr>
          <w:rFonts w:ascii="Times New Roman" w:eastAsia="Times New Roman" w:hAnsi="Times New Roman" w:cs="Times New Roman"/>
          <w:color w:val="000000"/>
          <w:sz w:val="28"/>
          <w:szCs w:val="28"/>
        </w:rPr>
        <w:t>час: Хвилини: Секунди AM / PM</w:t>
      </w:r>
    </w:p>
    <w:p w:rsidR="00C5402F" w:rsidRDefault="00864303">
      <w:pPr>
        <w:numPr>
          <w:ilvl w:val="0"/>
          <w:numId w:val="9"/>
        </w:numPr>
        <w:spacing w:after="0"/>
        <w:ind w:left="993" w:firstLine="141"/>
        <w:rPr>
          <w:color w:val="000000"/>
          <w:sz w:val="28"/>
          <w:szCs w:val="28"/>
        </w:rPr>
      </w:pPr>
      <w:r>
        <w:rPr>
          <w:rFonts w:ascii="Times New Roman" w:eastAsia="Times New Roman" w:hAnsi="Times New Roman" w:cs="Times New Roman"/>
          <w:color w:val="000000"/>
          <w:sz w:val="28"/>
          <w:szCs w:val="28"/>
        </w:rPr>
        <w:t>день місяць, дата рік</w:t>
      </w:r>
    </w:p>
    <w:p w:rsidR="00C5402F" w:rsidRDefault="00864303">
      <w:pPr>
        <w:numPr>
          <w:ilvl w:val="0"/>
          <w:numId w:val="9"/>
        </w:numPr>
        <w:spacing w:after="0"/>
        <w:ind w:left="993" w:firstLine="141"/>
        <w:rPr>
          <w:color w:val="000000"/>
          <w:sz w:val="28"/>
          <w:szCs w:val="28"/>
        </w:rPr>
      </w:pPr>
      <w:r>
        <w:rPr>
          <w:rFonts w:ascii="Times New Roman" w:eastAsia="Times New Roman" w:hAnsi="Times New Roman" w:cs="Times New Roman"/>
          <w:color w:val="000000"/>
          <w:sz w:val="28"/>
          <w:szCs w:val="28"/>
        </w:rPr>
        <w:t>розмір: 28x25x10мм</w:t>
      </w:r>
    </w:p>
    <w:p w:rsidR="00C5402F" w:rsidRDefault="00864303">
      <w:pPr>
        <w:numPr>
          <w:ilvl w:val="0"/>
          <w:numId w:val="9"/>
        </w:numPr>
        <w:spacing w:after="0"/>
        <w:ind w:left="993" w:firstLine="141"/>
        <w:rPr>
          <w:color w:val="000000"/>
          <w:sz w:val="28"/>
          <w:szCs w:val="28"/>
        </w:rPr>
      </w:pPr>
      <w:r>
        <w:rPr>
          <w:rFonts w:ascii="Times New Roman" w:eastAsia="Times New Roman" w:hAnsi="Times New Roman" w:cs="Times New Roman"/>
          <w:color w:val="000000"/>
          <w:sz w:val="28"/>
          <w:szCs w:val="28"/>
        </w:rPr>
        <w:t>компенсація високосного року</w:t>
      </w:r>
    </w:p>
    <w:p w:rsidR="00C5402F" w:rsidRDefault="00864303">
      <w:pPr>
        <w:numPr>
          <w:ilvl w:val="0"/>
          <w:numId w:val="9"/>
        </w:numPr>
        <w:spacing w:after="0"/>
        <w:ind w:left="993" w:firstLine="141"/>
        <w:rPr>
          <w:color w:val="000000"/>
          <w:sz w:val="28"/>
          <w:szCs w:val="28"/>
        </w:rPr>
      </w:pPr>
      <w:r>
        <w:rPr>
          <w:rFonts w:ascii="Times New Roman" w:eastAsia="Times New Roman" w:hAnsi="Times New Roman" w:cs="Times New Roman"/>
          <w:color w:val="000000"/>
          <w:sz w:val="28"/>
          <w:szCs w:val="28"/>
        </w:rPr>
        <w:t>точний календар на 2030 рік</w:t>
      </w:r>
    </w:p>
    <w:p w:rsidR="00C5402F" w:rsidRDefault="00864303">
      <w:pPr>
        <w:numPr>
          <w:ilvl w:val="0"/>
          <w:numId w:val="9"/>
        </w:numPr>
        <w:spacing w:after="0"/>
        <w:ind w:left="993" w:firstLine="141"/>
        <w:rPr>
          <w:color w:val="000000"/>
          <w:sz w:val="28"/>
          <w:szCs w:val="28"/>
        </w:rPr>
      </w:pPr>
      <w:r>
        <w:rPr>
          <w:rFonts w:ascii="Times New Roman" w:eastAsia="Times New Roman" w:hAnsi="Times New Roman" w:cs="Times New Roman"/>
          <w:color w:val="000000"/>
          <w:sz w:val="28"/>
          <w:szCs w:val="28"/>
        </w:rPr>
        <w:t>1 Гц вихідний штир</w:t>
      </w:r>
    </w:p>
    <w:p w:rsidR="00C5402F" w:rsidRDefault="00864303">
      <w:pPr>
        <w:numPr>
          <w:ilvl w:val="0"/>
          <w:numId w:val="9"/>
        </w:numPr>
        <w:spacing w:after="0"/>
        <w:ind w:left="993" w:firstLine="141"/>
        <w:rPr>
          <w:color w:val="000000"/>
          <w:sz w:val="28"/>
          <w:szCs w:val="28"/>
        </w:rPr>
      </w:pPr>
      <w:r>
        <w:rPr>
          <w:rFonts w:ascii="Times New Roman" w:eastAsia="Times New Roman" w:hAnsi="Times New Roman" w:cs="Times New Roman"/>
          <w:color w:val="000000"/>
          <w:sz w:val="28"/>
          <w:szCs w:val="28"/>
        </w:rPr>
        <w:lastRenderedPageBreak/>
        <w:t xml:space="preserve">56 байт пам'яті </w:t>
      </w:r>
      <w:r>
        <w:rPr>
          <w:rFonts w:ascii="Times New Roman" w:eastAsia="Times New Roman" w:hAnsi="Times New Roman" w:cs="Times New Roman"/>
          <w:sz w:val="28"/>
          <w:szCs w:val="28"/>
        </w:rPr>
        <w:t>доступно</w:t>
      </w:r>
      <w:r>
        <w:rPr>
          <w:rFonts w:ascii="Times New Roman" w:eastAsia="Times New Roman" w:hAnsi="Times New Roman" w:cs="Times New Roman"/>
          <w:color w:val="000000"/>
          <w:sz w:val="28"/>
          <w:szCs w:val="28"/>
        </w:rPr>
        <w:t xml:space="preserve"> користувачеві</w:t>
      </w:r>
    </w:p>
    <w:p w:rsidR="00C5402F" w:rsidRDefault="00864303">
      <w:pPr>
        <w:pStyle w:val="3"/>
        <w:numPr>
          <w:ilvl w:val="2"/>
          <w:numId w:val="2"/>
        </w:numPr>
        <w:rPr>
          <w:i w:val="0"/>
        </w:rPr>
      </w:pPr>
      <w:bookmarkStart w:id="46" w:name="_Toc59426126"/>
      <w:bookmarkStart w:id="47" w:name="_Toc88819837"/>
      <w:r>
        <w:rPr>
          <w:i w:val="0"/>
        </w:rPr>
        <w:t>ЖК-экран</w:t>
      </w:r>
      <w:bookmarkEnd w:id="46"/>
      <w:bookmarkEnd w:id="47"/>
      <w:r>
        <w:rPr>
          <w:i w:val="0"/>
        </w:rPr>
        <w:t xml:space="preserve">        </w:t>
      </w:r>
    </w:p>
    <w:p w:rsidR="00C5402F" w:rsidRDefault="00864303">
      <w:pPr>
        <w:spacing w:after="120" w:line="362" w:lineRule="auto"/>
        <w:ind w:left="415" w:firstLine="57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виборі ЖК-екрану</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 xml:space="preserve">(рисунок 3.9) основним критерієм були не велика потужність, робочі напруги 3..5 В, довговічність (до 15 років безперервної роботи). </w:t>
      </w:r>
    </w:p>
    <w:p w:rsidR="00C5402F" w:rsidRDefault="00864303">
      <w:pPr>
        <w:spacing w:after="120"/>
        <w:rPr>
          <w:color w:val="000000"/>
          <w:sz w:val="32"/>
          <w:szCs w:val="32"/>
        </w:rPr>
      </w:pPr>
      <w:r>
        <w:rPr>
          <w:noProof/>
          <w:lang w:eastAsia="uk-UA"/>
        </w:rPr>
        <w:drawing>
          <wp:anchor distT="0" distB="0" distL="0" distR="0" simplePos="0" relativeHeight="251664384" behindDoc="0" locked="0" layoutInCell="1" allowOverlap="1">
            <wp:simplePos x="0" y="0"/>
            <wp:positionH relativeFrom="column">
              <wp:posOffset>1463040</wp:posOffset>
            </wp:positionH>
            <wp:positionV relativeFrom="paragraph">
              <wp:posOffset>278765</wp:posOffset>
            </wp:positionV>
            <wp:extent cx="3124200" cy="1981200"/>
            <wp:effectExtent l="0" t="0" r="0" b="0"/>
            <wp:wrapTopAndBottom/>
            <wp:docPr id="9" name="image10.jpg"/>
            <wp:cNvGraphicFramePr/>
            <a:graphic xmlns:a="http://schemas.openxmlformats.org/drawingml/2006/main">
              <a:graphicData uri="http://schemas.openxmlformats.org/drawingml/2006/picture">
                <pic:pic xmlns:pic="http://schemas.openxmlformats.org/drawingml/2006/picture">
                  <pic:nvPicPr>
                    <pic:cNvPr id="9" name="image10.jpg"/>
                    <pic:cNvPicPr preferRelativeResize="0"/>
                  </pic:nvPicPr>
                  <pic:blipFill>
                    <a:blip r:embed="rId54"/>
                    <a:srcRect/>
                    <a:stretch>
                      <a:fillRect/>
                    </a:stretch>
                  </pic:blipFill>
                  <pic:spPr>
                    <a:xfrm>
                      <a:off x="0" y="0"/>
                      <a:ext cx="3124200" cy="1981200"/>
                    </a:xfrm>
                    <a:prstGeom prst="rect">
                      <a:avLst/>
                    </a:prstGeom>
                  </pic:spPr>
                </pic:pic>
              </a:graphicData>
            </a:graphic>
          </wp:anchor>
        </w:drawing>
      </w:r>
    </w:p>
    <w:p w:rsidR="00C5402F" w:rsidRDefault="00C5402F">
      <w:pPr>
        <w:spacing w:after="120"/>
        <w:ind w:firstLine="0"/>
        <w:rPr>
          <w:color w:val="000000"/>
          <w:sz w:val="32"/>
          <w:szCs w:val="32"/>
        </w:rPr>
      </w:pPr>
    </w:p>
    <w:p w:rsidR="00C5402F" w:rsidRDefault="00864303">
      <w:pPr>
        <w:spacing w:after="120" w:line="362" w:lineRule="auto"/>
        <w:ind w:left="415" w:firstLine="570"/>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Рисунок 3.9 — LCD WH0802</w:t>
      </w:r>
      <w:r>
        <w:rPr>
          <w:rFonts w:ascii="Times New Roman" w:eastAsia="Times New Roman" w:hAnsi="Times New Roman" w:cs="Times New Roman"/>
          <w:color w:val="000000"/>
          <w:sz w:val="28"/>
          <w:szCs w:val="28"/>
          <w:lang w:val="ru-RU"/>
        </w:rPr>
        <w:t xml:space="preserve"> [17]</w:t>
      </w:r>
    </w:p>
    <w:p w:rsidR="00C5402F" w:rsidRDefault="00864303">
      <w:pPr>
        <w:spacing w:after="120" w:line="357" w:lineRule="auto"/>
        <w:ind w:left="415" w:right="395" w:firstLine="57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Оскільки нам не потрібна велика кількість символів на екрані, то доцільно буде вибрати WH0802. На дисплеї є 16</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pin роз'єми для підключення.</w:t>
      </w:r>
    </w:p>
    <w:p w:rsidR="00C5402F" w:rsidRDefault="00C5402F">
      <w:pPr>
        <w:widowControl w:val="0"/>
        <w:tabs>
          <w:tab w:val="left" w:pos="1766"/>
        </w:tabs>
        <w:spacing w:before="173" w:after="0" w:line="240" w:lineRule="auto"/>
        <w:ind w:left="1765" w:firstLine="0"/>
        <w:rPr>
          <w:rFonts w:ascii="Times New Roman" w:eastAsia="Times New Roman" w:hAnsi="Times New Roman" w:cs="Times New Roman"/>
          <w:color w:val="000000"/>
          <w:sz w:val="28"/>
          <w:szCs w:val="28"/>
        </w:rPr>
      </w:pPr>
    </w:p>
    <w:p w:rsidR="00C5402F" w:rsidRDefault="00864303">
      <w:pPr>
        <w:pStyle w:val="3"/>
        <w:numPr>
          <w:ilvl w:val="2"/>
          <w:numId w:val="2"/>
        </w:numPr>
        <w:rPr>
          <w:i w:val="0"/>
        </w:rPr>
      </w:pPr>
      <w:bookmarkStart w:id="48" w:name="_Toc88819838"/>
      <w:bookmarkStart w:id="49" w:name="_Toc59426127"/>
      <w:r>
        <w:rPr>
          <w:i w:val="0"/>
        </w:rPr>
        <w:t>Електромагнітний випромінювач звуку</w:t>
      </w:r>
      <w:bookmarkEnd w:id="48"/>
      <w:bookmarkEnd w:id="49"/>
    </w:p>
    <w:p w:rsidR="00C5402F" w:rsidRDefault="00864303">
      <w:pPr>
        <w:spacing w:before="203" w:after="120"/>
        <w:rPr>
          <w:rFonts w:ascii="Times New Roman" w:hAnsi="Times New Roman" w:cs="Times New Roman"/>
          <w:color w:val="000000"/>
          <w:sz w:val="28"/>
          <w:szCs w:val="28"/>
        </w:rPr>
      </w:pPr>
      <w:r>
        <w:rPr>
          <w:rFonts w:ascii="Times New Roman" w:hAnsi="Times New Roman" w:cs="Times New Roman"/>
          <w:color w:val="000000"/>
          <w:sz w:val="28"/>
          <w:szCs w:val="28"/>
        </w:rPr>
        <w:t>Електромагнітним випромінювачем звуку оберемо ВМТ-1203UX [</w:t>
      </w:r>
      <w:r>
        <w:rPr>
          <w:rFonts w:ascii="Times New Roman" w:hAnsi="Times New Roman" w:cs="Times New Roman"/>
          <w:color w:val="000000"/>
          <w:sz w:val="28"/>
          <w:szCs w:val="28"/>
          <w:lang w:val="ru-RU"/>
        </w:rPr>
        <w:t>18</w:t>
      </w:r>
      <w:r>
        <w:rPr>
          <w:rFonts w:ascii="Times New Roman" w:hAnsi="Times New Roman" w:cs="Times New Roman"/>
          <w:color w:val="000000"/>
          <w:sz w:val="28"/>
          <w:szCs w:val="28"/>
        </w:rPr>
        <w:t>] який зображено на рисунку 3.10.</w:t>
      </w:r>
    </w:p>
    <w:p w:rsidR="00C5402F" w:rsidRDefault="00C5402F">
      <w:pPr>
        <w:widowControl w:val="0"/>
        <w:tabs>
          <w:tab w:val="left" w:pos="1766"/>
        </w:tabs>
        <w:spacing w:before="173" w:after="0" w:line="240" w:lineRule="auto"/>
        <w:ind w:left="1765" w:firstLine="0"/>
        <w:rPr>
          <w:rFonts w:ascii="Times New Roman" w:eastAsia="Times New Roman" w:hAnsi="Times New Roman" w:cs="Times New Roman"/>
          <w:b/>
          <w:color w:val="000000"/>
          <w:sz w:val="28"/>
          <w:szCs w:val="28"/>
        </w:rPr>
      </w:pPr>
    </w:p>
    <w:p w:rsidR="00C5402F" w:rsidRDefault="00C5402F"/>
    <w:p w:rsidR="00C5402F" w:rsidRDefault="00864303">
      <w:pPr>
        <w:spacing w:after="120"/>
        <w:jc w:val="center"/>
        <w:rPr>
          <w:color w:val="000000"/>
          <w:sz w:val="20"/>
          <w:szCs w:val="20"/>
        </w:rPr>
      </w:pPr>
      <w:r>
        <w:rPr>
          <w:noProof/>
          <w:color w:val="000000"/>
          <w:sz w:val="20"/>
          <w:szCs w:val="20"/>
          <w:lang w:eastAsia="uk-UA"/>
        </w:rPr>
        <w:lastRenderedPageBreak/>
        <w:drawing>
          <wp:inline distT="0" distB="0" distL="0" distR="0">
            <wp:extent cx="1552575" cy="1400175"/>
            <wp:effectExtent l="0" t="0" r="9525" b="9525"/>
            <wp:docPr id="80" name="image67.jpg"/>
            <wp:cNvGraphicFramePr/>
            <a:graphic xmlns:a="http://schemas.openxmlformats.org/drawingml/2006/main">
              <a:graphicData uri="http://schemas.openxmlformats.org/drawingml/2006/picture">
                <pic:pic xmlns:pic="http://schemas.openxmlformats.org/drawingml/2006/picture">
                  <pic:nvPicPr>
                    <pic:cNvPr id="80" name="image67.jpg"/>
                    <pic:cNvPicPr preferRelativeResize="0"/>
                  </pic:nvPicPr>
                  <pic:blipFill>
                    <a:blip r:embed="rId55"/>
                    <a:srcRect/>
                    <a:stretch>
                      <a:fillRect/>
                    </a:stretch>
                  </pic:blipFill>
                  <pic:spPr>
                    <a:xfrm>
                      <a:off x="0" y="0"/>
                      <a:ext cx="1552624" cy="1400219"/>
                    </a:xfrm>
                    <a:prstGeom prst="rect">
                      <a:avLst/>
                    </a:prstGeom>
                  </pic:spPr>
                </pic:pic>
              </a:graphicData>
            </a:graphic>
          </wp:inline>
        </w:drawing>
      </w:r>
    </w:p>
    <w:p w:rsidR="00C5402F" w:rsidRDefault="00C5402F">
      <w:pPr>
        <w:spacing w:before="1" w:after="120"/>
        <w:rPr>
          <w:color w:val="000000"/>
          <w:sz w:val="6"/>
          <w:szCs w:val="6"/>
        </w:rPr>
      </w:pPr>
    </w:p>
    <w:p w:rsidR="00C5402F" w:rsidRDefault="00864303">
      <w:pPr>
        <w:spacing w:before="93"/>
        <w:ind w:left="791" w:right="43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3.10—ВМТ-1203UX</w:t>
      </w:r>
    </w:p>
    <w:p w:rsidR="00C5402F" w:rsidRDefault="00864303">
      <w:pPr>
        <w:spacing w:before="203" w:after="120"/>
        <w:ind w:left="9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Характеристики:</w:t>
      </w:r>
    </w:p>
    <w:p w:rsidR="00C5402F" w:rsidRDefault="00864303">
      <w:pPr>
        <w:widowControl w:val="0"/>
        <w:numPr>
          <w:ilvl w:val="2"/>
          <w:numId w:val="7"/>
        </w:numPr>
        <w:tabs>
          <w:tab w:val="left" w:pos="1582"/>
        </w:tabs>
        <w:spacing w:before="167" w:after="0" w:line="240" w:lineRule="auto"/>
        <w:ind w:left="1581" w:hanging="235"/>
        <w:jc w:val="left"/>
        <w:rPr>
          <w:color w:val="000000"/>
        </w:rPr>
      </w:pPr>
      <w:r>
        <w:rPr>
          <w:rFonts w:ascii="Times New Roman" w:eastAsia="Times New Roman" w:hAnsi="Times New Roman" w:cs="Times New Roman"/>
          <w:color w:val="000000"/>
          <w:sz w:val="28"/>
          <w:szCs w:val="28"/>
        </w:rPr>
        <w:t>рівень звуку: 82 дБ;</w:t>
      </w:r>
    </w:p>
    <w:p w:rsidR="00C5402F" w:rsidRDefault="00864303">
      <w:pPr>
        <w:widowControl w:val="0"/>
        <w:numPr>
          <w:ilvl w:val="2"/>
          <w:numId w:val="7"/>
        </w:numPr>
        <w:tabs>
          <w:tab w:val="left" w:pos="1582"/>
        </w:tabs>
        <w:spacing w:before="152" w:after="0" w:line="240" w:lineRule="auto"/>
        <w:ind w:left="1581" w:hanging="235"/>
        <w:jc w:val="left"/>
        <w:rPr>
          <w:color w:val="000000"/>
        </w:rPr>
      </w:pPr>
      <w:r>
        <w:rPr>
          <w:rFonts w:ascii="Times New Roman" w:eastAsia="Times New Roman" w:hAnsi="Times New Roman" w:cs="Times New Roman"/>
          <w:color w:val="000000"/>
          <w:sz w:val="28"/>
          <w:szCs w:val="28"/>
        </w:rPr>
        <w:t>частота звуку: 2,3 кГц.</w:t>
      </w:r>
    </w:p>
    <w:p w:rsidR="00C5402F" w:rsidRDefault="00864303">
      <w:pPr>
        <w:spacing w:before="172" w:after="120" w:line="357" w:lineRule="auto"/>
        <w:ind w:left="415" w:right="452" w:firstLine="57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Даний звуковий випромінювач має потрібний рівень і частоту звуку.</w:t>
      </w:r>
    </w:p>
    <w:p w:rsidR="00C5402F" w:rsidRDefault="00864303">
      <w:pPr>
        <w:pStyle w:val="3"/>
        <w:numPr>
          <w:ilvl w:val="2"/>
          <w:numId w:val="2"/>
        </w:numPr>
        <w:rPr>
          <w:i w:val="0"/>
        </w:rPr>
      </w:pPr>
      <w:bookmarkStart w:id="50" w:name="_Toc59426128"/>
      <w:bookmarkStart w:id="51" w:name="_Toc88819839"/>
      <w:r>
        <w:rPr>
          <w:i w:val="0"/>
        </w:rPr>
        <w:t>Вибір кварцового резонатора</w:t>
      </w:r>
      <w:bookmarkEnd w:id="50"/>
      <w:bookmarkEnd w:id="51"/>
    </w:p>
    <w:p w:rsidR="00C5402F" w:rsidRDefault="00864303">
      <w:pPr>
        <w:spacing w:after="0"/>
        <w:ind w:left="414" w:right="397" w:firstLine="57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зв’язку з тим, що нас не влаштовує внутрішній генератор тактових сигналів обраного мікроконтролера, було прийнято рішення встановити кварцовий резонатор (рисунок 3.11). Для вибору резонатора було звернено увагу на такі умови: стабільність в інтервалі температур, динамічний опір, ємність навантажень, інтервал робочих температур.</w:t>
      </w:r>
    </w:p>
    <w:p w:rsidR="00C5402F" w:rsidRDefault="00864303">
      <w:pPr>
        <w:spacing w:before="157" w:after="1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3.5 — параметри резонатора</w:t>
      </w:r>
    </w:p>
    <w:p w:rsidR="00C5402F" w:rsidRDefault="00864303">
      <w:pPr>
        <w:spacing w:before="9" w:after="120"/>
        <w:ind w:firstLine="0"/>
        <w:rPr>
          <w:color w:val="000000"/>
          <w:sz w:val="39"/>
          <w:szCs w:val="39"/>
        </w:rPr>
      </w:pPr>
      <w:r>
        <w:rPr>
          <w:noProof/>
          <w:lang w:eastAsia="uk-UA"/>
        </w:rPr>
        <w:drawing>
          <wp:inline distT="0" distB="0" distL="0" distR="0">
            <wp:extent cx="5010150" cy="1552575"/>
            <wp:effectExtent l="0" t="0" r="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a:picLocks noChangeAspect="1"/>
                    </pic:cNvPicPr>
                  </pic:nvPicPr>
                  <pic:blipFill>
                    <a:blip r:embed="rId56"/>
                    <a:stretch>
                      <a:fillRect/>
                    </a:stretch>
                  </pic:blipFill>
                  <pic:spPr>
                    <a:xfrm>
                      <a:off x="0" y="0"/>
                      <a:ext cx="5010150" cy="1552575"/>
                    </a:xfrm>
                    <a:prstGeom prst="rect">
                      <a:avLst/>
                    </a:prstGeom>
                  </pic:spPr>
                </pic:pic>
              </a:graphicData>
            </a:graphic>
          </wp:inline>
        </w:drawing>
      </w:r>
    </w:p>
    <w:p w:rsidR="00C5402F" w:rsidRDefault="00864303">
      <w:pPr>
        <w:spacing w:before="157" w:after="1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Зважаючи на данні з таблиці був </w:t>
      </w:r>
      <w:r>
        <w:rPr>
          <w:rFonts w:ascii="Times New Roman" w:eastAsia="Times New Roman" w:hAnsi="Times New Roman" w:cs="Times New Roman"/>
          <w:sz w:val="28"/>
          <w:szCs w:val="28"/>
        </w:rPr>
        <w:t>вибраний</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кварцовий</w:t>
      </w:r>
      <w:r>
        <w:rPr>
          <w:rFonts w:ascii="Times New Roman" w:eastAsia="Times New Roman" w:hAnsi="Times New Roman" w:cs="Times New Roman"/>
          <w:color w:val="000000"/>
          <w:sz w:val="28"/>
          <w:szCs w:val="28"/>
        </w:rPr>
        <w:t xml:space="preserve"> резонатор HC-49/U [</w:t>
      </w:r>
      <w:r>
        <w:rPr>
          <w:rFonts w:ascii="Times New Roman" w:eastAsia="Times New Roman" w:hAnsi="Times New Roman" w:cs="Times New Roman"/>
          <w:color w:val="000000"/>
          <w:sz w:val="28"/>
          <w:szCs w:val="28"/>
          <w:lang w:val="ru-RU"/>
        </w:rPr>
        <w:t>19</w:t>
      </w:r>
      <w:r>
        <w:rPr>
          <w:rFonts w:ascii="Times New Roman" w:eastAsia="Times New Roman" w:hAnsi="Times New Roman" w:cs="Times New Roman"/>
          <w:color w:val="000000"/>
          <w:sz w:val="28"/>
          <w:szCs w:val="28"/>
        </w:rPr>
        <w:t>].</w:t>
      </w:r>
    </w:p>
    <w:p w:rsidR="00C5402F" w:rsidRDefault="00C5402F">
      <w:pPr>
        <w:spacing w:after="120"/>
        <w:rPr>
          <w:color w:val="000000"/>
          <w:sz w:val="20"/>
          <w:szCs w:val="20"/>
        </w:rPr>
      </w:pPr>
    </w:p>
    <w:p w:rsidR="00C5402F" w:rsidRDefault="00C5402F">
      <w:pPr>
        <w:spacing w:after="120"/>
        <w:rPr>
          <w:color w:val="000000"/>
          <w:sz w:val="20"/>
          <w:szCs w:val="20"/>
        </w:rPr>
      </w:pPr>
    </w:p>
    <w:p w:rsidR="00C5402F" w:rsidRDefault="00864303">
      <w:pPr>
        <w:spacing w:before="3" w:after="120"/>
        <w:rPr>
          <w:color w:val="000000"/>
          <w:sz w:val="14"/>
          <w:szCs w:val="14"/>
        </w:rPr>
      </w:pPr>
      <w:r>
        <w:rPr>
          <w:noProof/>
          <w:lang w:eastAsia="uk-UA"/>
        </w:rPr>
        <w:drawing>
          <wp:anchor distT="0" distB="0" distL="0" distR="0" simplePos="0" relativeHeight="251665408" behindDoc="0" locked="0" layoutInCell="1" allowOverlap="1">
            <wp:simplePos x="0" y="0"/>
            <wp:positionH relativeFrom="column">
              <wp:posOffset>491490</wp:posOffset>
            </wp:positionH>
            <wp:positionV relativeFrom="paragraph">
              <wp:posOffset>128905</wp:posOffset>
            </wp:positionV>
            <wp:extent cx="4069080" cy="1621790"/>
            <wp:effectExtent l="0" t="0" r="0" b="0"/>
            <wp:wrapTopAndBottom/>
            <wp:docPr id="31" name="image17.jpg"/>
            <wp:cNvGraphicFramePr/>
            <a:graphic xmlns:a="http://schemas.openxmlformats.org/drawingml/2006/main">
              <a:graphicData uri="http://schemas.openxmlformats.org/drawingml/2006/picture">
                <pic:pic xmlns:pic="http://schemas.openxmlformats.org/drawingml/2006/picture">
                  <pic:nvPicPr>
                    <pic:cNvPr id="31" name="image17.jpg"/>
                    <pic:cNvPicPr preferRelativeResize="0"/>
                  </pic:nvPicPr>
                  <pic:blipFill>
                    <a:blip r:embed="rId57"/>
                    <a:srcRect/>
                    <a:stretch>
                      <a:fillRect/>
                    </a:stretch>
                  </pic:blipFill>
                  <pic:spPr>
                    <a:xfrm>
                      <a:off x="0" y="0"/>
                      <a:ext cx="4069006" cy="1621916"/>
                    </a:xfrm>
                    <a:prstGeom prst="rect">
                      <a:avLst/>
                    </a:prstGeom>
                  </pic:spPr>
                </pic:pic>
              </a:graphicData>
            </a:graphic>
          </wp:anchor>
        </w:drawing>
      </w:r>
    </w:p>
    <w:p w:rsidR="00C5402F" w:rsidRDefault="00864303">
      <w:pPr>
        <w:spacing w:before="211" w:after="120"/>
        <w:ind w:left="428" w:right="438"/>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Рисунок 3.11 — Кварцовий резонатор у корпусі </w:t>
      </w:r>
      <w:r>
        <w:rPr>
          <w:rFonts w:ascii="Times New Roman" w:eastAsia="Times New Roman" w:hAnsi="Times New Roman" w:cs="Times New Roman"/>
          <w:i/>
          <w:color w:val="000000"/>
          <w:sz w:val="28"/>
          <w:szCs w:val="28"/>
        </w:rPr>
        <w:t>HC</w:t>
      </w:r>
      <w:r>
        <w:rPr>
          <w:rFonts w:ascii="Times New Roman" w:eastAsia="Times New Roman" w:hAnsi="Times New Roman" w:cs="Times New Roman"/>
          <w:color w:val="000000"/>
          <w:sz w:val="28"/>
          <w:szCs w:val="28"/>
        </w:rPr>
        <w:t>-49/</w:t>
      </w:r>
      <w:r>
        <w:rPr>
          <w:rFonts w:ascii="Times New Roman" w:eastAsia="Times New Roman" w:hAnsi="Times New Roman" w:cs="Times New Roman"/>
          <w:i/>
          <w:color w:val="000000"/>
          <w:sz w:val="28"/>
          <w:szCs w:val="28"/>
        </w:rPr>
        <w:t>U</w:t>
      </w:r>
    </w:p>
    <w:p w:rsidR="00C5402F" w:rsidRDefault="00864303">
      <w:pPr>
        <w:pStyle w:val="3"/>
        <w:numPr>
          <w:ilvl w:val="2"/>
          <w:numId w:val="2"/>
        </w:numPr>
        <w:rPr>
          <w:i w:val="0"/>
        </w:rPr>
      </w:pPr>
      <w:bookmarkStart w:id="52" w:name="_Toc88819840"/>
      <w:bookmarkStart w:id="53" w:name="_Toc59426129"/>
      <w:r>
        <w:rPr>
          <w:i w:val="0"/>
        </w:rPr>
        <w:t>Вибір перемикача</w:t>
      </w:r>
      <w:bookmarkEnd w:id="52"/>
      <w:bookmarkEnd w:id="53"/>
    </w:p>
    <w:p w:rsidR="00C5402F" w:rsidRDefault="00864303">
      <w:pPr>
        <w:spacing w:after="120" w:line="369" w:lineRule="auto"/>
        <w:ind w:left="415" w:right="395" w:firstLine="57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вмикання та вимикання пристрою. Був обраний перемикач – </w:t>
      </w:r>
      <w:r>
        <w:rPr>
          <w:rFonts w:ascii="Times New Roman" w:eastAsia="Times New Roman" w:hAnsi="Times New Roman" w:cs="Times New Roman"/>
          <w:i/>
          <w:color w:val="000000"/>
          <w:sz w:val="28"/>
          <w:szCs w:val="28"/>
        </w:rPr>
        <w:t>KCD-</w:t>
      </w:r>
      <w:r>
        <w:rPr>
          <w:rFonts w:ascii="Times New Roman" w:eastAsia="Times New Roman" w:hAnsi="Times New Roman" w:cs="Times New Roman"/>
          <w:color w:val="000000"/>
          <w:sz w:val="28"/>
          <w:szCs w:val="28"/>
        </w:rPr>
        <w:t>102</w:t>
      </w:r>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1 [</w:t>
      </w:r>
      <w:r>
        <w:rPr>
          <w:rFonts w:ascii="Times New Roman" w:eastAsia="Times New Roman" w:hAnsi="Times New Roman" w:cs="Times New Roman"/>
          <w:color w:val="000000"/>
          <w:sz w:val="28"/>
          <w:szCs w:val="28"/>
          <w:lang w:val="ru-RU"/>
        </w:rPr>
        <w:t>20</w:t>
      </w:r>
      <w:r>
        <w:rPr>
          <w:rFonts w:ascii="Times New Roman" w:eastAsia="Times New Roman" w:hAnsi="Times New Roman" w:cs="Times New Roman"/>
          <w:color w:val="000000"/>
          <w:sz w:val="28"/>
          <w:szCs w:val="28"/>
        </w:rPr>
        <w:t>] зображеного на рисунку 3.11.</w:t>
      </w:r>
    </w:p>
    <w:p w:rsidR="00C5402F" w:rsidRDefault="00864303">
      <w:pPr>
        <w:spacing w:after="120" w:line="305" w:lineRule="auto"/>
        <w:ind w:left="98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3.6 — Характеристики перемикача </w:t>
      </w:r>
      <w:r>
        <w:rPr>
          <w:rFonts w:ascii="Times New Roman" w:eastAsia="Times New Roman" w:hAnsi="Times New Roman" w:cs="Times New Roman"/>
          <w:i/>
          <w:color w:val="000000"/>
          <w:sz w:val="28"/>
          <w:szCs w:val="28"/>
        </w:rPr>
        <w:t>KCD-</w:t>
      </w:r>
      <w:r>
        <w:rPr>
          <w:rFonts w:ascii="Times New Roman" w:eastAsia="Times New Roman" w:hAnsi="Times New Roman" w:cs="Times New Roman"/>
          <w:color w:val="000000"/>
          <w:sz w:val="28"/>
          <w:szCs w:val="28"/>
        </w:rPr>
        <w:t>102</w:t>
      </w:r>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1.</w:t>
      </w:r>
    </w:p>
    <w:p w:rsidR="00C5402F" w:rsidRDefault="00864303">
      <w:pPr>
        <w:spacing w:after="120"/>
        <w:ind w:firstLine="0"/>
        <w:rPr>
          <w:color w:val="000000"/>
          <w:sz w:val="32"/>
          <w:szCs w:val="32"/>
        </w:rPr>
      </w:pPr>
      <w:r>
        <w:rPr>
          <w:noProof/>
          <w:lang w:eastAsia="uk-UA"/>
        </w:rPr>
        <w:drawing>
          <wp:inline distT="0" distB="0" distL="0" distR="0">
            <wp:extent cx="5940425" cy="1602105"/>
            <wp:effectExtent l="0" t="0" r="317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a:picLocks noChangeAspect="1"/>
                    </pic:cNvPicPr>
                  </pic:nvPicPr>
                  <pic:blipFill>
                    <a:blip r:embed="rId58"/>
                    <a:stretch>
                      <a:fillRect/>
                    </a:stretch>
                  </pic:blipFill>
                  <pic:spPr>
                    <a:xfrm>
                      <a:off x="0" y="0"/>
                      <a:ext cx="5940425" cy="1602105"/>
                    </a:xfrm>
                    <a:prstGeom prst="rect">
                      <a:avLst/>
                    </a:prstGeom>
                  </pic:spPr>
                </pic:pic>
              </a:graphicData>
            </a:graphic>
          </wp:inline>
        </w:drawing>
      </w:r>
    </w:p>
    <w:p w:rsidR="00C5402F" w:rsidRDefault="00864303">
      <w:pPr>
        <w:spacing w:after="120"/>
        <w:rPr>
          <w:color w:val="000000"/>
          <w:sz w:val="32"/>
          <w:szCs w:val="32"/>
        </w:rPr>
      </w:pPr>
      <w:r>
        <w:rPr>
          <w:noProof/>
          <w:lang w:eastAsia="uk-UA"/>
        </w:rPr>
        <w:drawing>
          <wp:anchor distT="0" distB="0" distL="0" distR="0" simplePos="0" relativeHeight="251666432" behindDoc="0" locked="0" layoutInCell="1" allowOverlap="1">
            <wp:simplePos x="0" y="0"/>
            <wp:positionH relativeFrom="column">
              <wp:posOffset>2063115</wp:posOffset>
            </wp:positionH>
            <wp:positionV relativeFrom="paragraph">
              <wp:posOffset>60960</wp:posOffset>
            </wp:positionV>
            <wp:extent cx="1638300" cy="1793240"/>
            <wp:effectExtent l="0" t="0" r="0" b="0"/>
            <wp:wrapTopAndBottom/>
            <wp:docPr id="62" name="image69.jpg"/>
            <wp:cNvGraphicFramePr/>
            <a:graphic xmlns:a="http://schemas.openxmlformats.org/drawingml/2006/main">
              <a:graphicData uri="http://schemas.openxmlformats.org/drawingml/2006/picture">
                <pic:pic xmlns:pic="http://schemas.openxmlformats.org/drawingml/2006/picture">
                  <pic:nvPicPr>
                    <pic:cNvPr id="62" name="image69.jpg"/>
                    <pic:cNvPicPr preferRelativeResize="0"/>
                  </pic:nvPicPr>
                  <pic:blipFill>
                    <a:blip r:embed="rId59"/>
                    <a:srcRect/>
                    <a:stretch>
                      <a:fillRect/>
                    </a:stretch>
                  </pic:blipFill>
                  <pic:spPr>
                    <a:xfrm>
                      <a:off x="0" y="0"/>
                      <a:ext cx="1638300" cy="1793240"/>
                    </a:xfrm>
                    <a:prstGeom prst="rect">
                      <a:avLst/>
                    </a:prstGeom>
                  </pic:spPr>
                </pic:pic>
              </a:graphicData>
            </a:graphic>
          </wp:anchor>
        </w:drawing>
      </w:r>
    </w:p>
    <w:p w:rsidR="00C5402F" w:rsidRDefault="00864303">
      <w:pPr>
        <w:spacing w:after="120"/>
        <w:ind w:left="2127" w:firstLine="0"/>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Рисунок 3.12 — </w:t>
      </w:r>
      <w:r>
        <w:rPr>
          <w:rFonts w:ascii="Times New Roman" w:eastAsia="Times New Roman" w:hAnsi="Times New Roman" w:cs="Times New Roman"/>
          <w:color w:val="000000"/>
          <w:sz w:val="28"/>
          <w:szCs w:val="28"/>
        </w:rPr>
        <w:t>Зовнішній вигляд KCD-102-1</w:t>
      </w:r>
    </w:p>
    <w:p w:rsidR="00C5402F" w:rsidRDefault="00864303">
      <w:pPr>
        <w:spacing w:before="187" w:after="120" w:line="369" w:lineRule="auto"/>
        <w:ind w:left="415" w:right="452" w:firstLine="57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Данна кнопка достатньо розповсюджена на ринку, та має невелику вартість. </w:t>
      </w:r>
    </w:p>
    <w:p w:rsidR="00C5402F" w:rsidRDefault="00C5402F">
      <w:pPr>
        <w:pStyle w:val="afb"/>
        <w:keepNext/>
        <w:keepLines/>
        <w:numPr>
          <w:ilvl w:val="0"/>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54" w:name="_Toc88734423"/>
      <w:bookmarkStart w:id="55" w:name="_Toc88734217"/>
      <w:bookmarkStart w:id="56" w:name="_Toc88819841"/>
      <w:bookmarkStart w:id="57" w:name="_Toc59426122"/>
      <w:bookmarkEnd w:id="54"/>
      <w:bookmarkEnd w:id="55"/>
      <w:bookmarkEnd w:id="56"/>
    </w:p>
    <w:p w:rsidR="00C5402F" w:rsidRDefault="00C5402F">
      <w:pPr>
        <w:pStyle w:val="afb"/>
        <w:keepNext/>
        <w:keepLines/>
        <w:numPr>
          <w:ilvl w:val="0"/>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58" w:name="_Toc88734424"/>
      <w:bookmarkStart w:id="59" w:name="_Toc88734218"/>
      <w:bookmarkStart w:id="60" w:name="_Toc88819842"/>
      <w:bookmarkEnd w:id="58"/>
      <w:bookmarkEnd w:id="59"/>
      <w:bookmarkEnd w:id="60"/>
    </w:p>
    <w:p w:rsidR="00C5402F" w:rsidRDefault="00C5402F">
      <w:pPr>
        <w:pStyle w:val="afb"/>
        <w:keepNext/>
        <w:keepLines/>
        <w:numPr>
          <w:ilvl w:val="0"/>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61" w:name="_Toc88734219"/>
      <w:bookmarkStart w:id="62" w:name="_Toc88819843"/>
      <w:bookmarkStart w:id="63" w:name="_Toc88734425"/>
      <w:bookmarkEnd w:id="61"/>
      <w:bookmarkEnd w:id="62"/>
      <w:bookmarkEnd w:id="63"/>
    </w:p>
    <w:p w:rsidR="00C5402F" w:rsidRDefault="00C5402F">
      <w:pPr>
        <w:pStyle w:val="afb"/>
        <w:keepNext/>
        <w:keepLines/>
        <w:numPr>
          <w:ilvl w:val="1"/>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64" w:name="_Toc88819844"/>
      <w:bookmarkStart w:id="65" w:name="_Toc88734426"/>
      <w:bookmarkStart w:id="66" w:name="_Toc88734220"/>
      <w:bookmarkEnd w:id="64"/>
      <w:bookmarkEnd w:id="65"/>
      <w:bookmarkEnd w:id="66"/>
    </w:p>
    <w:p w:rsidR="00C5402F" w:rsidRDefault="00C5402F">
      <w:pPr>
        <w:pStyle w:val="afb"/>
        <w:keepNext/>
        <w:keepLines/>
        <w:numPr>
          <w:ilvl w:val="1"/>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67" w:name="_Toc88819845"/>
      <w:bookmarkStart w:id="68" w:name="_Toc88734221"/>
      <w:bookmarkStart w:id="69" w:name="_Toc88734427"/>
      <w:bookmarkEnd w:id="67"/>
      <w:bookmarkEnd w:id="68"/>
      <w:bookmarkEnd w:id="69"/>
    </w:p>
    <w:p w:rsidR="00C5402F" w:rsidRDefault="00C5402F">
      <w:pPr>
        <w:pStyle w:val="afb"/>
        <w:keepNext/>
        <w:keepLines/>
        <w:numPr>
          <w:ilvl w:val="1"/>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70" w:name="_Toc88734222"/>
      <w:bookmarkStart w:id="71" w:name="_Toc88734428"/>
      <w:bookmarkStart w:id="72" w:name="_Toc88819846"/>
      <w:bookmarkEnd w:id="70"/>
      <w:bookmarkEnd w:id="71"/>
      <w:bookmarkEnd w:id="72"/>
    </w:p>
    <w:p w:rsidR="00C5402F" w:rsidRDefault="00C5402F">
      <w:pPr>
        <w:pStyle w:val="afb"/>
        <w:keepNext/>
        <w:keepLines/>
        <w:numPr>
          <w:ilvl w:val="2"/>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73" w:name="_Toc88734429"/>
      <w:bookmarkStart w:id="74" w:name="_Toc88819847"/>
      <w:bookmarkStart w:id="75" w:name="_Toc88734223"/>
      <w:bookmarkEnd w:id="73"/>
      <w:bookmarkEnd w:id="74"/>
      <w:bookmarkEnd w:id="75"/>
    </w:p>
    <w:p w:rsidR="00C5402F" w:rsidRDefault="00C5402F">
      <w:pPr>
        <w:pStyle w:val="afb"/>
        <w:keepNext/>
        <w:keepLines/>
        <w:numPr>
          <w:ilvl w:val="2"/>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76" w:name="_Toc88734224"/>
      <w:bookmarkStart w:id="77" w:name="_Toc88819848"/>
      <w:bookmarkStart w:id="78" w:name="_Toc88734430"/>
      <w:bookmarkEnd w:id="76"/>
      <w:bookmarkEnd w:id="77"/>
      <w:bookmarkEnd w:id="78"/>
    </w:p>
    <w:p w:rsidR="00C5402F" w:rsidRDefault="00C5402F">
      <w:pPr>
        <w:pStyle w:val="afb"/>
        <w:keepNext/>
        <w:keepLines/>
        <w:numPr>
          <w:ilvl w:val="2"/>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79" w:name="_Toc88734225"/>
      <w:bookmarkStart w:id="80" w:name="_Toc88734431"/>
      <w:bookmarkStart w:id="81" w:name="_Toc88819849"/>
      <w:bookmarkEnd w:id="79"/>
      <w:bookmarkEnd w:id="80"/>
      <w:bookmarkEnd w:id="81"/>
    </w:p>
    <w:p w:rsidR="00C5402F" w:rsidRDefault="00C5402F">
      <w:pPr>
        <w:pStyle w:val="afb"/>
        <w:keepNext/>
        <w:keepLines/>
        <w:numPr>
          <w:ilvl w:val="2"/>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82" w:name="_Toc88734226"/>
      <w:bookmarkStart w:id="83" w:name="_Toc88734432"/>
      <w:bookmarkStart w:id="84" w:name="_Toc88819850"/>
      <w:bookmarkEnd w:id="82"/>
      <w:bookmarkEnd w:id="83"/>
      <w:bookmarkEnd w:id="84"/>
    </w:p>
    <w:p w:rsidR="00C5402F" w:rsidRDefault="00C5402F">
      <w:pPr>
        <w:pStyle w:val="afb"/>
        <w:keepNext/>
        <w:keepLines/>
        <w:numPr>
          <w:ilvl w:val="2"/>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85" w:name="_Toc88819851"/>
      <w:bookmarkStart w:id="86" w:name="_Toc88734227"/>
      <w:bookmarkStart w:id="87" w:name="_Toc88734433"/>
      <w:bookmarkEnd w:id="85"/>
      <w:bookmarkEnd w:id="86"/>
      <w:bookmarkEnd w:id="87"/>
    </w:p>
    <w:p w:rsidR="00C5402F" w:rsidRDefault="00C5402F">
      <w:pPr>
        <w:pStyle w:val="afb"/>
        <w:keepNext/>
        <w:keepLines/>
        <w:numPr>
          <w:ilvl w:val="2"/>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88" w:name="_Toc88734434"/>
      <w:bookmarkStart w:id="89" w:name="_Toc88734228"/>
      <w:bookmarkStart w:id="90" w:name="_Toc88819852"/>
      <w:bookmarkEnd w:id="88"/>
      <w:bookmarkEnd w:id="89"/>
      <w:bookmarkEnd w:id="90"/>
    </w:p>
    <w:p w:rsidR="00C5402F" w:rsidRDefault="00C5402F">
      <w:pPr>
        <w:pStyle w:val="afb"/>
        <w:keepNext/>
        <w:keepLines/>
        <w:numPr>
          <w:ilvl w:val="2"/>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91" w:name="_Toc88734435"/>
      <w:bookmarkStart w:id="92" w:name="_Toc88734229"/>
      <w:bookmarkStart w:id="93" w:name="_Toc88819853"/>
      <w:bookmarkEnd w:id="91"/>
      <w:bookmarkEnd w:id="92"/>
      <w:bookmarkEnd w:id="93"/>
    </w:p>
    <w:p w:rsidR="00C5402F" w:rsidRDefault="00C5402F">
      <w:pPr>
        <w:pStyle w:val="afb"/>
        <w:keepNext/>
        <w:keepLines/>
        <w:numPr>
          <w:ilvl w:val="2"/>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94" w:name="_Toc88819854"/>
      <w:bookmarkStart w:id="95" w:name="_Toc88734436"/>
      <w:bookmarkStart w:id="96" w:name="_Toc88734230"/>
      <w:bookmarkEnd w:id="94"/>
      <w:bookmarkEnd w:id="95"/>
      <w:bookmarkEnd w:id="96"/>
    </w:p>
    <w:p w:rsidR="00C5402F" w:rsidRDefault="00C5402F">
      <w:pPr>
        <w:pStyle w:val="afb"/>
        <w:keepNext/>
        <w:keepLines/>
        <w:numPr>
          <w:ilvl w:val="2"/>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97" w:name="_Toc88734231"/>
      <w:bookmarkStart w:id="98" w:name="_Toc88819855"/>
      <w:bookmarkStart w:id="99" w:name="_Toc88734437"/>
      <w:bookmarkEnd w:id="97"/>
      <w:bookmarkEnd w:id="98"/>
      <w:bookmarkEnd w:id="99"/>
    </w:p>
    <w:p w:rsidR="00C5402F" w:rsidRDefault="00C5402F">
      <w:pPr>
        <w:pStyle w:val="afb"/>
        <w:keepNext/>
        <w:keepLines/>
        <w:numPr>
          <w:ilvl w:val="2"/>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100" w:name="_Toc88734232"/>
      <w:bookmarkStart w:id="101" w:name="_Toc88734438"/>
      <w:bookmarkStart w:id="102" w:name="_Toc88819856"/>
      <w:bookmarkEnd w:id="100"/>
      <w:bookmarkEnd w:id="101"/>
      <w:bookmarkEnd w:id="102"/>
    </w:p>
    <w:p w:rsidR="00C5402F" w:rsidRDefault="00C5402F">
      <w:pPr>
        <w:pStyle w:val="afb"/>
        <w:keepNext/>
        <w:keepLines/>
        <w:numPr>
          <w:ilvl w:val="2"/>
          <w:numId w:val="10"/>
        </w:numPr>
        <w:spacing w:before="160" w:after="160" w:line="360" w:lineRule="auto"/>
        <w:contextualSpacing w:val="0"/>
        <w:jc w:val="both"/>
        <w:outlineLvl w:val="2"/>
        <w:rPr>
          <w:rFonts w:ascii="Times New Roman" w:hAnsi="Times New Roman"/>
          <w:b/>
          <w:vanish/>
          <w:color w:val="000000"/>
          <w:sz w:val="28"/>
          <w:szCs w:val="28"/>
          <w:lang w:eastAsia="ru-RU"/>
        </w:rPr>
      </w:pPr>
      <w:bookmarkStart w:id="103" w:name="_Toc88734233"/>
      <w:bookmarkStart w:id="104" w:name="_Toc88734439"/>
      <w:bookmarkStart w:id="105" w:name="_Toc88819857"/>
      <w:bookmarkEnd w:id="103"/>
      <w:bookmarkEnd w:id="104"/>
      <w:bookmarkEnd w:id="105"/>
    </w:p>
    <w:p w:rsidR="00C5402F" w:rsidRDefault="00864303">
      <w:pPr>
        <w:pStyle w:val="2"/>
        <w:numPr>
          <w:ilvl w:val="1"/>
          <w:numId w:val="10"/>
        </w:numPr>
      </w:pPr>
      <w:bookmarkStart w:id="106" w:name="_Toc59426130"/>
      <w:bookmarkStart w:id="107" w:name="_Toc88819859"/>
      <w:bookmarkEnd w:id="57"/>
      <w:r>
        <w:t xml:space="preserve">Розрахунок </w:t>
      </w:r>
      <w:bookmarkEnd w:id="106"/>
      <w:r>
        <w:rPr>
          <w:color w:val="auto"/>
        </w:rPr>
        <w:t>та конструювання друкованої плати</w:t>
      </w:r>
      <w:bookmarkEnd w:id="107"/>
    </w:p>
    <w:p w:rsidR="00C5402F" w:rsidRDefault="00864303">
      <w:pPr>
        <w:spacing w:after="0"/>
        <w:ind w:firstLine="68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ході розробки портативного газоаналізатора треба розрахувати параметри друкованого монтажу.</w:t>
      </w:r>
    </w:p>
    <w:p w:rsidR="00C5402F" w:rsidRDefault="00864303">
      <w:pPr>
        <w:pStyle w:val="3"/>
        <w:numPr>
          <w:ilvl w:val="2"/>
          <w:numId w:val="10"/>
        </w:numPr>
        <w:rPr>
          <w:i w:val="0"/>
        </w:rPr>
      </w:pPr>
      <w:bookmarkStart w:id="108" w:name="_Toc59426131"/>
      <w:bookmarkStart w:id="109" w:name="_Toc88819860"/>
      <w:r>
        <w:rPr>
          <w:i w:val="0"/>
        </w:rPr>
        <w:t>Вибір типу друкованої плати</w:t>
      </w:r>
      <w:bookmarkEnd w:id="108"/>
      <w:bookmarkEnd w:id="109"/>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Друковані плати</w:t>
      </w:r>
      <w:r>
        <w:rPr>
          <w:rFonts w:ascii="Times New Roman" w:eastAsia="Times New Roman" w:hAnsi="Times New Roman" w:cs="Times New Roman"/>
          <w:sz w:val="28"/>
          <w:szCs w:val="28"/>
          <w:lang w:val="ru-RU"/>
        </w:rPr>
        <w:t xml:space="preserve"> [21]</w:t>
      </w:r>
      <w:r>
        <w:rPr>
          <w:rFonts w:ascii="Times New Roman" w:eastAsia="Times New Roman" w:hAnsi="Times New Roman" w:cs="Times New Roman"/>
          <w:sz w:val="28"/>
          <w:szCs w:val="28"/>
        </w:rPr>
        <w:t xml:space="preserve"> за конструкцією поділяються на 3 типи: односторонні(ОДП), двосторонні (ДДП) і багатошарові (БДП).</w:t>
      </w:r>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Односторонні друковані плати мають підвищені вимоги до точності виконання провідникового рисунку. Встановлення елементів на поверхню плати може відбуватися на стороні протилежній стороні пайки без додаткової ізоляції. Характеризується відносно малою вартістю.</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Двосторонні друковані плати характеризуються більш високими комутаційними властивостями плати, меншими розмірами і більш високою вартістю (у порівнянні з ОДП).</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приймаємо як тип ДП односторонню друковану плату, як найбільш відповідну зазначеним вимогам.</w:t>
      </w:r>
    </w:p>
    <w:p w:rsidR="00C5402F" w:rsidRDefault="00864303">
      <w:pPr>
        <w:pStyle w:val="3"/>
        <w:numPr>
          <w:ilvl w:val="2"/>
          <w:numId w:val="10"/>
        </w:numPr>
        <w:rPr>
          <w:i w:val="0"/>
        </w:rPr>
      </w:pPr>
      <w:bookmarkStart w:id="110" w:name="_Toc88819861"/>
      <w:bookmarkStart w:id="111" w:name="_Toc59426132"/>
      <w:r>
        <w:rPr>
          <w:i w:val="0"/>
        </w:rPr>
        <w:t>Вибір класу точності і конфігурації друкованої плати</w:t>
      </w:r>
      <w:bookmarkEnd w:id="110"/>
      <w:bookmarkEnd w:id="111"/>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задачею при проектуванні пристрою є мінімальна вартість, то третій клас точності буде оптимальним вибором.</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Габаритні розміри ДП повинні відповідати ГОСТ10317-79 [22]</w:t>
      </w:r>
    </w:p>
    <w:p w:rsidR="00C5402F" w:rsidRDefault="00864303">
      <w:pPr>
        <w:pStyle w:val="3"/>
        <w:numPr>
          <w:ilvl w:val="2"/>
          <w:numId w:val="10"/>
        </w:numPr>
        <w:rPr>
          <w:i w:val="0"/>
        </w:rPr>
      </w:pPr>
      <w:bookmarkStart w:id="112" w:name="_Toc59426133"/>
      <w:bookmarkStart w:id="113" w:name="_Toc88819862"/>
      <w:r>
        <w:rPr>
          <w:i w:val="0"/>
        </w:rPr>
        <w:t>Розрахунок геометричних розмірів ДП</w:t>
      </w:r>
      <w:bookmarkEnd w:id="112"/>
      <w:bookmarkEnd w:id="113"/>
      <w:r>
        <w:rPr>
          <w:i w:val="0"/>
        </w:rPr>
        <w:t xml:space="preserve"> </w:t>
      </w:r>
    </w:p>
    <w:p w:rsidR="00C5402F" w:rsidRDefault="00864303">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цьому розділі приводиться розрахунок розмірів ДП, для цього спочатку розрахуємо мінімальну площу плати.</w:t>
      </w:r>
    </w:p>
    <w:p w:rsidR="00C5402F" w:rsidRDefault="00864303">
      <w:pPr>
        <w:rPr>
          <w:rFonts w:ascii="Times New Roman" w:eastAsia="Times New Roman" w:hAnsi="Times New Roman" w:cs="Times New Roman"/>
          <w:color w:val="000000"/>
          <w:sz w:val="28"/>
          <w:szCs w:val="28"/>
          <w:vertAlign w:val="superscript"/>
        </w:rPr>
      </w:pPr>
      <w:r>
        <w:rPr>
          <w:rFonts w:ascii="Times New Roman" w:eastAsia="Times New Roman" w:hAnsi="Times New Roman" w:cs="Times New Roman"/>
          <w:color w:val="000000"/>
          <w:sz w:val="28"/>
          <w:szCs w:val="28"/>
        </w:rPr>
        <w:t>Мінімальна площа плати становить 6795 мм</w:t>
      </w:r>
      <w:r>
        <w:rPr>
          <w:rFonts w:ascii="Times New Roman" w:eastAsia="Times New Roman" w:hAnsi="Times New Roman" w:cs="Times New Roman"/>
          <w:color w:val="000000"/>
          <w:sz w:val="28"/>
          <w:szCs w:val="28"/>
          <w:vertAlign w:val="superscript"/>
        </w:rPr>
        <w:t>2</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кращої компоновки елементів та кріпильних отворів обрана плата розмірами: </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100 мм х 70 мм площа якої 7000 мм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w:t>
      </w:r>
    </w:p>
    <w:p w:rsidR="00C5402F" w:rsidRDefault="00C5402F">
      <w:pPr>
        <w:jc w:val="left"/>
        <w:rPr>
          <w:rFonts w:ascii="Times New Roman" w:eastAsia="Times New Roman" w:hAnsi="Times New Roman" w:cs="Times New Roman"/>
          <w:sz w:val="28"/>
          <w:szCs w:val="28"/>
        </w:rPr>
      </w:pPr>
    </w:p>
    <w:p w:rsidR="00C5402F" w:rsidRDefault="00C5402F">
      <w:pPr>
        <w:jc w:val="left"/>
        <w:rPr>
          <w:rFonts w:ascii="Times New Roman" w:eastAsia="Times New Roman" w:hAnsi="Times New Roman" w:cs="Times New Roman"/>
          <w:sz w:val="28"/>
          <w:szCs w:val="28"/>
        </w:rPr>
      </w:pPr>
    </w:p>
    <w:p w:rsidR="00C5402F" w:rsidRDefault="00C5402F">
      <w:pPr>
        <w:jc w:val="left"/>
        <w:rPr>
          <w:rFonts w:ascii="Times New Roman" w:eastAsia="Times New Roman" w:hAnsi="Times New Roman" w:cs="Times New Roman"/>
          <w:sz w:val="28"/>
          <w:szCs w:val="28"/>
        </w:rPr>
      </w:pPr>
    </w:p>
    <w:p w:rsidR="00C5402F" w:rsidRDefault="00C5402F">
      <w:pPr>
        <w:jc w:val="left"/>
        <w:rPr>
          <w:rFonts w:ascii="Times New Roman" w:eastAsia="Times New Roman" w:hAnsi="Times New Roman" w:cs="Times New Roman"/>
          <w:sz w:val="28"/>
          <w:szCs w:val="28"/>
        </w:rPr>
      </w:pPr>
    </w:p>
    <w:p w:rsidR="00C5402F" w:rsidRDefault="00C5402F">
      <w:pPr>
        <w:jc w:val="left"/>
        <w:rPr>
          <w:rFonts w:ascii="Times New Roman" w:eastAsia="Times New Roman" w:hAnsi="Times New Roman" w:cs="Times New Roman"/>
          <w:sz w:val="28"/>
          <w:szCs w:val="28"/>
        </w:rPr>
      </w:pPr>
    </w:p>
    <w:p w:rsidR="00C5402F" w:rsidRDefault="00864303">
      <w:pPr>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3.7— Площа елементів</w:t>
      </w:r>
    </w:p>
    <w:tbl>
      <w:tblPr>
        <w:tblStyle w:val="100"/>
        <w:tblW w:w="9782"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8"/>
        <w:gridCol w:w="2835"/>
        <w:gridCol w:w="992"/>
        <w:gridCol w:w="1134"/>
        <w:gridCol w:w="1276"/>
        <w:gridCol w:w="850"/>
        <w:gridCol w:w="993"/>
        <w:gridCol w:w="1134"/>
      </w:tblGrid>
      <w:tr w:rsidR="00C5402F">
        <w:tc>
          <w:tcPr>
            <w:tcW w:w="568" w:type="dxa"/>
            <w:shd w:val="clear" w:color="auto" w:fill="auto"/>
            <w:vAlign w:val="bottom"/>
          </w:tcPr>
          <w:p w:rsidR="00C5402F" w:rsidRDefault="00C5402F">
            <w:pPr>
              <w:rPr>
                <w:rFonts w:ascii="Times New Roman" w:eastAsia="Times New Roman" w:hAnsi="Times New Roman" w:cs="Times New Roman"/>
                <w:color w:val="000000"/>
              </w:rPr>
            </w:pPr>
          </w:p>
        </w:tc>
        <w:tc>
          <w:tcPr>
            <w:tcW w:w="2835" w:type="dxa"/>
            <w:shd w:val="clear" w:color="auto" w:fill="auto"/>
            <w:vAlign w:val="bottom"/>
          </w:tcPr>
          <w:p w:rsidR="00C5402F" w:rsidRDefault="00864303">
            <w:pPr>
              <w:jc w:val="center"/>
              <w:rPr>
                <w:rFonts w:ascii="Times New Roman" w:eastAsia="Times New Roman" w:hAnsi="Times New Roman" w:cs="Times New Roman"/>
                <w:color w:val="000000"/>
              </w:rPr>
            </w:pPr>
            <w:r>
              <w:rPr>
                <w:rFonts w:ascii="Times New Roman" w:eastAsia="Times New Roman" w:hAnsi="Times New Roman" w:cs="Times New Roman"/>
                <w:color w:val="000000"/>
              </w:rPr>
              <w:t>Елементи</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площа</w:t>
            </w:r>
          </w:p>
        </w:tc>
        <w:tc>
          <w:tcPr>
            <w:tcW w:w="1134"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кількість</w:t>
            </w:r>
          </w:p>
        </w:tc>
        <w:tc>
          <w:tcPr>
            <w:tcW w:w="1276" w:type="dxa"/>
            <w:shd w:val="clear" w:color="auto" w:fill="auto"/>
            <w:vAlign w:val="center"/>
          </w:tcPr>
          <w:p w:rsidR="00C5402F" w:rsidRDefault="00864303">
            <w:pPr>
              <w:ind w:firstLine="0"/>
              <w:jc w:val="center"/>
              <w:rPr>
                <w:rFonts w:ascii="Times New Roman" w:eastAsia="Times New Roman" w:hAnsi="Times New Roman" w:cs="Times New Roman"/>
                <w:color w:val="000000"/>
              </w:rPr>
            </w:pPr>
            <w:r>
              <w:rPr>
                <w:rFonts w:ascii="Times New Roman" w:eastAsia="Times New Roman" w:hAnsi="Times New Roman" w:cs="Times New Roman"/>
                <w:color w:val="000000"/>
              </w:rPr>
              <w:t>Пл.*кільк</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коеф</w:t>
            </w:r>
          </w:p>
        </w:tc>
        <w:tc>
          <w:tcPr>
            <w:tcW w:w="993"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площа *коеф</w:t>
            </w:r>
          </w:p>
        </w:tc>
        <w:tc>
          <w:tcPr>
            <w:tcW w:w="1134"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загальна</w:t>
            </w: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SOIC127P600X175-9N</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42</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42</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auto"/>
            <w:vAlign w:val="bottom"/>
          </w:tcPr>
          <w:p w:rsidR="00C5402F" w:rsidRDefault="00864303">
            <w:pPr>
              <w:spacing w:after="0" w:line="240" w:lineRule="auto"/>
              <w:ind w:firstLine="0"/>
              <w:rPr>
                <w:rFonts w:ascii="Calibri" w:eastAsia="Calibri" w:hAnsi="Calibri" w:cs="Calibri"/>
                <w:color w:val="000000"/>
                <w:sz w:val="22"/>
                <w:szCs w:val="22"/>
              </w:rPr>
            </w:pPr>
            <w:r>
              <w:rPr>
                <w:rFonts w:ascii="Times New Roman" w:eastAsia="Times New Roman" w:hAnsi="Times New Roman" w:cs="Times New Roman"/>
                <w:color w:val="000000"/>
              </w:rPr>
              <w:t>-</w:t>
            </w:r>
          </w:p>
        </w:tc>
        <w:tc>
          <w:tcPr>
            <w:tcW w:w="1134" w:type="dxa"/>
            <w:shd w:val="clear" w:color="auto" w:fill="auto"/>
            <w:vAlign w:val="bottom"/>
          </w:tcPr>
          <w:p w:rsidR="00C5402F" w:rsidRDefault="00864303">
            <w:pPr>
              <w:ind w:firstLine="0"/>
              <w:jc w:val="center"/>
              <w:rPr>
                <w:rFonts w:ascii="Times New Roman" w:eastAsia="Times New Roman" w:hAnsi="Times New Roman" w:cs="Times New Roman"/>
                <w:color w:val="000000"/>
              </w:rPr>
            </w:pPr>
            <w:r>
              <w:rPr>
                <w:rFonts w:ascii="Times New Roman" w:eastAsia="Times New Roman" w:hAnsi="Times New Roman" w:cs="Times New Roman"/>
                <w:color w:val="000000"/>
              </w:rPr>
              <w:t>6795</w:t>
            </w: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2835"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SHDR2W110P0X500</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76</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76</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228</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SHDR3W100P0X500</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76</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456</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228</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EEEHB1C100R</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35</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1,5</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7,5</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UCV1V681MNL1GS</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24</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1,5</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9</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MC0805B474K160CT</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44</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44</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132</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GRM21BR61E106KA73</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157,5</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157,5</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472,5</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2835"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sp360</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198</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990</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198</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FUSC1005X40N</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2,5</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2,5</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UU9LFNPB103</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259</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259</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1,5</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388,5</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RESC6434X90N</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35</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7</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12</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L-1334GT</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19,50</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78</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19,5</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13</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RESC3116X65N</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99</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11</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BS270</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111</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222</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333</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15</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WR-TBL</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76</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76</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auto"/>
          </w:tcPr>
          <w:p w:rsidR="00C5402F" w:rsidRDefault="00864303">
            <w:pPr>
              <w:ind w:firstLine="0"/>
            </w:pPr>
            <w:r>
              <w:rPr>
                <w:rFonts w:ascii="Times New Roman" w:eastAsia="Times New Roman" w:hAnsi="Times New Roman" w:cs="Times New Roman"/>
                <w:color w:val="000000"/>
              </w:rPr>
              <w:t>-</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16</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TO92</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25,5</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25,5</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auto"/>
          </w:tcPr>
          <w:p w:rsidR="00C5402F" w:rsidRDefault="00864303">
            <w:pPr>
              <w:ind w:firstLine="0"/>
            </w:pPr>
            <w:r>
              <w:rPr>
                <w:rFonts w:ascii="Times New Roman" w:eastAsia="Times New Roman" w:hAnsi="Times New Roman" w:cs="Times New Roman"/>
                <w:color w:val="000000"/>
              </w:rPr>
              <w:t>-</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17</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1N4004</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25</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25</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25</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18</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1N4148</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56</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56</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56</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r w:rsidR="00C5402F">
        <w:tc>
          <w:tcPr>
            <w:tcW w:w="568"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19</w:t>
            </w:r>
          </w:p>
        </w:tc>
        <w:tc>
          <w:tcPr>
            <w:tcW w:w="2835"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RESC2012X60N</w:t>
            </w:r>
          </w:p>
        </w:tc>
        <w:tc>
          <w:tcPr>
            <w:tcW w:w="992"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32</w:t>
            </w:r>
          </w:p>
        </w:tc>
        <w:tc>
          <w:tcPr>
            <w:tcW w:w="1134" w:type="dxa"/>
            <w:shd w:val="clear" w:color="auto" w:fill="auto"/>
            <w:vAlign w:val="center"/>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276"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64</w:t>
            </w:r>
          </w:p>
        </w:tc>
        <w:tc>
          <w:tcPr>
            <w:tcW w:w="850" w:type="dxa"/>
            <w:shd w:val="clear" w:color="auto" w:fill="auto"/>
            <w:vAlign w:val="bottom"/>
          </w:tcPr>
          <w:p w:rsidR="00C5402F" w:rsidRDefault="00864303">
            <w:pPr>
              <w:ind w:firstLine="0"/>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3" w:type="dxa"/>
            <w:shd w:val="clear" w:color="auto" w:fill="auto"/>
            <w:vAlign w:val="bottom"/>
          </w:tcPr>
          <w:p w:rsidR="00C5402F" w:rsidRDefault="00864303">
            <w:pPr>
              <w:ind w:firstLine="0"/>
              <w:rPr>
                <w:rFonts w:ascii="Calibri" w:eastAsia="Calibri" w:hAnsi="Calibri" w:cs="Calibri"/>
                <w:color w:val="000000"/>
                <w:sz w:val="22"/>
                <w:szCs w:val="22"/>
              </w:rPr>
            </w:pPr>
            <w:r>
              <w:rPr>
                <w:rFonts w:ascii="Calibri" w:eastAsia="Calibri" w:hAnsi="Calibri" w:cs="Calibri"/>
                <w:color w:val="000000"/>
                <w:sz w:val="22"/>
                <w:szCs w:val="22"/>
              </w:rPr>
              <w:t>32</w:t>
            </w:r>
          </w:p>
        </w:tc>
        <w:tc>
          <w:tcPr>
            <w:tcW w:w="1134" w:type="dxa"/>
            <w:shd w:val="clear" w:color="auto" w:fill="auto"/>
            <w:vAlign w:val="bottom"/>
          </w:tcPr>
          <w:p w:rsidR="00C5402F" w:rsidRDefault="00C5402F">
            <w:pPr>
              <w:jc w:val="center"/>
              <w:rPr>
                <w:rFonts w:ascii="Times New Roman" w:eastAsia="Times New Roman" w:hAnsi="Times New Roman" w:cs="Times New Roman"/>
                <w:color w:val="000000"/>
              </w:rPr>
            </w:pPr>
          </w:p>
        </w:tc>
      </w:tr>
    </w:tbl>
    <w:p w:rsidR="00C5402F" w:rsidRDefault="00C5402F">
      <w:pPr>
        <w:jc w:val="cente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864303">
      <w:pPr>
        <w:pStyle w:val="3"/>
        <w:numPr>
          <w:ilvl w:val="2"/>
          <w:numId w:val="10"/>
        </w:numPr>
        <w:rPr>
          <w:i w:val="0"/>
        </w:rPr>
      </w:pPr>
      <w:bookmarkStart w:id="114" w:name="_Toc59426134"/>
      <w:bookmarkStart w:id="115" w:name="_Toc88819863"/>
      <w:r>
        <w:rPr>
          <w:i w:val="0"/>
        </w:rPr>
        <w:lastRenderedPageBreak/>
        <w:t xml:space="preserve">Розрахунок мінімальної ширини провідника за </w:t>
      </w:r>
      <w:r>
        <w:rPr>
          <w:i w:val="0"/>
        </w:rPr>
        <w:br/>
        <w:t>постійним струм</w:t>
      </w:r>
      <w:bookmarkEnd w:id="114"/>
      <w:bookmarkEnd w:id="115"/>
      <w:r>
        <w:rPr>
          <w:i w:val="0"/>
        </w:rPr>
        <w:t>ом</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Формула для розрахунку мінімальної ширини провідника має вигляд:</w:t>
      </w:r>
      <w:r>
        <w:rPr>
          <w:rFonts w:ascii="Times New Roman" w:eastAsia="Times New Roman" w:hAnsi="Times New Roman" w:cs="Times New Roman"/>
          <w:sz w:val="28"/>
          <w:szCs w:val="28"/>
        </w:rPr>
        <w:tab/>
        <w:t xml:space="preserve">     </w:t>
      </w:r>
    </w:p>
    <w:p w:rsidR="00C5402F" w:rsidRDefault="00993BD8">
      <w:pPr>
        <w:ind w:left="2880" w:firstLine="720"/>
        <w:jc w:val="center"/>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b</m:t>
            </m:r>
          </m:e>
          <m:sub>
            <m:r>
              <w:rPr>
                <w:rFonts w:ascii="Cambria Math" w:eastAsia="Times New Roman" w:hAnsi="Cambria Math" w:cs="Times New Roman"/>
                <w:sz w:val="28"/>
                <w:szCs w:val="28"/>
              </w:rPr>
              <m:t>min</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I</m:t>
                </m:r>
              </m:e>
              <m:sub>
                <m:r>
                  <w:rPr>
                    <w:rFonts w:ascii="Cambria Math" w:eastAsia="Times New Roman" w:hAnsi="Cambria Math" w:cs="Times New Roman"/>
                    <w:sz w:val="28"/>
                    <w:szCs w:val="28"/>
                  </w:rPr>
                  <m:t>max</m:t>
                </m:r>
              </m:sub>
            </m:sSub>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j</m:t>
                </m:r>
              </m:e>
              <m:sub>
                <m:r>
                  <w:rPr>
                    <w:rFonts w:ascii="Cambria Math" w:eastAsia="Times New Roman" w:hAnsi="Cambria Math" w:cs="Times New Roman"/>
                    <w:sz w:val="28"/>
                    <w:szCs w:val="28"/>
                  </w:rPr>
                  <m:t>доп</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rPr>
                  <m:t>h</m:t>
                </m:r>
              </m:e>
              <m:sub>
                <m:r>
                  <w:rPr>
                    <w:rFonts w:ascii="Cambria Math" w:eastAsia="Times New Roman" w:hAnsi="Cambria Math" w:cs="Times New Roman"/>
                    <w:sz w:val="28"/>
                    <w:szCs w:val="28"/>
                  </w:rPr>
                  <m:t>0</m:t>
                </m:r>
              </m:sub>
            </m:sSub>
          </m:den>
        </m:f>
      </m:oMath>
      <w:r w:rsidR="00864303">
        <w:rPr>
          <w:rFonts w:ascii="Times New Roman" w:eastAsia="Times New Roman" w:hAnsi="Times New Roman" w:cs="Times New Roman"/>
          <w:sz w:val="28"/>
          <w:szCs w:val="28"/>
        </w:rPr>
        <w:t xml:space="preserve">               </w:t>
      </w:r>
      <w:r w:rsidR="00864303">
        <w:rPr>
          <w:rFonts w:ascii="Times New Roman" w:eastAsia="Times New Roman" w:hAnsi="Times New Roman" w:cs="Times New Roman"/>
          <w:sz w:val="28"/>
          <w:szCs w:val="28"/>
        </w:rPr>
        <w:tab/>
        <w:t xml:space="preserve">                      (3.1)</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де  I</w:t>
      </w:r>
      <w:r>
        <w:rPr>
          <w:rFonts w:ascii="Times New Roman" w:eastAsia="Times New Roman" w:hAnsi="Times New Roman" w:cs="Times New Roman"/>
          <w:sz w:val="28"/>
          <w:szCs w:val="28"/>
          <w:vertAlign w:val="subscript"/>
        </w:rPr>
        <w:t xml:space="preserve">max – </w:t>
      </w:r>
      <w:r>
        <w:rPr>
          <w:rFonts w:ascii="Times New Roman" w:eastAsia="Times New Roman" w:hAnsi="Times New Roman" w:cs="Times New Roman"/>
          <w:sz w:val="28"/>
          <w:szCs w:val="28"/>
        </w:rPr>
        <w:t>максимальний струм в друкованому провіднику ;</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j</w:t>
      </w:r>
      <w:r>
        <w:rPr>
          <w:rFonts w:ascii="Times New Roman" w:eastAsia="Times New Roman" w:hAnsi="Times New Roman" w:cs="Times New Roman"/>
          <w:sz w:val="28"/>
          <w:szCs w:val="28"/>
          <w:vertAlign w:val="subscript"/>
        </w:rPr>
        <w:t xml:space="preserve">доп </w:t>
      </w:r>
      <w:r>
        <w:rPr>
          <w:rFonts w:ascii="Times New Roman" w:eastAsia="Times New Roman" w:hAnsi="Times New Roman" w:cs="Times New Roman"/>
          <w:sz w:val="28"/>
          <w:szCs w:val="28"/>
        </w:rPr>
        <w:t>-  допустима потужність струму;</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h</w:t>
      </w:r>
      <w:r>
        <w:rPr>
          <w:rFonts w:ascii="Times New Roman" w:eastAsia="Times New Roman" w:hAnsi="Times New Roman" w:cs="Times New Roman"/>
          <w:sz w:val="28"/>
          <w:szCs w:val="28"/>
          <w:vertAlign w:val="subscript"/>
        </w:rPr>
        <w:t>0</w:t>
      </w:r>
      <w:r>
        <w:rPr>
          <w:rFonts w:ascii="Times New Roman" w:eastAsia="Times New Roman" w:hAnsi="Times New Roman" w:cs="Times New Roman"/>
          <w:sz w:val="28"/>
          <w:szCs w:val="28"/>
        </w:rPr>
        <w:t xml:space="preserve"> – товщина фольги друкованої плати .</w:t>
      </w:r>
    </w:p>
    <w:p w:rsidR="00C5402F" w:rsidRDefault="00864303">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Максимальний струм згідно документації виробника не перевищує 1,5А.</w:t>
      </w:r>
    </w:p>
    <w:p w:rsidR="00C5402F" w:rsidRDefault="00864303">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Значення допустимої густини струму за ГОСТ 23751-86 дорівнює 80 А/мм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h</m:t>
            </m:r>
          </m:e>
          <m:sub>
            <m:r>
              <w:rPr>
                <w:rFonts w:ascii="Cambria Math" w:eastAsia="Times New Roman" w:hAnsi="Cambria Math" w:cs="Times New Roman"/>
                <w:sz w:val="28"/>
                <w:szCs w:val="28"/>
              </w:rPr>
              <m:t>0</m:t>
            </m:r>
          </m:sub>
        </m:sSub>
      </m:oMath>
      <w:r>
        <w:rPr>
          <w:rFonts w:ascii="Times New Roman" w:eastAsia="Times New Roman" w:hAnsi="Times New Roman" w:cs="Times New Roman"/>
          <w:sz w:val="28"/>
          <w:szCs w:val="28"/>
        </w:rPr>
        <w:t>=35 мкм</w:t>
      </w:r>
    </w:p>
    <w:p w:rsidR="00C5402F" w:rsidRDefault="00993BD8">
      <w:pPr>
        <w:jc w:val="center"/>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b</m:t>
            </m:r>
          </m:e>
          <m:sub>
            <m:r>
              <w:rPr>
                <w:rFonts w:ascii="Cambria Math" w:eastAsia="Times New Roman" w:hAnsi="Cambria Math" w:cs="Times New Roman"/>
                <w:sz w:val="28"/>
                <w:szCs w:val="28"/>
                <w:lang w:val="en-US"/>
              </w:rPr>
              <m:t>min</m:t>
            </m:r>
          </m:sub>
        </m:sSub>
      </m:oMath>
      <w:r w:rsidR="00864303">
        <w:rPr>
          <w:rFonts w:ascii="Times New Roman" w:eastAsia="Times New Roman" w:hAnsi="Times New Roman" w:cs="Times New Roman"/>
          <w:sz w:val="28"/>
          <w:szCs w:val="28"/>
        </w:rPr>
        <w:t>=0.536</w:t>
      </w:r>
      <w:r w:rsidR="00864303">
        <w:rPr>
          <w:rFonts w:ascii="Times New Roman" w:eastAsia="Times New Roman" w:hAnsi="Times New Roman" w:cs="Times New Roman"/>
          <w:sz w:val="28"/>
          <w:szCs w:val="28"/>
          <w:lang w:val="en-US"/>
        </w:rPr>
        <w:t xml:space="preserve"> </w:t>
      </w:r>
      <w:r w:rsidR="00864303">
        <w:rPr>
          <w:rFonts w:ascii="Times New Roman" w:eastAsia="Times New Roman" w:hAnsi="Times New Roman" w:cs="Times New Roman"/>
          <w:sz w:val="28"/>
          <w:szCs w:val="28"/>
        </w:rPr>
        <w:t>мм</w:t>
      </w:r>
    </w:p>
    <w:p w:rsidR="00C5402F" w:rsidRDefault="00864303">
      <w:pPr>
        <w:pStyle w:val="3"/>
        <w:numPr>
          <w:ilvl w:val="2"/>
          <w:numId w:val="10"/>
        </w:numPr>
        <w:rPr>
          <w:i w:val="0"/>
        </w:rPr>
      </w:pPr>
      <w:bookmarkStart w:id="116" w:name="_Toc59426135"/>
      <w:bookmarkStart w:id="117" w:name="_Toc88819864"/>
      <w:r>
        <w:rPr>
          <w:i w:val="0"/>
        </w:rPr>
        <w:t>Розрахунок мінімальної ширини провідника за допустимим падінням напруги</w:t>
      </w:r>
      <w:bookmarkEnd w:id="116"/>
      <w:bookmarkEnd w:id="117"/>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проводимо за формулою:</w:t>
      </w: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           </w:t>
      </w:r>
      <w:r>
        <w:rPr>
          <w:rFonts w:ascii="Times New Roman" w:eastAsia="Times New Roman" w:hAnsi="Times New Roman" w:cs="Times New Roman"/>
          <w:noProof/>
          <w:sz w:val="46"/>
          <w:szCs w:val="46"/>
          <w:vertAlign w:val="subscript"/>
          <w:lang w:eastAsia="uk-UA"/>
        </w:rPr>
        <w:drawing>
          <wp:inline distT="0" distB="0" distL="114300" distR="114300">
            <wp:extent cx="1285875" cy="561975"/>
            <wp:effectExtent l="0" t="0" r="0" b="0"/>
            <wp:docPr id="54" name="image42.png"/>
            <wp:cNvGraphicFramePr/>
            <a:graphic xmlns:a="http://schemas.openxmlformats.org/drawingml/2006/main">
              <a:graphicData uri="http://schemas.openxmlformats.org/drawingml/2006/picture">
                <pic:pic xmlns:pic="http://schemas.openxmlformats.org/drawingml/2006/picture">
                  <pic:nvPicPr>
                    <pic:cNvPr id="54" name="image42.png"/>
                    <pic:cNvPicPr preferRelativeResize="0"/>
                  </pic:nvPicPr>
                  <pic:blipFill>
                    <a:blip r:embed="rId60"/>
                    <a:srcRect/>
                    <a:stretch>
                      <a:fillRect/>
                    </a:stretch>
                  </pic:blipFill>
                  <pic:spPr>
                    <a:xfrm>
                      <a:off x="0" y="0"/>
                      <a:ext cx="1285875" cy="561975"/>
                    </a:xfrm>
                    <a:prstGeom prst="rect">
                      <a:avLst/>
                    </a:prstGeom>
                  </pic:spPr>
                </pic:pic>
              </a:graphicData>
            </a:graphic>
          </wp:inline>
        </w:drawing>
      </w: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t xml:space="preserve">                (3.2)</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где P –питомий опір міді ;</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U</w:t>
      </w:r>
      <w:r>
        <w:rPr>
          <w:rFonts w:ascii="Times New Roman" w:eastAsia="Times New Roman" w:hAnsi="Times New Roman" w:cs="Times New Roman"/>
          <w:sz w:val="28"/>
          <w:szCs w:val="28"/>
          <w:vertAlign w:val="subscript"/>
        </w:rPr>
        <w:t>доп</w:t>
      </w:r>
      <w:r>
        <w:rPr>
          <w:rFonts w:ascii="Times New Roman" w:eastAsia="Times New Roman" w:hAnsi="Times New Roman" w:cs="Times New Roman"/>
          <w:sz w:val="28"/>
          <w:szCs w:val="28"/>
        </w:rPr>
        <w:t xml:space="preserve"> – допустиме падіння напруги на провіднику.</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l – довжина провідника.</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46"/>
          <w:szCs w:val="46"/>
          <w:vertAlign w:val="subscript"/>
        </w:rPr>
        <w:t xml:space="preserve">       </w:t>
      </w:r>
    </w:p>
    <w:p w:rsidR="00C5402F" w:rsidRDefault="00864303">
      <w:pPr>
        <w:pStyle w:val="3"/>
        <w:numPr>
          <w:ilvl w:val="2"/>
          <w:numId w:val="10"/>
        </w:numPr>
        <w:rPr>
          <w:i w:val="0"/>
        </w:rPr>
      </w:pPr>
      <w:bookmarkStart w:id="118" w:name="_Toc59426136"/>
      <w:bookmarkStart w:id="119" w:name="_Toc88819865"/>
      <w:r>
        <w:rPr>
          <w:i w:val="0"/>
        </w:rPr>
        <w:lastRenderedPageBreak/>
        <w:t>Розрахунок максимальної ширини провідників</w:t>
      </w:r>
      <w:bookmarkEnd w:id="118"/>
      <w:bookmarkEnd w:id="119"/>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Формула для розрахунку:</w:t>
      </w: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b</w:t>
      </w:r>
      <w:r>
        <w:rPr>
          <w:rFonts w:ascii="Times New Roman" w:eastAsia="Times New Roman" w:hAnsi="Times New Roman" w:cs="Times New Roman"/>
          <w:sz w:val="28"/>
          <w:szCs w:val="28"/>
          <w:vertAlign w:val="subscript"/>
        </w:rPr>
        <w:t>max</w:t>
      </w:r>
      <w:r>
        <w:rPr>
          <w:rFonts w:ascii="Times New Roman" w:eastAsia="Times New Roman" w:hAnsi="Times New Roman" w:cs="Times New Roman"/>
          <w:sz w:val="28"/>
          <w:szCs w:val="28"/>
        </w:rPr>
        <w:t>=b</w:t>
      </w:r>
      <w:r>
        <w:rPr>
          <w:rFonts w:ascii="Times New Roman" w:eastAsia="Times New Roman" w:hAnsi="Times New Roman" w:cs="Times New Roman"/>
          <w:sz w:val="28"/>
          <w:szCs w:val="28"/>
          <w:vertAlign w:val="subscript"/>
        </w:rPr>
        <w:t>min</w:t>
      </w:r>
      <w:r>
        <w:rPr>
          <w:rFonts w:ascii="Times New Roman" w:eastAsia="Times New Roman" w:hAnsi="Times New Roman" w:cs="Times New Roman"/>
          <w:sz w:val="28"/>
          <w:szCs w:val="28"/>
        </w:rPr>
        <w:t>+(0,02…0,07)</w:t>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t xml:space="preserve">      (3.3)</w:t>
      </w: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b</w:t>
      </w:r>
      <w:r>
        <w:rPr>
          <w:rFonts w:ascii="Times New Roman" w:eastAsia="Times New Roman" w:hAnsi="Times New Roman" w:cs="Times New Roman"/>
          <w:sz w:val="28"/>
          <w:szCs w:val="28"/>
          <w:vertAlign w:val="subscript"/>
        </w:rPr>
        <w:t>max</w:t>
      </w:r>
      <w:r>
        <w:rPr>
          <w:rFonts w:ascii="Times New Roman" w:eastAsia="Times New Roman" w:hAnsi="Times New Roman" w:cs="Times New Roman"/>
          <w:sz w:val="28"/>
          <w:szCs w:val="28"/>
        </w:rPr>
        <w:t>=1,1+0,03=1.13мм.</w:t>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t xml:space="preserve">      (3.4)</w:t>
      </w:r>
    </w:p>
    <w:p w:rsidR="00C5402F" w:rsidRDefault="00864303">
      <w:pPr>
        <w:pStyle w:val="3"/>
        <w:numPr>
          <w:ilvl w:val="2"/>
          <w:numId w:val="10"/>
        </w:numPr>
        <w:rPr>
          <w:i w:val="0"/>
        </w:rPr>
      </w:pPr>
      <w:bookmarkStart w:id="120" w:name="_Toc88819866"/>
      <w:bookmarkStart w:id="121" w:name="_Toc59426137"/>
      <w:r>
        <w:rPr>
          <w:i w:val="0"/>
        </w:rPr>
        <w:t>Розрахунок мінімальної відстані між елементами провідникового рисунку</w:t>
      </w:r>
      <w:bookmarkEnd w:id="120"/>
      <w:bookmarkEnd w:id="121"/>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Формула для розрахунку мінімальної відстані між елементами:</w:t>
      </w: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46"/>
          <w:szCs w:val="46"/>
          <w:vertAlign w:val="subscript"/>
          <w:lang w:eastAsia="uk-UA"/>
        </w:rPr>
        <w:drawing>
          <wp:inline distT="0" distB="0" distL="114300" distR="114300">
            <wp:extent cx="2371725" cy="609600"/>
            <wp:effectExtent l="0" t="0" r="0" b="0"/>
            <wp:docPr id="55" name="image46.png"/>
            <wp:cNvGraphicFramePr/>
            <a:graphic xmlns:a="http://schemas.openxmlformats.org/drawingml/2006/main">
              <a:graphicData uri="http://schemas.openxmlformats.org/drawingml/2006/picture">
                <pic:pic xmlns:pic="http://schemas.openxmlformats.org/drawingml/2006/picture">
                  <pic:nvPicPr>
                    <pic:cNvPr id="55" name="image46.png"/>
                    <pic:cNvPicPr preferRelativeResize="0"/>
                  </pic:nvPicPr>
                  <pic:blipFill>
                    <a:blip r:embed="rId61"/>
                    <a:srcRect/>
                    <a:stretch>
                      <a:fillRect/>
                    </a:stretch>
                  </pic:blipFill>
                  <pic:spPr>
                    <a:xfrm>
                      <a:off x="0" y="0"/>
                      <a:ext cx="2371725" cy="609600"/>
                    </a:xfrm>
                    <a:prstGeom prst="rect">
                      <a:avLst/>
                    </a:prstGeom>
                  </pic:spPr>
                </pic:pic>
              </a:graphicData>
            </a:graphic>
          </wp:inline>
        </w:drawing>
      </w: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t xml:space="preserve">       (3.5)</w:t>
      </w:r>
      <w:r>
        <w:rPr>
          <w:rFonts w:ascii="Times New Roman" w:eastAsia="Times New Roman" w:hAnsi="Times New Roman" w:cs="Times New Roman"/>
          <w:sz w:val="28"/>
          <w:szCs w:val="28"/>
        </w:rPr>
        <w:tab/>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де L</w:t>
      </w:r>
      <w:r>
        <w:rPr>
          <w:rFonts w:ascii="Times New Roman" w:eastAsia="Times New Roman" w:hAnsi="Times New Roman" w:cs="Times New Roman"/>
          <w:sz w:val="28"/>
          <w:szCs w:val="28"/>
          <w:vertAlign w:val="subscript"/>
        </w:rPr>
        <w:t>0</w:t>
      </w:r>
      <w:r>
        <w:rPr>
          <w:rFonts w:ascii="Times New Roman" w:eastAsia="Times New Roman" w:hAnsi="Times New Roman" w:cs="Times New Roman"/>
          <w:sz w:val="28"/>
          <w:szCs w:val="28"/>
        </w:rPr>
        <w:t xml:space="preserve"> –відстань між центрами елементів, що дорівнюе 2,5 мм.</w:t>
      </w:r>
    </w:p>
    <w:p w:rsidR="00C5402F" w:rsidRDefault="00993BD8">
      <w:pPr>
        <w:ind w:firstLine="709"/>
        <w:jc w:val="center"/>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lang w:val="en-US"/>
              </w:rPr>
              <m:t>1 min</m:t>
            </m:r>
          </m:sub>
        </m:sSub>
      </m:oMath>
      <w:r w:rsidR="00864303">
        <w:rPr>
          <w:rFonts w:ascii="Times New Roman" w:eastAsia="Times New Roman" w:hAnsi="Times New Roman" w:cs="Times New Roman"/>
          <w:sz w:val="28"/>
          <w:szCs w:val="28"/>
        </w:rPr>
        <w:t>=0.35 мм</w:t>
      </w:r>
    </w:p>
    <w:p w:rsidR="00C5402F" w:rsidRDefault="00864303">
      <w:pPr>
        <w:pStyle w:val="3"/>
        <w:numPr>
          <w:ilvl w:val="2"/>
          <w:numId w:val="10"/>
        </w:numPr>
        <w:rPr>
          <w:i w:val="0"/>
        </w:rPr>
      </w:pPr>
      <w:bookmarkStart w:id="122" w:name="_Toc59426138"/>
      <w:bookmarkStart w:id="123" w:name="_Toc88819867"/>
      <w:r>
        <w:rPr>
          <w:i w:val="0"/>
        </w:rPr>
        <w:t>Розрахунок мінімальної відстані між провідниками і контактною площиною у вузьких місцях</w:t>
      </w:r>
      <w:bookmarkEnd w:id="122"/>
      <w:bookmarkEnd w:id="123"/>
      <w:r>
        <w:rPr>
          <w:i w:val="0"/>
        </w:rPr>
        <w:t xml:space="preserve">  </w:t>
      </w:r>
    </w:p>
    <w:p w:rsidR="00C5402F" w:rsidRDefault="00864303">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Розрахунок для двох провідників мінімальної ширини  між площинами зображено на рисунку 3.14 </w:t>
      </w:r>
    </w:p>
    <w:p w:rsidR="00C5402F" w:rsidRDefault="00864303">
      <w:pPr>
        <w:keepNext/>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114300" distR="114300">
            <wp:extent cx="2838450" cy="1257300"/>
            <wp:effectExtent l="0" t="0" r="0" b="0"/>
            <wp:docPr id="56" name="image44.png"/>
            <wp:cNvGraphicFramePr/>
            <a:graphic xmlns:a="http://schemas.openxmlformats.org/drawingml/2006/main">
              <a:graphicData uri="http://schemas.openxmlformats.org/drawingml/2006/picture">
                <pic:pic xmlns:pic="http://schemas.openxmlformats.org/drawingml/2006/picture">
                  <pic:nvPicPr>
                    <pic:cNvPr id="56" name="image44.png"/>
                    <pic:cNvPicPr preferRelativeResize="0"/>
                  </pic:nvPicPr>
                  <pic:blipFill>
                    <a:blip r:embed="rId62"/>
                    <a:srcRect/>
                    <a:stretch>
                      <a:fillRect/>
                    </a:stretch>
                  </pic:blipFill>
                  <pic:spPr>
                    <a:xfrm>
                      <a:off x="0" y="0"/>
                      <a:ext cx="2838450" cy="1257300"/>
                    </a:xfrm>
                    <a:prstGeom prst="rect">
                      <a:avLst/>
                    </a:prstGeom>
                  </pic:spPr>
                </pic:pic>
              </a:graphicData>
            </a:graphic>
          </wp:inline>
        </w:drawing>
      </w: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3.14—Ескіз вузького місця на ДП</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проводимо за формулою:</w:t>
      </w:r>
    </w:p>
    <w:p w:rsidR="00C5402F" w:rsidRDefault="00864303">
      <w:pPr>
        <w:ind w:firstLine="709"/>
        <w:jc w:val="right"/>
        <w:rPr>
          <w:rFonts w:ascii="Times New Roman" w:eastAsia="Times New Roman" w:hAnsi="Times New Roman" w:cs="Times New Roman"/>
          <w:sz w:val="28"/>
          <w:szCs w:val="28"/>
        </w:rPr>
      </w:pPr>
      <w:r>
        <w:rPr>
          <w:rFonts w:ascii="Times New Roman" w:eastAsia="Times New Roman" w:hAnsi="Times New Roman" w:cs="Times New Roman"/>
          <w:noProof/>
          <w:sz w:val="46"/>
          <w:szCs w:val="46"/>
          <w:vertAlign w:val="subscript"/>
          <w:lang w:eastAsia="uk-UA"/>
        </w:rPr>
        <w:drawing>
          <wp:inline distT="0" distB="0" distL="114300" distR="114300">
            <wp:extent cx="2390775" cy="466725"/>
            <wp:effectExtent l="0" t="0" r="0" b="0"/>
            <wp:docPr id="57" name="image52.png"/>
            <wp:cNvGraphicFramePr/>
            <a:graphic xmlns:a="http://schemas.openxmlformats.org/drawingml/2006/main">
              <a:graphicData uri="http://schemas.openxmlformats.org/drawingml/2006/picture">
                <pic:pic xmlns:pic="http://schemas.openxmlformats.org/drawingml/2006/picture">
                  <pic:nvPicPr>
                    <pic:cNvPr id="57" name="image52.png"/>
                    <pic:cNvPicPr preferRelativeResize="0"/>
                  </pic:nvPicPr>
                  <pic:blipFill>
                    <a:blip r:embed="rId63"/>
                    <a:srcRect/>
                    <a:stretch>
                      <a:fillRect/>
                    </a:stretch>
                  </pic:blipFill>
                  <pic:spPr>
                    <a:xfrm>
                      <a:off x="0" y="0"/>
                      <a:ext cx="2390775" cy="466725"/>
                    </a:xfrm>
                    <a:prstGeom prst="rect">
                      <a:avLst/>
                    </a:prstGeom>
                  </pic:spPr>
                </pic:pic>
              </a:graphicData>
            </a:graphic>
          </wp:inline>
        </w:drawing>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(3.6)</w:t>
      </w:r>
      <w:r>
        <w:rPr>
          <w:rFonts w:ascii="Times New Roman" w:eastAsia="Times New Roman" w:hAnsi="Times New Roman" w:cs="Times New Roman"/>
          <w:sz w:val="28"/>
          <w:szCs w:val="28"/>
        </w:rPr>
        <w:tab/>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де n – кількість провідників,</w:t>
      </w:r>
    </w:p>
    <w:p w:rsidR="00C5402F" w:rsidRDefault="00864303">
      <w:pPr>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S=2.3mm</w:t>
      </w:r>
    </w:p>
    <w:p w:rsidR="00C5402F" w:rsidRDefault="00864303">
      <w:pPr>
        <w:pStyle w:val="2"/>
        <w:numPr>
          <w:ilvl w:val="1"/>
          <w:numId w:val="10"/>
        </w:numPr>
      </w:pPr>
      <w:bookmarkStart w:id="124" w:name="_Toc88819868"/>
      <w:bookmarkStart w:id="125" w:name="_Toc59426139"/>
      <w:r>
        <w:rPr>
          <w:color w:val="auto"/>
        </w:rPr>
        <w:t>Оцінка надійності та розрахунок експлуатаційних параметрів газоаналізатора</w:t>
      </w:r>
      <w:bookmarkEnd w:id="124"/>
      <w:r>
        <w:rPr>
          <w:color w:val="auto"/>
        </w:rPr>
        <w:t xml:space="preserve"> </w:t>
      </w:r>
      <w:bookmarkEnd w:id="125"/>
    </w:p>
    <w:p w:rsidR="00C5402F" w:rsidRDefault="00864303">
      <w:pPr>
        <w:pStyle w:val="3"/>
        <w:numPr>
          <w:ilvl w:val="2"/>
          <w:numId w:val="10"/>
        </w:numPr>
        <w:rPr>
          <w:i w:val="0"/>
        </w:rPr>
      </w:pPr>
      <w:bookmarkStart w:id="126" w:name="_Toc88819869"/>
      <w:bookmarkStart w:id="127" w:name="_Toc59426140"/>
      <w:r>
        <w:rPr>
          <w:i w:val="0"/>
        </w:rPr>
        <w:t>Розрахунок напрацювання на відмову</w:t>
      </w:r>
      <w:bookmarkEnd w:id="126"/>
      <w:bookmarkEnd w:id="127"/>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Прилад, що розробляється, відноситься до апаратури побутового типу. При відмові прилад підлягає відновленню, після чого може знову використовуватися за призначенням. З цього випливає, що пристрій можна віднести до переносної радіоелектронної апаратури [2</w:t>
      </w:r>
      <w:r>
        <w:rPr>
          <w:rFonts w:ascii="Times New Roman" w:eastAsia="Times New Roman" w:hAnsi="Times New Roman" w:cs="Times New Roman"/>
          <w:sz w:val="28"/>
          <w:szCs w:val="28"/>
          <w:lang w:val="ru-RU"/>
        </w:rPr>
        <w:t>3</w:t>
      </w:r>
      <w:r>
        <w:rPr>
          <w:rFonts w:ascii="Times New Roman" w:eastAsia="Times New Roman" w:hAnsi="Times New Roman" w:cs="Times New Roman"/>
          <w:sz w:val="28"/>
          <w:szCs w:val="28"/>
        </w:rPr>
        <w:t>].</w:t>
      </w:r>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У даному підрозділі буде проведений розрахунок напрацювання на відмову. Для розрахунків приймемо наступні умови:</w:t>
      </w:r>
    </w:p>
    <w:p w:rsidR="00C5402F" w:rsidRDefault="00864303">
      <w:pPr>
        <w:numPr>
          <w:ilvl w:val="0"/>
          <w:numId w:val="11"/>
        </w:numPr>
        <w:spacing w:after="0"/>
        <w:ind w:left="0" w:firstLine="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Відмова одного з елементів призводить до відмови пристрою;</w:t>
      </w:r>
    </w:p>
    <w:p w:rsidR="00C5402F" w:rsidRDefault="00864303">
      <w:pPr>
        <w:numPr>
          <w:ilvl w:val="0"/>
          <w:numId w:val="11"/>
        </w:numPr>
        <w:spacing w:after="0"/>
        <w:ind w:left="0" w:firstLine="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Відмови є </w:t>
      </w:r>
      <w:r>
        <w:rPr>
          <w:rFonts w:ascii="Times New Roman" w:eastAsia="Times New Roman" w:hAnsi="Times New Roman" w:cs="Times New Roman"/>
          <w:sz w:val="28"/>
          <w:szCs w:val="28"/>
        </w:rPr>
        <w:t>взаємно випадковими</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sz w:val="28"/>
          <w:szCs w:val="28"/>
        </w:rPr>
        <w:t>взаємо незалежними</w:t>
      </w:r>
      <w:r>
        <w:rPr>
          <w:rFonts w:ascii="Times New Roman" w:eastAsia="Times New Roman" w:hAnsi="Times New Roman" w:cs="Times New Roman"/>
          <w:color w:val="000000"/>
          <w:sz w:val="28"/>
          <w:szCs w:val="28"/>
        </w:rPr>
        <w:t xml:space="preserve"> подіями;</w:t>
      </w:r>
    </w:p>
    <w:p w:rsidR="00C5402F" w:rsidRDefault="00864303">
      <w:pPr>
        <w:numPr>
          <w:ilvl w:val="0"/>
          <w:numId w:val="11"/>
        </w:numPr>
        <w:spacing w:after="0"/>
        <w:ind w:left="0" w:firstLine="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Інтенсивність відмов (</w:t>
      </w:r>
      <w:r>
        <w:rPr>
          <w:rFonts w:ascii="Times New Roman" w:eastAsia="Times New Roman" w:hAnsi="Times New Roman" w:cs="Times New Roman"/>
          <w:noProof/>
          <w:color w:val="000000"/>
          <w:sz w:val="36"/>
          <w:szCs w:val="36"/>
          <w:vertAlign w:val="subscript"/>
          <w:lang w:eastAsia="uk-UA"/>
        </w:rPr>
        <w:drawing>
          <wp:inline distT="0" distB="0" distL="114300" distR="114300">
            <wp:extent cx="180975" cy="238125"/>
            <wp:effectExtent l="0" t="0" r="0" b="0"/>
            <wp:docPr id="58" name="image53.png"/>
            <wp:cNvGraphicFramePr/>
            <a:graphic xmlns:a="http://schemas.openxmlformats.org/drawingml/2006/main">
              <a:graphicData uri="http://schemas.openxmlformats.org/drawingml/2006/picture">
                <pic:pic xmlns:pic="http://schemas.openxmlformats.org/drawingml/2006/picture">
                  <pic:nvPicPr>
                    <pic:cNvPr id="58" name="image53.png"/>
                    <pic:cNvPicPr preferRelativeResize="0"/>
                  </pic:nvPicPr>
                  <pic:blipFill>
                    <a:blip r:embed="rId64"/>
                    <a:srcRect/>
                    <a:stretch>
                      <a:fillRect/>
                    </a:stretch>
                  </pic:blipFill>
                  <pic:spPr>
                    <a:xfrm>
                      <a:off x="0" y="0"/>
                      <a:ext cx="180975" cy="238125"/>
                    </a:xfrm>
                    <a:prstGeom prst="rect">
                      <a:avLst/>
                    </a:prstGeom>
                  </pic:spPr>
                </pic:pic>
              </a:graphicData>
            </a:graphic>
          </wp:inline>
        </w:drawing>
      </w:r>
      <w:r>
        <w:rPr>
          <w:rFonts w:ascii="Times New Roman" w:eastAsia="Times New Roman" w:hAnsi="Times New Roman" w:cs="Times New Roman"/>
          <w:color w:val="000000"/>
          <w:sz w:val="28"/>
          <w:szCs w:val="28"/>
        </w:rPr>
        <w:t>) або потоки відмов (</w:t>
      </w:r>
      <w:r>
        <w:rPr>
          <w:rFonts w:ascii="Times New Roman" w:eastAsia="Times New Roman" w:hAnsi="Times New Roman" w:cs="Times New Roman"/>
          <w:noProof/>
          <w:color w:val="000000"/>
          <w:sz w:val="36"/>
          <w:szCs w:val="36"/>
          <w:vertAlign w:val="subscript"/>
          <w:lang w:eastAsia="uk-UA"/>
        </w:rPr>
        <w:drawing>
          <wp:inline distT="0" distB="0" distL="114300" distR="114300">
            <wp:extent cx="190500" cy="238125"/>
            <wp:effectExtent l="0" t="0" r="0" b="0"/>
            <wp:docPr id="59" name="image56.png"/>
            <wp:cNvGraphicFramePr/>
            <a:graphic xmlns:a="http://schemas.openxmlformats.org/drawingml/2006/main">
              <a:graphicData uri="http://schemas.openxmlformats.org/drawingml/2006/picture">
                <pic:pic xmlns:pic="http://schemas.openxmlformats.org/drawingml/2006/picture">
                  <pic:nvPicPr>
                    <pic:cNvPr id="59" name="image56.png"/>
                    <pic:cNvPicPr preferRelativeResize="0"/>
                  </pic:nvPicPr>
                  <pic:blipFill>
                    <a:blip r:embed="rId65"/>
                    <a:srcRect/>
                    <a:stretch>
                      <a:fillRect/>
                    </a:stretch>
                  </pic:blipFill>
                  <pic:spPr>
                    <a:xfrm>
                      <a:off x="0" y="0"/>
                      <a:ext cx="190500" cy="238125"/>
                    </a:xfrm>
                    <a:prstGeom prst="rect">
                      <a:avLst/>
                    </a:prstGeom>
                  </pic:spPr>
                </pic:pic>
              </a:graphicData>
            </a:graphic>
          </wp:inline>
        </w:drawing>
      </w:r>
      <w:r>
        <w:rPr>
          <w:rFonts w:ascii="Times New Roman" w:eastAsia="Times New Roman" w:hAnsi="Times New Roman" w:cs="Times New Roman"/>
          <w:color w:val="000000"/>
          <w:sz w:val="28"/>
          <w:szCs w:val="28"/>
        </w:rPr>
        <w:t xml:space="preserve">) елементів не залежать від часу, тобто </w:t>
      </w:r>
      <w:r>
        <w:rPr>
          <w:rFonts w:ascii="Times New Roman" w:eastAsia="Times New Roman" w:hAnsi="Times New Roman" w:cs="Times New Roman"/>
          <w:noProof/>
          <w:color w:val="000000"/>
          <w:sz w:val="36"/>
          <w:szCs w:val="36"/>
          <w:vertAlign w:val="subscript"/>
          <w:lang w:eastAsia="uk-UA"/>
        </w:rPr>
        <w:drawing>
          <wp:inline distT="0" distB="0" distL="114300" distR="114300">
            <wp:extent cx="638175" cy="238125"/>
            <wp:effectExtent l="0" t="0" r="0" b="0"/>
            <wp:docPr id="60" name="image49.png"/>
            <wp:cNvGraphicFramePr/>
            <a:graphic xmlns:a="http://schemas.openxmlformats.org/drawingml/2006/main">
              <a:graphicData uri="http://schemas.openxmlformats.org/drawingml/2006/picture">
                <pic:pic xmlns:pic="http://schemas.openxmlformats.org/drawingml/2006/picture">
                  <pic:nvPicPr>
                    <pic:cNvPr id="60" name="image49.png"/>
                    <pic:cNvPicPr preferRelativeResize="0"/>
                  </pic:nvPicPr>
                  <pic:blipFill>
                    <a:blip r:embed="rId66"/>
                    <a:srcRect/>
                    <a:stretch>
                      <a:fillRect/>
                    </a:stretch>
                  </pic:blipFill>
                  <pic:spPr>
                    <a:xfrm>
                      <a:off x="0" y="0"/>
                      <a:ext cx="638175" cy="238125"/>
                    </a:xfrm>
                    <a:prstGeom prst="rect">
                      <a:avLst/>
                    </a:prstGeom>
                  </pic:spPr>
                </pic:pic>
              </a:graphicData>
            </a:graphic>
          </wp:inline>
        </w:drawing>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noProof/>
          <w:color w:val="000000"/>
          <w:sz w:val="36"/>
          <w:szCs w:val="36"/>
          <w:vertAlign w:val="subscript"/>
          <w:lang w:eastAsia="uk-UA"/>
        </w:rPr>
        <w:drawing>
          <wp:inline distT="0" distB="0" distL="114300" distR="114300">
            <wp:extent cx="657225" cy="238125"/>
            <wp:effectExtent l="0" t="0" r="0" b="0"/>
            <wp:docPr id="61" name="image47.png"/>
            <wp:cNvGraphicFramePr/>
            <a:graphic xmlns:a="http://schemas.openxmlformats.org/drawingml/2006/main">
              <a:graphicData uri="http://schemas.openxmlformats.org/drawingml/2006/picture">
                <pic:pic xmlns:pic="http://schemas.openxmlformats.org/drawingml/2006/picture">
                  <pic:nvPicPr>
                    <pic:cNvPr id="61" name="image47.png"/>
                    <pic:cNvPicPr preferRelativeResize="0"/>
                  </pic:nvPicPr>
                  <pic:blipFill>
                    <a:blip r:embed="rId67"/>
                    <a:srcRect/>
                    <a:stretch>
                      <a:fillRect/>
                    </a:stretch>
                  </pic:blipFill>
                  <pic:spPr>
                    <a:xfrm>
                      <a:off x="0" y="0"/>
                      <a:ext cx="657225" cy="238125"/>
                    </a:xfrm>
                    <a:prstGeom prst="rect">
                      <a:avLst/>
                    </a:prstGeom>
                  </pic:spPr>
                </pic:pic>
              </a:graphicData>
            </a:graphic>
          </wp:inline>
        </w:drawing>
      </w:r>
      <w:r>
        <w:rPr>
          <w:rFonts w:ascii="Times New Roman" w:eastAsia="Times New Roman" w:hAnsi="Times New Roman" w:cs="Times New Roman"/>
          <w:color w:val="000000"/>
          <w:sz w:val="28"/>
          <w:szCs w:val="28"/>
        </w:rPr>
        <w:t>.</w:t>
      </w:r>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методикою, що описана у джерелі [</w:t>
      </w:r>
      <w:r>
        <w:rPr>
          <w:rFonts w:ascii="Times New Roman" w:eastAsia="Times New Roman" w:hAnsi="Times New Roman" w:cs="Times New Roman"/>
          <w:sz w:val="28"/>
          <w:szCs w:val="28"/>
          <w:lang w:val="ru-RU"/>
        </w:rPr>
        <w:t>22</w:t>
      </w:r>
      <w:r>
        <w:rPr>
          <w:rFonts w:ascii="Times New Roman" w:eastAsia="Times New Roman" w:hAnsi="Times New Roman" w:cs="Times New Roman"/>
          <w:sz w:val="28"/>
          <w:szCs w:val="28"/>
        </w:rPr>
        <w:t xml:space="preserve">], були отримані дані, що занесені до таблиці 3.9. Оскільки пристрій, що розробляється, належить до переносної апаратури, то поправковий коефіцієнт </w:t>
      </w:r>
      <w:r>
        <w:rPr>
          <w:rFonts w:ascii="Times New Roman" w:eastAsia="Times New Roman" w:hAnsi="Times New Roman" w:cs="Times New Roman"/>
          <w:noProof/>
          <w:sz w:val="46"/>
          <w:szCs w:val="46"/>
          <w:vertAlign w:val="subscript"/>
          <w:lang w:eastAsia="uk-UA"/>
        </w:rPr>
        <w:drawing>
          <wp:inline distT="0" distB="0" distL="114300" distR="114300">
            <wp:extent cx="200025" cy="238125"/>
            <wp:effectExtent l="0" t="0" r="0" b="0"/>
            <wp:docPr id="63" name="image48.png"/>
            <wp:cNvGraphicFramePr/>
            <a:graphic xmlns:a="http://schemas.openxmlformats.org/drawingml/2006/main">
              <a:graphicData uri="http://schemas.openxmlformats.org/drawingml/2006/picture">
                <pic:pic xmlns:pic="http://schemas.openxmlformats.org/drawingml/2006/picture">
                  <pic:nvPicPr>
                    <pic:cNvPr id="63" name="image48.png"/>
                    <pic:cNvPicPr preferRelativeResize="0"/>
                  </pic:nvPicPr>
                  <pic:blipFill>
                    <a:blip r:embed="rId68"/>
                    <a:srcRect/>
                    <a:stretch>
                      <a:fillRect/>
                    </a:stretch>
                  </pic:blipFill>
                  <pic:spPr>
                    <a:xfrm>
                      <a:off x="0" y="0"/>
                      <a:ext cx="200025" cy="238125"/>
                    </a:xfrm>
                    <a:prstGeom prst="rect">
                      <a:avLst/>
                    </a:prstGeom>
                  </pic:spPr>
                </pic:pic>
              </a:graphicData>
            </a:graphic>
          </wp:inline>
        </w:drawing>
      </w:r>
      <w:r>
        <w:rPr>
          <w:rFonts w:ascii="Times New Roman" w:eastAsia="Times New Roman" w:hAnsi="Times New Roman" w:cs="Times New Roman"/>
          <w:sz w:val="28"/>
          <w:szCs w:val="28"/>
        </w:rPr>
        <w:t>, який враховує умови експлуатації пристрою, дорівнює 2,2.</w:t>
      </w:r>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За відомої інтенсивності відмов всіх компонентів схеми можна визначити сумарний потік відмов за формулою:</w:t>
      </w:r>
    </w:p>
    <w:p w:rsidR="00C5402F" w:rsidRDefault="00864303">
      <w:pPr>
        <w:tabs>
          <w:tab w:val="center" w:pos="4678"/>
          <w:tab w:val="right" w:pos="9356"/>
        </w:tabs>
        <w:spacing w:before="120" w:after="12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noProof/>
          <w:color w:val="000000"/>
          <w:sz w:val="36"/>
          <w:szCs w:val="36"/>
          <w:vertAlign w:val="subscript"/>
          <w:lang w:eastAsia="uk-UA"/>
        </w:rPr>
        <w:drawing>
          <wp:inline distT="0" distB="0" distL="114300" distR="114300">
            <wp:extent cx="828675" cy="428625"/>
            <wp:effectExtent l="0" t="0" r="0" b="0"/>
            <wp:docPr id="21" name="image14.png"/>
            <wp:cNvGraphicFramePr/>
            <a:graphic xmlns:a="http://schemas.openxmlformats.org/drawingml/2006/main">
              <a:graphicData uri="http://schemas.openxmlformats.org/drawingml/2006/picture">
                <pic:pic xmlns:pic="http://schemas.openxmlformats.org/drawingml/2006/picture">
                  <pic:nvPicPr>
                    <pic:cNvPr id="21" name="image14.png"/>
                    <pic:cNvPicPr preferRelativeResize="0"/>
                  </pic:nvPicPr>
                  <pic:blipFill>
                    <a:blip r:embed="rId69"/>
                    <a:srcRect/>
                    <a:stretch>
                      <a:fillRect/>
                    </a:stretch>
                  </pic:blipFill>
                  <pic:spPr>
                    <a:xfrm>
                      <a:off x="0" y="0"/>
                      <a:ext cx="828675" cy="428625"/>
                    </a:xfrm>
                    <a:prstGeom prst="rect">
                      <a:avLst/>
                    </a:prstGeom>
                  </pic:spPr>
                </pic:pic>
              </a:graphicData>
            </a:graphic>
          </wp:inline>
        </w:drawing>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(3.7)</w:t>
      </w:r>
    </w:p>
    <w:p w:rsidR="00C5402F" w:rsidRDefault="00864303">
      <w:pPr>
        <w:tabs>
          <w:tab w:val="left" w:pos="539"/>
        </w:tabs>
        <w:spacing w:after="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 </w:t>
      </w:r>
      <w:r>
        <w:rPr>
          <w:rFonts w:ascii="Times New Roman" w:eastAsia="Times New Roman" w:hAnsi="Times New Roman" w:cs="Times New Roman"/>
          <w:i/>
          <w:color w:val="000000"/>
          <w:sz w:val="28"/>
          <w:szCs w:val="28"/>
        </w:rPr>
        <w:t>n</w:t>
      </w:r>
      <w:r>
        <w:rPr>
          <w:rFonts w:ascii="Times New Roman" w:eastAsia="Times New Roman" w:hAnsi="Times New Roman" w:cs="Times New Roman"/>
          <w:color w:val="000000"/>
          <w:sz w:val="28"/>
          <w:szCs w:val="28"/>
        </w:rPr>
        <w:t xml:space="preserve"> — загальна кількість елементів;</w:t>
      </w:r>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noProof/>
          <w:sz w:val="46"/>
          <w:szCs w:val="46"/>
          <w:vertAlign w:val="subscript"/>
          <w:lang w:eastAsia="uk-UA"/>
        </w:rPr>
        <w:drawing>
          <wp:inline distT="0" distB="0" distL="114300" distR="114300">
            <wp:extent cx="190500" cy="238125"/>
            <wp:effectExtent l="0" t="0" r="0" b="0"/>
            <wp:docPr id="27" name="image19.png"/>
            <wp:cNvGraphicFramePr/>
            <a:graphic xmlns:a="http://schemas.openxmlformats.org/drawingml/2006/main">
              <a:graphicData uri="http://schemas.openxmlformats.org/drawingml/2006/picture">
                <pic:pic xmlns:pic="http://schemas.openxmlformats.org/drawingml/2006/picture">
                  <pic:nvPicPr>
                    <pic:cNvPr id="27" name="image19.png"/>
                    <pic:cNvPicPr preferRelativeResize="0"/>
                  </pic:nvPicPr>
                  <pic:blipFill>
                    <a:blip r:embed="rId70"/>
                    <a:srcRect/>
                    <a:stretch>
                      <a:fillRect/>
                    </a:stretch>
                  </pic:blipFill>
                  <pic:spPr>
                    <a:xfrm>
                      <a:off x="0" y="0"/>
                      <a:ext cx="190500" cy="238125"/>
                    </a:xfrm>
                    <a:prstGeom prst="rect">
                      <a:avLst/>
                    </a:prstGeom>
                  </pic:spPr>
                </pic:pic>
              </a:graphicData>
            </a:graphic>
          </wp:inline>
        </w:drawing>
      </w:r>
      <w:r>
        <w:rPr>
          <w:rFonts w:ascii="Times New Roman" w:eastAsia="Times New Roman" w:hAnsi="Times New Roman" w:cs="Times New Roman"/>
          <w:sz w:val="28"/>
          <w:szCs w:val="28"/>
        </w:rPr>
        <w:t>— робоче значення інтенсивності відмов;</w:t>
      </w:r>
    </w:p>
    <w:p w:rsidR="00C5402F" w:rsidRDefault="00864303">
      <w:pPr>
        <w:spacing w:after="0"/>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46"/>
          <w:szCs w:val="46"/>
          <w:vertAlign w:val="subscript"/>
          <w:lang w:eastAsia="uk-UA"/>
        </w:rPr>
        <w:drawing>
          <wp:inline distT="0" distB="0" distL="114300" distR="114300">
            <wp:extent cx="190500" cy="238125"/>
            <wp:effectExtent l="0" t="0" r="0" b="0"/>
            <wp:docPr id="28" name="image20.png"/>
            <wp:cNvGraphicFramePr/>
            <a:graphic xmlns:a="http://schemas.openxmlformats.org/drawingml/2006/main">
              <a:graphicData uri="http://schemas.openxmlformats.org/drawingml/2006/picture">
                <pic:pic xmlns:pic="http://schemas.openxmlformats.org/drawingml/2006/picture">
                  <pic:nvPicPr>
                    <pic:cNvPr id="28" name="image20.png"/>
                    <pic:cNvPicPr preferRelativeResize="0"/>
                  </pic:nvPicPr>
                  <pic:blipFill>
                    <a:blip r:embed="rId71"/>
                    <a:srcRect/>
                    <a:stretch>
                      <a:fillRect/>
                    </a:stretch>
                  </pic:blipFill>
                  <pic:spPr>
                    <a:xfrm>
                      <a:off x="0" y="0"/>
                      <a:ext cx="190500" cy="238125"/>
                    </a:xfrm>
                    <a:prstGeom prst="rect">
                      <a:avLst/>
                    </a:prstGeom>
                  </pic:spPr>
                </pic:pic>
              </a:graphicData>
            </a:graphic>
          </wp:inline>
        </w:drawing>
      </w:r>
      <w:r>
        <w:rPr>
          <w:rFonts w:ascii="Times New Roman" w:eastAsia="Times New Roman" w:hAnsi="Times New Roman" w:cs="Times New Roman"/>
          <w:sz w:val="28"/>
          <w:szCs w:val="28"/>
        </w:rPr>
        <w:t>— кількість елементів кожного типу.</w:t>
      </w:r>
    </w:p>
    <w:p w:rsidR="00C5402F" w:rsidRDefault="00C5402F">
      <w:pPr>
        <w:tabs>
          <w:tab w:val="left" w:pos="539"/>
        </w:tabs>
        <w:spacing w:after="0"/>
        <w:jc w:val="left"/>
        <w:rPr>
          <w:rFonts w:ascii="Times New Roman" w:eastAsia="Times New Roman" w:hAnsi="Times New Roman" w:cs="Times New Roman"/>
          <w:color w:val="000000"/>
          <w:sz w:val="28"/>
          <w:szCs w:val="28"/>
        </w:rPr>
      </w:pPr>
    </w:p>
    <w:p w:rsidR="00C5402F" w:rsidRDefault="00C5402F">
      <w:pPr>
        <w:tabs>
          <w:tab w:val="left" w:pos="539"/>
        </w:tabs>
        <w:spacing w:after="0"/>
        <w:ind w:firstLine="0"/>
        <w:jc w:val="left"/>
        <w:rPr>
          <w:rFonts w:ascii="Times New Roman" w:eastAsia="Times New Roman" w:hAnsi="Times New Roman" w:cs="Times New Roman"/>
          <w:color w:val="000000"/>
          <w:sz w:val="28"/>
          <w:szCs w:val="28"/>
        </w:rPr>
      </w:pPr>
    </w:p>
    <w:p w:rsidR="00C5402F" w:rsidRDefault="00C5402F">
      <w:pPr>
        <w:tabs>
          <w:tab w:val="left" w:pos="539"/>
        </w:tabs>
        <w:spacing w:after="0"/>
        <w:ind w:firstLine="0"/>
        <w:jc w:val="left"/>
        <w:rPr>
          <w:rFonts w:ascii="Times New Roman" w:eastAsia="Times New Roman" w:hAnsi="Times New Roman" w:cs="Times New Roman"/>
          <w:color w:val="000000"/>
          <w:sz w:val="28"/>
          <w:szCs w:val="28"/>
        </w:rPr>
      </w:pPr>
    </w:p>
    <w:p w:rsidR="00C5402F" w:rsidRDefault="00C5402F">
      <w:pPr>
        <w:tabs>
          <w:tab w:val="left" w:pos="539"/>
        </w:tabs>
        <w:spacing w:after="0"/>
        <w:ind w:firstLine="0"/>
        <w:jc w:val="left"/>
        <w:rPr>
          <w:rFonts w:ascii="Times New Roman" w:eastAsia="Times New Roman" w:hAnsi="Times New Roman" w:cs="Times New Roman"/>
          <w:color w:val="000000"/>
          <w:sz w:val="28"/>
          <w:szCs w:val="28"/>
        </w:rPr>
      </w:pP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3.8 – Параметри надійності елементів схеми</w:t>
      </w:r>
    </w:p>
    <w:tbl>
      <w:tblPr>
        <w:tblStyle w:val="9"/>
        <w:tblW w:w="920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15"/>
        <w:gridCol w:w="1001"/>
        <w:gridCol w:w="956"/>
        <w:gridCol w:w="1035"/>
        <w:gridCol w:w="990"/>
        <w:gridCol w:w="1005"/>
      </w:tblGrid>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Тип та назва елемента</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lang w:eastAsia="uk-UA"/>
              </w:rPr>
              <w:drawing>
                <wp:inline distT="0" distB="0" distL="114300" distR="114300">
                  <wp:extent cx="495300" cy="561975"/>
                  <wp:effectExtent l="0" t="0" r="0" b="0"/>
                  <wp:docPr id="22" name="image6.png"/>
                  <wp:cNvGraphicFramePr/>
                  <a:graphic xmlns:a="http://schemas.openxmlformats.org/drawingml/2006/main">
                    <a:graphicData uri="http://schemas.openxmlformats.org/drawingml/2006/picture">
                      <pic:pic xmlns:pic="http://schemas.openxmlformats.org/drawingml/2006/picture">
                        <pic:nvPicPr>
                          <pic:cNvPr id="22" name="image6.png"/>
                          <pic:cNvPicPr preferRelativeResize="0"/>
                        </pic:nvPicPr>
                        <pic:blipFill>
                          <a:blip r:embed="rId72"/>
                          <a:srcRect/>
                          <a:stretch>
                            <a:fillRect/>
                          </a:stretch>
                        </pic:blipFill>
                        <pic:spPr>
                          <a:xfrm>
                            <a:off x="0" y="0"/>
                            <a:ext cx="495300" cy="561975"/>
                          </a:xfrm>
                          <a:prstGeom prst="rect">
                            <a:avLst/>
                          </a:prstGeom>
                        </pic:spPr>
                      </pic:pic>
                    </a:graphicData>
                  </a:graphic>
                </wp:inline>
              </w:drawing>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lang w:eastAsia="uk-UA"/>
              </w:rPr>
              <w:drawing>
                <wp:inline distT="0" distB="0" distL="114300" distR="114300">
                  <wp:extent cx="466725" cy="200025"/>
                  <wp:effectExtent l="0" t="0" r="0" b="0"/>
                  <wp:docPr id="23" name="image12.png"/>
                  <wp:cNvGraphicFramePr/>
                  <a:graphic xmlns:a="http://schemas.openxmlformats.org/drawingml/2006/main">
                    <a:graphicData uri="http://schemas.openxmlformats.org/drawingml/2006/picture">
                      <pic:pic xmlns:pic="http://schemas.openxmlformats.org/drawingml/2006/picture">
                        <pic:nvPicPr>
                          <pic:cNvPr id="23" name="image12.png"/>
                          <pic:cNvPicPr preferRelativeResize="0"/>
                        </pic:nvPicPr>
                        <pic:blipFill>
                          <a:blip r:embed="rId73"/>
                          <a:srcRect/>
                          <a:stretch>
                            <a:fillRect/>
                          </a:stretch>
                        </pic:blipFill>
                        <pic:spPr>
                          <a:xfrm>
                            <a:off x="0" y="0"/>
                            <a:ext cx="466725" cy="200025"/>
                          </a:xfrm>
                          <a:prstGeom prst="rect">
                            <a:avLst/>
                          </a:prstGeom>
                        </pic:spPr>
                      </pic:pic>
                    </a:graphicData>
                  </a:graphic>
                </wp:inline>
              </w:drawing>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lang w:eastAsia="uk-UA"/>
              </w:rPr>
              <w:drawing>
                <wp:inline distT="0" distB="0" distL="114300" distR="114300">
                  <wp:extent cx="190500" cy="238125"/>
                  <wp:effectExtent l="0" t="0" r="0" b="0"/>
                  <wp:docPr id="24" name="image22.png"/>
                  <wp:cNvGraphicFramePr/>
                  <a:graphic xmlns:a="http://schemas.openxmlformats.org/drawingml/2006/main">
                    <a:graphicData uri="http://schemas.openxmlformats.org/drawingml/2006/picture">
                      <pic:pic xmlns:pic="http://schemas.openxmlformats.org/drawingml/2006/picture">
                        <pic:nvPicPr>
                          <pic:cNvPr id="24" name="image22.png"/>
                          <pic:cNvPicPr preferRelativeResize="0"/>
                        </pic:nvPicPr>
                        <pic:blipFill>
                          <a:blip r:embed="rId74"/>
                          <a:srcRect/>
                          <a:stretch>
                            <a:fillRect/>
                          </a:stretch>
                        </pic:blipFill>
                        <pic:spPr>
                          <a:xfrm>
                            <a:off x="0" y="0"/>
                            <a:ext cx="190500" cy="238125"/>
                          </a:xfrm>
                          <a:prstGeom prst="rect">
                            <a:avLst/>
                          </a:prstGeom>
                        </pic:spPr>
                      </pic:pic>
                    </a:graphicData>
                  </a:graphic>
                </wp:inline>
              </w:drawing>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lang w:eastAsia="uk-UA"/>
              </w:rPr>
              <w:drawing>
                <wp:inline distT="0" distB="0" distL="114300" distR="114300">
                  <wp:extent cx="238125" cy="238125"/>
                  <wp:effectExtent l="0" t="0" r="0" b="0"/>
                  <wp:docPr id="25" name="image15.png"/>
                  <wp:cNvGraphicFramePr/>
                  <a:graphic xmlns:a="http://schemas.openxmlformats.org/drawingml/2006/main">
                    <a:graphicData uri="http://schemas.openxmlformats.org/drawingml/2006/picture">
                      <pic:pic xmlns:pic="http://schemas.openxmlformats.org/drawingml/2006/picture">
                        <pic:nvPicPr>
                          <pic:cNvPr id="25" name="image15.png"/>
                          <pic:cNvPicPr preferRelativeResize="0"/>
                        </pic:nvPicPr>
                        <pic:blipFill>
                          <a:blip r:embed="rId75"/>
                          <a:srcRect/>
                          <a:stretch>
                            <a:fillRect/>
                          </a:stretch>
                        </pic:blipFill>
                        <pic:spPr>
                          <a:xfrm>
                            <a:off x="0" y="0"/>
                            <a:ext cx="238125" cy="238125"/>
                          </a:xfrm>
                          <a:prstGeom prst="rect">
                            <a:avLst/>
                          </a:prstGeom>
                        </pic:spPr>
                      </pic:pic>
                    </a:graphicData>
                  </a:graphic>
                </wp:inline>
              </w:drawing>
            </w:r>
          </w:p>
        </w:tc>
        <w:tc>
          <w:tcPr>
            <w:tcW w:w="100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36"/>
                <w:szCs w:val="36"/>
                <w:vertAlign w:val="subscript"/>
                <w:lang w:eastAsia="uk-UA"/>
              </w:rPr>
              <w:drawing>
                <wp:inline distT="0" distB="0" distL="114300" distR="114300">
                  <wp:extent cx="495300" cy="561975"/>
                  <wp:effectExtent l="0" t="0" r="0" b="0"/>
                  <wp:docPr id="26" name="image5.png"/>
                  <wp:cNvGraphicFramePr/>
                  <a:graphic xmlns:a="http://schemas.openxmlformats.org/drawingml/2006/main">
                    <a:graphicData uri="http://schemas.openxmlformats.org/drawingml/2006/picture">
                      <pic:pic xmlns:pic="http://schemas.openxmlformats.org/drawingml/2006/picture">
                        <pic:nvPicPr>
                          <pic:cNvPr id="26" name="image5.png"/>
                          <pic:cNvPicPr preferRelativeResize="0"/>
                        </pic:nvPicPr>
                        <pic:blipFill>
                          <a:blip r:embed="rId76"/>
                          <a:srcRect/>
                          <a:stretch>
                            <a:fillRect/>
                          </a:stretch>
                        </pic:blipFill>
                        <pic:spPr>
                          <a:xfrm>
                            <a:off x="0" y="0"/>
                            <a:ext cx="495300" cy="561975"/>
                          </a:xfrm>
                          <a:prstGeom prst="rect">
                            <a:avLst/>
                          </a:prstGeom>
                        </pic:spPr>
                      </pic:pic>
                    </a:graphicData>
                  </a:graphic>
                </wp:inline>
              </w:drawing>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SMD</w:t>
            </w:r>
            <w:r>
              <w:rPr>
                <w:rFonts w:ascii="Times New Roman" w:eastAsia="Times New Roman" w:hAnsi="Times New Roman" w:cs="Times New Roman"/>
                <w:color w:val="000000"/>
                <w:sz w:val="28"/>
                <w:szCs w:val="28"/>
              </w:rPr>
              <w:t>-резистор</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0,06</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0,75</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w:t>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Конденсатор керамічний</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0,7</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0,4</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w:t>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Конденсатор електролітичний</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0,15</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0,7</w:t>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Мікросхема </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0,4</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w:t>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Транзистор </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0,25</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0,4</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Світлодіоди</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Діоди </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w:t>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Роз’єми</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0,23</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Перемикачі</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0,24</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дросель</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0,8</w:t>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Діоди </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w:t>
            </w:r>
          </w:p>
        </w:tc>
      </w:tr>
      <w:tr w:rsidR="00C5402F">
        <w:trPr>
          <w:trHeight w:val="331"/>
        </w:trPr>
        <w:tc>
          <w:tcPr>
            <w:tcW w:w="421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Роз’єми</w:t>
            </w:r>
          </w:p>
        </w:tc>
        <w:tc>
          <w:tcPr>
            <w:tcW w:w="1001"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956"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035"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0,23</w:t>
            </w:r>
          </w:p>
        </w:tc>
        <w:tc>
          <w:tcPr>
            <w:tcW w:w="990" w:type="dxa"/>
            <w:tcBorders>
              <w:top w:val="single" w:sz="4" w:space="0" w:color="000000"/>
              <w:left w:val="single" w:sz="4" w:space="0" w:color="000000"/>
              <w:bottom w:val="single" w:sz="4" w:space="0" w:color="000000"/>
              <w:right w:val="single" w:sz="4" w:space="0" w:color="000000"/>
            </w:tcBorders>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005" w:type="dxa"/>
            <w:tcBorders>
              <w:top w:val="single" w:sz="4" w:space="0" w:color="000000"/>
              <w:left w:val="single" w:sz="4" w:space="0" w:color="000000"/>
              <w:bottom w:val="single" w:sz="4" w:space="0" w:color="000000"/>
              <w:right w:val="single" w:sz="4" w:space="0" w:color="000000"/>
            </w:tcBorders>
            <w:vAlign w:val="bottom"/>
          </w:tcPr>
          <w:p w:rsidR="00C5402F" w:rsidRDefault="00864303">
            <w:pPr>
              <w:keepNext/>
              <w:spacing w:after="16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w:t>
            </w:r>
          </w:p>
        </w:tc>
      </w:tr>
    </w:tbl>
    <w:p w:rsidR="00C5402F" w:rsidRDefault="00C5402F">
      <w:pPr>
        <w:ind w:firstLine="0"/>
        <w:rPr>
          <w:rFonts w:ascii="Times New Roman" w:eastAsia="Times New Roman" w:hAnsi="Times New Roman" w:cs="Times New Roman"/>
          <w:sz w:val="28"/>
          <w:szCs w:val="28"/>
        </w:rPr>
      </w:pP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Тепер можна визначити час напрацювання розробленого пристрою на відмову за формулою:</w:t>
      </w:r>
    </w:p>
    <w:p w:rsidR="00C5402F" w:rsidRDefault="00864303">
      <w:pPr>
        <w:tabs>
          <w:tab w:val="center" w:pos="4678"/>
          <w:tab w:val="right" w:pos="9356"/>
        </w:tabs>
        <w:spacing w:before="120" w:after="12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noProof/>
          <w:color w:val="000000"/>
          <w:sz w:val="36"/>
          <w:szCs w:val="36"/>
          <w:vertAlign w:val="subscript"/>
          <w:lang w:eastAsia="uk-UA"/>
        </w:rPr>
        <w:drawing>
          <wp:inline distT="0" distB="0" distL="114300" distR="114300">
            <wp:extent cx="447675" cy="390525"/>
            <wp:effectExtent l="0" t="0" r="0" b="0"/>
            <wp:docPr id="29" name="image16.png"/>
            <wp:cNvGraphicFramePr/>
            <a:graphic xmlns:a="http://schemas.openxmlformats.org/drawingml/2006/main">
              <a:graphicData uri="http://schemas.openxmlformats.org/drawingml/2006/picture">
                <pic:pic xmlns:pic="http://schemas.openxmlformats.org/drawingml/2006/picture">
                  <pic:nvPicPr>
                    <pic:cNvPr id="29" name="image16.png"/>
                    <pic:cNvPicPr preferRelativeResize="0"/>
                  </pic:nvPicPr>
                  <pic:blipFill>
                    <a:blip r:embed="rId77"/>
                    <a:srcRect/>
                    <a:stretch>
                      <a:fillRect/>
                    </a:stretch>
                  </pic:blipFill>
                  <pic:spPr>
                    <a:xfrm>
                      <a:off x="0" y="0"/>
                      <a:ext cx="447675" cy="390525"/>
                    </a:xfrm>
                    <a:prstGeom prst="rect">
                      <a:avLst/>
                    </a:prstGeom>
                  </pic:spPr>
                </pic:pic>
              </a:graphicData>
            </a:graphic>
          </wp:inline>
        </w:drawing>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 xml:space="preserve">                                                         (3.8)</w:t>
      </w:r>
      <w:r>
        <w:rPr>
          <w:rFonts w:ascii="Times New Roman" w:eastAsia="Times New Roman" w:hAnsi="Times New Roman" w:cs="Times New Roman"/>
          <w:color w:val="000000"/>
          <w:sz w:val="28"/>
          <w:szCs w:val="28"/>
        </w:rPr>
        <w:tab/>
      </w: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noProof/>
          <w:sz w:val="46"/>
          <w:szCs w:val="46"/>
          <w:vertAlign w:val="subscript"/>
          <w:lang w:eastAsia="uk-UA"/>
        </w:rPr>
        <w:drawing>
          <wp:inline distT="0" distB="0" distL="114300" distR="114300">
            <wp:extent cx="190500" cy="238125"/>
            <wp:effectExtent l="0" t="0" r="0" b="0"/>
            <wp:docPr id="30" name="image22.png"/>
            <wp:cNvGraphicFramePr/>
            <a:graphic xmlns:a="http://schemas.openxmlformats.org/drawingml/2006/main">
              <a:graphicData uri="http://schemas.openxmlformats.org/drawingml/2006/picture">
                <pic:pic xmlns:pic="http://schemas.openxmlformats.org/drawingml/2006/picture">
                  <pic:nvPicPr>
                    <pic:cNvPr id="30" name="image22.png"/>
                    <pic:cNvPicPr preferRelativeResize="0"/>
                  </pic:nvPicPr>
                  <pic:blipFill>
                    <a:blip r:embed="rId74"/>
                    <a:srcRect/>
                    <a:stretch>
                      <a:fillRect/>
                    </a:stretch>
                  </pic:blipFill>
                  <pic:spPr>
                    <a:xfrm>
                      <a:off x="0" y="0"/>
                      <a:ext cx="190500" cy="238125"/>
                    </a:xfrm>
                    <a:prstGeom prst="rect">
                      <a:avLst/>
                    </a:prstGeom>
                  </pic:spPr>
                </pic:pic>
              </a:graphicData>
            </a:graphic>
          </wp:inline>
        </w:drawing>
      </w:r>
      <w:r>
        <w:rPr>
          <w:rFonts w:ascii="Times New Roman" w:eastAsia="Times New Roman" w:hAnsi="Times New Roman" w:cs="Times New Roman"/>
          <w:sz w:val="28"/>
          <w:szCs w:val="28"/>
        </w:rPr>
        <w:t xml:space="preserve"> —коефіцієнт теплового навантаження на елемент.</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noProof/>
          <w:sz w:val="46"/>
          <w:szCs w:val="46"/>
          <w:vertAlign w:val="subscript"/>
          <w:lang w:eastAsia="uk-UA"/>
        </w:rPr>
        <w:drawing>
          <wp:inline distT="0" distB="0" distL="114300" distR="114300">
            <wp:extent cx="238125" cy="238125"/>
            <wp:effectExtent l="0" t="0" r="0" b="0"/>
            <wp:docPr id="10" name="image15.png"/>
            <wp:cNvGraphicFramePr/>
            <a:graphic xmlns:a="http://schemas.openxmlformats.org/drawingml/2006/main">
              <a:graphicData uri="http://schemas.openxmlformats.org/drawingml/2006/picture">
                <pic:pic xmlns:pic="http://schemas.openxmlformats.org/drawingml/2006/picture">
                  <pic:nvPicPr>
                    <pic:cNvPr id="10" name="image15.png"/>
                    <pic:cNvPicPr preferRelativeResize="0"/>
                  </pic:nvPicPr>
                  <pic:blipFill>
                    <a:blip r:embed="rId75"/>
                    <a:srcRect/>
                    <a:stretch>
                      <a:fillRect/>
                    </a:stretch>
                  </pic:blipFill>
                  <pic:spPr>
                    <a:xfrm>
                      <a:off x="0" y="0"/>
                      <a:ext cx="238125" cy="238125"/>
                    </a:xfrm>
                    <a:prstGeom prst="rect">
                      <a:avLst/>
                    </a:prstGeom>
                  </pic:spPr>
                </pic:pic>
              </a:graphicData>
            </a:graphic>
          </wp:inline>
        </w:drawing>
      </w:r>
      <w:r>
        <w:rPr>
          <w:rFonts w:ascii="Times New Roman" w:eastAsia="Times New Roman" w:hAnsi="Times New Roman" w:cs="Times New Roman"/>
          <w:sz w:val="28"/>
          <w:szCs w:val="28"/>
        </w:rPr>
        <w:t xml:space="preserve"> — коефіцієнт електричного навантаження елемента.</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З таблиці 3.9. отримаємо значення потоку відмов:</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ω=2.63*</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-5</m:t>
            </m:r>
          </m:sup>
        </m:sSup>
        <m:r>
          <w:rPr>
            <w:rFonts w:ascii="Cambria Math" w:eastAsia="Cambria Math" w:hAnsi="Cambria Math" w:cs="Cambria Math"/>
            <w:sz w:val="28"/>
            <w:szCs w:val="28"/>
          </w:rPr>
          <m:t xml:space="preserve"> 1/год</m:t>
        </m:r>
      </m:oMath>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Знаючи </w:t>
      </w:r>
      <w:r>
        <w:rPr>
          <w:rFonts w:ascii="Times New Roman" w:eastAsia="Times New Roman" w:hAnsi="Times New Roman" w:cs="Times New Roman"/>
          <w:sz w:val="28"/>
          <w:szCs w:val="28"/>
          <w:lang w:val="en-US"/>
        </w:rPr>
        <w:t>w</w:t>
      </w:r>
      <w:r>
        <w:rPr>
          <w:rFonts w:ascii="Times New Roman" w:eastAsia="Times New Roman" w:hAnsi="Times New Roman" w:cs="Times New Roman"/>
          <w:sz w:val="28"/>
          <w:szCs w:val="28"/>
        </w:rPr>
        <w:t>, розрахуємо час напрацювання пристрою на відмову за формулою:</w:t>
      </w:r>
    </w:p>
    <w:p w:rsidR="00C5402F" w:rsidRDefault="00864303">
      <w:pPr>
        <w:tabs>
          <w:tab w:val="center" w:pos="4678"/>
          <w:tab w:val="right" w:pos="9356"/>
        </w:tabs>
        <w:spacing w:before="120" w:after="1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 xml:space="preserve">           T</m:t>
            </m:r>
          </m:e>
          <m:sub>
            <m:r>
              <w:rPr>
                <w:rFonts w:ascii="Cambria Math" w:eastAsia="Cambria Math" w:hAnsi="Cambria Math" w:cs="Cambria Math"/>
                <w:color w:val="000000"/>
                <w:sz w:val="28"/>
                <w:szCs w:val="28"/>
              </w:rPr>
              <m:t>0</m:t>
            </m:r>
          </m:sub>
        </m:sSub>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2.55*</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10</m:t>
                </m:r>
              </m:e>
              <m:sup>
                <m:r>
                  <w:rPr>
                    <w:rFonts w:ascii="Cambria Math" w:eastAsia="Cambria Math" w:hAnsi="Cambria Math" w:cs="Cambria Math"/>
                    <w:color w:val="000000"/>
                    <w:sz w:val="28"/>
                    <w:szCs w:val="28"/>
                  </w:rPr>
                  <m:t>-5</m:t>
                </m:r>
              </m:sup>
            </m:sSup>
          </m:den>
        </m:f>
        <m:r>
          <w:rPr>
            <w:rFonts w:ascii="Cambria Math" w:eastAsia="Cambria Math" w:hAnsi="Cambria Math" w:cs="Cambria Math"/>
            <w:color w:val="000000"/>
            <w:sz w:val="28"/>
            <w:szCs w:val="28"/>
          </w:rPr>
          <m:t>≅37984 год</m:t>
        </m:r>
      </m:oMath>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(3.9)</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 становить 37984 годин. Значення відповідає вимогам технічного завдання. Для пристрою можна запропонувати термін гарантійної служби строком 4 роки.</w:t>
      </w:r>
    </w:p>
    <w:p w:rsidR="00C5402F" w:rsidRDefault="00864303">
      <w:pPr>
        <w:pStyle w:val="3"/>
        <w:numPr>
          <w:ilvl w:val="2"/>
          <w:numId w:val="10"/>
        </w:numPr>
        <w:rPr>
          <w:i w:val="0"/>
        </w:rPr>
      </w:pPr>
      <w:bookmarkStart w:id="128" w:name="_Toc59426141"/>
      <w:bookmarkStart w:id="129" w:name="_Toc88819870"/>
      <w:r>
        <w:rPr>
          <w:i w:val="0"/>
        </w:rPr>
        <w:t>Розрахунок віброміцності друкованого вузла</w:t>
      </w:r>
      <w:bookmarkEnd w:id="128"/>
      <w:bookmarkEnd w:id="129"/>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даному розділі буде приведено розрахунок віброміцності  та частот власних коливань друковані плати. </w:t>
      </w:r>
    </w:p>
    <w:p w:rsidR="00C5402F" w:rsidRDefault="00864303">
      <w:pPr>
        <w:rPr>
          <w:rFonts w:ascii="Times New Roman" w:eastAsia="Times New Roman" w:hAnsi="Times New Roman" w:cs="Times New Roman"/>
          <w:sz w:val="28"/>
          <w:szCs w:val="28"/>
        </w:rPr>
      </w:pPr>
      <w:r>
        <w:rPr>
          <w:noProof/>
          <w:lang w:eastAsia="uk-UA"/>
        </w:rPr>
        <w:lastRenderedPageBreak/>
        <w:drawing>
          <wp:inline distT="0" distB="0" distL="0" distR="0">
            <wp:extent cx="5316855" cy="385762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a:picLocks noChangeAspect="1"/>
                    </pic:cNvPicPr>
                  </pic:nvPicPr>
                  <pic:blipFill>
                    <a:blip r:embed="rId78"/>
                    <a:stretch>
                      <a:fillRect/>
                    </a:stretch>
                  </pic:blipFill>
                  <pic:spPr>
                    <a:xfrm>
                      <a:off x="0" y="0"/>
                      <a:ext cx="5333580" cy="3869460"/>
                    </a:xfrm>
                    <a:prstGeom prst="rect">
                      <a:avLst/>
                    </a:prstGeom>
                  </pic:spPr>
                </pic:pic>
              </a:graphicData>
            </a:graphic>
          </wp:inline>
        </w:drawing>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Визначимо масу самої плати:</w:t>
      </w:r>
    </w:p>
    <w:p w:rsidR="00C5402F" w:rsidRDefault="00C5402F">
      <w:pPr>
        <w:spacing w:after="0" w:line="240" w:lineRule="auto"/>
        <w:ind w:firstLine="0"/>
        <w:jc w:val="center"/>
        <w:rPr>
          <w:rFonts w:ascii="Arial" w:eastAsia="Arial" w:hAnsi="Arial" w:cs="Arial"/>
          <w:color w:val="000000"/>
          <w:sz w:val="20"/>
          <w:szCs w:val="20"/>
        </w:rPr>
      </w:pPr>
    </w:p>
    <w:p w:rsidR="00C5402F" w:rsidRDefault="00864303">
      <w:pPr>
        <w:ind w:firstLine="0"/>
        <w:rPr>
          <w:rFonts w:ascii="Times New Roman" w:eastAsia="Times New Roman" w:hAnsi="Times New Roman" w:cs="Times New Roman"/>
        </w:rPr>
      </w:pPr>
      <w:r>
        <w:rPr>
          <w:rFonts w:ascii="Times New Roman" w:eastAsia="Times New Roman" w:hAnsi="Times New Roman" w:cs="Times New Roman"/>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m</m:t>
            </m:r>
          </m:e>
          <m:sub>
            <m:r>
              <w:rPr>
                <w:rFonts w:ascii="Cambria Math" w:eastAsia="Times New Roman" w:hAnsi="Cambria Math" w:cs="Times New Roman"/>
                <w:sz w:val="28"/>
                <w:szCs w:val="28"/>
              </w:rPr>
              <m:t>n</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0</m:t>
            </m:r>
          </m:sub>
        </m:sSub>
        <m:r>
          <w:rPr>
            <w:rFonts w:ascii="Cambria Math" w:eastAsia="Times New Roman" w:hAnsi="Cambria Math" w:cs="Times New Roman"/>
            <w:sz w:val="28"/>
            <w:szCs w:val="28"/>
          </w:rPr>
          <m:t>×h=</m:t>
        </m:r>
        <m:r>
          <w:rPr>
            <w:rFonts w:ascii="Cambria Math" w:eastAsia="Times New Roman" w:hAnsi="Cambria Math" w:cs="Times New Roman"/>
            <w:sz w:val="28"/>
            <w:szCs w:val="28"/>
          </w:rPr>
          <m:t>0.01 кг</m:t>
        </m:r>
      </m:oMath>
      <w:r>
        <w:rPr>
          <w:rFonts w:ascii="Times New Roman" w:eastAsia="Times New Roman" w:hAnsi="Times New Roman" w:cs="Times New Roman"/>
        </w:rPr>
        <w:tab/>
        <w:t xml:space="preserve">        </w:t>
      </w:r>
      <w:r>
        <w:rPr>
          <w:rFonts w:ascii="Times New Roman" w:eastAsia="Times New Roman" w:hAnsi="Times New Roman" w:cs="Times New Roman"/>
        </w:rPr>
        <w:tab/>
      </w:r>
      <w:r>
        <w:rPr>
          <w:rFonts w:ascii="Times New Roman" w:eastAsia="Times New Roman" w:hAnsi="Times New Roman" w:cs="Times New Roman"/>
        </w:rPr>
        <w:tab/>
        <w:t xml:space="preserve">                        </w:t>
      </w:r>
      <w:r>
        <w:rPr>
          <w:rFonts w:ascii="Times New Roman" w:eastAsia="Times New Roman" w:hAnsi="Times New Roman" w:cs="Times New Roman"/>
          <w:sz w:val="28"/>
          <w:szCs w:val="28"/>
        </w:rPr>
        <w:t>(3.10)</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Визначимо масу плати з деталями:</w:t>
      </w:r>
    </w:p>
    <w:p w:rsidR="00C5402F" w:rsidRDefault="00993BD8">
      <w:pPr>
        <w:ind w:left="2160" w:firstLine="0"/>
        <w:rPr>
          <w:rFonts w:ascii="Times New Roman" w:eastAsia="Times New Roman" w:hAnsi="Times New Roman" w:cs="Times New Roman"/>
          <w:sz w:val="28"/>
          <w:szCs w:val="28"/>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m</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n</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m</m:t>
            </m:r>
          </m:num>
          <m:den>
            <m:r>
              <w:rPr>
                <w:rFonts w:ascii="Cambria Math" w:eastAsia="Times New Roman" w:hAnsi="Cambria Math" w:cs="Times New Roman"/>
                <w:sz w:val="28"/>
                <w:szCs w:val="28"/>
              </w:rPr>
              <m:t>a×b</m:t>
            </m:r>
          </m:den>
        </m:f>
        <m:r>
          <w:rPr>
            <w:rFonts w:ascii="Cambria Math" w:eastAsia="Times New Roman" w:hAnsi="Cambria Math" w:cs="Times New Roman"/>
            <w:sz w:val="28"/>
            <w:szCs w:val="28"/>
          </w:rPr>
          <m:t>=0,114 кг</m:t>
        </m:r>
      </m:oMath>
      <w:r w:rsidR="00864303">
        <w:rPr>
          <w:rFonts w:ascii="Times New Roman" w:eastAsia="Times New Roman" w:hAnsi="Times New Roman" w:cs="Times New Roman"/>
        </w:rPr>
        <w:tab/>
      </w:r>
      <w:r w:rsidR="00864303">
        <w:rPr>
          <w:rFonts w:ascii="Times New Roman" w:eastAsia="Times New Roman" w:hAnsi="Times New Roman" w:cs="Times New Roman"/>
        </w:rPr>
        <w:tab/>
        <w:t xml:space="preserve">     </w:t>
      </w:r>
      <w:r w:rsidR="00864303">
        <w:rPr>
          <w:rFonts w:ascii="Times New Roman" w:eastAsia="Times New Roman" w:hAnsi="Times New Roman" w:cs="Times New Roman"/>
        </w:rPr>
        <w:tab/>
        <w:t xml:space="preserve">         </w:t>
      </w:r>
      <w:r w:rsidR="00864303">
        <w:rPr>
          <w:rFonts w:ascii="Times New Roman" w:eastAsia="Times New Roman" w:hAnsi="Times New Roman" w:cs="Times New Roman"/>
        </w:rPr>
        <w:tab/>
        <w:t xml:space="preserve">            </w:t>
      </w:r>
      <w:r w:rsidR="00864303">
        <w:rPr>
          <w:rFonts w:ascii="Times New Roman" w:eastAsia="Times New Roman" w:hAnsi="Times New Roman" w:cs="Times New Roman"/>
          <w:sz w:val="28"/>
          <w:szCs w:val="28"/>
        </w:rPr>
        <w:t>(3.11)</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Розраховуємо циліндричну жорсткість:</w:t>
      </w:r>
      <w:r>
        <w:rPr>
          <w:rFonts w:ascii="Times New Roman" w:eastAsia="Times New Roman" w:hAnsi="Times New Roman" w:cs="Times New Roman"/>
        </w:rPr>
        <w:t xml:space="preserve"> </w:t>
      </w:r>
      <w:r>
        <w:rPr>
          <w:rFonts w:ascii="Times New Roman" w:eastAsia="Times New Roman" w:hAnsi="Times New Roman" w:cs="Times New Roman"/>
        </w:rPr>
        <w:tab/>
      </w:r>
    </w:p>
    <w:p w:rsidR="00C5402F" w:rsidRDefault="00864303">
      <w:pPr>
        <w:ind w:left="72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r>
          <w:rPr>
            <w:rFonts w:ascii="Cambria Math" w:eastAsia="Times New Roman" w:hAnsi="Cambria Math" w:cs="Times New Roman"/>
            <w:sz w:val="28"/>
            <w:szCs w:val="28"/>
          </w:rPr>
          <m:t>D=</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E×</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h</m:t>
                </m:r>
              </m:e>
              <m:sup>
                <m:r>
                  <w:rPr>
                    <w:rFonts w:ascii="Cambria Math" w:eastAsia="Times New Roman" w:hAnsi="Cambria Math" w:cs="Times New Roman"/>
                    <w:sz w:val="28"/>
                    <w:szCs w:val="28"/>
                  </w:rPr>
                  <m:t>3</m:t>
                </m:r>
              </m:sup>
            </m:sSup>
          </m:num>
          <m:den>
            <m:r>
              <w:rPr>
                <w:rFonts w:ascii="Cambria Math" w:eastAsia="Times New Roman" w:hAnsi="Cambria Math" w:cs="Times New Roman"/>
                <w:sz w:val="28"/>
                <w:szCs w:val="28"/>
              </w:rPr>
              <m:t>12(1-</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ξ</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den>
        </m:f>
        <m:r>
          <w:rPr>
            <w:rFonts w:ascii="Cambria Math" w:eastAsia="Times New Roman" w:hAnsi="Cambria Math" w:cs="Times New Roman"/>
            <w:sz w:val="28"/>
            <w:szCs w:val="28"/>
          </w:rPr>
          <m:t>=22.418 мкм</m:t>
        </m:r>
      </m:oMath>
      <w:r>
        <w:rPr>
          <w:rFonts w:ascii="Times New Roman" w:eastAsia="Times New Roman" w:hAnsi="Times New Roman" w:cs="Times New Roman"/>
          <w:sz w:val="28"/>
          <w:szCs w:val="28"/>
        </w:rPr>
        <w:tab/>
      </w:r>
      <w:r>
        <w:rPr>
          <w:rFonts w:ascii="Times New Roman" w:eastAsia="Times New Roman" w:hAnsi="Times New Roman" w:cs="Times New Roman"/>
        </w:rPr>
        <w:tab/>
      </w:r>
      <w:r>
        <w:rPr>
          <w:rFonts w:ascii="Times New Roman" w:eastAsia="Times New Roman" w:hAnsi="Times New Roman" w:cs="Times New Roman"/>
        </w:rPr>
        <w:tab/>
        <w:t xml:space="preserve"> </w:t>
      </w:r>
      <w:r>
        <w:rPr>
          <w:rFonts w:ascii="Times New Roman" w:eastAsia="Times New Roman" w:hAnsi="Times New Roman" w:cs="Times New Roman"/>
          <w:lang w:val="ru-RU"/>
        </w:rPr>
        <w:t xml:space="preserve">            </w:t>
      </w:r>
      <w:r>
        <w:rPr>
          <w:rFonts w:ascii="Times New Roman" w:eastAsia="Times New Roman" w:hAnsi="Times New Roman" w:cs="Times New Roman"/>
        </w:rPr>
        <w:tab/>
      </w:r>
      <w:r>
        <w:rPr>
          <w:rFonts w:ascii="Times New Roman" w:eastAsia="Times New Roman" w:hAnsi="Times New Roman" w:cs="Times New Roman"/>
          <w:sz w:val="28"/>
          <w:szCs w:val="28"/>
        </w:rPr>
        <w:t>(3.12)</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Розраховуємо значення для кріплення плати:</w:t>
      </w:r>
      <w:r>
        <w:t xml:space="preserve">                               </w:t>
      </w:r>
    </w:p>
    <w:p w:rsidR="00C5402F" w:rsidRDefault="00864303">
      <w:pPr>
        <w:ind w:left="1440" w:firstLine="720"/>
        <w:jc w:val="left"/>
        <w:rPr>
          <w:rFonts w:ascii="Times New Roman" w:eastAsia="Times New Roman" w:hAnsi="Times New Roman" w:cs="Times New Roman"/>
          <w:sz w:val="28"/>
          <w:szCs w:val="28"/>
        </w:rPr>
      </w:pPr>
      <m:oMath>
        <m:r>
          <w:rPr>
            <w:rFonts w:ascii="Cambria Math" w:eastAsia="Times New Roman" w:hAnsi="Cambria Math" w:cs="Times New Roman"/>
            <w:sz w:val="28"/>
            <w:szCs w:val="28"/>
          </w:rPr>
          <m:t>φ=</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π</m:t>
            </m:r>
          </m:e>
          <m:sup>
            <m:r>
              <w:rPr>
                <w:rFonts w:ascii="Cambria Math" w:eastAsia="Times New Roman" w:hAnsi="Cambria Math" w:cs="Times New Roman"/>
                <w:sz w:val="28"/>
                <w:szCs w:val="28"/>
              </w:rPr>
              <m:t>2</m:t>
            </m:r>
          </m:sup>
        </m:sSup>
        <m:rad>
          <m:radPr>
            <m:degHide m:val="1"/>
            <m:ctrlPr>
              <w:rPr>
                <w:rFonts w:ascii="Cambria Math" w:eastAsia="Times New Roman" w:hAnsi="Cambria Math" w:cs="Times New Roman"/>
                <w:i/>
                <w:sz w:val="28"/>
                <w:szCs w:val="28"/>
              </w:rPr>
            </m:ctrlPr>
          </m:radPr>
          <m:deg/>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1+1.621</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ξ</m:t>
                    </m:r>
                  </m:num>
                  <m:den>
                    <m:r>
                      <w:rPr>
                        <w:rFonts w:ascii="Cambria Math" w:eastAsia="Times New Roman" w:hAnsi="Cambria Math" w:cs="Times New Roman"/>
                        <w:sz w:val="28"/>
                        <w:szCs w:val="28"/>
                      </w:rPr>
                      <m:t>1.1</m:t>
                    </m: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1.1</m:t>
                        </m:r>
                      </m:e>
                      <m:sup>
                        <m:r>
                          <w:rPr>
                            <w:rFonts w:ascii="Cambria Math" w:eastAsia="Times New Roman" w:hAnsi="Cambria Math" w:cs="Times New Roman"/>
                            <w:sz w:val="28"/>
                            <w:szCs w:val="28"/>
                          </w:rPr>
                          <m:t>2</m:t>
                        </m:r>
                      </m:sup>
                    </m:sSup>
                  </m:den>
                </m:f>
              </m:num>
              <m:den>
                <m:r>
                  <w:rPr>
                    <w:rFonts w:ascii="Cambria Math" w:eastAsia="Times New Roman" w:hAnsi="Cambria Math" w:cs="Times New Roman"/>
                    <w:sz w:val="28"/>
                    <w:szCs w:val="28"/>
                  </w:rPr>
                  <m:t>1+1.621</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ξ</m:t>
                    </m:r>
                  </m:num>
                  <m:den>
                    <m:r>
                      <w:rPr>
                        <w:rFonts w:ascii="Cambria Math" w:eastAsia="Times New Roman" w:hAnsi="Cambria Math" w:cs="Times New Roman"/>
                        <w:sz w:val="28"/>
                        <w:szCs w:val="28"/>
                      </w:rPr>
                      <m:t>1.1</m:t>
                    </m: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1.1</m:t>
                        </m:r>
                      </m:e>
                      <m:sup>
                        <m:r>
                          <w:rPr>
                            <w:rFonts w:ascii="Cambria Math" w:eastAsia="Times New Roman" w:hAnsi="Cambria Math" w:cs="Times New Roman"/>
                            <w:sz w:val="28"/>
                            <w:szCs w:val="28"/>
                          </w:rPr>
                          <m:t>6</m:t>
                        </m:r>
                      </m:sup>
                    </m:sSup>
                  </m:den>
                </m:f>
              </m:den>
            </m:f>
          </m:e>
        </m:rad>
        <m:r>
          <w:rPr>
            <w:rFonts w:ascii="Cambria Math" w:eastAsia="Times New Roman" w:hAnsi="Cambria Math" w:cs="Times New Roman"/>
            <w:sz w:val="28"/>
            <w:szCs w:val="28"/>
          </w:rPr>
          <m:t>=10</m:t>
        </m:r>
      </m:oMath>
      <w:r>
        <w:tab/>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          (3.13)                    </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Проводимо розрахунок резонансної частоти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rsidR="00C5402F" w:rsidRDefault="00864303">
      <w:pPr>
        <w:ind w:left="2160" w:firstLine="720"/>
        <w:jc w:val="left"/>
        <w:rPr>
          <w:rFonts w:ascii="Times New Roman" w:eastAsia="Times New Roman" w:hAnsi="Times New Roman" w:cs="Times New Roman"/>
          <w:sz w:val="28"/>
          <w:szCs w:val="28"/>
        </w:rPr>
      </w:pPr>
      <m:oMath>
        <m:r>
          <w:rPr>
            <w:rFonts w:ascii="Cambria Math" w:eastAsia="Times New Roman" w:hAnsi="Cambria Math" w:cs="Times New Roman"/>
            <w:sz w:val="28"/>
            <w:szCs w:val="28"/>
          </w:rPr>
          <m:t>f=</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φ</m:t>
            </m:r>
          </m:num>
          <m:den>
            <m:r>
              <w:rPr>
                <w:rFonts w:ascii="Cambria Math" w:eastAsia="Times New Roman" w:hAnsi="Cambria Math" w:cs="Times New Roman"/>
                <w:sz w:val="28"/>
                <w:szCs w:val="28"/>
              </w:rPr>
              <m:t>2π×</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a</m:t>
                </m:r>
              </m:e>
              <m:sup>
                <m:r>
                  <w:rPr>
                    <w:rFonts w:ascii="Cambria Math" w:eastAsia="Times New Roman" w:hAnsi="Cambria Math" w:cs="Times New Roman"/>
                    <w:sz w:val="28"/>
                    <w:szCs w:val="28"/>
                  </w:rPr>
                  <m:t>2</m:t>
                </m:r>
              </m:sup>
            </m:sSup>
          </m:den>
        </m:f>
        <m:r>
          <w:rPr>
            <w:rFonts w:ascii="Cambria Math" w:eastAsia="Times New Roman" w:hAnsi="Cambria Math" w:cs="Times New Roman"/>
            <w:sz w:val="28"/>
            <w:szCs w:val="28"/>
          </w:rPr>
          <m:t>×</m:t>
        </m:r>
        <m:rad>
          <m:radPr>
            <m:degHide m:val="1"/>
            <m:ctrlPr>
              <w:rPr>
                <w:rFonts w:ascii="Cambria Math" w:eastAsia="Times New Roman" w:hAnsi="Cambria Math" w:cs="Times New Roman"/>
                <w:i/>
                <w:sz w:val="28"/>
                <w:szCs w:val="28"/>
              </w:rPr>
            </m:ctrlPr>
          </m:radPr>
          <m:deg/>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D</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1</m:t>
                    </m:r>
                  </m:sub>
                </m:sSub>
              </m:den>
            </m:f>
          </m:e>
        </m:rad>
        <m:r>
          <w:rPr>
            <w:rFonts w:ascii="Cambria Math" w:eastAsia="Times New Roman" w:hAnsi="Cambria Math" w:cs="Times New Roman"/>
            <w:sz w:val="28"/>
            <w:szCs w:val="28"/>
          </w:rPr>
          <m:t>=207</m:t>
        </m:r>
      </m:oMath>
      <w:r>
        <w:rPr>
          <w:rFonts w:ascii="Times New Roman" w:eastAsia="Times New Roman" w:hAnsi="Times New Roman" w:cs="Times New Roman"/>
          <w:sz w:val="28"/>
          <w:szCs w:val="28"/>
        </w:rPr>
        <w:tab/>
        <w:t>Гц                                     (3.14)</w:t>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 розрахунків видно що резонансна частота (207 Гц) в декілька разів перевищує максимальну частоту вібраційних впливів (f=60 Гц ) , це значить що обраний  варіант  кріплення влаштовує поставленим вимогам.</w:t>
      </w:r>
    </w:p>
    <w:p w:rsidR="00C5402F" w:rsidRDefault="00864303">
      <w:pPr>
        <w:pStyle w:val="3"/>
        <w:numPr>
          <w:ilvl w:val="2"/>
          <w:numId w:val="10"/>
        </w:numPr>
        <w:rPr>
          <w:i w:val="0"/>
        </w:rPr>
      </w:pPr>
      <w:bookmarkStart w:id="130" w:name="_Toc59426142"/>
      <w:bookmarkStart w:id="131" w:name="_Toc88819871"/>
      <w:r>
        <w:rPr>
          <w:i w:val="0"/>
        </w:rPr>
        <w:t>Розрахунок теплостійкості</w:t>
      </w:r>
      <w:bookmarkEnd w:id="130"/>
      <w:bookmarkEnd w:id="131"/>
    </w:p>
    <w:p w:rsidR="00C5402F" w:rsidRDefault="00864303">
      <w:pPr>
        <w:rPr>
          <w:rFonts w:ascii="Times New Roman" w:eastAsia="Times New Roman" w:hAnsi="Times New Roman" w:cs="Times New Roman"/>
          <w:sz w:val="28"/>
          <w:szCs w:val="28"/>
        </w:rPr>
      </w:pPr>
      <w:r>
        <w:rPr>
          <w:noProof/>
          <w:lang w:eastAsia="uk-UA"/>
        </w:rPr>
        <w:drawing>
          <wp:inline distT="0" distB="0" distL="0" distR="0">
            <wp:extent cx="4419600" cy="643890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a:picLocks noChangeAspect="1"/>
                    </pic:cNvPicPr>
                  </pic:nvPicPr>
                  <pic:blipFill>
                    <a:blip r:embed="rId79"/>
                    <a:stretch>
                      <a:fillRect/>
                    </a:stretch>
                  </pic:blipFill>
                  <pic:spPr>
                    <a:xfrm>
                      <a:off x="0" y="0"/>
                      <a:ext cx="4419600" cy="6438900"/>
                    </a:xfrm>
                    <a:prstGeom prst="rect">
                      <a:avLst/>
                    </a:prstGeom>
                  </pic:spPr>
                </pic:pic>
              </a:graphicData>
            </a:graphic>
          </wp:inline>
        </w:drawing>
      </w:r>
    </w:p>
    <w:p w:rsidR="00C5402F" w:rsidRDefault="00864303">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Параметри тепловиділяючих елементів: розміри, координати, потужність</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бічна поверхня</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площа основи</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температура</w:t>
      </w:r>
      <w:r>
        <w:rPr>
          <w:rFonts w:ascii="Times New Roman" w:eastAsia="Times New Roman" w:hAnsi="Times New Roman" w:cs="Times New Roman"/>
          <w:sz w:val="28"/>
          <w:szCs w:val="28"/>
          <w:lang w:val="ru-RU"/>
        </w:rPr>
        <w:t>.</w:t>
      </w:r>
    </w:p>
    <w:p w:rsidR="00C5402F" w:rsidRDefault="00864303">
      <w:pPr>
        <w:rPr>
          <w:rFonts w:ascii="Times New Roman" w:eastAsia="Times New Roman" w:hAnsi="Times New Roman" w:cs="Times New Roman"/>
          <w:sz w:val="28"/>
          <w:szCs w:val="28"/>
        </w:rPr>
      </w:pPr>
      <w:r>
        <w:rPr>
          <w:noProof/>
          <w:lang w:eastAsia="uk-UA"/>
        </w:rPr>
        <w:lastRenderedPageBreak/>
        <w:drawing>
          <wp:inline distT="0" distB="0" distL="0" distR="0">
            <wp:extent cx="5429250" cy="1629410"/>
            <wp:effectExtent l="0" t="0" r="0" b="889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a:picLocks noChangeAspect="1"/>
                    </pic:cNvPicPr>
                  </pic:nvPicPr>
                  <pic:blipFill>
                    <a:blip r:embed="rId80"/>
                    <a:stretch>
                      <a:fillRect/>
                    </a:stretch>
                  </pic:blipFill>
                  <pic:spPr>
                    <a:xfrm>
                      <a:off x="0" y="0"/>
                      <a:ext cx="5491203" cy="1648271"/>
                    </a:xfrm>
                    <a:prstGeom prst="rect">
                      <a:avLst/>
                    </a:prstGeom>
                  </pic:spPr>
                </pic:pic>
              </a:graphicData>
            </a:graphic>
          </wp:inline>
        </w:drawing>
      </w:r>
      <w:r>
        <w:rPr>
          <w:rFonts w:ascii="Times New Roman" w:eastAsia="Times New Roman" w:hAnsi="Times New Roman" w:cs="Times New Roman"/>
          <w:sz w:val="28"/>
          <w:szCs w:val="28"/>
        </w:rPr>
        <w:t xml:space="preserve">     </w:t>
      </w:r>
    </w:p>
    <w:p w:rsidR="00C5402F" w:rsidRDefault="00864303">
      <w:pPr>
        <w:pStyle w:val="1"/>
        <w:spacing w:line="240" w:lineRule="auto"/>
        <w:jc w:val="both"/>
      </w:pPr>
      <w:r>
        <w:br w:type="page"/>
      </w:r>
      <w:bookmarkStart w:id="132" w:name="_Toc59426144"/>
      <w:bookmarkStart w:id="133" w:name="_Toc88819872"/>
      <w:r>
        <w:lastRenderedPageBreak/>
        <w:t>4 РОЗРОБКА ПРОГРАМНОГО ЗАБЕЗПЕЧЕННЯ</w:t>
      </w:r>
      <w:bookmarkEnd w:id="132"/>
      <w:bookmarkEnd w:id="133"/>
    </w:p>
    <w:p w:rsidR="00C5402F" w:rsidRDefault="00C5402F">
      <w:pPr>
        <w:pStyle w:val="afb"/>
        <w:keepNext/>
        <w:keepLines/>
        <w:numPr>
          <w:ilvl w:val="0"/>
          <w:numId w:val="12"/>
        </w:numPr>
        <w:spacing w:before="200" w:line="360" w:lineRule="auto"/>
        <w:contextualSpacing w:val="0"/>
        <w:jc w:val="both"/>
        <w:outlineLvl w:val="1"/>
        <w:rPr>
          <w:rFonts w:ascii="Times New Roman" w:hAnsi="Times New Roman"/>
          <w:b/>
          <w:vanish/>
          <w:color w:val="000000"/>
          <w:sz w:val="28"/>
          <w:szCs w:val="28"/>
          <w:lang w:eastAsia="ru-RU"/>
        </w:rPr>
      </w:pPr>
      <w:bookmarkStart w:id="134" w:name="_Toc86948270"/>
      <w:bookmarkStart w:id="135" w:name="_Toc86948352"/>
      <w:bookmarkStart w:id="136" w:name="_Toc88819873"/>
      <w:bookmarkStart w:id="137" w:name="_Toc88734455"/>
      <w:bookmarkStart w:id="138" w:name="_Toc88535189"/>
      <w:bookmarkStart w:id="139" w:name="_Toc88734249"/>
      <w:bookmarkStart w:id="140" w:name="_Toc59426145"/>
      <w:bookmarkEnd w:id="134"/>
      <w:bookmarkEnd w:id="135"/>
      <w:bookmarkEnd w:id="136"/>
      <w:bookmarkEnd w:id="137"/>
      <w:bookmarkEnd w:id="138"/>
      <w:bookmarkEnd w:id="139"/>
    </w:p>
    <w:p w:rsidR="00C5402F" w:rsidRDefault="00C5402F">
      <w:pPr>
        <w:pStyle w:val="afb"/>
        <w:keepNext/>
        <w:keepLines/>
        <w:numPr>
          <w:ilvl w:val="0"/>
          <w:numId w:val="12"/>
        </w:numPr>
        <w:spacing w:before="200" w:line="360" w:lineRule="auto"/>
        <w:contextualSpacing w:val="0"/>
        <w:jc w:val="both"/>
        <w:outlineLvl w:val="1"/>
        <w:rPr>
          <w:rFonts w:ascii="Times New Roman" w:hAnsi="Times New Roman"/>
          <w:b/>
          <w:vanish/>
          <w:color w:val="000000"/>
          <w:sz w:val="28"/>
          <w:szCs w:val="28"/>
          <w:lang w:eastAsia="ru-RU"/>
        </w:rPr>
      </w:pPr>
      <w:bookmarkStart w:id="141" w:name="_Toc86948271"/>
      <w:bookmarkStart w:id="142" w:name="_Toc88535190"/>
      <w:bookmarkStart w:id="143" w:name="_Toc88734456"/>
      <w:bookmarkStart w:id="144" w:name="_Toc86948353"/>
      <w:bookmarkStart w:id="145" w:name="_Toc88734250"/>
      <w:bookmarkStart w:id="146" w:name="_Toc88819874"/>
      <w:bookmarkEnd w:id="141"/>
      <w:bookmarkEnd w:id="142"/>
      <w:bookmarkEnd w:id="143"/>
      <w:bookmarkEnd w:id="144"/>
      <w:bookmarkEnd w:id="145"/>
      <w:bookmarkEnd w:id="146"/>
    </w:p>
    <w:p w:rsidR="00C5402F" w:rsidRDefault="00C5402F">
      <w:pPr>
        <w:pStyle w:val="afb"/>
        <w:keepNext/>
        <w:keepLines/>
        <w:numPr>
          <w:ilvl w:val="0"/>
          <w:numId w:val="12"/>
        </w:numPr>
        <w:spacing w:before="200" w:line="360" w:lineRule="auto"/>
        <w:contextualSpacing w:val="0"/>
        <w:jc w:val="both"/>
        <w:outlineLvl w:val="1"/>
        <w:rPr>
          <w:rFonts w:ascii="Times New Roman" w:hAnsi="Times New Roman"/>
          <w:b/>
          <w:vanish/>
          <w:color w:val="000000"/>
          <w:sz w:val="28"/>
          <w:szCs w:val="28"/>
          <w:lang w:eastAsia="ru-RU"/>
        </w:rPr>
      </w:pPr>
      <w:bookmarkStart w:id="147" w:name="_Toc86948272"/>
      <w:bookmarkStart w:id="148" w:name="_Toc86948354"/>
      <w:bookmarkStart w:id="149" w:name="_Toc88535191"/>
      <w:bookmarkStart w:id="150" w:name="_Toc88734457"/>
      <w:bookmarkStart w:id="151" w:name="_Toc88734251"/>
      <w:bookmarkStart w:id="152" w:name="_Toc88819875"/>
      <w:bookmarkEnd w:id="147"/>
      <w:bookmarkEnd w:id="148"/>
      <w:bookmarkEnd w:id="149"/>
      <w:bookmarkEnd w:id="150"/>
      <w:bookmarkEnd w:id="151"/>
      <w:bookmarkEnd w:id="152"/>
    </w:p>
    <w:p w:rsidR="00C5402F" w:rsidRDefault="00C5402F">
      <w:pPr>
        <w:pStyle w:val="afb"/>
        <w:keepNext/>
        <w:keepLines/>
        <w:numPr>
          <w:ilvl w:val="0"/>
          <w:numId w:val="12"/>
        </w:numPr>
        <w:spacing w:before="200" w:line="360" w:lineRule="auto"/>
        <w:contextualSpacing w:val="0"/>
        <w:jc w:val="both"/>
        <w:outlineLvl w:val="1"/>
        <w:rPr>
          <w:rFonts w:ascii="Times New Roman" w:hAnsi="Times New Roman"/>
          <w:b/>
          <w:vanish/>
          <w:color w:val="000000"/>
          <w:sz w:val="28"/>
          <w:szCs w:val="28"/>
          <w:lang w:eastAsia="ru-RU"/>
        </w:rPr>
      </w:pPr>
      <w:bookmarkStart w:id="153" w:name="_Toc88819876"/>
      <w:bookmarkStart w:id="154" w:name="_Toc88734252"/>
      <w:bookmarkStart w:id="155" w:name="_Toc86948273"/>
      <w:bookmarkStart w:id="156" w:name="_Toc88535192"/>
      <w:bookmarkStart w:id="157" w:name="_Toc88734458"/>
      <w:bookmarkStart w:id="158" w:name="_Toc86948355"/>
      <w:bookmarkEnd w:id="153"/>
      <w:bookmarkEnd w:id="154"/>
      <w:bookmarkEnd w:id="155"/>
      <w:bookmarkEnd w:id="156"/>
      <w:bookmarkEnd w:id="157"/>
      <w:bookmarkEnd w:id="158"/>
    </w:p>
    <w:p w:rsidR="00C5402F" w:rsidRDefault="00864303">
      <w:pPr>
        <w:pStyle w:val="2"/>
        <w:numPr>
          <w:ilvl w:val="1"/>
          <w:numId w:val="12"/>
        </w:numPr>
      </w:pPr>
      <w:bookmarkStart w:id="159" w:name="_Toc88819877"/>
      <w:r>
        <w:t>Вибір мови програмування</w:t>
      </w:r>
      <w:bookmarkEnd w:id="140"/>
      <w:bookmarkEnd w:id="159"/>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Вибір мови програмування становить С++, оскільки прилади основані здебільшого на мовах С та С++ [</w:t>
      </w:r>
      <w:r>
        <w:rPr>
          <w:rFonts w:ascii="Times New Roman" w:eastAsia="Times New Roman" w:hAnsi="Times New Roman" w:cs="Times New Roman"/>
          <w:sz w:val="28"/>
          <w:szCs w:val="28"/>
          <w:lang w:val="ru-RU"/>
        </w:rPr>
        <w:t>24</w:t>
      </w:r>
      <w:r>
        <w:rPr>
          <w:rFonts w:ascii="Times New Roman" w:eastAsia="Times New Roman" w:hAnsi="Times New Roman" w:cs="Times New Roman"/>
          <w:sz w:val="28"/>
          <w:szCs w:val="28"/>
        </w:rPr>
        <w:t>]. Через свою компактність пристрої Arduino мають дуже обмежені ресурси. Через що потрібні мови більш низького рівня. Такі як Assembler, C і C++. Assembler, в порівнянні з C/C ++ більш складніша тому для Arduino основною мовою є C/C ++ . В даній дисертації була обрана мова програмування C ++, через те що C легко прошивается через кросс-платформний додаток Arduino IDE (integrated development environment).</w:t>
      </w:r>
      <w:r>
        <w:t xml:space="preserve"> </w:t>
      </w:r>
      <w:r>
        <w:rPr>
          <w:rFonts w:ascii="Times New Roman" w:eastAsia="Times New Roman" w:hAnsi="Times New Roman" w:cs="Times New Roman"/>
          <w:sz w:val="28"/>
          <w:szCs w:val="28"/>
        </w:rPr>
        <w:t>Для перевірки датчика використана бібліотека HAL, значення для коригування надходили з датчика BME280. В заголовки визначаємо деякі постійні значення для сетапа.</w:t>
      </w:r>
    </w:p>
    <w:p w:rsidR="00C5402F" w:rsidRDefault="00864303">
      <w:pPr>
        <w:pStyle w:val="2"/>
        <w:numPr>
          <w:ilvl w:val="1"/>
          <w:numId w:val="12"/>
        </w:numPr>
      </w:pPr>
      <w:bookmarkStart w:id="160" w:name="_Toc59426146"/>
      <w:bookmarkStart w:id="161" w:name="_Toc88819878"/>
      <w:r>
        <w:t xml:space="preserve">Програмне налаштування </w:t>
      </w:r>
      <w:bookmarkEnd w:id="160"/>
      <w:r>
        <w:t>газоаналізатора</w:t>
      </w:r>
      <w:bookmarkEnd w:id="161"/>
    </w:p>
    <w:p w:rsidR="00C5402F" w:rsidRDefault="00864303">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роботи  давачів на Arduino в прошивці треба підключити бібліотеки.</w:t>
      </w:r>
    </w:p>
    <w:p w:rsidR="00C5402F" w:rsidRDefault="00864303">
      <w:pPr>
        <w:ind w:firstLine="720"/>
        <w:rPr>
          <w:rFonts w:ascii="Times New Roman" w:eastAsia="Times New Roman" w:hAnsi="Times New Roman" w:cs="Times New Roman"/>
          <w:sz w:val="28"/>
          <w:szCs w:val="28"/>
        </w:rPr>
      </w:pPr>
      <w:r>
        <w:rPr>
          <w:noProof/>
          <w:lang w:eastAsia="uk-UA"/>
        </w:rPr>
        <w:drawing>
          <wp:inline distT="0" distB="0" distL="0" distR="0">
            <wp:extent cx="5610225" cy="1504950"/>
            <wp:effectExtent l="0" t="0" r="0" b="0"/>
            <wp:docPr id="17" name="image9.png"/>
            <wp:cNvGraphicFramePr/>
            <a:graphic xmlns:a="http://schemas.openxmlformats.org/drawingml/2006/main">
              <a:graphicData uri="http://schemas.openxmlformats.org/drawingml/2006/picture">
                <pic:pic xmlns:pic="http://schemas.openxmlformats.org/drawingml/2006/picture">
                  <pic:nvPicPr>
                    <pic:cNvPr id="17" name="image9.png"/>
                    <pic:cNvPicPr preferRelativeResize="0"/>
                  </pic:nvPicPr>
                  <pic:blipFill>
                    <a:blip r:embed="rId81"/>
                    <a:srcRect/>
                    <a:stretch>
                      <a:fillRect/>
                    </a:stretch>
                  </pic:blipFill>
                  <pic:spPr>
                    <a:xfrm>
                      <a:off x="0" y="0"/>
                      <a:ext cx="5610225" cy="1504950"/>
                    </a:xfrm>
                    <a:prstGeom prst="rect">
                      <a:avLst/>
                    </a:prstGeom>
                  </pic:spPr>
                </pic:pic>
              </a:graphicData>
            </a:graphic>
          </wp:inline>
        </w:drawing>
      </w:r>
      <w:r>
        <w:rPr>
          <w:noProof/>
          <w:lang w:eastAsia="uk-UA"/>
        </w:rPr>
        <mc:AlternateContent>
          <mc:Choice Requires="wps">
            <w:drawing>
              <wp:anchor distT="0" distB="0" distL="114300" distR="114300" simplePos="0" relativeHeight="251667456" behindDoc="0" locked="0" layoutInCell="1" allowOverlap="1">
                <wp:simplePos x="0" y="0"/>
                <wp:positionH relativeFrom="column">
                  <wp:posOffset>5549900</wp:posOffset>
                </wp:positionH>
                <wp:positionV relativeFrom="paragraph">
                  <wp:posOffset>1066800</wp:posOffset>
                </wp:positionV>
                <wp:extent cx="625475" cy="454025"/>
                <wp:effectExtent l="0" t="0" r="3175" b="3175"/>
                <wp:wrapNone/>
                <wp:docPr id="7" name="Прямоугольник 2"/>
                <wp:cNvGraphicFramePr/>
                <a:graphic xmlns:a="http://schemas.openxmlformats.org/drawingml/2006/main">
                  <a:graphicData uri="http://schemas.microsoft.com/office/word/2010/wordprocessingShape">
                    <wps:wsp>
                      <wps:cNvSpPr/>
                      <wps:spPr>
                        <a:xfrm>
                          <a:off x="0" y="0"/>
                          <a:ext cx="625475" cy="454025"/>
                        </a:xfrm>
                        <a:prstGeom prst="rect">
                          <a:avLst/>
                        </a:prstGeom>
                        <a:solidFill>
                          <a:schemeClr val="lt1"/>
                        </a:solidFill>
                        <a:ln w="25400" cap="flat" cmpd="sng">
                          <a:solidFill>
                            <a:schemeClr val="lt1"/>
                          </a:solidFill>
                          <a:prstDash val="solid"/>
                          <a:round/>
                          <a:headEnd type="none" w="sm" len="sm"/>
                          <a:tailEnd type="none" w="sm" len="sm"/>
                        </a:ln>
                      </wps:spPr>
                      <wps:txbx>
                        <w:txbxContent>
                          <w:p w:rsidR="00C5402F" w:rsidRDefault="00C5402F">
                            <w:pPr>
                              <w:spacing w:after="0" w:line="240" w:lineRule="auto"/>
                              <w:ind w:firstLine="0"/>
                              <w:jc w:val="left"/>
                            </w:pPr>
                          </w:p>
                        </w:txbxContent>
                      </wps:txbx>
                      <wps:bodyPr spcFirstLastPara="1" wrap="square" lIns="91425" tIns="91425" rIns="91425" bIns="91425" anchor="ctr" anchorCtr="0">
                        <a:noAutofit/>
                      </wps:bodyPr>
                    </wps:wsp>
                  </a:graphicData>
                </a:graphic>
              </wp:anchor>
            </w:drawing>
          </mc:Choice>
          <mc:Fallback xmlns:w15="http://schemas.microsoft.com/office/word/2012/wordml" xmlns:wpsCustomData="http://www.wps.cn/officeDocument/2013/wpsCustomData">
            <w:pict>
              <v:rect id="Прямоугольник 2" o:spid="_x0000_s1026" o:spt="1" style="position:absolute;left:0pt;margin-left:437pt;margin-top:84pt;height:35.75pt;width:49.25pt;z-index:251667456;v-text-anchor:middle;mso-width-relative:page;mso-height-relative:page;" fillcolor="#FFFFFF [3201]" filled="t" stroked="t" coordsize="21600,21600" o:gfxdata="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f+fTGtwAAAAL&#10;AQAADwAAAAAAAAABACAAAAAiAAAAZHJzL2Rvd25yZXYueG1sUEsBAhQAFAAAAAgAh07iQDZRBvlR&#10;AgAAuQQAAA4AAAAAAAAAAQAgAAAAKwEAAGRycy9lMm9Eb2MueG1sUEsFBgAAAAAGAAYAWQEAAO4F&#10;AAAAAA==&#10;">
                <v:fill on="t" focussize="0,0"/>
                <v:stroke weight="2pt" color="#FFFFFF [3201]" joinstyle="round" startarrowwidth="narrow" startarrowlength="short" endarrowwidth="narrow" endarrowlength="short"/>
                <v:imagedata o:title=""/>
                <o:lock v:ext="edit" aspectratio="f"/>
                <v:textbox inset="7.1988188976378pt,7.1988188976378pt,7.1988188976378pt,7.1988188976378pt">
                  <w:txbxContent>
                    <w:p>
                      <w:pPr>
                        <w:spacing w:after="0" w:line="240" w:lineRule="auto"/>
                        <w:ind w:firstLine="0"/>
                        <w:jc w:val="left"/>
                      </w:pPr>
                    </w:p>
                  </w:txbxContent>
                </v:textbox>
              </v:rect>
            </w:pict>
          </mc:Fallback>
        </mc:AlternateContent>
      </w:r>
    </w:p>
    <w:p w:rsidR="00C5402F" w:rsidRDefault="00864303">
      <w:pPr>
        <w:jc w:val="center"/>
      </w:pPr>
      <w:r>
        <w:t xml:space="preserve">Рисунок </w:t>
      </w:r>
      <w:r>
        <w:rPr>
          <w:lang w:val="ru-RU"/>
        </w:rPr>
        <w:t>4</w:t>
      </w:r>
      <w:r>
        <w:t>.1 — Бібліотеки давачів</w:t>
      </w:r>
    </w:p>
    <w:p w:rsidR="00C5402F" w:rsidRDefault="00864303">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На рис </w:t>
      </w:r>
      <w:r>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rPr>
        <w:t>.1 перераховуються декілька бібліотек. Бібліотеки які не використовуються в пристрої можна видалити або закоментувати</w:t>
      </w:r>
      <w:r>
        <w:rPr>
          <w:rFonts w:ascii="Times New Roman" w:eastAsia="Times New Roman" w:hAnsi="Times New Roman" w:cs="Times New Roman"/>
          <w:sz w:val="28"/>
          <w:szCs w:val="28"/>
          <w:lang w:val="ru-RU"/>
        </w:rPr>
        <w:t>.</w:t>
      </w:r>
    </w:p>
    <w:p w:rsidR="00C5402F" w:rsidRDefault="00C5402F">
      <w:pPr>
        <w:rPr>
          <w:rFonts w:ascii="Times New Roman" w:eastAsia="Times New Roman" w:hAnsi="Times New Roman" w:cs="Times New Roman"/>
          <w:sz w:val="28"/>
          <w:szCs w:val="28"/>
        </w:rPr>
      </w:pPr>
    </w:p>
    <w:p w:rsidR="00C5402F" w:rsidRDefault="00864303">
      <w:pPr>
        <w:rPr>
          <w:rFonts w:ascii="Times New Roman" w:eastAsia="Times New Roman" w:hAnsi="Times New Roman" w:cs="Times New Roman"/>
          <w:sz w:val="28"/>
          <w:szCs w:val="28"/>
        </w:rPr>
      </w:pPr>
      <w:r>
        <w:rPr>
          <w:noProof/>
          <w:lang w:eastAsia="uk-UA"/>
        </w:rPr>
        <w:drawing>
          <wp:inline distT="0" distB="0" distL="0" distR="0">
            <wp:extent cx="5172075" cy="1562100"/>
            <wp:effectExtent l="0" t="0" r="0" b="0"/>
            <wp:docPr id="18" name="image3.png"/>
            <wp:cNvGraphicFramePr/>
            <a:graphic xmlns:a="http://schemas.openxmlformats.org/drawingml/2006/main">
              <a:graphicData uri="http://schemas.openxmlformats.org/drawingml/2006/picture">
                <pic:pic xmlns:pic="http://schemas.openxmlformats.org/drawingml/2006/picture">
                  <pic:nvPicPr>
                    <pic:cNvPr id="18" name="image3.png"/>
                    <pic:cNvPicPr preferRelativeResize="0"/>
                  </pic:nvPicPr>
                  <pic:blipFill>
                    <a:blip r:embed="rId82"/>
                    <a:srcRect/>
                    <a:stretch>
                      <a:fillRect/>
                    </a:stretch>
                  </pic:blipFill>
                  <pic:spPr>
                    <a:xfrm>
                      <a:off x="0" y="0"/>
                      <a:ext cx="5172075" cy="1562100"/>
                    </a:xfrm>
                    <a:prstGeom prst="rect">
                      <a:avLst/>
                    </a:prstGeom>
                  </pic:spPr>
                </pic:pic>
              </a:graphicData>
            </a:graphic>
          </wp:inline>
        </w:drawing>
      </w:r>
      <w:r>
        <w:rPr>
          <w:noProof/>
          <w:lang w:eastAsia="uk-UA"/>
        </w:rPr>
        <mc:AlternateContent>
          <mc:Choice Requires="wps">
            <w:drawing>
              <wp:anchor distT="0" distB="0" distL="114300" distR="114300" simplePos="0" relativeHeight="251668480" behindDoc="0" locked="0" layoutInCell="1" allowOverlap="1">
                <wp:simplePos x="0" y="0"/>
                <wp:positionH relativeFrom="column">
                  <wp:posOffset>4940300</wp:posOffset>
                </wp:positionH>
                <wp:positionV relativeFrom="paragraph">
                  <wp:posOffset>1104900</wp:posOffset>
                </wp:positionV>
                <wp:extent cx="625475" cy="454025"/>
                <wp:effectExtent l="0" t="0" r="3175" b="3175"/>
                <wp:wrapNone/>
                <wp:docPr id="4" name="Прямоугольник 5"/>
                <wp:cNvGraphicFramePr/>
                <a:graphic xmlns:a="http://schemas.openxmlformats.org/drawingml/2006/main">
                  <a:graphicData uri="http://schemas.microsoft.com/office/word/2010/wordprocessingShape">
                    <wps:wsp>
                      <wps:cNvSpPr/>
                      <wps:spPr>
                        <a:xfrm>
                          <a:off x="0" y="0"/>
                          <a:ext cx="625475" cy="454025"/>
                        </a:xfrm>
                        <a:prstGeom prst="rect">
                          <a:avLst/>
                        </a:prstGeom>
                        <a:solidFill>
                          <a:schemeClr val="lt1"/>
                        </a:solidFill>
                        <a:ln w="25400" cap="flat" cmpd="sng">
                          <a:solidFill>
                            <a:schemeClr val="lt1"/>
                          </a:solidFill>
                          <a:prstDash val="solid"/>
                          <a:round/>
                          <a:headEnd type="none" w="sm" len="sm"/>
                          <a:tailEnd type="none" w="sm" len="sm"/>
                        </a:ln>
                      </wps:spPr>
                      <wps:txbx>
                        <w:txbxContent>
                          <w:p w:rsidR="00C5402F" w:rsidRDefault="00C5402F">
                            <w:pPr>
                              <w:spacing w:after="0" w:line="240" w:lineRule="auto"/>
                              <w:ind w:firstLine="0"/>
                              <w:jc w:val="left"/>
                            </w:pPr>
                          </w:p>
                        </w:txbxContent>
                      </wps:txbx>
                      <wps:bodyPr spcFirstLastPara="1" wrap="square" lIns="91425" tIns="91425" rIns="91425" bIns="91425" anchor="ctr" anchorCtr="0">
                        <a:noAutofit/>
                      </wps:bodyPr>
                    </wps:wsp>
                  </a:graphicData>
                </a:graphic>
              </wp:anchor>
            </w:drawing>
          </mc:Choice>
          <mc:Fallback xmlns:w15="http://schemas.microsoft.com/office/word/2012/wordml" xmlns:wpsCustomData="http://www.wps.cn/officeDocument/2013/wpsCustomData">
            <w:pict>
              <v:rect id="Прямоугольник 5" o:spid="_x0000_s1026" o:spt="1" style="position:absolute;left:0pt;margin-left:389pt;margin-top:87pt;height:35.75pt;width:49.25pt;z-index:251668480;v-text-anchor:middle;mso-width-relative:page;mso-height-relative:page;" fillcolor="#FFFFFF [3201]" filled="t" stroked="t" coordsize="21600,21600" o:gfxdata="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AiCuFj3AAA&#10;AAsBAAAPAAAAAAAAAAEAIAAAACIAAABkcnMvZG93bnJldi54bWxQSwECFAAUAAAACACHTuJAddyA&#10;YVMCAAC5BAAADgAAAAAAAAABACAAAAArAQAAZHJzL2Uyb0RvYy54bWxQSwUGAAAAAAYABgBZAQAA&#10;8AUAAAAA&#10;">
                <v:fill on="t" focussize="0,0"/>
                <v:stroke weight="2pt" color="#FFFFFF [3201]" joinstyle="round" startarrowwidth="narrow" startarrowlength="short" endarrowwidth="narrow" endarrowlength="short"/>
                <v:imagedata o:title=""/>
                <o:lock v:ext="edit" aspectratio="f"/>
                <v:textbox inset="7.1988188976378pt,7.1988188976378pt,7.1988188976378pt,7.1988188976378pt">
                  <w:txbxContent>
                    <w:p>
                      <w:pPr>
                        <w:spacing w:after="0" w:line="240" w:lineRule="auto"/>
                        <w:ind w:firstLine="0"/>
                        <w:jc w:val="left"/>
                      </w:pPr>
                    </w:p>
                  </w:txbxContent>
                </v:textbox>
              </v:rect>
            </w:pict>
          </mc:Fallback>
        </mc:AlternateContent>
      </w:r>
    </w:p>
    <w:p w:rsidR="00C5402F" w:rsidRDefault="00864303">
      <w:pPr>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4.2 — Перерахування пінів давачів</w:t>
      </w:r>
    </w:p>
    <w:p w:rsidR="00C5402F" w:rsidRDefault="00864303">
      <w:pPr>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у користувача інший давач (не з списку), треба описати його аналогічно, і додати в SENSORS_INIT </w:t>
      </w:r>
    </w:p>
    <w:p w:rsidR="00C5402F" w:rsidRDefault="00864303">
      <w:pPr>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Номер параметра і значення: </w:t>
      </w:r>
    </w:p>
    <w:p w:rsidR="00C5402F" w:rsidRDefault="00864303">
      <w:pPr>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пін Arduino;</w:t>
      </w:r>
    </w:p>
    <w:p w:rsidR="00C5402F" w:rsidRDefault="00864303">
      <w:pPr>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унікальне ім'я давача </w:t>
      </w:r>
    </w:p>
    <w:p w:rsidR="00C5402F" w:rsidRDefault="00864303">
      <w:pPr>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Лістинг програмного забезпечення для Arduino наведено в додатку А </w:t>
      </w:r>
    </w:p>
    <w:p w:rsidR="00C5402F" w:rsidRDefault="00C5402F">
      <w:pPr>
        <w:ind w:firstLine="0"/>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864303">
      <w:pPr>
        <w:pStyle w:val="1"/>
        <w:spacing w:line="240" w:lineRule="auto"/>
        <w:jc w:val="both"/>
        <w:rPr>
          <w:smallCaps w:val="0"/>
        </w:rPr>
      </w:pPr>
      <w:bookmarkStart w:id="162" w:name="_Toc88819879"/>
      <w:bookmarkStart w:id="163" w:name="_Toc59426155"/>
      <w:r>
        <w:rPr>
          <w:smallCaps w:val="0"/>
        </w:rPr>
        <w:t>5 РОЗРОБКА СТАРТАП-ПРОЕКТУ</w:t>
      </w:r>
      <w:bookmarkEnd w:id="162"/>
      <w:bookmarkEnd w:id="163"/>
      <w:r>
        <w:rPr>
          <w:iCs/>
        </w:rPr>
        <w:t xml:space="preserve"> </w:t>
      </w:r>
    </w:p>
    <w:p w:rsidR="00C5402F" w:rsidRDefault="00C5402F">
      <w:pPr>
        <w:numPr>
          <w:ilvl w:val="12"/>
          <w:numId w:val="0"/>
        </w:numPr>
        <w:spacing w:after="0" w:line="264" w:lineRule="auto"/>
        <w:ind w:firstLine="567"/>
        <w:jc w:val="center"/>
        <w:rPr>
          <w:rFonts w:ascii="Times New Roman" w:eastAsia="Times New Roman" w:hAnsi="Times New Roman" w:cs="Times New Roman"/>
          <w:i/>
          <w:iCs/>
        </w:rPr>
      </w:pPr>
    </w:p>
    <w:p w:rsidR="00C5402F" w:rsidRDefault="00C5402F">
      <w:pPr>
        <w:pStyle w:val="afb"/>
        <w:keepNext/>
        <w:keepLines/>
        <w:numPr>
          <w:ilvl w:val="0"/>
          <w:numId w:val="13"/>
        </w:numPr>
        <w:spacing w:before="200" w:line="360" w:lineRule="auto"/>
        <w:contextualSpacing w:val="0"/>
        <w:jc w:val="both"/>
        <w:outlineLvl w:val="1"/>
        <w:rPr>
          <w:rFonts w:ascii="Times New Roman" w:hAnsi="Times New Roman"/>
          <w:b/>
          <w:vanish/>
          <w:color w:val="000000"/>
          <w:sz w:val="28"/>
          <w:szCs w:val="28"/>
          <w:lang w:eastAsia="ru-RU"/>
        </w:rPr>
      </w:pPr>
      <w:bookmarkStart w:id="164" w:name="_Toc86948277"/>
      <w:bookmarkStart w:id="165" w:name="_Toc86948359"/>
      <w:bookmarkStart w:id="166" w:name="_Toc88535196"/>
      <w:bookmarkStart w:id="167" w:name="_Toc88734256"/>
      <w:bookmarkStart w:id="168" w:name="_Toc88734462"/>
      <w:bookmarkStart w:id="169" w:name="_Toc88819880"/>
      <w:bookmarkEnd w:id="164"/>
      <w:bookmarkEnd w:id="165"/>
      <w:bookmarkEnd w:id="166"/>
      <w:bookmarkEnd w:id="167"/>
      <w:bookmarkEnd w:id="168"/>
      <w:bookmarkEnd w:id="169"/>
    </w:p>
    <w:p w:rsidR="00C5402F" w:rsidRDefault="00C5402F">
      <w:pPr>
        <w:pStyle w:val="afb"/>
        <w:keepNext/>
        <w:keepLines/>
        <w:numPr>
          <w:ilvl w:val="0"/>
          <w:numId w:val="13"/>
        </w:numPr>
        <w:spacing w:before="200" w:line="360" w:lineRule="auto"/>
        <w:contextualSpacing w:val="0"/>
        <w:jc w:val="both"/>
        <w:outlineLvl w:val="1"/>
        <w:rPr>
          <w:rFonts w:ascii="Times New Roman" w:hAnsi="Times New Roman"/>
          <w:b/>
          <w:vanish/>
          <w:color w:val="000000"/>
          <w:sz w:val="28"/>
          <w:szCs w:val="28"/>
          <w:lang w:eastAsia="ru-RU"/>
        </w:rPr>
      </w:pPr>
      <w:bookmarkStart w:id="170" w:name="_Toc88535197"/>
      <w:bookmarkStart w:id="171" w:name="_Toc86948278"/>
      <w:bookmarkStart w:id="172" w:name="_Toc86948360"/>
      <w:bookmarkStart w:id="173" w:name="_Toc88734257"/>
      <w:bookmarkStart w:id="174" w:name="_Toc88819881"/>
      <w:bookmarkStart w:id="175" w:name="_Toc88734463"/>
      <w:bookmarkEnd w:id="170"/>
      <w:bookmarkEnd w:id="171"/>
      <w:bookmarkEnd w:id="172"/>
      <w:bookmarkEnd w:id="173"/>
      <w:bookmarkEnd w:id="174"/>
      <w:bookmarkEnd w:id="175"/>
    </w:p>
    <w:p w:rsidR="00C5402F" w:rsidRDefault="00C5402F">
      <w:pPr>
        <w:pStyle w:val="afb"/>
        <w:keepNext/>
        <w:keepLines/>
        <w:numPr>
          <w:ilvl w:val="0"/>
          <w:numId w:val="13"/>
        </w:numPr>
        <w:spacing w:before="200" w:line="360" w:lineRule="auto"/>
        <w:contextualSpacing w:val="0"/>
        <w:jc w:val="both"/>
        <w:outlineLvl w:val="1"/>
        <w:rPr>
          <w:rFonts w:ascii="Times New Roman" w:hAnsi="Times New Roman"/>
          <w:b/>
          <w:vanish/>
          <w:color w:val="000000"/>
          <w:sz w:val="28"/>
          <w:szCs w:val="28"/>
          <w:lang w:eastAsia="ru-RU"/>
        </w:rPr>
      </w:pPr>
      <w:bookmarkStart w:id="176" w:name="_Toc88535198"/>
      <w:bookmarkStart w:id="177" w:name="_Toc86948361"/>
      <w:bookmarkStart w:id="178" w:name="_Toc88819882"/>
      <w:bookmarkStart w:id="179" w:name="_Toc88734464"/>
      <w:bookmarkStart w:id="180" w:name="_Toc86948279"/>
      <w:bookmarkStart w:id="181" w:name="_Toc88734258"/>
      <w:bookmarkEnd w:id="176"/>
      <w:bookmarkEnd w:id="177"/>
      <w:bookmarkEnd w:id="178"/>
      <w:bookmarkEnd w:id="179"/>
      <w:bookmarkEnd w:id="180"/>
      <w:bookmarkEnd w:id="181"/>
    </w:p>
    <w:p w:rsidR="00C5402F" w:rsidRDefault="00C5402F">
      <w:pPr>
        <w:pStyle w:val="afb"/>
        <w:keepNext/>
        <w:keepLines/>
        <w:numPr>
          <w:ilvl w:val="0"/>
          <w:numId w:val="13"/>
        </w:numPr>
        <w:spacing w:before="200" w:line="360" w:lineRule="auto"/>
        <w:contextualSpacing w:val="0"/>
        <w:jc w:val="both"/>
        <w:outlineLvl w:val="1"/>
        <w:rPr>
          <w:rFonts w:ascii="Times New Roman" w:hAnsi="Times New Roman"/>
          <w:b/>
          <w:vanish/>
          <w:color w:val="000000"/>
          <w:sz w:val="28"/>
          <w:szCs w:val="28"/>
          <w:lang w:eastAsia="ru-RU"/>
        </w:rPr>
      </w:pPr>
      <w:bookmarkStart w:id="182" w:name="_Toc86948280"/>
      <w:bookmarkStart w:id="183" w:name="_Toc88819883"/>
      <w:bookmarkStart w:id="184" w:name="_Toc86948362"/>
      <w:bookmarkStart w:id="185" w:name="_Toc88535199"/>
      <w:bookmarkStart w:id="186" w:name="_Toc88734259"/>
      <w:bookmarkStart w:id="187" w:name="_Toc88734465"/>
      <w:bookmarkEnd w:id="182"/>
      <w:bookmarkEnd w:id="183"/>
      <w:bookmarkEnd w:id="184"/>
      <w:bookmarkEnd w:id="185"/>
      <w:bookmarkEnd w:id="186"/>
      <w:bookmarkEnd w:id="187"/>
    </w:p>
    <w:p w:rsidR="00C5402F" w:rsidRDefault="00C5402F">
      <w:pPr>
        <w:pStyle w:val="afb"/>
        <w:keepNext/>
        <w:keepLines/>
        <w:numPr>
          <w:ilvl w:val="0"/>
          <w:numId w:val="13"/>
        </w:numPr>
        <w:spacing w:before="200" w:line="360" w:lineRule="auto"/>
        <w:contextualSpacing w:val="0"/>
        <w:jc w:val="both"/>
        <w:outlineLvl w:val="1"/>
        <w:rPr>
          <w:rFonts w:ascii="Times New Roman" w:hAnsi="Times New Roman"/>
          <w:b/>
          <w:vanish/>
          <w:color w:val="000000"/>
          <w:sz w:val="28"/>
          <w:szCs w:val="28"/>
          <w:lang w:eastAsia="ru-RU"/>
        </w:rPr>
      </w:pPr>
      <w:bookmarkStart w:id="188" w:name="_Toc88734260"/>
      <w:bookmarkStart w:id="189" w:name="_Toc88535200"/>
      <w:bookmarkStart w:id="190" w:name="_Toc88734466"/>
      <w:bookmarkStart w:id="191" w:name="_Toc86948363"/>
      <w:bookmarkStart w:id="192" w:name="_Toc88819884"/>
      <w:bookmarkStart w:id="193" w:name="_Toc86948281"/>
      <w:bookmarkEnd w:id="188"/>
      <w:bookmarkEnd w:id="189"/>
      <w:bookmarkEnd w:id="190"/>
      <w:bookmarkEnd w:id="191"/>
      <w:bookmarkEnd w:id="192"/>
      <w:bookmarkEnd w:id="193"/>
    </w:p>
    <w:p w:rsidR="00C5402F" w:rsidRDefault="00864303">
      <w:pPr>
        <w:pStyle w:val="2"/>
        <w:numPr>
          <w:ilvl w:val="1"/>
          <w:numId w:val="13"/>
        </w:numPr>
      </w:pPr>
      <w:bookmarkStart w:id="194" w:name="_Toc88819885"/>
      <w:r>
        <w:t>Опис ідеї</w:t>
      </w:r>
      <w:bookmarkEnd w:id="194"/>
    </w:p>
    <w:p w:rsidR="00C5402F" w:rsidRDefault="00864303">
      <w:pPr>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межах цього підрозділу аналізується зміст ідеї, можливі напрямки </w:t>
      </w:r>
      <w:r>
        <w:rPr>
          <w:rFonts w:ascii="Times New Roman" w:eastAsia="Times New Roman" w:hAnsi="Times New Roman" w:cs="Times New Roman"/>
          <w:sz w:val="28"/>
          <w:szCs w:val="28"/>
        </w:rPr>
        <w:t>застосування</w:t>
      </w:r>
      <w:r>
        <w:rPr>
          <w:rFonts w:ascii="Times New Roman" w:eastAsia="Times New Roman" w:hAnsi="Times New Roman" w:cs="Times New Roman"/>
          <w:color w:val="000000"/>
          <w:sz w:val="28"/>
          <w:szCs w:val="28"/>
        </w:rPr>
        <w:t xml:space="preserve">, основі вигоди які може отримати користувач товару та </w:t>
      </w:r>
      <w:r>
        <w:rPr>
          <w:rFonts w:ascii="Times New Roman" w:eastAsia="Times New Roman" w:hAnsi="Times New Roman" w:cs="Times New Roman"/>
          <w:sz w:val="28"/>
          <w:szCs w:val="28"/>
        </w:rPr>
        <w:t>відмінності</w:t>
      </w:r>
      <w:r>
        <w:rPr>
          <w:rFonts w:ascii="Times New Roman" w:eastAsia="Times New Roman" w:hAnsi="Times New Roman" w:cs="Times New Roman"/>
          <w:color w:val="000000"/>
          <w:sz w:val="28"/>
          <w:szCs w:val="28"/>
        </w:rPr>
        <w:t xml:space="preserve"> від існуючих аналогів та замінників.</w:t>
      </w:r>
    </w:p>
    <w:p w:rsidR="00C5402F" w:rsidRDefault="00C5402F">
      <w:pPr>
        <w:spacing w:after="0"/>
        <w:ind w:firstLine="709"/>
        <w:rPr>
          <w:rFonts w:ascii="Times New Roman" w:eastAsia="Times New Roman" w:hAnsi="Times New Roman" w:cs="Times New Roman"/>
          <w:color w:val="000000"/>
          <w:sz w:val="28"/>
          <w:szCs w:val="28"/>
        </w:rPr>
      </w:pPr>
    </w:p>
    <w:p w:rsidR="00C5402F" w:rsidRDefault="00864303">
      <w:pPr>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5.1— Опис ідеї стартап-проекту</w:t>
      </w:r>
    </w:p>
    <w:tbl>
      <w:tblPr>
        <w:tblW w:w="8896" w:type="dxa"/>
        <w:tblInd w:w="31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181"/>
        <w:gridCol w:w="3196"/>
        <w:gridCol w:w="2519"/>
      </w:tblGrid>
      <w:tr w:rsidR="00C5402F">
        <w:trPr>
          <w:trHeight w:val="479"/>
        </w:trPr>
        <w:tc>
          <w:tcPr>
            <w:tcW w:w="3181" w:type="dxa"/>
            <w:vAlign w:val="center"/>
          </w:tcPr>
          <w:p w:rsidR="00C5402F" w:rsidRDefault="00864303">
            <w:pPr>
              <w:spacing w:after="0" w:line="300" w:lineRule="auto"/>
              <w:ind w:left="112" w:right="-72"/>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Зміст ідеї</w:t>
            </w:r>
          </w:p>
        </w:tc>
        <w:tc>
          <w:tcPr>
            <w:tcW w:w="3196" w:type="dxa"/>
            <w:vAlign w:val="center"/>
          </w:tcPr>
          <w:p w:rsidR="00C5402F" w:rsidRDefault="00864303">
            <w:pPr>
              <w:spacing w:after="0" w:line="300" w:lineRule="auto"/>
              <w:ind w:left="57" w:right="-72" w:firstLine="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Напрямки застосування</w:t>
            </w:r>
          </w:p>
        </w:tc>
        <w:tc>
          <w:tcPr>
            <w:tcW w:w="2519" w:type="dxa"/>
            <w:vAlign w:val="center"/>
          </w:tcPr>
          <w:p w:rsidR="00C5402F" w:rsidRDefault="00864303">
            <w:pPr>
              <w:spacing w:after="0" w:line="300" w:lineRule="auto"/>
              <w:ind w:firstLine="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Вигоди для користувача</w:t>
            </w:r>
          </w:p>
        </w:tc>
      </w:tr>
      <w:tr w:rsidR="00C5402F">
        <w:trPr>
          <w:trHeight w:val="2400"/>
        </w:trPr>
        <w:tc>
          <w:tcPr>
            <w:tcW w:w="3181" w:type="dxa"/>
            <w:vAlign w:val="center"/>
          </w:tcPr>
          <w:p w:rsidR="00C5402F" w:rsidRDefault="00864303">
            <w:pPr>
              <w:spacing w:after="0" w:line="301" w:lineRule="auto"/>
              <w:ind w:left="112" w:firstLine="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Розробка конструкції газоаналізатора та відповідного для роботи програмного забезпечення</w:t>
            </w:r>
          </w:p>
        </w:tc>
        <w:tc>
          <w:tcPr>
            <w:tcW w:w="3196" w:type="dxa"/>
            <w:vAlign w:val="center"/>
          </w:tcPr>
          <w:p w:rsidR="00C5402F" w:rsidRDefault="00864303">
            <w:pPr>
              <w:spacing w:after="0" w:line="301" w:lineRule="auto"/>
              <w:ind w:right="-15"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Побут</w:t>
            </w:r>
          </w:p>
        </w:tc>
        <w:tc>
          <w:tcPr>
            <w:tcW w:w="2519" w:type="dxa"/>
            <w:vAlign w:val="center"/>
          </w:tcPr>
          <w:p w:rsidR="00C5402F" w:rsidRDefault="00864303">
            <w:pPr>
              <w:spacing w:after="0" w:line="301" w:lineRule="auto"/>
              <w:ind w:left="-21" w:firstLine="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Більш точне визначення </w:t>
            </w:r>
            <w:r>
              <w:rPr>
                <w:rFonts w:ascii="Times New Roman" w:eastAsia="Times New Roman" w:hAnsi="Times New Roman" w:cs="Times New Roman"/>
                <w:sz w:val="28"/>
                <w:szCs w:val="28"/>
              </w:rPr>
              <w:t>концентрації</w:t>
            </w:r>
            <w:r>
              <w:rPr>
                <w:rFonts w:ascii="Times New Roman" w:eastAsia="Times New Roman" w:hAnsi="Times New Roman" w:cs="Times New Roman"/>
                <w:color w:val="000000"/>
                <w:sz w:val="28"/>
                <w:szCs w:val="28"/>
              </w:rPr>
              <w:t xml:space="preserve"> газу</w:t>
            </w:r>
          </w:p>
        </w:tc>
      </w:tr>
    </w:tbl>
    <w:p w:rsidR="00C5402F" w:rsidRDefault="00C5402F">
      <w:pPr>
        <w:spacing w:after="0"/>
        <w:ind w:firstLine="709"/>
        <w:rPr>
          <w:color w:val="000000"/>
          <w:sz w:val="41"/>
          <w:szCs w:val="41"/>
        </w:rPr>
      </w:pPr>
    </w:p>
    <w:p w:rsidR="00C5402F" w:rsidRDefault="00864303">
      <w:pPr>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Основним конкурентом </w:t>
      </w:r>
      <w:r>
        <w:rPr>
          <w:rFonts w:ascii="Times New Roman" w:eastAsia="Times New Roman" w:hAnsi="Times New Roman" w:cs="Times New Roman"/>
          <w:sz w:val="28"/>
          <w:szCs w:val="28"/>
        </w:rPr>
        <w:t>розробленого</w:t>
      </w:r>
      <w:r>
        <w:rPr>
          <w:rFonts w:ascii="Times New Roman" w:eastAsia="Times New Roman" w:hAnsi="Times New Roman" w:cs="Times New Roman"/>
          <w:color w:val="000000"/>
          <w:sz w:val="28"/>
          <w:szCs w:val="28"/>
        </w:rPr>
        <w:t xml:space="preserve"> приладу є інші пристрої </w:t>
      </w:r>
      <w:r>
        <w:rPr>
          <w:rFonts w:ascii="Times New Roman" w:eastAsia="Times New Roman" w:hAnsi="Times New Roman" w:cs="Times New Roman"/>
          <w:sz w:val="28"/>
          <w:szCs w:val="28"/>
        </w:rPr>
        <w:t>детектування газу</w:t>
      </w:r>
      <w:r>
        <w:rPr>
          <w:rFonts w:ascii="Times New Roman" w:eastAsia="Times New Roman" w:hAnsi="Times New Roman" w:cs="Times New Roman"/>
          <w:color w:val="000000"/>
          <w:sz w:val="28"/>
          <w:szCs w:val="28"/>
        </w:rPr>
        <w:t xml:space="preserve">(газоаналізатори). Основною відмінністю є алгоритм </w:t>
      </w:r>
      <w:r>
        <w:rPr>
          <w:rFonts w:ascii="Times New Roman" w:eastAsia="Times New Roman" w:hAnsi="Times New Roman" w:cs="Times New Roman"/>
          <w:sz w:val="28"/>
          <w:szCs w:val="28"/>
        </w:rPr>
        <w:t>роботи</w:t>
      </w:r>
      <w:r>
        <w:rPr>
          <w:rFonts w:ascii="Times New Roman" w:eastAsia="Times New Roman" w:hAnsi="Times New Roman" w:cs="Times New Roman"/>
          <w:color w:val="000000"/>
          <w:sz w:val="28"/>
          <w:szCs w:val="28"/>
        </w:rPr>
        <w:t>, спосіб відтворення результатів та доступність пристрою.</w:t>
      </w:r>
    </w:p>
    <w:p w:rsidR="00C5402F" w:rsidRDefault="00C5402F">
      <w:pPr>
        <w:spacing w:after="0"/>
        <w:ind w:firstLine="709"/>
        <w:rPr>
          <w:rFonts w:ascii="Times New Roman" w:eastAsia="Times New Roman" w:hAnsi="Times New Roman" w:cs="Times New Roman"/>
          <w:color w:val="000000"/>
          <w:sz w:val="28"/>
          <w:szCs w:val="28"/>
        </w:rPr>
      </w:pPr>
    </w:p>
    <w:p w:rsidR="00C5402F" w:rsidRDefault="00864303">
      <w:pPr>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5.2— Визначення характеристик ідеї</w:t>
      </w:r>
    </w:p>
    <w:tbl>
      <w:tblPr>
        <w:tblW w:w="8632" w:type="dxa"/>
        <w:tblInd w:w="7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52"/>
        <w:gridCol w:w="2824"/>
        <w:gridCol w:w="1145"/>
        <w:gridCol w:w="1843"/>
        <w:gridCol w:w="2268"/>
      </w:tblGrid>
      <w:tr w:rsidR="00C5402F">
        <w:trPr>
          <w:trHeight w:val="1195"/>
        </w:trPr>
        <w:tc>
          <w:tcPr>
            <w:tcW w:w="552" w:type="dxa"/>
          </w:tcPr>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w:t>
            </w:r>
          </w:p>
          <w:p w:rsidR="00C5402F" w:rsidRDefault="00864303">
            <w:pPr>
              <w:spacing w:before="83"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п/п</w:t>
            </w:r>
          </w:p>
        </w:tc>
        <w:tc>
          <w:tcPr>
            <w:tcW w:w="2824" w:type="dxa"/>
          </w:tcPr>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Техніко- економічні характеристики ідеї</w:t>
            </w:r>
          </w:p>
        </w:tc>
        <w:tc>
          <w:tcPr>
            <w:tcW w:w="1145" w:type="dxa"/>
          </w:tcPr>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w:t>
            </w:r>
          </w:p>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(слабка</w:t>
            </w:r>
          </w:p>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сторона)</w:t>
            </w:r>
          </w:p>
        </w:tc>
        <w:tc>
          <w:tcPr>
            <w:tcW w:w="1843" w:type="dxa"/>
            <w:tcBorders>
              <w:right w:val="single" w:sz="8" w:space="0" w:color="000000"/>
            </w:tcBorders>
          </w:tcPr>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w:t>
            </w:r>
          </w:p>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(нейтральна сторона)</w:t>
            </w:r>
          </w:p>
        </w:tc>
        <w:tc>
          <w:tcPr>
            <w:tcW w:w="2268" w:type="dxa"/>
            <w:tcBorders>
              <w:left w:val="single" w:sz="8" w:space="0" w:color="000000"/>
            </w:tcBorders>
          </w:tcPr>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w:t>
            </w:r>
          </w:p>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(сильна сторона)</w:t>
            </w:r>
          </w:p>
        </w:tc>
      </w:tr>
      <w:tr w:rsidR="00C5402F">
        <w:trPr>
          <w:trHeight w:val="479"/>
        </w:trPr>
        <w:tc>
          <w:tcPr>
            <w:tcW w:w="552" w:type="dxa"/>
          </w:tcPr>
          <w:p w:rsidR="00C5402F" w:rsidRDefault="00864303">
            <w:pPr>
              <w:spacing w:before="68" w:after="0" w:line="240" w:lineRule="auto"/>
              <w:ind w:right="-29"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2824" w:type="dxa"/>
          </w:tcPr>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Простота</w:t>
            </w:r>
          </w:p>
        </w:tc>
        <w:tc>
          <w:tcPr>
            <w:tcW w:w="1145" w:type="dxa"/>
          </w:tcPr>
          <w:p w:rsidR="00C5402F" w:rsidRDefault="00C5402F">
            <w:pPr>
              <w:spacing w:after="0" w:line="286" w:lineRule="auto"/>
              <w:ind w:firstLine="0"/>
              <w:jc w:val="center"/>
              <w:rPr>
                <w:rFonts w:ascii="Times New Roman" w:eastAsia="Times New Roman" w:hAnsi="Times New Roman" w:cs="Times New Roman"/>
                <w:color w:val="000000"/>
                <w:sz w:val="28"/>
                <w:szCs w:val="28"/>
              </w:rPr>
            </w:pPr>
          </w:p>
        </w:tc>
        <w:tc>
          <w:tcPr>
            <w:tcW w:w="1843" w:type="dxa"/>
            <w:tcBorders>
              <w:right w:val="single" w:sz="8" w:space="0" w:color="000000"/>
            </w:tcBorders>
          </w:tcPr>
          <w:p w:rsidR="00C5402F" w:rsidRDefault="00C5402F">
            <w:pPr>
              <w:spacing w:after="0" w:line="286" w:lineRule="auto"/>
              <w:ind w:firstLine="0"/>
              <w:jc w:val="center"/>
              <w:rPr>
                <w:rFonts w:ascii="Times New Roman" w:eastAsia="Times New Roman" w:hAnsi="Times New Roman" w:cs="Times New Roman"/>
                <w:color w:val="000000"/>
                <w:sz w:val="28"/>
                <w:szCs w:val="28"/>
              </w:rPr>
            </w:pPr>
          </w:p>
        </w:tc>
        <w:tc>
          <w:tcPr>
            <w:tcW w:w="2268" w:type="dxa"/>
            <w:tcBorders>
              <w:left w:val="single" w:sz="8" w:space="0" w:color="000000"/>
            </w:tcBorders>
          </w:tcPr>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C5402F">
        <w:trPr>
          <w:trHeight w:val="465"/>
        </w:trPr>
        <w:tc>
          <w:tcPr>
            <w:tcW w:w="552" w:type="dxa"/>
          </w:tcPr>
          <w:p w:rsidR="00C5402F" w:rsidRDefault="00864303">
            <w:pPr>
              <w:spacing w:before="54" w:after="0" w:line="240" w:lineRule="auto"/>
              <w:ind w:right="-72"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2824" w:type="dxa"/>
          </w:tcPr>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Дешевизна</w:t>
            </w:r>
          </w:p>
        </w:tc>
        <w:tc>
          <w:tcPr>
            <w:tcW w:w="1145" w:type="dxa"/>
          </w:tcPr>
          <w:p w:rsidR="00C5402F" w:rsidRDefault="00C5402F">
            <w:pPr>
              <w:spacing w:after="0" w:line="286" w:lineRule="auto"/>
              <w:ind w:firstLine="0"/>
              <w:jc w:val="center"/>
              <w:rPr>
                <w:rFonts w:ascii="Times New Roman" w:eastAsia="Times New Roman" w:hAnsi="Times New Roman" w:cs="Times New Roman"/>
                <w:color w:val="000000"/>
                <w:sz w:val="28"/>
                <w:szCs w:val="28"/>
              </w:rPr>
            </w:pPr>
          </w:p>
        </w:tc>
        <w:tc>
          <w:tcPr>
            <w:tcW w:w="1843" w:type="dxa"/>
            <w:tcBorders>
              <w:right w:val="single" w:sz="8" w:space="0" w:color="000000"/>
            </w:tcBorders>
          </w:tcPr>
          <w:p w:rsidR="00C5402F" w:rsidRDefault="00C5402F">
            <w:pPr>
              <w:spacing w:after="0" w:line="286" w:lineRule="auto"/>
              <w:ind w:firstLine="0"/>
              <w:jc w:val="center"/>
              <w:rPr>
                <w:rFonts w:ascii="Times New Roman" w:eastAsia="Times New Roman" w:hAnsi="Times New Roman" w:cs="Times New Roman"/>
                <w:color w:val="000000"/>
                <w:sz w:val="28"/>
                <w:szCs w:val="28"/>
              </w:rPr>
            </w:pPr>
          </w:p>
        </w:tc>
        <w:tc>
          <w:tcPr>
            <w:tcW w:w="2268" w:type="dxa"/>
            <w:tcBorders>
              <w:left w:val="single" w:sz="8" w:space="0" w:color="000000"/>
            </w:tcBorders>
          </w:tcPr>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C5402F">
        <w:trPr>
          <w:trHeight w:val="465"/>
        </w:trPr>
        <w:tc>
          <w:tcPr>
            <w:tcW w:w="552" w:type="dxa"/>
          </w:tcPr>
          <w:p w:rsidR="00C5402F" w:rsidRDefault="00864303">
            <w:pPr>
              <w:spacing w:before="54" w:after="0" w:line="240" w:lineRule="auto"/>
              <w:ind w:right="-72"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2824" w:type="dxa"/>
          </w:tcPr>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Швидкодія</w:t>
            </w:r>
          </w:p>
        </w:tc>
        <w:tc>
          <w:tcPr>
            <w:tcW w:w="1145" w:type="dxa"/>
          </w:tcPr>
          <w:p w:rsidR="00C5402F" w:rsidRDefault="00C5402F">
            <w:pPr>
              <w:spacing w:after="0" w:line="286" w:lineRule="auto"/>
              <w:ind w:firstLine="0"/>
              <w:jc w:val="center"/>
              <w:rPr>
                <w:rFonts w:ascii="Times New Roman" w:eastAsia="Times New Roman" w:hAnsi="Times New Roman" w:cs="Times New Roman"/>
                <w:color w:val="000000"/>
                <w:sz w:val="28"/>
                <w:szCs w:val="28"/>
              </w:rPr>
            </w:pPr>
          </w:p>
        </w:tc>
        <w:tc>
          <w:tcPr>
            <w:tcW w:w="1843" w:type="dxa"/>
            <w:tcBorders>
              <w:right w:val="single" w:sz="8" w:space="0" w:color="000000"/>
            </w:tcBorders>
          </w:tcPr>
          <w:p w:rsidR="00C5402F" w:rsidRDefault="00864303">
            <w:pPr>
              <w:spacing w:after="0" w:line="286"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2268" w:type="dxa"/>
            <w:tcBorders>
              <w:left w:val="single" w:sz="8" w:space="0" w:color="000000"/>
            </w:tcBorders>
          </w:tcPr>
          <w:p w:rsidR="00C5402F" w:rsidRDefault="00C5402F">
            <w:pPr>
              <w:spacing w:after="0" w:line="286" w:lineRule="auto"/>
              <w:ind w:firstLine="0"/>
              <w:jc w:val="center"/>
              <w:rPr>
                <w:rFonts w:ascii="Times New Roman" w:eastAsia="Times New Roman" w:hAnsi="Times New Roman" w:cs="Times New Roman"/>
                <w:color w:val="000000"/>
                <w:sz w:val="28"/>
                <w:szCs w:val="28"/>
              </w:rPr>
            </w:pPr>
          </w:p>
        </w:tc>
      </w:tr>
    </w:tbl>
    <w:p w:rsidR="00C5402F" w:rsidRDefault="00C5402F">
      <w:pPr>
        <w:ind w:firstLine="0"/>
        <w:rPr>
          <w:rFonts w:ascii="Times New Roman" w:eastAsia="Times New Roman" w:hAnsi="Times New Roman" w:cs="Times New Roman"/>
          <w:sz w:val="28"/>
          <w:szCs w:val="28"/>
        </w:rPr>
      </w:pPr>
    </w:p>
    <w:p w:rsidR="00C5402F" w:rsidRDefault="00864303">
      <w:pPr>
        <w:pStyle w:val="2"/>
        <w:numPr>
          <w:ilvl w:val="1"/>
          <w:numId w:val="13"/>
        </w:numPr>
      </w:pPr>
      <w:bookmarkStart w:id="195" w:name="_Toc88819886"/>
      <w:r>
        <w:t>Технологічний аудит ідеї проекту</w:t>
      </w:r>
      <w:bookmarkEnd w:id="195"/>
    </w:p>
    <w:p w:rsidR="00C5402F" w:rsidRDefault="00864303">
      <w:pPr>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межах даного підрозділу проводиться аудит технології, за допомогою якої можна реалізувати ідею проекту.</w:t>
      </w:r>
    </w:p>
    <w:p w:rsidR="00C5402F" w:rsidRDefault="00864303">
      <w:pPr>
        <w:spacing w:after="0"/>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технологічної здійсненності ідеї проекту передбачає аналіз таких складових табл. 5.3:</w:t>
      </w:r>
    </w:p>
    <w:p w:rsidR="00C5402F" w:rsidRDefault="00864303">
      <w:pPr>
        <w:numPr>
          <w:ilvl w:val="0"/>
          <w:numId w:val="14"/>
        </w:numPr>
        <w:spacing w:after="0"/>
        <w:rPr>
          <w:color w:val="000000"/>
          <w:sz w:val="28"/>
          <w:szCs w:val="28"/>
        </w:rPr>
      </w:pPr>
      <w:r>
        <w:rPr>
          <w:rFonts w:ascii="Times New Roman" w:eastAsia="Times New Roman" w:hAnsi="Times New Roman" w:cs="Times New Roman"/>
          <w:color w:val="000000"/>
          <w:sz w:val="28"/>
          <w:szCs w:val="28"/>
        </w:rPr>
        <w:t>за якою технологією буде виготовлено товар згідно ідеї проекту?</w:t>
      </w:r>
    </w:p>
    <w:p w:rsidR="00C5402F" w:rsidRDefault="00864303">
      <w:pPr>
        <w:numPr>
          <w:ilvl w:val="0"/>
          <w:numId w:val="14"/>
        </w:numPr>
        <w:spacing w:after="0"/>
        <w:rPr>
          <w:color w:val="000000"/>
          <w:sz w:val="28"/>
          <w:szCs w:val="28"/>
        </w:rPr>
      </w:pPr>
      <w:r>
        <w:rPr>
          <w:rFonts w:ascii="Times New Roman" w:eastAsia="Times New Roman" w:hAnsi="Times New Roman" w:cs="Times New Roman"/>
          <w:color w:val="000000"/>
          <w:sz w:val="28"/>
          <w:szCs w:val="28"/>
        </w:rPr>
        <w:t>чи існують такі технології, чи їх потрібно розробити/доробити?</w:t>
      </w:r>
    </w:p>
    <w:p w:rsidR="00C5402F" w:rsidRDefault="00864303">
      <w:pPr>
        <w:numPr>
          <w:ilvl w:val="0"/>
          <w:numId w:val="14"/>
        </w:numPr>
        <w:spacing w:after="0"/>
        <w:rPr>
          <w:color w:val="000000"/>
          <w:sz w:val="28"/>
          <w:szCs w:val="28"/>
        </w:rPr>
      </w:pPr>
      <w:r>
        <w:rPr>
          <w:rFonts w:ascii="Times New Roman" w:eastAsia="Times New Roman" w:hAnsi="Times New Roman" w:cs="Times New Roman"/>
          <w:color w:val="000000"/>
          <w:sz w:val="28"/>
          <w:szCs w:val="28"/>
        </w:rPr>
        <w:t xml:space="preserve">чи доступні такі технології авторам проекту? </w:t>
      </w:r>
    </w:p>
    <w:p w:rsidR="00C5402F" w:rsidRDefault="00864303">
      <w:pPr>
        <w:spacing w:before="240"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5.3 — Технологічна можливість проекту</w:t>
      </w:r>
    </w:p>
    <w:p w:rsidR="00C5402F" w:rsidRDefault="00C5402F">
      <w:pPr>
        <w:spacing w:before="6" w:after="120"/>
        <w:rPr>
          <w:color w:val="000000"/>
          <w:sz w:val="6"/>
          <w:szCs w:val="6"/>
        </w:rPr>
      </w:pPr>
    </w:p>
    <w:tbl>
      <w:tblPr>
        <w:tblW w:w="9075" w:type="dxa"/>
        <w:tblInd w:w="1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13"/>
        <w:gridCol w:w="2551"/>
        <w:gridCol w:w="1985"/>
        <w:gridCol w:w="2126"/>
      </w:tblGrid>
      <w:tr w:rsidR="00C5402F">
        <w:trPr>
          <w:trHeight w:val="649"/>
        </w:trPr>
        <w:tc>
          <w:tcPr>
            <w:tcW w:w="2413" w:type="dxa"/>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Ідея проекту</w:t>
            </w:r>
          </w:p>
        </w:tc>
        <w:tc>
          <w:tcPr>
            <w:tcW w:w="2551" w:type="dxa"/>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Технології її реалізації</w:t>
            </w:r>
          </w:p>
        </w:tc>
        <w:tc>
          <w:tcPr>
            <w:tcW w:w="1985" w:type="dxa"/>
            <w:tcBorders>
              <w:right w:val="single" w:sz="8" w:space="0" w:color="000000"/>
            </w:tcBorders>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Наявність технологій</w:t>
            </w:r>
          </w:p>
        </w:tc>
        <w:tc>
          <w:tcPr>
            <w:tcW w:w="2126" w:type="dxa"/>
            <w:tcBorders>
              <w:left w:val="single" w:sz="8" w:space="0" w:color="000000"/>
            </w:tcBorders>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Доступність технологій</w:t>
            </w:r>
          </w:p>
        </w:tc>
      </w:tr>
      <w:tr w:rsidR="00C5402F">
        <w:trPr>
          <w:trHeight w:val="630"/>
        </w:trPr>
        <w:tc>
          <w:tcPr>
            <w:tcW w:w="2413" w:type="dxa"/>
            <w:vMerge w:val="restart"/>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Покращення параметрів та характеристик активної безпеки витоку газів</w:t>
            </w:r>
          </w:p>
        </w:tc>
        <w:tc>
          <w:tcPr>
            <w:tcW w:w="2551" w:type="dxa"/>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Технологія 1</w:t>
            </w:r>
          </w:p>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надання послуги)</w:t>
            </w:r>
          </w:p>
        </w:tc>
        <w:tc>
          <w:tcPr>
            <w:tcW w:w="1985" w:type="dxa"/>
            <w:tcBorders>
              <w:right w:val="single" w:sz="8" w:space="0" w:color="000000"/>
            </w:tcBorders>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Потрібно розробити</w:t>
            </w:r>
          </w:p>
        </w:tc>
        <w:tc>
          <w:tcPr>
            <w:tcW w:w="2126" w:type="dxa"/>
            <w:tcBorders>
              <w:left w:val="single" w:sz="8" w:space="0" w:color="000000"/>
            </w:tcBorders>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Доступні</w:t>
            </w:r>
          </w:p>
        </w:tc>
      </w:tr>
      <w:tr w:rsidR="00C5402F">
        <w:trPr>
          <w:trHeight w:val="959"/>
        </w:trPr>
        <w:tc>
          <w:tcPr>
            <w:tcW w:w="2413" w:type="dxa"/>
            <w:vMerge/>
            <w:vAlign w:val="center"/>
          </w:tcPr>
          <w:p w:rsidR="00C5402F" w:rsidRDefault="00C5402F">
            <w:pPr>
              <w:spacing w:after="0"/>
              <w:ind w:firstLine="0"/>
              <w:jc w:val="center"/>
              <w:rPr>
                <w:rFonts w:ascii="Times New Roman" w:eastAsia="Times New Roman" w:hAnsi="Times New Roman" w:cs="Times New Roman"/>
                <w:color w:val="000000"/>
                <w:sz w:val="28"/>
                <w:szCs w:val="28"/>
              </w:rPr>
            </w:pPr>
          </w:p>
        </w:tc>
        <w:tc>
          <w:tcPr>
            <w:tcW w:w="2551" w:type="dxa"/>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Технологія 2</w:t>
            </w:r>
          </w:p>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Наявність бази</w:t>
            </w:r>
          </w:p>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досліджень)</w:t>
            </w:r>
          </w:p>
        </w:tc>
        <w:tc>
          <w:tcPr>
            <w:tcW w:w="1985" w:type="dxa"/>
            <w:tcBorders>
              <w:right w:val="single" w:sz="8" w:space="0" w:color="000000"/>
            </w:tcBorders>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Наявні</w:t>
            </w:r>
          </w:p>
        </w:tc>
        <w:tc>
          <w:tcPr>
            <w:tcW w:w="2126" w:type="dxa"/>
            <w:tcBorders>
              <w:left w:val="single" w:sz="8" w:space="0" w:color="000000"/>
            </w:tcBorders>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Доступні</w:t>
            </w:r>
          </w:p>
        </w:tc>
      </w:tr>
      <w:tr w:rsidR="00C5402F">
        <w:trPr>
          <w:trHeight w:val="1290"/>
        </w:trPr>
        <w:tc>
          <w:tcPr>
            <w:tcW w:w="2413" w:type="dxa"/>
            <w:vMerge/>
            <w:vAlign w:val="center"/>
          </w:tcPr>
          <w:p w:rsidR="00C5402F" w:rsidRDefault="00C5402F">
            <w:pPr>
              <w:spacing w:after="0"/>
              <w:ind w:firstLine="0"/>
              <w:jc w:val="center"/>
              <w:rPr>
                <w:rFonts w:ascii="Times New Roman" w:eastAsia="Times New Roman" w:hAnsi="Times New Roman" w:cs="Times New Roman"/>
                <w:color w:val="000000"/>
                <w:sz w:val="28"/>
                <w:szCs w:val="28"/>
              </w:rPr>
            </w:pPr>
          </w:p>
        </w:tc>
        <w:tc>
          <w:tcPr>
            <w:tcW w:w="2551" w:type="dxa"/>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Технологія 3</w:t>
            </w:r>
          </w:p>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(База проведення досліджень)</w:t>
            </w:r>
          </w:p>
        </w:tc>
        <w:tc>
          <w:tcPr>
            <w:tcW w:w="1985" w:type="dxa"/>
            <w:tcBorders>
              <w:right w:val="single" w:sz="8" w:space="0" w:color="000000"/>
            </w:tcBorders>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Потрібно розробити</w:t>
            </w:r>
          </w:p>
        </w:tc>
        <w:tc>
          <w:tcPr>
            <w:tcW w:w="2126" w:type="dxa"/>
            <w:tcBorders>
              <w:left w:val="single" w:sz="8" w:space="0" w:color="000000"/>
            </w:tcBorders>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Доступні</w:t>
            </w:r>
          </w:p>
        </w:tc>
      </w:tr>
      <w:tr w:rsidR="00C5402F">
        <w:trPr>
          <w:trHeight w:val="2220"/>
        </w:trPr>
        <w:tc>
          <w:tcPr>
            <w:tcW w:w="2413" w:type="dxa"/>
            <w:vMerge/>
            <w:vAlign w:val="center"/>
          </w:tcPr>
          <w:p w:rsidR="00C5402F" w:rsidRDefault="00C5402F">
            <w:pPr>
              <w:spacing w:after="0"/>
              <w:ind w:firstLine="0"/>
              <w:jc w:val="center"/>
              <w:rPr>
                <w:rFonts w:ascii="Times New Roman" w:eastAsia="Times New Roman" w:hAnsi="Times New Roman" w:cs="Times New Roman"/>
                <w:color w:val="000000"/>
                <w:sz w:val="28"/>
                <w:szCs w:val="28"/>
              </w:rPr>
            </w:pPr>
          </w:p>
        </w:tc>
        <w:tc>
          <w:tcPr>
            <w:tcW w:w="2551" w:type="dxa"/>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Технологія 4</w:t>
            </w:r>
          </w:p>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Оформлення </w:t>
            </w:r>
            <w:r>
              <w:rPr>
                <w:rFonts w:ascii="Times New Roman" w:eastAsia="Times New Roman" w:hAnsi="Times New Roman" w:cs="Times New Roman"/>
                <w:sz w:val="28"/>
                <w:szCs w:val="28"/>
              </w:rPr>
              <w:t>результатів</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дослідження</w:t>
            </w:r>
            <w:r>
              <w:rPr>
                <w:rFonts w:ascii="Times New Roman" w:eastAsia="Times New Roman" w:hAnsi="Times New Roman" w:cs="Times New Roman"/>
                <w:color w:val="000000"/>
                <w:sz w:val="28"/>
                <w:szCs w:val="28"/>
              </w:rPr>
              <w:t>)</w:t>
            </w:r>
          </w:p>
        </w:tc>
        <w:tc>
          <w:tcPr>
            <w:tcW w:w="1985" w:type="dxa"/>
            <w:tcBorders>
              <w:right w:val="single" w:sz="8" w:space="0" w:color="000000"/>
            </w:tcBorders>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Потрібно розробити</w:t>
            </w:r>
          </w:p>
        </w:tc>
        <w:tc>
          <w:tcPr>
            <w:tcW w:w="2126" w:type="dxa"/>
            <w:tcBorders>
              <w:left w:val="single" w:sz="8" w:space="0" w:color="000000"/>
            </w:tcBorders>
            <w:vAlign w:val="center"/>
          </w:tcPr>
          <w:p w:rsidR="00C5402F" w:rsidRDefault="00864303">
            <w:pPr>
              <w:spacing w:after="0"/>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Доступні</w:t>
            </w:r>
          </w:p>
        </w:tc>
      </w:tr>
    </w:tbl>
    <w:p w:rsidR="00C5402F" w:rsidRDefault="00C5402F">
      <w:pPr>
        <w:widowControl w:val="0"/>
        <w:tabs>
          <w:tab w:val="left" w:pos="540"/>
        </w:tabs>
        <w:autoSpaceDE w:val="0"/>
        <w:autoSpaceDN w:val="0"/>
        <w:spacing w:after="0" w:line="240" w:lineRule="auto"/>
        <w:ind w:firstLine="0"/>
        <w:jc w:val="center"/>
        <w:rPr>
          <w:rFonts w:ascii="Times New Roman" w:eastAsia="Times New Roman" w:hAnsi="Times New Roman" w:cs="Times New Roman"/>
          <w:b/>
          <w:color w:val="000000"/>
          <w:sz w:val="28"/>
          <w:lang w:eastAsia="en-US"/>
        </w:rPr>
      </w:pPr>
    </w:p>
    <w:p w:rsidR="00C5402F" w:rsidRDefault="00C5402F">
      <w:pPr>
        <w:widowControl w:val="0"/>
        <w:autoSpaceDE w:val="0"/>
        <w:autoSpaceDN w:val="0"/>
        <w:spacing w:after="0" w:line="240" w:lineRule="auto"/>
        <w:ind w:firstLine="0"/>
        <w:jc w:val="left"/>
        <w:rPr>
          <w:rFonts w:ascii="Times New Roman" w:eastAsia="Times New Roman" w:hAnsi="Times New Roman" w:cs="Times New Roman"/>
          <w:sz w:val="28"/>
          <w:szCs w:val="28"/>
          <w:lang w:eastAsia="en-US"/>
        </w:rPr>
      </w:pPr>
    </w:p>
    <w:p w:rsidR="00C5402F" w:rsidRDefault="00864303">
      <w:pPr>
        <w:pStyle w:val="2"/>
        <w:numPr>
          <w:ilvl w:val="1"/>
          <w:numId w:val="13"/>
        </w:numPr>
      </w:pPr>
      <w:bookmarkStart w:id="196" w:name="_Toc88819887"/>
      <w:r>
        <w:t>Морфологічна Карта</w:t>
      </w:r>
      <w:bookmarkEnd w:id="196"/>
      <w:r>
        <w:t xml:space="preserve"> </w:t>
      </w:r>
    </w:p>
    <w:p w:rsidR="00C5402F" w:rsidRDefault="00C5402F">
      <w:pPr>
        <w:widowControl w:val="0"/>
        <w:autoSpaceDE w:val="0"/>
        <w:autoSpaceDN w:val="0"/>
        <w:spacing w:after="0" w:line="240" w:lineRule="auto"/>
        <w:ind w:left="540" w:firstLine="0"/>
        <w:rPr>
          <w:rFonts w:ascii="Times New Roman" w:eastAsia="Times New Roman" w:hAnsi="Times New Roman" w:cs="Times New Roman"/>
          <w:b/>
          <w:color w:val="000000"/>
          <w:sz w:val="28"/>
          <w:szCs w:val="22"/>
          <w:lang w:eastAsia="en-US"/>
        </w:rPr>
      </w:pPr>
    </w:p>
    <w:p w:rsidR="00C5402F" w:rsidRDefault="00864303">
      <w:pPr>
        <w:widowControl w:val="0"/>
        <w:autoSpaceDE w:val="0"/>
        <w:autoSpaceDN w:val="0"/>
        <w:spacing w:after="0"/>
        <w:ind w:firstLine="72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основних функцій (їх можна визначити як за результатами наукових досліджень, так і суто інтуїтивно). У цьому випадку їх визначено за комбінацією названих методів:</w:t>
      </w:r>
    </w:p>
    <w:p w:rsidR="00C5402F" w:rsidRDefault="00864303">
      <w:pPr>
        <w:numPr>
          <w:ilvl w:val="0"/>
          <w:numId w:val="14"/>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Напруга живлення</w:t>
      </w:r>
    </w:p>
    <w:p w:rsidR="00C5402F" w:rsidRDefault="00864303">
      <w:pPr>
        <w:numPr>
          <w:ilvl w:val="0"/>
          <w:numId w:val="14"/>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Частота струму</w:t>
      </w:r>
    </w:p>
    <w:p w:rsidR="00C5402F" w:rsidRDefault="00864303">
      <w:pPr>
        <w:numPr>
          <w:ilvl w:val="0"/>
          <w:numId w:val="14"/>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Вихідна напруга</w:t>
      </w:r>
    </w:p>
    <w:p w:rsidR="00C5402F" w:rsidRDefault="00864303">
      <w:pPr>
        <w:numPr>
          <w:ilvl w:val="0"/>
          <w:numId w:val="14"/>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Конструктивне виконання</w:t>
      </w:r>
    </w:p>
    <w:p w:rsidR="00C5402F" w:rsidRDefault="00864303">
      <w:pPr>
        <w:numPr>
          <w:ilvl w:val="0"/>
          <w:numId w:val="14"/>
        </w:numP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Вірогідність безвідмовної роботи.</w:t>
      </w:r>
    </w:p>
    <w:p w:rsidR="00C5402F" w:rsidRDefault="00C5402F">
      <w:pPr>
        <w:pStyle w:val="afb"/>
        <w:spacing w:after="0"/>
        <w:ind w:left="1429"/>
        <w:rPr>
          <w:rFonts w:ascii="Times New Roman" w:hAnsi="Times New Roman"/>
          <w:color w:val="000000"/>
          <w:sz w:val="28"/>
          <w:szCs w:val="28"/>
        </w:rPr>
      </w:pPr>
    </w:p>
    <w:p w:rsidR="00C5402F" w:rsidRDefault="00864303">
      <w:pPr>
        <w:spacing w:after="0"/>
        <w:ind w:firstLine="0"/>
        <w:rPr>
          <w:rFonts w:ascii="Times New Roman" w:hAnsi="Times New Roman"/>
          <w:color w:val="000000"/>
          <w:sz w:val="28"/>
          <w:szCs w:val="28"/>
          <w:lang w:eastAsia="uk-UA"/>
        </w:rPr>
      </w:pPr>
      <w:r>
        <w:rPr>
          <w:rFonts w:ascii="Times New Roman" w:hAnsi="Times New Roman"/>
          <w:color w:val="000000"/>
          <w:sz w:val="28"/>
          <w:szCs w:val="28"/>
        </w:rPr>
        <w:t>Таблиця 5.3 — Морфологічна карта</w:t>
      </w:r>
    </w:p>
    <w:tbl>
      <w:tblPr>
        <w:tblW w:w="51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5"/>
        <w:gridCol w:w="1595"/>
        <w:gridCol w:w="1438"/>
        <w:gridCol w:w="1675"/>
        <w:gridCol w:w="1865"/>
        <w:gridCol w:w="1507"/>
      </w:tblGrid>
      <w:tr w:rsidR="00C5402F">
        <w:trPr>
          <w:cantSplit/>
          <w:trHeight w:val="441"/>
        </w:trPr>
        <w:tc>
          <w:tcPr>
            <w:tcW w:w="871" w:type="pct"/>
            <w:vMerge w:val="restart"/>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Основні параметри</w:t>
            </w:r>
          </w:p>
        </w:tc>
        <w:tc>
          <w:tcPr>
            <w:tcW w:w="4129" w:type="pct"/>
            <w:gridSpan w:val="5"/>
          </w:tcPr>
          <w:p w:rsidR="00C5402F" w:rsidRDefault="00864303">
            <w:pPr>
              <w:widowControl w:val="0"/>
              <w:tabs>
                <w:tab w:val="left" w:pos="2652"/>
                <w:tab w:val="center" w:pos="4028"/>
              </w:tabs>
              <w:autoSpaceDE w:val="0"/>
              <w:autoSpaceDN w:val="0"/>
              <w:spacing w:after="0" w:line="240" w:lineRule="auto"/>
              <w:ind w:firstLine="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Проміжні рішення</w:t>
            </w:r>
          </w:p>
        </w:tc>
      </w:tr>
      <w:tr w:rsidR="00C5402F">
        <w:trPr>
          <w:cantSplit/>
          <w:trHeight w:val="261"/>
        </w:trPr>
        <w:tc>
          <w:tcPr>
            <w:tcW w:w="871" w:type="pct"/>
            <w:vMerge/>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p>
        </w:tc>
        <w:tc>
          <w:tcPr>
            <w:tcW w:w="815" w:type="pct"/>
            <w:tcBorders>
              <w:bottom w:val="single" w:sz="4" w:space="0" w:color="auto"/>
            </w:tcBorders>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1-ше</w:t>
            </w:r>
          </w:p>
        </w:tc>
        <w:tc>
          <w:tcPr>
            <w:tcW w:w="735" w:type="pct"/>
            <w:tcBorders>
              <w:bottom w:val="single" w:sz="4" w:space="0" w:color="auto"/>
            </w:tcBorders>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2-ше</w:t>
            </w:r>
          </w:p>
        </w:tc>
        <w:tc>
          <w:tcPr>
            <w:tcW w:w="856" w:type="pct"/>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3-ше</w:t>
            </w:r>
          </w:p>
        </w:tc>
        <w:tc>
          <w:tcPr>
            <w:tcW w:w="953" w:type="pct"/>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4-ше</w:t>
            </w:r>
          </w:p>
        </w:tc>
        <w:tc>
          <w:tcPr>
            <w:tcW w:w="770" w:type="pct"/>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5-ше</w:t>
            </w:r>
          </w:p>
        </w:tc>
      </w:tr>
      <w:tr w:rsidR="00C5402F">
        <w:trPr>
          <w:trHeight w:val="1045"/>
        </w:trPr>
        <w:tc>
          <w:tcPr>
            <w:tcW w:w="871" w:type="pct"/>
            <w:vAlign w:val="center"/>
          </w:tcPr>
          <w:p w:rsidR="00C5402F" w:rsidRDefault="00864303">
            <w:pPr>
              <w:spacing w:after="0" w:line="240" w:lineRule="auto"/>
              <w:ind w:firstLine="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Напруга живлення</w:t>
            </w:r>
          </w:p>
          <w:p w:rsidR="00C5402F" w:rsidRDefault="00C5402F">
            <w:pPr>
              <w:widowControl w:val="0"/>
              <w:autoSpaceDE w:val="0"/>
              <w:autoSpaceDN w:val="0"/>
              <w:spacing w:after="0" w:line="240" w:lineRule="auto"/>
              <w:ind w:firstLine="0"/>
              <w:jc w:val="left"/>
              <w:rPr>
                <w:rFonts w:ascii="Times New Roman" w:eastAsia="Times New Roman" w:hAnsi="Times New Roman" w:cs="Times New Roman"/>
                <w:color w:val="000000"/>
                <w:sz w:val="28"/>
                <w:szCs w:val="28"/>
              </w:rPr>
            </w:pPr>
          </w:p>
        </w:tc>
        <w:tc>
          <w:tcPr>
            <w:tcW w:w="815" w:type="pct"/>
            <w:shd w:val="clear" w:color="auto" w:fill="7F7F7F"/>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220В</w:t>
            </w:r>
          </w:p>
        </w:tc>
        <w:tc>
          <w:tcPr>
            <w:tcW w:w="735" w:type="pct"/>
            <w:tcBorders>
              <w:bottom w:val="single" w:sz="4" w:space="0" w:color="auto"/>
            </w:tcBorders>
            <w:shd w:val="clear" w:color="auto" w:fill="AEAAAA"/>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230В-240В</w:t>
            </w:r>
          </w:p>
        </w:tc>
        <w:tc>
          <w:tcPr>
            <w:tcW w:w="856" w:type="pct"/>
            <w:tcBorders>
              <w:bottom w:val="single" w:sz="4" w:space="0" w:color="auto"/>
            </w:tcBorders>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100В-127В</w:t>
            </w:r>
          </w:p>
        </w:tc>
        <w:tc>
          <w:tcPr>
            <w:tcW w:w="953"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інші</w:t>
            </w:r>
          </w:p>
        </w:tc>
        <w:tc>
          <w:tcPr>
            <w:tcW w:w="770" w:type="pct"/>
            <w:shd w:val="clear" w:color="auto" w:fill="auto"/>
            <w:vAlign w:val="center"/>
          </w:tcPr>
          <w:p w:rsidR="00C5402F" w:rsidRDefault="00864303">
            <w:pPr>
              <w:widowControl w:val="0"/>
              <w:autoSpaceDE w:val="0"/>
              <w:autoSpaceDN w:val="0"/>
              <w:spacing w:after="0" w:line="240" w:lineRule="auto"/>
              <w:ind w:firstLine="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tc>
      </w:tr>
      <w:tr w:rsidR="00C5402F">
        <w:trPr>
          <w:trHeight w:val="1045"/>
        </w:trPr>
        <w:tc>
          <w:tcPr>
            <w:tcW w:w="871" w:type="pct"/>
            <w:vAlign w:val="center"/>
          </w:tcPr>
          <w:p w:rsidR="00C5402F" w:rsidRDefault="00864303">
            <w:pPr>
              <w:spacing w:after="0" w:line="240" w:lineRule="auto"/>
              <w:ind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Частота струму</w:t>
            </w:r>
          </w:p>
          <w:p w:rsidR="00C5402F" w:rsidRDefault="00C5402F">
            <w:pPr>
              <w:widowControl w:val="0"/>
              <w:autoSpaceDE w:val="0"/>
              <w:autoSpaceDN w:val="0"/>
              <w:spacing w:after="0" w:line="240" w:lineRule="auto"/>
              <w:ind w:firstLine="0"/>
              <w:jc w:val="left"/>
              <w:rPr>
                <w:rFonts w:ascii="Times New Roman" w:eastAsia="Times New Roman" w:hAnsi="Times New Roman" w:cs="Times New Roman"/>
                <w:color w:val="000000"/>
                <w:sz w:val="28"/>
                <w:szCs w:val="28"/>
              </w:rPr>
            </w:pPr>
          </w:p>
        </w:tc>
        <w:tc>
          <w:tcPr>
            <w:tcW w:w="815" w:type="pct"/>
            <w:tcBorders>
              <w:bottom w:val="single" w:sz="4" w:space="0" w:color="auto"/>
            </w:tcBorders>
            <w:shd w:val="clear" w:color="auto" w:fill="7F7F7F"/>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50Гц</w:t>
            </w:r>
          </w:p>
        </w:tc>
        <w:tc>
          <w:tcPr>
            <w:tcW w:w="735" w:type="pct"/>
            <w:tcBorders>
              <w:bottom w:val="single" w:sz="4" w:space="0" w:color="auto"/>
            </w:tcBorders>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60Гц</w:t>
            </w:r>
          </w:p>
        </w:tc>
        <w:tc>
          <w:tcPr>
            <w:tcW w:w="856" w:type="pct"/>
            <w:shd w:val="clear" w:color="auto" w:fill="AEAAAA"/>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49Гц</w:t>
            </w:r>
          </w:p>
        </w:tc>
        <w:tc>
          <w:tcPr>
            <w:tcW w:w="953"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інші</w:t>
            </w:r>
          </w:p>
        </w:tc>
        <w:tc>
          <w:tcPr>
            <w:tcW w:w="770"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C5402F">
        <w:trPr>
          <w:trHeight w:val="1045"/>
        </w:trPr>
        <w:tc>
          <w:tcPr>
            <w:tcW w:w="871" w:type="pct"/>
            <w:vAlign w:val="center"/>
          </w:tcPr>
          <w:p w:rsidR="00C5402F" w:rsidRDefault="00864303">
            <w:pPr>
              <w:spacing w:after="0" w:line="240" w:lineRule="auto"/>
              <w:ind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Вихідна напруга</w:t>
            </w:r>
          </w:p>
          <w:p w:rsidR="00C5402F" w:rsidRDefault="00C5402F">
            <w:pPr>
              <w:widowControl w:val="0"/>
              <w:autoSpaceDE w:val="0"/>
              <w:autoSpaceDN w:val="0"/>
              <w:spacing w:after="0" w:line="240" w:lineRule="auto"/>
              <w:ind w:firstLine="0"/>
              <w:jc w:val="left"/>
              <w:rPr>
                <w:rFonts w:ascii="Times New Roman" w:eastAsia="Times New Roman" w:hAnsi="Times New Roman" w:cs="Times New Roman"/>
                <w:color w:val="000000"/>
                <w:sz w:val="28"/>
                <w:szCs w:val="28"/>
              </w:rPr>
            </w:pPr>
          </w:p>
        </w:tc>
        <w:tc>
          <w:tcPr>
            <w:tcW w:w="815" w:type="pct"/>
            <w:shd w:val="clear" w:color="auto" w:fill="AEAAAA"/>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60В</w:t>
            </w:r>
          </w:p>
        </w:tc>
        <w:tc>
          <w:tcPr>
            <w:tcW w:w="735"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110В</w:t>
            </w:r>
          </w:p>
        </w:tc>
        <w:tc>
          <w:tcPr>
            <w:tcW w:w="856" w:type="pct"/>
            <w:shd w:val="clear" w:color="auto" w:fill="AEAAAA"/>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48В</w:t>
            </w:r>
          </w:p>
        </w:tc>
        <w:tc>
          <w:tcPr>
            <w:tcW w:w="953" w:type="pct"/>
            <w:shd w:val="clear" w:color="auto" w:fill="595959"/>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24В</w:t>
            </w:r>
          </w:p>
        </w:tc>
        <w:tc>
          <w:tcPr>
            <w:tcW w:w="770" w:type="pct"/>
            <w:shd w:val="clear" w:color="auto" w:fill="auto"/>
            <w:vAlign w:val="center"/>
          </w:tcPr>
          <w:p w:rsidR="00C5402F" w:rsidRDefault="00864303">
            <w:pPr>
              <w:widowControl w:val="0"/>
              <w:autoSpaceDE w:val="0"/>
              <w:autoSpaceDN w:val="0"/>
              <w:spacing w:after="0" w:line="240" w:lineRule="auto"/>
              <w:ind w:firstLine="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інші</w:t>
            </w:r>
          </w:p>
        </w:tc>
      </w:tr>
      <w:tr w:rsidR="00C5402F">
        <w:trPr>
          <w:trHeight w:val="2091"/>
        </w:trPr>
        <w:tc>
          <w:tcPr>
            <w:tcW w:w="871" w:type="pct"/>
            <w:shd w:val="clear" w:color="auto" w:fill="F2F2F2"/>
            <w:vAlign w:val="center"/>
          </w:tcPr>
          <w:p w:rsidR="00C5402F" w:rsidRDefault="00864303">
            <w:pPr>
              <w:spacing w:after="0" w:line="240" w:lineRule="auto"/>
              <w:ind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Конструктивне виконання</w:t>
            </w:r>
          </w:p>
          <w:p w:rsidR="00C5402F" w:rsidRDefault="00C5402F">
            <w:pPr>
              <w:widowControl w:val="0"/>
              <w:autoSpaceDE w:val="0"/>
              <w:autoSpaceDN w:val="0"/>
              <w:spacing w:after="0" w:line="240" w:lineRule="auto"/>
              <w:ind w:firstLine="0"/>
              <w:jc w:val="left"/>
              <w:rPr>
                <w:rFonts w:ascii="Times New Roman" w:eastAsia="Times New Roman" w:hAnsi="Times New Roman" w:cs="Times New Roman"/>
                <w:color w:val="000000"/>
                <w:sz w:val="28"/>
                <w:szCs w:val="28"/>
              </w:rPr>
            </w:pPr>
          </w:p>
        </w:tc>
        <w:tc>
          <w:tcPr>
            <w:tcW w:w="815" w:type="pct"/>
            <w:shd w:val="clear" w:color="auto" w:fill="F2F2F2"/>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Конструкція розділена на чотири різних блоки</w:t>
            </w:r>
          </w:p>
        </w:tc>
        <w:tc>
          <w:tcPr>
            <w:tcW w:w="735" w:type="pct"/>
            <w:shd w:val="clear" w:color="auto" w:fill="AEAAAA"/>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Конструкція розділена на три різних блоки</w:t>
            </w:r>
          </w:p>
        </w:tc>
        <w:tc>
          <w:tcPr>
            <w:tcW w:w="856" w:type="pct"/>
            <w:shd w:val="clear" w:color="auto" w:fill="595959"/>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Конструкція розділена на два різних блоки</w:t>
            </w:r>
          </w:p>
        </w:tc>
        <w:tc>
          <w:tcPr>
            <w:tcW w:w="953" w:type="pct"/>
            <w:shd w:val="clear" w:color="auto" w:fill="7F7F7F"/>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Конструкція виконана в одному блоці</w:t>
            </w:r>
          </w:p>
        </w:tc>
        <w:tc>
          <w:tcPr>
            <w:tcW w:w="770" w:type="pct"/>
            <w:shd w:val="clear" w:color="auto" w:fill="F2F2F2"/>
            <w:vAlign w:val="center"/>
          </w:tcPr>
          <w:p w:rsidR="00C5402F" w:rsidRDefault="00864303">
            <w:pPr>
              <w:widowControl w:val="0"/>
              <w:autoSpaceDE w:val="0"/>
              <w:autoSpaceDN w:val="0"/>
              <w:spacing w:after="0" w:line="240" w:lineRule="auto"/>
              <w:ind w:firstLine="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інші</w:t>
            </w:r>
          </w:p>
        </w:tc>
      </w:tr>
      <w:tr w:rsidR="00C5402F">
        <w:trPr>
          <w:trHeight w:val="1748"/>
        </w:trPr>
        <w:tc>
          <w:tcPr>
            <w:tcW w:w="871" w:type="pct"/>
            <w:shd w:val="clear" w:color="auto" w:fill="F2F2F2"/>
            <w:vAlign w:val="center"/>
          </w:tcPr>
          <w:p w:rsidR="00C5402F" w:rsidRDefault="00864303">
            <w:pPr>
              <w:spacing w:after="0" w:line="240" w:lineRule="auto"/>
              <w:ind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Вірогідність безвідмовної роботи.</w:t>
            </w:r>
          </w:p>
          <w:p w:rsidR="00C5402F" w:rsidRDefault="00C5402F">
            <w:pPr>
              <w:widowControl w:val="0"/>
              <w:autoSpaceDE w:val="0"/>
              <w:autoSpaceDN w:val="0"/>
              <w:spacing w:after="0" w:line="240" w:lineRule="auto"/>
              <w:ind w:firstLine="0"/>
              <w:jc w:val="left"/>
              <w:rPr>
                <w:rFonts w:ascii="Times New Roman" w:eastAsia="Times New Roman" w:hAnsi="Times New Roman" w:cs="Times New Roman"/>
                <w:color w:val="000000"/>
                <w:sz w:val="28"/>
                <w:szCs w:val="28"/>
              </w:rPr>
            </w:pPr>
          </w:p>
        </w:tc>
        <w:tc>
          <w:tcPr>
            <w:tcW w:w="815" w:type="pct"/>
            <w:shd w:val="clear" w:color="auto" w:fill="595959"/>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0,85</w:t>
            </w:r>
          </w:p>
        </w:tc>
        <w:tc>
          <w:tcPr>
            <w:tcW w:w="735" w:type="pct"/>
            <w:shd w:val="clear" w:color="auto" w:fill="F2F2F2"/>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0,80</w:t>
            </w:r>
          </w:p>
        </w:tc>
        <w:tc>
          <w:tcPr>
            <w:tcW w:w="856" w:type="pct"/>
            <w:shd w:val="clear" w:color="auto" w:fill="AEAAAA"/>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0,83</w:t>
            </w:r>
          </w:p>
        </w:tc>
        <w:tc>
          <w:tcPr>
            <w:tcW w:w="953" w:type="pct"/>
            <w:tcBorders>
              <w:bottom w:val="single" w:sz="4" w:space="0" w:color="auto"/>
            </w:tcBorders>
            <w:shd w:val="clear" w:color="auto" w:fill="F2F2F2"/>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інші</w:t>
            </w:r>
          </w:p>
        </w:tc>
        <w:tc>
          <w:tcPr>
            <w:tcW w:w="770" w:type="pct"/>
            <w:tcBorders>
              <w:bottom w:val="single" w:sz="4" w:space="0" w:color="auto"/>
            </w:tcBorders>
            <w:shd w:val="clear" w:color="auto" w:fill="F2F2F2"/>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bl>
    <w:p w:rsidR="00C5402F" w:rsidRDefault="00C5402F">
      <w:pPr>
        <w:widowControl w:val="0"/>
        <w:autoSpaceDE w:val="0"/>
        <w:autoSpaceDN w:val="0"/>
        <w:spacing w:after="0" w:line="240" w:lineRule="auto"/>
        <w:ind w:firstLine="0"/>
        <w:jc w:val="left"/>
        <w:rPr>
          <w:rFonts w:ascii="Times New Roman" w:eastAsia="Times New Roman" w:hAnsi="Times New Roman" w:cs="Times New Roman"/>
          <w:color w:val="FF0000"/>
          <w:sz w:val="28"/>
          <w:lang w:eastAsia="en-US"/>
        </w:rPr>
      </w:pPr>
    </w:p>
    <w:p w:rsidR="00C5402F" w:rsidRDefault="00C5402F">
      <w:pPr>
        <w:widowControl w:val="0"/>
        <w:autoSpaceDE w:val="0"/>
        <w:autoSpaceDN w:val="0"/>
        <w:spacing w:after="0"/>
        <w:ind w:firstLine="720"/>
        <w:jc w:val="left"/>
        <w:rPr>
          <w:rFonts w:ascii="Times New Roman" w:eastAsia="Times New Roman" w:hAnsi="Times New Roman" w:cs="Times New Roman"/>
          <w:color w:val="FF0000"/>
          <w:sz w:val="28"/>
          <w:lang w:eastAsia="en-US"/>
        </w:rPr>
      </w:pPr>
    </w:p>
    <w:p w:rsidR="00C5402F" w:rsidRDefault="00C5402F">
      <w:pPr>
        <w:widowControl w:val="0"/>
        <w:autoSpaceDE w:val="0"/>
        <w:autoSpaceDN w:val="0"/>
        <w:spacing w:after="0"/>
        <w:ind w:firstLine="720"/>
        <w:jc w:val="left"/>
        <w:rPr>
          <w:rFonts w:ascii="Times New Roman" w:eastAsia="Times New Roman" w:hAnsi="Times New Roman" w:cs="Times New Roman"/>
          <w:color w:val="FF0000"/>
          <w:sz w:val="28"/>
          <w:lang w:eastAsia="en-US"/>
        </w:rPr>
      </w:pPr>
    </w:p>
    <w:p w:rsidR="00C5402F" w:rsidRDefault="00C5402F">
      <w:pPr>
        <w:widowControl w:val="0"/>
        <w:autoSpaceDE w:val="0"/>
        <w:autoSpaceDN w:val="0"/>
        <w:spacing w:after="0"/>
        <w:ind w:firstLine="720"/>
        <w:jc w:val="left"/>
        <w:rPr>
          <w:rFonts w:ascii="Times New Roman" w:eastAsia="Times New Roman" w:hAnsi="Times New Roman" w:cs="Times New Roman"/>
          <w:color w:val="FF0000"/>
          <w:sz w:val="28"/>
          <w:lang w:eastAsia="en-US"/>
        </w:rPr>
      </w:pPr>
    </w:p>
    <w:p w:rsidR="00C5402F" w:rsidRDefault="00C5402F">
      <w:pPr>
        <w:widowControl w:val="0"/>
        <w:autoSpaceDE w:val="0"/>
        <w:autoSpaceDN w:val="0"/>
        <w:spacing w:after="0"/>
        <w:ind w:firstLine="720"/>
        <w:jc w:val="left"/>
        <w:rPr>
          <w:rFonts w:ascii="Times New Roman" w:eastAsia="Times New Roman" w:hAnsi="Times New Roman" w:cs="Times New Roman"/>
          <w:color w:val="FF0000"/>
          <w:sz w:val="28"/>
          <w:lang w:eastAsia="en-US"/>
        </w:rPr>
      </w:pPr>
    </w:p>
    <w:p w:rsidR="00C5402F" w:rsidRDefault="00C5402F">
      <w:pPr>
        <w:widowControl w:val="0"/>
        <w:autoSpaceDE w:val="0"/>
        <w:autoSpaceDN w:val="0"/>
        <w:spacing w:after="0"/>
        <w:ind w:firstLine="720"/>
        <w:jc w:val="left"/>
        <w:rPr>
          <w:rFonts w:ascii="Times New Roman" w:eastAsia="Times New Roman" w:hAnsi="Times New Roman" w:cs="Times New Roman"/>
          <w:color w:val="FF0000"/>
          <w:sz w:val="28"/>
          <w:lang w:eastAsia="en-US"/>
        </w:rPr>
      </w:pPr>
    </w:p>
    <w:p w:rsidR="00C5402F" w:rsidRDefault="00C5402F">
      <w:pPr>
        <w:widowControl w:val="0"/>
        <w:autoSpaceDE w:val="0"/>
        <w:autoSpaceDN w:val="0"/>
        <w:spacing w:after="0"/>
        <w:ind w:firstLine="720"/>
        <w:jc w:val="left"/>
        <w:rPr>
          <w:rFonts w:ascii="Times New Roman" w:eastAsia="Times New Roman" w:hAnsi="Times New Roman" w:cs="Times New Roman"/>
          <w:color w:val="FF0000"/>
          <w:sz w:val="28"/>
          <w:lang w:eastAsia="en-US"/>
        </w:rPr>
      </w:pPr>
    </w:p>
    <w:p w:rsidR="00C5402F" w:rsidRDefault="00864303">
      <w:pPr>
        <w:widowControl w:val="0"/>
        <w:autoSpaceDE w:val="0"/>
        <w:autoSpaceDN w:val="0"/>
        <w:spacing w:after="0"/>
        <w:ind w:firstLine="720"/>
        <w:jc w:val="left"/>
        <w:rPr>
          <w:rFonts w:ascii="Times New Roman" w:eastAsia="Times New Roman" w:hAnsi="Times New Roman" w:cs="Times New Roman"/>
          <w:sz w:val="28"/>
          <w:szCs w:val="28"/>
          <w:lang w:eastAsia="en-US"/>
        </w:rPr>
      </w:pPr>
      <w:r>
        <w:rPr>
          <w:rFonts w:ascii="Times New Roman" w:eastAsia="Times New Roman" w:hAnsi="Times New Roman" w:cs="Times New Roman"/>
          <w:i/>
          <w:sz w:val="28"/>
          <w:szCs w:val="28"/>
          <w:lang w:eastAsia="en-US"/>
        </w:rPr>
        <w:t>Товар за задумом:</w:t>
      </w:r>
      <w:r>
        <w:rPr>
          <w:rFonts w:ascii="Times New Roman" w:eastAsia="Times New Roman" w:hAnsi="Times New Roman" w:cs="Times New Roman"/>
          <w:sz w:val="28"/>
          <w:szCs w:val="28"/>
          <w:lang w:eastAsia="en-US"/>
        </w:rPr>
        <w:t xml:space="preserve"> Компактний, портативний пристрій для вимірювання газу.</w:t>
      </w:r>
    </w:p>
    <w:p w:rsidR="00C5402F" w:rsidRDefault="00864303">
      <w:pPr>
        <w:widowControl w:val="0"/>
        <w:autoSpaceDE w:val="0"/>
        <w:autoSpaceDN w:val="0"/>
        <w:spacing w:after="0"/>
        <w:ind w:firstLine="720"/>
        <w:jc w:val="left"/>
        <w:rPr>
          <w:rFonts w:ascii="Times New Roman" w:eastAsia="Times New Roman" w:hAnsi="Times New Roman" w:cs="Times New Roman"/>
          <w:sz w:val="28"/>
          <w:szCs w:val="28"/>
          <w:lang w:eastAsia="en-US"/>
        </w:rPr>
      </w:pPr>
      <w:r>
        <w:rPr>
          <w:rFonts w:ascii="Times New Roman" w:eastAsia="Times New Roman" w:hAnsi="Times New Roman" w:cs="Times New Roman"/>
          <w:i/>
          <w:sz w:val="28"/>
          <w:szCs w:val="28"/>
          <w:lang w:eastAsia="en-US"/>
        </w:rPr>
        <w:t>Товар у реальному виконанні</w:t>
      </w:r>
      <w:r>
        <w:rPr>
          <w:rFonts w:ascii="Times New Roman" w:eastAsia="Times New Roman" w:hAnsi="Times New Roman" w:cs="Times New Roman"/>
          <w:sz w:val="28"/>
          <w:szCs w:val="28"/>
          <w:lang w:eastAsia="en-US"/>
        </w:rPr>
        <w:t>: пристрій, котрий, зручний у використанні, малогабаратний.</w:t>
      </w:r>
    </w:p>
    <w:p w:rsidR="00C5402F" w:rsidRDefault="00864303">
      <w:pPr>
        <w:widowControl w:val="0"/>
        <w:autoSpaceDE w:val="0"/>
        <w:autoSpaceDN w:val="0"/>
        <w:spacing w:after="0"/>
        <w:ind w:firstLine="720"/>
        <w:jc w:val="left"/>
        <w:rPr>
          <w:rFonts w:ascii="Times New Roman" w:eastAsia="Times New Roman" w:hAnsi="Times New Roman" w:cs="Times New Roman"/>
          <w:sz w:val="28"/>
          <w:szCs w:val="28"/>
          <w:lang w:eastAsia="en-US"/>
        </w:rPr>
      </w:pPr>
      <w:r>
        <w:rPr>
          <w:rFonts w:ascii="Times New Roman" w:eastAsia="Times New Roman" w:hAnsi="Times New Roman" w:cs="Times New Roman"/>
          <w:i/>
          <w:sz w:val="28"/>
          <w:szCs w:val="28"/>
          <w:lang w:eastAsia="en-US"/>
        </w:rPr>
        <w:t>Товар із підкріпленням</w:t>
      </w:r>
      <w:r>
        <w:rPr>
          <w:rFonts w:ascii="Times New Roman" w:eastAsia="Times New Roman" w:hAnsi="Times New Roman" w:cs="Times New Roman"/>
          <w:sz w:val="28"/>
          <w:szCs w:val="28"/>
          <w:lang w:eastAsia="en-US"/>
        </w:rPr>
        <w:t>: гарантійний термін експлуатації становить 2 роки. Можливість продажу в кредит або розстрочку.</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MVP</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b/>
          <w:i/>
          <w:sz w:val="28"/>
          <w:szCs w:val="28"/>
          <w:lang w:eastAsia="en-US"/>
        </w:rPr>
        <w:t>Головна проблема</w:t>
      </w:r>
      <w:r>
        <w:rPr>
          <w:rFonts w:ascii="Times New Roman" w:eastAsia="Times New Roman" w:hAnsi="Times New Roman" w:cs="Times New Roman"/>
          <w:sz w:val="28"/>
          <w:szCs w:val="28"/>
          <w:lang w:eastAsia="en-US"/>
        </w:rPr>
        <w:t>: Радіоелектронна апаратура в тому числі і пристрої зв'язку пред'являють досить жорсткі вимоги до якості споживаної ними електричної енергії, а в більшості випадків вимагають обов'язкового перетворення енергії первинного джерела.</w:t>
      </w:r>
    </w:p>
    <w:p w:rsidR="00C5402F" w:rsidRDefault="00864303">
      <w:pPr>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 1-й  MVP: Прилад має недостатню потужність</w:t>
      </w:r>
    </w:p>
    <w:p w:rsidR="00C5402F" w:rsidRDefault="00864303">
      <w:pPr>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 2-й MVP: Газоаналізатор має розширений </w:t>
      </w:r>
      <w:r>
        <w:rPr>
          <w:rFonts w:ascii="Times New Roman" w:eastAsia="Times New Roman" w:hAnsi="Times New Roman" w:cs="Times New Roman"/>
          <w:sz w:val="28"/>
          <w:szCs w:val="28"/>
        </w:rPr>
        <w:t>номенклатурою аналізу газів</w:t>
      </w:r>
      <w:r>
        <w:rPr>
          <w:rFonts w:ascii="Times New Roman" w:eastAsia="Times New Roman" w:hAnsi="Times New Roman" w:cs="Times New Roman"/>
          <w:sz w:val="28"/>
          <w:szCs w:val="28"/>
          <w:lang w:eastAsia="en-US"/>
        </w:rPr>
        <w:t xml:space="preserve"> але складне схемотехнічне рішення</w:t>
      </w:r>
    </w:p>
    <w:p w:rsidR="00C5402F" w:rsidRDefault="00864303">
      <w:pPr>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3-й MVP: Газоаналізатор володіє підвищеною експлуатаційною надійністю, но висока складність пристрою веде до збільшення розмірів джерела живлення.</w:t>
      </w:r>
    </w:p>
    <w:p w:rsidR="00C5402F" w:rsidRDefault="00864303">
      <w:pPr>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4-й MVP: Прилад має підвищений рівень надійності, але рівень шумів критичний для апаратури.</w:t>
      </w:r>
    </w:p>
    <w:p w:rsidR="00C5402F" w:rsidRDefault="00864303">
      <w:pPr>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5-й MVP: Пристрій володіє розширеним функціоналом, але недоліком є висока вартість пристрою</w:t>
      </w:r>
    </w:p>
    <w:p w:rsidR="00C5402F" w:rsidRDefault="00864303">
      <w:pPr>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6-й MVP: Газоаналізатор має високий рівень ККД, високу надійність та розширення функціональних можливостей.</w:t>
      </w:r>
    </w:p>
    <w:p w:rsidR="00C5402F" w:rsidRDefault="00C5402F">
      <w:pPr>
        <w:autoSpaceDE w:val="0"/>
        <w:autoSpaceDN w:val="0"/>
        <w:spacing w:after="0"/>
        <w:ind w:firstLine="720"/>
        <w:rPr>
          <w:rFonts w:ascii="Times New Roman" w:eastAsia="Times New Roman" w:hAnsi="Times New Roman" w:cs="Times New Roman"/>
          <w:sz w:val="28"/>
          <w:szCs w:val="28"/>
          <w:lang w:eastAsia="en-US"/>
        </w:rPr>
      </w:pPr>
    </w:p>
    <w:p w:rsidR="00C5402F" w:rsidRDefault="00C5402F">
      <w:pPr>
        <w:autoSpaceDE w:val="0"/>
        <w:autoSpaceDN w:val="0"/>
        <w:spacing w:after="0"/>
        <w:ind w:firstLine="720"/>
        <w:rPr>
          <w:rFonts w:ascii="Times New Roman" w:eastAsia="Times New Roman" w:hAnsi="Times New Roman" w:cs="Times New Roman"/>
          <w:sz w:val="28"/>
          <w:szCs w:val="28"/>
          <w:lang w:eastAsia="en-US"/>
        </w:rPr>
      </w:pPr>
    </w:p>
    <w:p w:rsidR="00C5402F" w:rsidRDefault="00C5402F">
      <w:pPr>
        <w:autoSpaceDE w:val="0"/>
        <w:autoSpaceDN w:val="0"/>
        <w:spacing w:after="0"/>
        <w:ind w:firstLine="720"/>
        <w:rPr>
          <w:rFonts w:ascii="Times New Roman" w:eastAsia="Times New Roman" w:hAnsi="Times New Roman" w:cs="Times New Roman"/>
          <w:sz w:val="28"/>
          <w:szCs w:val="28"/>
          <w:lang w:eastAsia="en-US"/>
        </w:rPr>
      </w:pPr>
    </w:p>
    <w:p w:rsidR="00C5402F" w:rsidRDefault="00C5402F">
      <w:pPr>
        <w:autoSpaceDE w:val="0"/>
        <w:autoSpaceDN w:val="0"/>
        <w:spacing w:after="0"/>
        <w:ind w:firstLine="720"/>
        <w:rPr>
          <w:rFonts w:ascii="Times New Roman" w:eastAsia="Times New Roman" w:hAnsi="Times New Roman" w:cs="Times New Roman"/>
          <w:sz w:val="28"/>
          <w:szCs w:val="28"/>
          <w:lang w:eastAsia="en-US"/>
        </w:rPr>
      </w:pPr>
    </w:p>
    <w:p w:rsidR="00C5402F" w:rsidRDefault="00C5402F">
      <w:pPr>
        <w:autoSpaceDE w:val="0"/>
        <w:autoSpaceDN w:val="0"/>
        <w:spacing w:after="0"/>
        <w:ind w:firstLine="720"/>
        <w:rPr>
          <w:rFonts w:ascii="Times New Roman" w:eastAsia="Times New Roman" w:hAnsi="Times New Roman" w:cs="Times New Roman"/>
          <w:sz w:val="28"/>
          <w:szCs w:val="28"/>
          <w:lang w:eastAsia="en-US"/>
        </w:rPr>
      </w:pPr>
    </w:p>
    <w:p w:rsidR="00C5402F" w:rsidRDefault="00C5402F">
      <w:pPr>
        <w:autoSpaceDE w:val="0"/>
        <w:autoSpaceDN w:val="0"/>
        <w:spacing w:after="0"/>
        <w:ind w:firstLine="720"/>
        <w:rPr>
          <w:rFonts w:ascii="Times New Roman" w:eastAsia="Times New Roman" w:hAnsi="Times New Roman" w:cs="Times New Roman"/>
          <w:sz w:val="28"/>
          <w:szCs w:val="28"/>
          <w:lang w:eastAsia="en-US"/>
        </w:rPr>
      </w:pPr>
    </w:p>
    <w:p w:rsidR="00C5402F" w:rsidRDefault="00C5402F">
      <w:pPr>
        <w:autoSpaceDE w:val="0"/>
        <w:autoSpaceDN w:val="0"/>
        <w:spacing w:after="0"/>
        <w:ind w:firstLine="720"/>
        <w:rPr>
          <w:rFonts w:ascii="Times New Roman" w:eastAsia="Times New Roman" w:hAnsi="Times New Roman" w:cs="Times New Roman"/>
          <w:sz w:val="28"/>
          <w:szCs w:val="28"/>
          <w:lang w:eastAsia="en-US"/>
        </w:rPr>
      </w:pPr>
    </w:p>
    <w:p w:rsidR="00C5402F" w:rsidRDefault="00C5402F">
      <w:pPr>
        <w:autoSpaceDE w:val="0"/>
        <w:autoSpaceDN w:val="0"/>
        <w:spacing w:after="0"/>
        <w:ind w:firstLine="0"/>
        <w:rPr>
          <w:rFonts w:ascii="Times New Roman" w:eastAsia="Times New Roman" w:hAnsi="Times New Roman" w:cs="Times New Roman"/>
          <w:sz w:val="28"/>
          <w:szCs w:val="28"/>
          <w:lang w:eastAsia="en-US"/>
        </w:rPr>
      </w:pPr>
    </w:p>
    <w:p w:rsidR="00C5402F" w:rsidRDefault="00864303">
      <w:pPr>
        <w:spacing w:after="0"/>
        <w:ind w:firstLine="0"/>
        <w:rPr>
          <w:rFonts w:ascii="Times New Roman" w:hAnsi="Times New Roman"/>
          <w:color w:val="000000"/>
          <w:sz w:val="28"/>
          <w:szCs w:val="28"/>
          <w:lang w:eastAsia="uk-UA"/>
        </w:rPr>
      </w:pPr>
      <w:r>
        <w:rPr>
          <w:rFonts w:ascii="Times New Roman" w:hAnsi="Times New Roman"/>
          <w:color w:val="000000"/>
          <w:sz w:val="28"/>
          <w:szCs w:val="28"/>
        </w:rPr>
        <w:t>Таблиця 5.4 — запитання та відповідь</w:t>
      </w: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
        <w:gridCol w:w="2576"/>
        <w:gridCol w:w="6250"/>
      </w:tblGrid>
      <w:tr w:rsidR="00C5402F">
        <w:tc>
          <w:tcPr>
            <w:tcW w:w="0" w:type="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b/>
                <w:bCs/>
                <w:color w:val="000000"/>
                <w:sz w:val="28"/>
                <w:szCs w:val="28"/>
                <w:lang w:eastAsia="en-US"/>
              </w:rPr>
            </w:pPr>
            <w:r>
              <w:rPr>
                <w:rFonts w:ascii="Times New Roman" w:eastAsia="Times New Roman" w:hAnsi="Times New Roman" w:cs="Times New Roman"/>
                <w:b/>
                <w:bCs/>
                <w:color w:val="000000"/>
                <w:sz w:val="28"/>
                <w:szCs w:val="28"/>
                <w:lang w:eastAsia="en-US"/>
              </w:rPr>
              <w:t>№</w:t>
            </w:r>
          </w:p>
          <w:p w:rsidR="00C5402F" w:rsidRDefault="00864303">
            <w:pPr>
              <w:widowControl w:val="0"/>
              <w:autoSpaceDE w:val="0"/>
              <w:autoSpaceDN w:val="0"/>
              <w:spacing w:after="0" w:line="240" w:lineRule="auto"/>
              <w:ind w:firstLine="0"/>
              <w:jc w:val="center"/>
              <w:rPr>
                <w:rFonts w:ascii="Times New Roman" w:eastAsia="Times New Roman" w:hAnsi="Times New Roman" w:cs="Times New Roman"/>
                <w:b/>
                <w:color w:val="000000"/>
                <w:sz w:val="28"/>
                <w:szCs w:val="28"/>
                <w:lang w:eastAsia="en-US"/>
              </w:rPr>
            </w:pPr>
            <w:r>
              <w:rPr>
                <w:rFonts w:ascii="Times New Roman" w:eastAsia="Times New Roman" w:hAnsi="Times New Roman" w:cs="Times New Roman"/>
                <w:b/>
                <w:bCs/>
                <w:color w:val="000000"/>
                <w:sz w:val="28"/>
                <w:szCs w:val="28"/>
                <w:lang w:eastAsia="en-US"/>
              </w:rPr>
              <w:t>з/п </w:t>
            </w:r>
          </w:p>
        </w:tc>
        <w:tc>
          <w:tcPr>
            <w:tcW w:w="1370"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b/>
                <w:color w:val="000000"/>
                <w:sz w:val="28"/>
                <w:szCs w:val="28"/>
                <w:lang w:eastAsia="en-US"/>
              </w:rPr>
            </w:pPr>
            <w:r>
              <w:rPr>
                <w:rFonts w:ascii="Times New Roman" w:eastAsia="Times New Roman" w:hAnsi="Times New Roman" w:cs="Times New Roman"/>
                <w:b/>
                <w:bCs/>
                <w:color w:val="000000"/>
                <w:sz w:val="28"/>
                <w:szCs w:val="28"/>
                <w:lang w:eastAsia="en-US"/>
              </w:rPr>
              <w:t>Запитання</w:t>
            </w:r>
          </w:p>
        </w:tc>
        <w:tc>
          <w:tcPr>
            <w:tcW w:w="3324"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b/>
                <w:color w:val="000000"/>
                <w:sz w:val="28"/>
                <w:szCs w:val="28"/>
                <w:lang w:eastAsia="en-US"/>
              </w:rPr>
            </w:pPr>
            <w:r>
              <w:rPr>
                <w:rFonts w:ascii="Times New Roman" w:eastAsia="Times New Roman" w:hAnsi="Times New Roman" w:cs="Times New Roman"/>
                <w:b/>
                <w:bCs/>
                <w:color w:val="000000"/>
                <w:sz w:val="28"/>
                <w:szCs w:val="28"/>
                <w:lang w:eastAsia="en-US"/>
              </w:rPr>
              <w:t>Відповідь</w:t>
            </w:r>
          </w:p>
        </w:tc>
      </w:tr>
      <w:tr w:rsidR="00C5402F">
        <w:tc>
          <w:tcPr>
            <w:tcW w:w="0" w:type="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370" w:type="pct"/>
            <w:vAlign w:val="center"/>
          </w:tcPr>
          <w:p w:rsidR="00C5402F" w:rsidRDefault="00864303">
            <w:pPr>
              <w:widowControl w:val="0"/>
              <w:autoSpaceDE w:val="0"/>
              <w:autoSpaceDN w:val="0"/>
              <w:spacing w:after="0" w:line="240" w:lineRule="auto"/>
              <w:ind w:firstLine="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Частиною яких систем є продукт?</w:t>
            </w:r>
          </w:p>
        </w:tc>
        <w:tc>
          <w:tcPr>
            <w:tcW w:w="3324" w:type="pct"/>
            <w:vAlign w:val="center"/>
          </w:tcPr>
          <w:p w:rsidR="00C5402F" w:rsidRDefault="00864303">
            <w:pPr>
              <w:widowControl w:val="0"/>
              <w:autoSpaceDE w:val="0"/>
              <w:autoSpaceDN w:val="0"/>
              <w:spacing w:after="0" w:line="240" w:lineRule="auto"/>
              <w:ind w:firstLine="0"/>
              <w:jc w:val="lef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Прилад є частиною систем, для виміру небезпечних речовин у просторі.</w:t>
            </w:r>
          </w:p>
        </w:tc>
      </w:tr>
      <w:tr w:rsidR="00C5402F">
        <w:tc>
          <w:tcPr>
            <w:tcW w:w="0" w:type="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370"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можна розділити продукт на частини?</w:t>
            </w:r>
          </w:p>
        </w:tc>
        <w:tc>
          <w:tcPr>
            <w:tcW w:w="3324"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Ні не можна.</w:t>
            </w:r>
          </w:p>
        </w:tc>
      </w:tr>
      <w:tr w:rsidR="00C5402F">
        <w:tc>
          <w:tcPr>
            <w:tcW w:w="0" w:type="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370"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можна нерухомі частини продукту зробити рухомими і навпаки?</w:t>
            </w:r>
          </w:p>
        </w:tc>
        <w:tc>
          <w:tcPr>
            <w:tcW w:w="3324"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Можна замість рухомих кнопок зробити сенсорну панель на корпусі. </w:t>
            </w:r>
          </w:p>
        </w:tc>
      </w:tr>
      <w:tr w:rsidR="00C5402F">
        <w:tc>
          <w:tcPr>
            <w:tcW w:w="0" w:type="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370"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Яким має  бути ідеальний продукт?</w:t>
            </w:r>
          </w:p>
        </w:tc>
        <w:tc>
          <w:tcPr>
            <w:tcW w:w="3324"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Пристрій має бути компактним, мати низьку вартість, високу надійність та високий рівень ККД.</w:t>
            </w:r>
          </w:p>
        </w:tc>
      </w:tr>
      <w:tr w:rsidR="00C5402F">
        <w:tc>
          <w:tcPr>
            <w:tcW w:w="0" w:type="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370"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відбудеться, якщо вилучити цей продукт? Чим його можна замінити?</w:t>
            </w:r>
          </w:p>
        </w:tc>
        <w:tc>
          <w:tcPr>
            <w:tcW w:w="3324"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підприємстві в якому працюють з небезпечними речовинами, може статись аварійна ситуація пов’язана з витоком газу.</w:t>
            </w:r>
          </w:p>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Замінити можна аналогами, попередніми </w:t>
            </w:r>
            <w:r>
              <w:rPr>
                <w:rFonts w:ascii="Times New Roman" w:eastAsia="Times New Roman" w:hAnsi="Times New Roman" w:cs="Times New Roman"/>
                <w:color w:val="000000"/>
                <w:sz w:val="28"/>
                <w:szCs w:val="28"/>
              </w:rPr>
              <w:lastRenderedPageBreak/>
              <w:t>пристроями.</w:t>
            </w:r>
          </w:p>
        </w:tc>
      </w:tr>
      <w:tr w:rsidR="00C5402F">
        <w:tc>
          <w:tcPr>
            <w:tcW w:w="0" w:type="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6</w:t>
            </w:r>
          </w:p>
        </w:tc>
        <w:tc>
          <w:tcPr>
            <w:tcW w:w="1370"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Яким цей продукт був у минулому?</w:t>
            </w:r>
          </w:p>
        </w:tc>
        <w:tc>
          <w:tcPr>
            <w:tcW w:w="3324"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Дуже великим, не зручним та мав низький ККД</w:t>
            </w:r>
          </w:p>
        </w:tc>
      </w:tr>
      <w:tr w:rsidR="00C5402F">
        <w:tc>
          <w:tcPr>
            <w:tcW w:w="0" w:type="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370"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розвиток яких функцій було спрямоване удосконалення продукту?</w:t>
            </w:r>
          </w:p>
        </w:tc>
        <w:tc>
          <w:tcPr>
            <w:tcW w:w="3324"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Удосконалювали рівень ККД, надійність, зручність та компактність.</w:t>
            </w:r>
          </w:p>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C5402F">
        <w:tc>
          <w:tcPr>
            <w:tcW w:w="0" w:type="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1370"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можна розвинути ці функції?</w:t>
            </w:r>
          </w:p>
        </w:tc>
        <w:tc>
          <w:tcPr>
            <w:tcW w:w="3324" w:type="pct"/>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Зараз все змінюється душе швидко, розміри та параметри ел. деталей становляться набагато кращими ніж були, тому завдяки цьому розміри, якість та надійність пристрою становляться вищими.</w:t>
            </w:r>
          </w:p>
        </w:tc>
      </w:tr>
    </w:tbl>
    <w:p w:rsidR="00C5402F" w:rsidRDefault="00864303">
      <w:pPr>
        <w:widowControl w:val="0"/>
        <w:autoSpaceDE w:val="0"/>
        <w:autoSpaceDN w:val="0"/>
        <w:spacing w:after="0"/>
        <w:ind w:firstLine="72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Відбір найцікавіших ідей і формування списку.</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Ідея 1. Підвищення надійності.</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Ідея 2. Розширення діапазону вихідного навантаження.</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Ідея 3.  Підвищення ККД.</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Ідея 4. Розширення функціональних можливостей.</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Ідея 5. Підвищення експлуатаційної надійності.</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Наступним кроком є об’єднання знайдених ідей, їх комбінування.</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Ідея 1. Підвищення надійності:</w:t>
      </w:r>
    </w:p>
    <w:p w:rsidR="00C5402F" w:rsidRDefault="00864303">
      <w:pPr>
        <w:widowControl w:val="0"/>
        <w:numPr>
          <w:ilvl w:val="0"/>
          <w:numId w:val="15"/>
        </w:numPr>
        <w:autoSpaceDE w:val="0"/>
        <w:autoSpaceDN w:val="0"/>
        <w:spacing w:after="0"/>
        <w:ind w:left="0" w:firstLine="720"/>
        <w:contextualSpacing/>
        <w:jc w:val="lef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Пристрій зможе працювати довше, навіть після завершення сроку дії зазначеному в ТЗ</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Ідея 2. Розширення діапазону вихідного навантаження.</w:t>
      </w:r>
    </w:p>
    <w:p w:rsidR="00C5402F" w:rsidRDefault="00864303">
      <w:pPr>
        <w:widowControl w:val="0"/>
        <w:numPr>
          <w:ilvl w:val="0"/>
          <w:numId w:val="16"/>
        </w:numPr>
        <w:autoSpaceDE w:val="0"/>
        <w:autoSpaceDN w:val="0"/>
        <w:spacing w:after="0"/>
        <w:ind w:left="0" w:firstLine="720"/>
        <w:contextualSpacing/>
        <w:jc w:val="lef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Прилад, становиться біль функціональним</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Ідея 3. Підвищення ККД.</w:t>
      </w:r>
    </w:p>
    <w:p w:rsidR="00C5402F" w:rsidRDefault="00864303">
      <w:pPr>
        <w:widowControl w:val="0"/>
        <w:numPr>
          <w:ilvl w:val="0"/>
          <w:numId w:val="17"/>
        </w:numPr>
        <w:autoSpaceDE w:val="0"/>
        <w:autoSpaceDN w:val="0"/>
        <w:spacing w:after="0"/>
        <w:ind w:left="0" w:firstLine="720"/>
        <w:contextualSpacing/>
        <w:jc w:val="lef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Менші затрати енергії при живленні </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val="ru-RU" w:eastAsia="en-US"/>
        </w:rPr>
      </w:pPr>
      <w:r>
        <w:rPr>
          <w:rFonts w:ascii="Times New Roman" w:eastAsia="Times New Roman" w:hAnsi="Times New Roman" w:cs="Times New Roman"/>
          <w:sz w:val="28"/>
          <w:szCs w:val="28"/>
          <w:lang w:val="ru-RU" w:eastAsia="en-US"/>
        </w:rPr>
        <w:t>Ідея 4. Розширення функціональних можливостей.</w:t>
      </w:r>
    </w:p>
    <w:p w:rsidR="00C5402F" w:rsidRDefault="00864303">
      <w:pPr>
        <w:widowControl w:val="0"/>
        <w:numPr>
          <w:ilvl w:val="0"/>
          <w:numId w:val="16"/>
        </w:numPr>
        <w:autoSpaceDE w:val="0"/>
        <w:autoSpaceDN w:val="0"/>
        <w:spacing w:after="0"/>
        <w:ind w:left="0" w:firstLine="720"/>
        <w:contextualSpacing/>
        <w:jc w:val="lef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Зростання швидкості перетворення енергії</w:t>
      </w:r>
    </w:p>
    <w:p w:rsidR="00C5402F" w:rsidRDefault="00864303">
      <w:pPr>
        <w:spacing w:after="0"/>
        <w:ind w:firstLine="720"/>
        <w:contextualSpacing/>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Ідея 5. </w:t>
      </w:r>
      <w:r>
        <w:rPr>
          <w:rFonts w:ascii="Times New Roman" w:eastAsia="Times New Roman" w:hAnsi="Times New Roman" w:cs="Times New Roman"/>
          <w:sz w:val="28"/>
          <w:szCs w:val="28"/>
          <w:lang w:val="ru-RU" w:eastAsia="en-US"/>
        </w:rPr>
        <w:t>Підвищення експлуатаційної надійності</w:t>
      </w:r>
      <w:r>
        <w:rPr>
          <w:rFonts w:ascii="Times New Roman" w:eastAsia="Times New Roman" w:hAnsi="Times New Roman" w:cs="Times New Roman"/>
          <w:sz w:val="28"/>
          <w:szCs w:val="28"/>
          <w:lang w:eastAsia="uk-UA"/>
        </w:rPr>
        <w:t>.</w:t>
      </w:r>
    </w:p>
    <w:p w:rsidR="00C5402F" w:rsidRDefault="00864303">
      <w:pPr>
        <w:widowControl w:val="0"/>
        <w:numPr>
          <w:ilvl w:val="0"/>
          <w:numId w:val="18"/>
        </w:numPr>
        <w:autoSpaceDE w:val="0"/>
        <w:autoSpaceDN w:val="0"/>
        <w:spacing w:after="0"/>
        <w:ind w:left="0" w:firstLine="720"/>
        <w:contextualSpacing/>
        <w:jc w:val="lef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Пристрій стає більш захищеним від необачного використання</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Агрегування 1.</w:t>
      </w:r>
    </w:p>
    <w:p w:rsidR="00C5402F" w:rsidRDefault="00864303">
      <w:pPr>
        <w:widowControl w:val="0"/>
        <w:numPr>
          <w:ilvl w:val="0"/>
          <w:numId w:val="19"/>
        </w:numPr>
        <w:autoSpaceDE w:val="0"/>
        <w:autoSpaceDN w:val="0"/>
        <w:spacing w:after="0"/>
        <w:ind w:left="0" w:firstLine="720"/>
        <w:contextualSpacing/>
        <w:jc w:val="lef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Зниження складності пристрою</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Агрегування 2.</w:t>
      </w:r>
    </w:p>
    <w:p w:rsidR="00C5402F" w:rsidRDefault="00864303">
      <w:pPr>
        <w:widowControl w:val="0"/>
        <w:numPr>
          <w:ilvl w:val="0"/>
          <w:numId w:val="20"/>
        </w:numPr>
        <w:autoSpaceDE w:val="0"/>
        <w:autoSpaceDN w:val="0"/>
        <w:spacing w:after="0"/>
        <w:ind w:left="0" w:firstLine="720"/>
        <w:contextualSpacing/>
        <w:jc w:val="lef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Зниження вартості пристрою</w:t>
      </w:r>
    </w:p>
    <w:p w:rsidR="00C5402F" w:rsidRDefault="00C5402F">
      <w:pPr>
        <w:spacing w:line="276" w:lineRule="auto"/>
        <w:ind w:left="1429" w:firstLine="0"/>
        <w:contextualSpacing/>
        <w:rPr>
          <w:rFonts w:ascii="Times New Roman" w:eastAsia="Times New Roman" w:hAnsi="Times New Roman" w:cs="Times New Roman"/>
          <w:lang w:eastAsia="uk-UA"/>
        </w:rPr>
      </w:pPr>
    </w:p>
    <w:p w:rsidR="00C5402F" w:rsidRDefault="00864303">
      <w:pPr>
        <w:spacing w:after="0"/>
        <w:ind w:firstLine="0"/>
        <w:rPr>
          <w:rFonts w:ascii="Times New Roman" w:hAnsi="Times New Roman"/>
          <w:color w:val="000000"/>
          <w:sz w:val="28"/>
          <w:szCs w:val="28"/>
          <w:lang w:eastAsia="uk-UA"/>
        </w:rPr>
      </w:pPr>
      <w:r>
        <w:rPr>
          <w:rFonts w:ascii="Times New Roman" w:hAnsi="Times New Roman"/>
          <w:color w:val="000000"/>
          <w:sz w:val="28"/>
          <w:szCs w:val="28"/>
        </w:rPr>
        <w:t xml:space="preserve">Таблиця 5.5 — </w:t>
      </w:r>
      <w:r>
        <w:rPr>
          <w:rFonts w:ascii="Times New Roman" w:eastAsia="Times New Roman" w:hAnsi="Times New Roman" w:cs="Times New Roman"/>
          <w:sz w:val="28"/>
          <w:szCs w:val="28"/>
          <w:lang w:val="ru-RU" w:eastAsia="en-US"/>
        </w:rPr>
        <w:t>Синхронізація завдань</w:t>
      </w:r>
    </w:p>
    <w:tbl>
      <w:tblPr>
        <w:tblpPr w:leftFromText="180" w:rightFromText="180" w:vertAnchor="text" w:horzAnchor="margin" w:tblpY="45"/>
        <w:tblW w:w="4948"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643"/>
        <w:gridCol w:w="3393"/>
        <w:gridCol w:w="2173"/>
        <w:gridCol w:w="2262"/>
      </w:tblGrid>
      <w:tr w:rsidR="00C5402F">
        <w:trPr>
          <w:trHeight w:val="237"/>
        </w:trPr>
        <w:tc>
          <w:tcPr>
            <w:tcW w:w="760" w:type="pct"/>
            <w:shd w:val="clear" w:color="auto" w:fill="auto"/>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Етапи</w:t>
            </w:r>
          </w:p>
        </w:tc>
        <w:tc>
          <w:tcPr>
            <w:tcW w:w="4240" w:type="pct"/>
            <w:gridSpan w:val="3"/>
            <w:shd w:val="clear" w:color="auto" w:fill="auto"/>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Продукти (послідовність заміщення) </w:t>
            </w:r>
          </w:p>
        </w:tc>
      </w:tr>
      <w:tr w:rsidR="00C5402F">
        <w:trPr>
          <w:trHeight w:val="586"/>
        </w:trPr>
        <w:tc>
          <w:tcPr>
            <w:tcW w:w="760" w:type="pct"/>
            <w:shd w:val="clear" w:color="auto" w:fill="auto"/>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Минуле століття</w:t>
            </w:r>
          </w:p>
        </w:tc>
        <w:tc>
          <w:tcPr>
            <w:tcW w:w="1911"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Перетворювач напруги вбудований в прилад</w:t>
            </w:r>
          </w:p>
        </w:tc>
        <w:tc>
          <w:tcPr>
            <w:tcW w:w="0" w:type="auto"/>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Перетворювачі напруги мають дуже обмеженні властивості</w:t>
            </w:r>
          </w:p>
        </w:tc>
        <w:tc>
          <w:tcPr>
            <w:tcW w:w="1199"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Джерела живлення становляться більш універсальні</w:t>
            </w:r>
          </w:p>
        </w:tc>
      </w:tr>
      <w:tr w:rsidR="00C5402F">
        <w:tc>
          <w:tcPr>
            <w:tcW w:w="760"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Сьогодні</w:t>
            </w:r>
          </w:p>
        </w:tc>
        <w:tc>
          <w:tcPr>
            <w:tcW w:w="1911"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Ідея 2.   Розширення діапазону вимірюваних газів</w:t>
            </w:r>
          </w:p>
        </w:tc>
        <w:tc>
          <w:tcPr>
            <w:tcW w:w="0" w:type="auto"/>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Ідея 4.  Розширення функціональних можливостей.</w:t>
            </w:r>
          </w:p>
        </w:tc>
        <w:tc>
          <w:tcPr>
            <w:tcW w:w="1199"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Ідея 1.  Підвищення надійності</w:t>
            </w:r>
          </w:p>
        </w:tc>
      </w:tr>
      <w:tr w:rsidR="00C5402F">
        <w:tc>
          <w:tcPr>
            <w:tcW w:w="760"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Завтра- Післязавтра</w:t>
            </w:r>
          </w:p>
        </w:tc>
        <w:tc>
          <w:tcPr>
            <w:tcW w:w="1911" w:type="pct"/>
            <w:shd w:val="clear" w:color="auto" w:fill="auto"/>
            <w:vAlign w:val="center"/>
          </w:tcPr>
          <w:p w:rsidR="00C5402F" w:rsidRDefault="00864303">
            <w:pPr>
              <w:widowControl w:val="0"/>
              <w:autoSpaceDE w:val="0"/>
              <w:autoSpaceDN w:val="0"/>
              <w:spacing w:after="0" w:line="240" w:lineRule="auto"/>
              <w:ind w:left="-22"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Ідея 3.  Підвищення ККД.</w:t>
            </w:r>
          </w:p>
          <w:p w:rsidR="00C5402F" w:rsidRDefault="00C5402F">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p>
        </w:tc>
        <w:tc>
          <w:tcPr>
            <w:tcW w:w="0" w:type="auto"/>
            <w:shd w:val="clear" w:color="auto" w:fill="auto"/>
            <w:vAlign w:val="center"/>
          </w:tcPr>
          <w:p w:rsidR="00C5402F" w:rsidRDefault="00864303">
            <w:pPr>
              <w:spacing w:line="276" w:lineRule="auto"/>
              <w:ind w:firstLine="0"/>
              <w:contextualSpacing/>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Ідея 5.  Підвищення експлуатаційної надійності</w:t>
            </w:r>
          </w:p>
          <w:p w:rsidR="00C5402F" w:rsidRDefault="00C5402F">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p>
        </w:tc>
        <w:tc>
          <w:tcPr>
            <w:tcW w:w="1199"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C5402F">
        <w:tc>
          <w:tcPr>
            <w:tcW w:w="760" w:type="pct"/>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Пристрої XXI </w:t>
            </w:r>
          </w:p>
        </w:tc>
        <w:tc>
          <w:tcPr>
            <w:tcW w:w="1911" w:type="pct"/>
            <w:shd w:val="clear" w:color="auto" w:fill="auto"/>
            <w:vAlign w:val="center"/>
          </w:tcPr>
          <w:p w:rsidR="00C5402F" w:rsidRDefault="00864303">
            <w:pPr>
              <w:widowControl w:val="0"/>
              <w:autoSpaceDE w:val="0"/>
              <w:autoSpaceDN w:val="0"/>
              <w:spacing w:after="0" w:line="240" w:lineRule="auto"/>
              <w:ind w:left="709"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Агрегування1.</w:t>
            </w:r>
          </w:p>
          <w:p w:rsidR="00C5402F" w:rsidRDefault="00C5402F">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p>
        </w:tc>
        <w:tc>
          <w:tcPr>
            <w:tcW w:w="0" w:type="auto"/>
            <w:shd w:val="clear" w:color="auto" w:fill="auto"/>
            <w:vAlign w:val="center"/>
          </w:tcPr>
          <w:p w:rsidR="00C5402F" w:rsidRDefault="00864303">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1199" w:type="pct"/>
            <w:shd w:val="clear" w:color="auto" w:fill="auto"/>
            <w:vAlign w:val="center"/>
          </w:tcPr>
          <w:p w:rsidR="00C5402F" w:rsidRDefault="00864303">
            <w:pPr>
              <w:widowControl w:val="0"/>
              <w:autoSpaceDE w:val="0"/>
              <w:autoSpaceDN w:val="0"/>
              <w:spacing w:after="0" w:line="240" w:lineRule="auto"/>
              <w:ind w:left="314"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Агрегування2.</w:t>
            </w:r>
          </w:p>
          <w:p w:rsidR="00C5402F" w:rsidRDefault="00C5402F">
            <w:pPr>
              <w:widowControl w:val="0"/>
              <w:autoSpaceDE w:val="0"/>
              <w:autoSpaceDN w:val="0"/>
              <w:spacing w:after="0" w:line="240" w:lineRule="auto"/>
              <w:ind w:firstLine="0"/>
              <w:jc w:val="center"/>
              <w:rPr>
                <w:rFonts w:ascii="Times New Roman" w:eastAsia="Times New Roman" w:hAnsi="Times New Roman" w:cs="Times New Roman"/>
                <w:color w:val="000000"/>
                <w:sz w:val="28"/>
                <w:szCs w:val="28"/>
              </w:rPr>
            </w:pPr>
          </w:p>
        </w:tc>
      </w:tr>
    </w:tbl>
    <w:p w:rsidR="00C5402F" w:rsidRDefault="00C5402F">
      <w:pPr>
        <w:widowControl w:val="0"/>
        <w:autoSpaceDE w:val="0"/>
        <w:autoSpaceDN w:val="0"/>
        <w:spacing w:after="0" w:line="240" w:lineRule="auto"/>
        <w:ind w:firstLine="0"/>
        <w:jc w:val="left"/>
        <w:rPr>
          <w:rFonts w:ascii="Times New Roman" w:eastAsia="Times New Roman" w:hAnsi="Times New Roman" w:cs="Times New Roman"/>
          <w:lang w:eastAsia="en-US"/>
        </w:rPr>
      </w:pPr>
    </w:p>
    <w:p w:rsidR="00C5402F" w:rsidRDefault="00864303">
      <w:pPr>
        <w:pStyle w:val="2"/>
        <w:numPr>
          <w:ilvl w:val="1"/>
          <w:numId w:val="13"/>
        </w:numPr>
      </w:pPr>
      <w:bookmarkStart w:id="197" w:name="_Toc88819888"/>
      <w:r>
        <w:t>Розроблення Ринкової Стратегії Проекту</w:t>
      </w:r>
      <w:bookmarkEnd w:id="197"/>
    </w:p>
    <w:p w:rsidR="00C5402F" w:rsidRDefault="00864303">
      <w:pPr>
        <w:keepNext/>
        <w:numPr>
          <w:ilvl w:val="12"/>
          <w:numId w:val="0"/>
        </w:numPr>
        <w:tabs>
          <w:tab w:val="left" w:pos="1985"/>
        </w:tabs>
        <w:spacing w:before="240" w:after="120" w:line="264" w:lineRule="auto"/>
        <w:ind w:left="1843" w:hanging="1276"/>
        <w:jc w:val="left"/>
        <w:rPr>
          <w:rFonts w:ascii="Times New Roman" w:eastAsia="Times New Roman" w:hAnsi="Times New Roman" w:cs="Times New Roman"/>
          <w:sz w:val="28"/>
          <w:szCs w:val="28"/>
          <w:lang w:val="ru-RU" w:eastAsia="en-US"/>
        </w:rPr>
      </w:pPr>
      <w:r>
        <w:rPr>
          <w:rFonts w:ascii="Times New Roman" w:hAnsi="Times New Roman"/>
          <w:color w:val="000000"/>
          <w:sz w:val="28"/>
          <w:szCs w:val="28"/>
        </w:rPr>
        <w:t>Таблиця 5.6</w:t>
      </w:r>
      <w:r>
        <w:rPr>
          <w:rFonts w:ascii="Times New Roman" w:eastAsia="Times New Roman" w:hAnsi="Times New Roman" w:cs="Times New Roman"/>
          <w:sz w:val="28"/>
          <w:szCs w:val="28"/>
          <w:lang w:val="ru-RU" w:eastAsia="en-US"/>
        </w:rPr>
        <w:tab/>
        <w:t>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1910"/>
        <w:gridCol w:w="1691"/>
        <w:gridCol w:w="1757"/>
        <w:gridCol w:w="1864"/>
        <w:gridCol w:w="1647"/>
      </w:tblGrid>
      <w:tr w:rsidR="00C5402F">
        <w:tc>
          <w:tcPr>
            <w:tcW w:w="55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174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Опис профілю цільової групи потенційних клієнтів</w:t>
            </w:r>
          </w:p>
        </w:tc>
        <w:tc>
          <w:tcPr>
            <w:tcW w:w="1694" w:type="dxa"/>
            <w:vAlign w:val="center"/>
          </w:tcPr>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Готовність споживачів сприйняти продукт</w:t>
            </w:r>
          </w:p>
        </w:tc>
        <w:tc>
          <w:tcPr>
            <w:tcW w:w="1757"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Орієнтовний попит в межах цільової групи (сегменту)</w:t>
            </w:r>
          </w:p>
        </w:tc>
        <w:tc>
          <w:tcPr>
            <w:tcW w:w="182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Інтенсивність конкуренції в сегменті</w:t>
            </w:r>
          </w:p>
        </w:tc>
        <w:tc>
          <w:tcPr>
            <w:tcW w:w="1657"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Простота входу у сегмент</w:t>
            </w:r>
          </w:p>
        </w:tc>
      </w:tr>
      <w:tr w:rsidR="00C5402F">
        <w:tc>
          <w:tcPr>
            <w:tcW w:w="559" w:type="dxa"/>
          </w:tcPr>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1744"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Компанії з небезпечними речовинами</w:t>
            </w:r>
          </w:p>
        </w:tc>
        <w:tc>
          <w:tcPr>
            <w:tcW w:w="1694" w:type="dxa"/>
          </w:tcPr>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100%</w:t>
            </w:r>
          </w:p>
        </w:tc>
        <w:tc>
          <w:tcPr>
            <w:tcW w:w="1757" w:type="dxa"/>
          </w:tcPr>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60-70%</w:t>
            </w:r>
          </w:p>
        </w:tc>
        <w:tc>
          <w:tcPr>
            <w:tcW w:w="1826" w:type="dxa"/>
          </w:tcPr>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Висока</w:t>
            </w:r>
          </w:p>
        </w:tc>
        <w:tc>
          <w:tcPr>
            <w:tcW w:w="1657" w:type="dxa"/>
          </w:tcPr>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Середня</w:t>
            </w:r>
          </w:p>
        </w:tc>
      </w:tr>
      <w:tr w:rsidR="00C5402F">
        <w:trPr>
          <w:trHeight w:val="1232"/>
        </w:trPr>
        <w:tc>
          <w:tcPr>
            <w:tcW w:w="9237" w:type="dxa"/>
            <w:gridSpan w:val="6"/>
          </w:tcPr>
          <w:p w:rsidR="00C5402F" w:rsidRDefault="00864303">
            <w:pPr>
              <w:widowControl w:val="0"/>
              <w:autoSpaceDE w:val="0"/>
              <w:autoSpaceDN w:val="0"/>
              <w:spacing w:after="0"/>
              <w:ind w:firstLine="72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Які цільові групи обрано: компанії в яких вірогідність витоку газу</w:t>
            </w:r>
          </w:p>
          <w:p w:rsidR="00C5402F" w:rsidRDefault="00C5402F">
            <w:pPr>
              <w:widowControl w:val="0"/>
              <w:autoSpaceDE w:val="0"/>
              <w:autoSpaceDN w:val="0"/>
              <w:spacing w:after="0"/>
              <w:ind w:firstLine="720"/>
              <w:jc w:val="center"/>
              <w:rPr>
                <w:rFonts w:ascii="Times New Roman" w:eastAsia="Times New Roman" w:hAnsi="Times New Roman" w:cs="Times New Roman"/>
                <w:sz w:val="28"/>
                <w:szCs w:val="28"/>
                <w:lang w:eastAsia="en-US"/>
              </w:rPr>
            </w:pPr>
          </w:p>
        </w:tc>
      </w:tr>
    </w:tbl>
    <w:p w:rsidR="00C5402F" w:rsidRDefault="00864303">
      <w:pPr>
        <w:keepNext/>
        <w:numPr>
          <w:ilvl w:val="12"/>
          <w:numId w:val="0"/>
        </w:numPr>
        <w:tabs>
          <w:tab w:val="left" w:pos="1985"/>
        </w:tabs>
        <w:spacing w:before="240" w:after="120" w:line="264" w:lineRule="auto"/>
        <w:ind w:left="1843" w:hanging="1276"/>
        <w:jc w:val="left"/>
        <w:rPr>
          <w:rFonts w:ascii="Times New Roman" w:eastAsia="Times New Roman" w:hAnsi="Times New Roman" w:cs="Times New Roman"/>
          <w:sz w:val="28"/>
          <w:szCs w:val="28"/>
          <w:lang w:val="ru-RU" w:eastAsia="en-US"/>
        </w:rPr>
      </w:pPr>
      <w:r>
        <w:rPr>
          <w:rFonts w:ascii="Times New Roman" w:hAnsi="Times New Roman"/>
          <w:color w:val="000000"/>
          <w:sz w:val="28"/>
          <w:szCs w:val="28"/>
        </w:rPr>
        <w:lastRenderedPageBreak/>
        <w:t>Таблиця 5.7</w:t>
      </w:r>
      <w:r>
        <w:rPr>
          <w:rFonts w:ascii="Times New Roman" w:eastAsia="Times New Roman" w:hAnsi="Times New Roman" w:cs="Times New Roman"/>
          <w:sz w:val="28"/>
          <w:szCs w:val="28"/>
          <w:lang w:val="ru-RU" w:eastAsia="en-US"/>
        </w:rPr>
        <w:tab/>
        <w:t>Визначення базової стратегії розвитку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2310"/>
        <w:gridCol w:w="2368"/>
        <w:gridCol w:w="2126"/>
        <w:gridCol w:w="1843"/>
      </w:tblGrid>
      <w:tr w:rsidR="00C5402F">
        <w:tc>
          <w:tcPr>
            <w:tcW w:w="59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231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Обрана альтернатива розвитку проекту</w:t>
            </w:r>
          </w:p>
        </w:tc>
        <w:tc>
          <w:tcPr>
            <w:tcW w:w="2368"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Стратегія охоплення ринку</w:t>
            </w:r>
          </w:p>
        </w:tc>
        <w:tc>
          <w:tcPr>
            <w:tcW w:w="212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Ключові конкурентоспроможні позиції відповідно до обраної альтернативи</w:t>
            </w:r>
          </w:p>
        </w:tc>
        <w:tc>
          <w:tcPr>
            <w:tcW w:w="1843"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Базова стратегія розвитку*</w:t>
            </w:r>
          </w:p>
        </w:tc>
      </w:tr>
      <w:tr w:rsidR="00C5402F">
        <w:tc>
          <w:tcPr>
            <w:tcW w:w="596"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231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Розробка пристрою високотехнологічними методами</w:t>
            </w:r>
          </w:p>
        </w:tc>
        <w:tc>
          <w:tcPr>
            <w:tcW w:w="236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задоволенні потреб вибраного цільового сегменту краще, ніж конкуренти</w:t>
            </w:r>
          </w:p>
        </w:tc>
        <w:tc>
          <w:tcPr>
            <w:tcW w:w="2126"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Висока доступність</w:t>
            </w:r>
          </w:p>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1843"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Стратегія спеціалізації</w:t>
            </w:r>
          </w:p>
        </w:tc>
      </w:tr>
    </w:tbl>
    <w:p w:rsidR="00C5402F" w:rsidRDefault="00C5402F">
      <w:pPr>
        <w:keepNext/>
        <w:numPr>
          <w:ilvl w:val="12"/>
          <w:numId w:val="0"/>
        </w:numPr>
        <w:tabs>
          <w:tab w:val="left" w:pos="1985"/>
        </w:tabs>
        <w:spacing w:before="240" w:after="120" w:line="264" w:lineRule="auto"/>
        <w:jc w:val="left"/>
        <w:rPr>
          <w:rFonts w:ascii="Times New Roman" w:hAnsi="Times New Roman"/>
          <w:color w:val="000000"/>
          <w:sz w:val="28"/>
          <w:szCs w:val="28"/>
        </w:rPr>
      </w:pPr>
    </w:p>
    <w:p w:rsidR="00C5402F" w:rsidRDefault="00C5402F">
      <w:pPr>
        <w:keepNext/>
        <w:numPr>
          <w:ilvl w:val="12"/>
          <w:numId w:val="0"/>
        </w:numPr>
        <w:tabs>
          <w:tab w:val="left" w:pos="1985"/>
        </w:tabs>
        <w:spacing w:before="240" w:after="120" w:line="264" w:lineRule="auto"/>
        <w:jc w:val="left"/>
        <w:rPr>
          <w:rFonts w:ascii="Times New Roman" w:hAnsi="Times New Roman"/>
          <w:color w:val="000000"/>
          <w:sz w:val="28"/>
          <w:szCs w:val="28"/>
        </w:rPr>
      </w:pPr>
    </w:p>
    <w:p w:rsidR="00C5402F" w:rsidRDefault="00864303">
      <w:pPr>
        <w:keepNext/>
        <w:numPr>
          <w:ilvl w:val="12"/>
          <w:numId w:val="0"/>
        </w:numPr>
        <w:tabs>
          <w:tab w:val="left" w:pos="1985"/>
        </w:tabs>
        <w:spacing w:after="120"/>
        <w:ind w:left="1843" w:hanging="1276"/>
        <w:jc w:val="left"/>
        <w:rPr>
          <w:rFonts w:ascii="Times New Roman" w:eastAsia="Times New Roman" w:hAnsi="Times New Roman" w:cs="Times New Roman"/>
          <w:sz w:val="28"/>
          <w:szCs w:val="28"/>
          <w:lang w:val="ru-RU" w:eastAsia="en-US"/>
        </w:rPr>
      </w:pPr>
      <w:r>
        <w:rPr>
          <w:rFonts w:ascii="Times New Roman" w:hAnsi="Times New Roman"/>
          <w:color w:val="000000"/>
          <w:sz w:val="28"/>
          <w:szCs w:val="28"/>
        </w:rPr>
        <w:t>Таблиця 5.8</w:t>
      </w:r>
      <w:r>
        <w:rPr>
          <w:rFonts w:ascii="Times New Roman" w:eastAsia="Times New Roman" w:hAnsi="Times New Roman" w:cs="Times New Roman"/>
          <w:sz w:val="28"/>
          <w:szCs w:val="28"/>
          <w:lang w:val="ru-RU" w:eastAsia="en-US"/>
        </w:rPr>
        <w:tab/>
        <w:t>Визначення базової стратегії конкурентної поведінки</w:t>
      </w:r>
    </w:p>
    <w:tbl>
      <w:tblPr>
        <w:tblW w:w="0" w:type="auto"/>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2508"/>
        <w:gridCol w:w="2489"/>
        <w:gridCol w:w="2311"/>
        <w:gridCol w:w="1936"/>
      </w:tblGrid>
      <w:tr w:rsidR="00C5402F">
        <w:tc>
          <w:tcPr>
            <w:tcW w:w="673"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2508"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Чи є проект першим на ринку?</w:t>
            </w:r>
          </w:p>
        </w:tc>
        <w:tc>
          <w:tcPr>
            <w:tcW w:w="248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Чи буде компанія шукати нових споживачів, або забирати існуючих у конкурентів?</w:t>
            </w:r>
          </w:p>
        </w:tc>
        <w:tc>
          <w:tcPr>
            <w:tcW w:w="231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Чи буде компанія копіювати основні характеристики товару конкурента?</w:t>
            </w:r>
          </w:p>
        </w:tc>
        <w:tc>
          <w:tcPr>
            <w:tcW w:w="193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Стратегія конкурентної поведінки</w:t>
            </w:r>
          </w:p>
        </w:tc>
      </w:tr>
      <w:tr w:rsidR="00C5402F">
        <w:tc>
          <w:tcPr>
            <w:tcW w:w="673"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250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так</w:t>
            </w:r>
          </w:p>
        </w:tc>
        <w:tc>
          <w:tcPr>
            <w:tcW w:w="2489"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так</w:t>
            </w:r>
          </w:p>
        </w:tc>
        <w:tc>
          <w:tcPr>
            <w:tcW w:w="231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ні</w:t>
            </w:r>
          </w:p>
        </w:tc>
        <w:tc>
          <w:tcPr>
            <w:tcW w:w="1936"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лідер</w:t>
            </w:r>
          </w:p>
        </w:tc>
      </w:tr>
    </w:tbl>
    <w:p w:rsidR="00C5402F" w:rsidRDefault="00C5402F">
      <w:pPr>
        <w:widowControl w:val="0"/>
        <w:autoSpaceDE w:val="0"/>
        <w:autoSpaceDN w:val="0"/>
        <w:spacing w:after="0" w:line="240" w:lineRule="auto"/>
        <w:ind w:firstLine="0"/>
        <w:jc w:val="left"/>
        <w:rPr>
          <w:rFonts w:ascii="Times New Roman" w:hAnsi="Times New Roman"/>
          <w:color w:val="000000"/>
          <w:sz w:val="28"/>
          <w:szCs w:val="28"/>
        </w:rPr>
      </w:pPr>
    </w:p>
    <w:p w:rsidR="00C5402F" w:rsidRDefault="00C5402F">
      <w:pPr>
        <w:widowControl w:val="0"/>
        <w:autoSpaceDE w:val="0"/>
        <w:autoSpaceDN w:val="0"/>
        <w:spacing w:after="0" w:line="240" w:lineRule="auto"/>
        <w:ind w:firstLine="0"/>
        <w:jc w:val="left"/>
        <w:rPr>
          <w:rFonts w:ascii="Times New Roman" w:eastAsia="Times New Roman" w:hAnsi="Times New Roman" w:cs="Times New Roman"/>
          <w:sz w:val="22"/>
          <w:szCs w:val="22"/>
        </w:rPr>
      </w:pPr>
    </w:p>
    <w:p w:rsidR="00C5402F" w:rsidRDefault="00864303">
      <w:pPr>
        <w:widowControl w:val="0"/>
        <w:autoSpaceDE w:val="0"/>
        <w:autoSpaceDN w:val="0"/>
        <w:spacing w:after="0" w:line="240" w:lineRule="auto"/>
        <w:ind w:firstLine="0"/>
        <w:jc w:val="left"/>
        <w:rPr>
          <w:rFonts w:ascii="Times New Roman" w:eastAsia="Times New Roman" w:hAnsi="Times New Roman" w:cs="Times New Roman"/>
          <w:sz w:val="28"/>
          <w:szCs w:val="28"/>
          <w:lang w:val="ru-RU" w:eastAsia="en-US"/>
        </w:rPr>
      </w:pPr>
      <w:r>
        <w:rPr>
          <w:rFonts w:ascii="Times New Roman" w:hAnsi="Times New Roman"/>
          <w:color w:val="000000"/>
          <w:sz w:val="28"/>
          <w:szCs w:val="28"/>
        </w:rPr>
        <w:t xml:space="preserve">Таблиця 5.9 </w:t>
      </w:r>
      <w:r>
        <w:rPr>
          <w:rFonts w:ascii="Times New Roman" w:eastAsia="Times New Roman" w:hAnsi="Times New Roman" w:cs="Times New Roman"/>
          <w:sz w:val="28"/>
          <w:szCs w:val="28"/>
          <w:lang w:val="ru-RU" w:eastAsia="en-US"/>
        </w:rPr>
        <w:t>Визначення стратегії позиціонування</w:t>
      </w:r>
    </w:p>
    <w:p w:rsidR="00C5402F" w:rsidRDefault="00C5402F">
      <w:pPr>
        <w:widowControl w:val="0"/>
        <w:autoSpaceDE w:val="0"/>
        <w:autoSpaceDN w:val="0"/>
        <w:spacing w:after="0" w:line="240" w:lineRule="auto"/>
        <w:ind w:firstLine="0"/>
        <w:jc w:val="left"/>
        <w:rPr>
          <w:rFonts w:ascii="Times New Roman" w:eastAsia="Times New Roman" w:hAnsi="Times New Roman" w:cs="Times New Roman"/>
          <w:sz w:val="22"/>
          <w:szCs w:val="22"/>
        </w:rPr>
      </w:pPr>
    </w:p>
    <w:tbl>
      <w:tblPr>
        <w:tblW w:w="992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268"/>
        <w:gridCol w:w="1843"/>
        <w:gridCol w:w="2977"/>
        <w:gridCol w:w="2126"/>
      </w:tblGrid>
      <w:tr w:rsidR="00C5402F">
        <w:tc>
          <w:tcPr>
            <w:tcW w:w="70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2268"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Вимоги до товару цільової аудиторії</w:t>
            </w:r>
          </w:p>
        </w:tc>
        <w:tc>
          <w:tcPr>
            <w:tcW w:w="1843"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Базова стратегія розвитку</w:t>
            </w:r>
          </w:p>
        </w:tc>
        <w:tc>
          <w:tcPr>
            <w:tcW w:w="2977"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Ключові конкурентоспроможні позиції власного стартап-проекту</w:t>
            </w:r>
          </w:p>
        </w:tc>
        <w:tc>
          <w:tcPr>
            <w:tcW w:w="212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Вибір асоціацій, які мають сформувати </w:t>
            </w:r>
            <w:r>
              <w:rPr>
                <w:rFonts w:ascii="Times New Roman" w:eastAsia="Times New Roman" w:hAnsi="Times New Roman" w:cs="Times New Roman"/>
                <w:sz w:val="28"/>
                <w:szCs w:val="28"/>
                <w:lang w:eastAsia="en-US"/>
              </w:rPr>
              <w:lastRenderedPageBreak/>
              <w:t>комплексну позицію власного проекту (три ключових)</w:t>
            </w:r>
          </w:p>
        </w:tc>
      </w:tr>
      <w:tr w:rsidR="00C5402F">
        <w:trPr>
          <w:trHeight w:val="590"/>
        </w:trPr>
        <w:tc>
          <w:tcPr>
            <w:tcW w:w="70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1</w:t>
            </w:r>
          </w:p>
        </w:tc>
        <w:tc>
          <w:tcPr>
            <w:tcW w:w="226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Надійний, простий у використанні, малогабаритний</w:t>
            </w:r>
          </w:p>
        </w:tc>
        <w:tc>
          <w:tcPr>
            <w:tcW w:w="1843"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Наступальна або атакуюча стратегія</w:t>
            </w:r>
          </w:p>
        </w:tc>
        <w:tc>
          <w:tcPr>
            <w:tcW w:w="297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На основі специфічних відчутних характеристик;</w:t>
            </w:r>
          </w:p>
        </w:tc>
        <w:tc>
          <w:tcPr>
            <w:tcW w:w="2126"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Позиціювання за:</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–"ціна – якість"</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показниками якості</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трьома ознаками</w:t>
            </w:r>
          </w:p>
        </w:tc>
      </w:tr>
    </w:tbl>
    <w:p w:rsidR="00C5402F" w:rsidRDefault="00864303">
      <w:pPr>
        <w:keepNext/>
        <w:numPr>
          <w:ilvl w:val="12"/>
          <w:numId w:val="0"/>
        </w:numPr>
        <w:tabs>
          <w:tab w:val="left" w:pos="1985"/>
        </w:tabs>
        <w:spacing w:before="240" w:after="120" w:line="264" w:lineRule="auto"/>
        <w:jc w:val="left"/>
        <w:rPr>
          <w:rFonts w:ascii="Times New Roman" w:eastAsia="Times New Roman" w:hAnsi="Times New Roman" w:cs="Times New Roman"/>
          <w:b/>
          <w:color w:val="1F497D"/>
          <w:sz w:val="32"/>
          <w:szCs w:val="32"/>
          <w:lang w:eastAsia="en-US"/>
        </w:rPr>
      </w:pPr>
      <w:r>
        <w:rPr>
          <w:rFonts w:ascii="Times New Roman" w:eastAsia="Times New Roman" w:hAnsi="Times New Roman" w:cs="Times New Roman"/>
          <w:sz w:val="28"/>
          <w:szCs w:val="28"/>
          <w:lang w:val="ru-RU" w:eastAsia="en-US"/>
        </w:rPr>
        <w:t>Розроблення маркетингової програми стартап-проекту</w:t>
      </w:r>
    </w:p>
    <w:p w:rsidR="00C5402F" w:rsidRDefault="00864303">
      <w:pPr>
        <w:keepNext/>
        <w:numPr>
          <w:ilvl w:val="12"/>
          <w:numId w:val="0"/>
        </w:numPr>
        <w:tabs>
          <w:tab w:val="left" w:pos="1985"/>
        </w:tabs>
        <w:spacing w:before="240" w:after="120" w:line="264" w:lineRule="auto"/>
        <w:ind w:left="1843" w:hanging="1276"/>
        <w:jc w:val="left"/>
        <w:rPr>
          <w:rFonts w:ascii="Times New Roman" w:eastAsia="Times New Roman" w:hAnsi="Times New Roman" w:cs="Times New Roman"/>
          <w:sz w:val="28"/>
          <w:szCs w:val="28"/>
          <w:lang w:val="ru-RU" w:eastAsia="en-US"/>
        </w:rPr>
      </w:pPr>
      <w:r>
        <w:rPr>
          <w:rFonts w:ascii="Times New Roman" w:hAnsi="Times New Roman"/>
          <w:color w:val="000000"/>
          <w:sz w:val="28"/>
          <w:szCs w:val="28"/>
        </w:rPr>
        <w:t xml:space="preserve">Таблиця 5.10 </w:t>
      </w:r>
      <w:r>
        <w:rPr>
          <w:rFonts w:ascii="Times New Roman" w:eastAsia="Times New Roman" w:hAnsi="Times New Roman" w:cs="Times New Roman"/>
          <w:sz w:val="28"/>
          <w:szCs w:val="28"/>
          <w:lang w:val="ru-RU" w:eastAsia="en-US"/>
        </w:rPr>
        <w:t>Визначення ключових переваг концепції потенційного товару</w:t>
      </w:r>
    </w:p>
    <w:tbl>
      <w:tblPr>
        <w:tblW w:w="992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2021"/>
        <w:gridCol w:w="2098"/>
        <w:gridCol w:w="5210"/>
      </w:tblGrid>
      <w:tr w:rsidR="00C5402F">
        <w:tc>
          <w:tcPr>
            <w:tcW w:w="55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202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Потреба</w:t>
            </w:r>
          </w:p>
        </w:tc>
        <w:tc>
          <w:tcPr>
            <w:tcW w:w="210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Вигода, яку пропонує товар</w:t>
            </w:r>
          </w:p>
        </w:tc>
        <w:tc>
          <w:tcPr>
            <w:tcW w:w="523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Ключові переваги перед конкурентами (існуючі або такі, що потрібно створити</w:t>
            </w:r>
          </w:p>
        </w:tc>
      </w:tr>
      <w:tr w:rsidR="00C5402F">
        <w:tc>
          <w:tcPr>
            <w:tcW w:w="55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2024"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Потреба підприємств у виявленні витоків газу </w:t>
            </w:r>
          </w:p>
        </w:tc>
        <w:tc>
          <w:tcPr>
            <w:tcW w:w="210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Компактний, портативний пристрій, який має низьку ціну</w:t>
            </w:r>
          </w:p>
        </w:tc>
        <w:tc>
          <w:tcPr>
            <w:tcW w:w="5239"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-швидкість живлення</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-Висока надійність</w:t>
            </w:r>
          </w:p>
        </w:tc>
      </w:tr>
    </w:tbl>
    <w:p w:rsidR="00C5402F" w:rsidRDefault="00864303">
      <w:pPr>
        <w:keepNext/>
        <w:numPr>
          <w:ilvl w:val="12"/>
          <w:numId w:val="0"/>
        </w:numPr>
        <w:tabs>
          <w:tab w:val="left" w:pos="1985"/>
        </w:tabs>
        <w:spacing w:before="240" w:after="120" w:line="264" w:lineRule="auto"/>
        <w:ind w:left="1843" w:hanging="1276"/>
        <w:jc w:val="left"/>
        <w:rPr>
          <w:rFonts w:ascii="Times New Roman" w:eastAsia="Times New Roman" w:hAnsi="Times New Roman" w:cs="Times New Roman"/>
          <w:sz w:val="28"/>
          <w:szCs w:val="28"/>
          <w:lang w:val="ru-RU" w:eastAsia="en-US"/>
        </w:rPr>
      </w:pPr>
      <w:r>
        <w:rPr>
          <w:rFonts w:ascii="Times New Roman" w:hAnsi="Times New Roman"/>
          <w:color w:val="000000"/>
          <w:sz w:val="28"/>
          <w:szCs w:val="28"/>
        </w:rPr>
        <w:t xml:space="preserve">Таблиця 5.11 – </w:t>
      </w:r>
      <w:r>
        <w:rPr>
          <w:rFonts w:ascii="Times New Roman" w:eastAsia="Times New Roman" w:hAnsi="Times New Roman" w:cs="Times New Roman"/>
          <w:sz w:val="28"/>
          <w:szCs w:val="28"/>
          <w:lang w:val="ru-RU" w:eastAsia="en-US"/>
        </w:rPr>
        <w:t>Опис трьох рівнів моделі товару</w:t>
      </w:r>
    </w:p>
    <w:tbl>
      <w:tblPr>
        <w:tblW w:w="992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3958"/>
        <w:gridCol w:w="1430"/>
        <w:gridCol w:w="2408"/>
      </w:tblGrid>
      <w:tr w:rsidR="00C5402F">
        <w:tc>
          <w:tcPr>
            <w:tcW w:w="2127"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Рівні товару</w:t>
            </w:r>
          </w:p>
        </w:tc>
        <w:tc>
          <w:tcPr>
            <w:tcW w:w="7796" w:type="dxa"/>
            <w:gridSpan w:val="3"/>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Сутність та складові</w:t>
            </w:r>
          </w:p>
        </w:tc>
      </w:tr>
      <w:tr w:rsidR="00C5402F">
        <w:tc>
          <w:tcPr>
            <w:tcW w:w="212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 Товар за задумом</w:t>
            </w:r>
          </w:p>
        </w:tc>
        <w:tc>
          <w:tcPr>
            <w:tcW w:w="7796" w:type="dxa"/>
            <w:gridSpan w:val="3"/>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Зручний і простий у використанні пристрій, який призначений для живлення АТС</w:t>
            </w:r>
          </w:p>
        </w:tc>
      </w:tr>
      <w:tr w:rsidR="00C5402F">
        <w:tc>
          <w:tcPr>
            <w:tcW w:w="2127" w:type="dxa"/>
            <w:vMerge w:val="restart"/>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ІІ. Товар у реальному виконанні</w:t>
            </w:r>
          </w:p>
        </w:tc>
        <w:tc>
          <w:tcPr>
            <w:tcW w:w="395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Властивості/характеристики</w:t>
            </w:r>
          </w:p>
        </w:tc>
        <w:tc>
          <w:tcPr>
            <w:tcW w:w="143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М/Нм</w:t>
            </w:r>
          </w:p>
        </w:tc>
        <w:tc>
          <w:tcPr>
            <w:tcW w:w="240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Вр/Тх /Тл/Е/Ор</w:t>
            </w:r>
          </w:p>
        </w:tc>
      </w:tr>
      <w:tr w:rsidR="00C5402F">
        <w:trPr>
          <w:trHeight w:val="494"/>
        </w:trPr>
        <w:tc>
          <w:tcPr>
            <w:tcW w:w="2127" w:type="dxa"/>
            <w:vMerge/>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395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1.якість приладу</w:t>
            </w:r>
          </w:p>
        </w:tc>
        <w:tc>
          <w:tcPr>
            <w:tcW w:w="143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нм</w:t>
            </w:r>
          </w:p>
        </w:tc>
        <w:tc>
          <w:tcPr>
            <w:tcW w:w="240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Тх</w:t>
            </w:r>
          </w:p>
        </w:tc>
      </w:tr>
      <w:tr w:rsidR="00C5402F">
        <w:trPr>
          <w:trHeight w:val="494"/>
        </w:trPr>
        <w:tc>
          <w:tcPr>
            <w:tcW w:w="2127" w:type="dxa"/>
            <w:vMerge/>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395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2.швидкість живлення</w:t>
            </w:r>
          </w:p>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143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м</w:t>
            </w:r>
          </w:p>
        </w:tc>
        <w:tc>
          <w:tcPr>
            <w:tcW w:w="240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Тх</w:t>
            </w:r>
          </w:p>
        </w:tc>
      </w:tr>
      <w:tr w:rsidR="00C5402F">
        <w:trPr>
          <w:trHeight w:val="410"/>
        </w:trPr>
        <w:tc>
          <w:tcPr>
            <w:tcW w:w="2127" w:type="dxa"/>
            <w:vMerge/>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395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3.зручність</w:t>
            </w:r>
          </w:p>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143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нм</w:t>
            </w:r>
          </w:p>
        </w:tc>
        <w:tc>
          <w:tcPr>
            <w:tcW w:w="240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Тх,Тл</w:t>
            </w:r>
          </w:p>
        </w:tc>
      </w:tr>
      <w:tr w:rsidR="00C5402F">
        <w:trPr>
          <w:trHeight w:val="410"/>
        </w:trPr>
        <w:tc>
          <w:tcPr>
            <w:tcW w:w="2127" w:type="dxa"/>
            <w:vMerge/>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395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 надійність</w:t>
            </w:r>
          </w:p>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143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нм</w:t>
            </w:r>
          </w:p>
        </w:tc>
        <w:tc>
          <w:tcPr>
            <w:tcW w:w="240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Тх,Тл</w:t>
            </w:r>
          </w:p>
        </w:tc>
      </w:tr>
      <w:tr w:rsidR="00C5402F">
        <w:trPr>
          <w:trHeight w:val="410"/>
        </w:trPr>
        <w:tc>
          <w:tcPr>
            <w:tcW w:w="2127" w:type="dxa"/>
            <w:vMerge/>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395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5.дизвйн/стиль</w:t>
            </w:r>
          </w:p>
        </w:tc>
        <w:tc>
          <w:tcPr>
            <w:tcW w:w="143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м</w:t>
            </w:r>
          </w:p>
        </w:tc>
        <w:tc>
          <w:tcPr>
            <w:tcW w:w="240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Е,Ор</w:t>
            </w:r>
          </w:p>
        </w:tc>
      </w:tr>
      <w:tr w:rsidR="00C5402F">
        <w:tc>
          <w:tcPr>
            <w:tcW w:w="2127" w:type="dxa"/>
            <w:vMerge/>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7796" w:type="dxa"/>
            <w:gridSpan w:val="3"/>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Якість: high quality</w:t>
            </w:r>
          </w:p>
        </w:tc>
      </w:tr>
      <w:tr w:rsidR="00C5402F">
        <w:tc>
          <w:tcPr>
            <w:tcW w:w="2127" w:type="dxa"/>
            <w:vMerge/>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7796" w:type="dxa"/>
            <w:gridSpan w:val="3"/>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Пакування картонна коробка в середині спеціальне місце для пристрою</w:t>
            </w:r>
          </w:p>
        </w:tc>
      </w:tr>
      <w:tr w:rsidR="00C5402F">
        <w:tc>
          <w:tcPr>
            <w:tcW w:w="2127" w:type="dxa"/>
            <w:vMerge/>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7796" w:type="dxa"/>
            <w:gridSpan w:val="3"/>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Марка: P456</w:t>
            </w:r>
          </w:p>
        </w:tc>
      </w:tr>
      <w:tr w:rsidR="00C5402F">
        <w:tc>
          <w:tcPr>
            <w:tcW w:w="2127" w:type="dxa"/>
            <w:vMerge w:val="restart"/>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ІІІ. Товар із підкріпленням</w:t>
            </w:r>
          </w:p>
        </w:tc>
        <w:tc>
          <w:tcPr>
            <w:tcW w:w="7796" w:type="dxa"/>
            <w:gridSpan w:val="3"/>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До продажу: налаштування під окремого клієнта</w:t>
            </w:r>
          </w:p>
        </w:tc>
      </w:tr>
      <w:tr w:rsidR="00C5402F">
        <w:tc>
          <w:tcPr>
            <w:tcW w:w="2127" w:type="dxa"/>
            <w:vMerge/>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7796" w:type="dxa"/>
            <w:gridSpan w:val="3"/>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Після продаж: гарантія, сервісне обслуговування</w:t>
            </w:r>
          </w:p>
        </w:tc>
      </w:tr>
    </w:tbl>
    <w:p w:rsidR="00C5402F" w:rsidRDefault="00864303">
      <w:pPr>
        <w:keepNext/>
        <w:numPr>
          <w:ilvl w:val="12"/>
          <w:numId w:val="0"/>
        </w:numPr>
        <w:tabs>
          <w:tab w:val="left" w:pos="1985"/>
        </w:tabs>
        <w:spacing w:before="240" w:after="120" w:line="264" w:lineRule="auto"/>
        <w:jc w:val="left"/>
        <w:rPr>
          <w:rFonts w:ascii="Times New Roman" w:eastAsia="Times New Roman" w:hAnsi="Times New Roman" w:cs="Times New Roman"/>
          <w:sz w:val="28"/>
          <w:szCs w:val="28"/>
          <w:lang w:val="ru-RU" w:eastAsia="en-US"/>
        </w:rPr>
      </w:pPr>
      <w:r>
        <w:rPr>
          <w:rFonts w:ascii="Times New Roman" w:hAnsi="Times New Roman"/>
          <w:color w:val="000000"/>
          <w:sz w:val="28"/>
          <w:szCs w:val="28"/>
        </w:rPr>
        <w:t>Таблиця 5.12 –</w:t>
      </w:r>
      <w:r>
        <w:rPr>
          <w:rFonts w:ascii="Times New Roman" w:eastAsia="Times New Roman" w:hAnsi="Times New Roman" w:cs="Times New Roman"/>
          <w:sz w:val="28"/>
          <w:szCs w:val="28"/>
          <w:lang w:val="ru-RU" w:eastAsia="en-US"/>
        </w:rPr>
        <w:t>Визначення меж встановлення ціни</w:t>
      </w:r>
    </w:p>
    <w:tbl>
      <w:tblPr>
        <w:tblW w:w="992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1706"/>
        <w:gridCol w:w="1695"/>
        <w:gridCol w:w="2542"/>
        <w:gridCol w:w="3386"/>
      </w:tblGrid>
      <w:tr w:rsidR="00C5402F">
        <w:tc>
          <w:tcPr>
            <w:tcW w:w="59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170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Рівень цін на товари-замінники</w:t>
            </w:r>
          </w:p>
        </w:tc>
        <w:tc>
          <w:tcPr>
            <w:tcW w:w="1695"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Рівень цін на товари-аналоги</w:t>
            </w:r>
          </w:p>
        </w:tc>
        <w:tc>
          <w:tcPr>
            <w:tcW w:w="254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Рівень доходів цільової групи споживачів</w:t>
            </w:r>
          </w:p>
        </w:tc>
        <w:tc>
          <w:tcPr>
            <w:tcW w:w="338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Верхня та нижня межі встановлення ціни на товар/послугу</w:t>
            </w:r>
          </w:p>
        </w:tc>
      </w:tr>
      <w:tr w:rsidR="00C5402F">
        <w:tc>
          <w:tcPr>
            <w:tcW w:w="59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1706"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50-3000</w:t>
            </w:r>
          </w:p>
        </w:tc>
        <w:tc>
          <w:tcPr>
            <w:tcW w:w="1695"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500-5000</w:t>
            </w:r>
          </w:p>
        </w:tc>
        <w:tc>
          <w:tcPr>
            <w:tcW w:w="254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15-21 тис грн</w:t>
            </w:r>
          </w:p>
        </w:tc>
        <w:tc>
          <w:tcPr>
            <w:tcW w:w="3386"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Верхня:500</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Нижня:100</w:t>
            </w:r>
          </w:p>
        </w:tc>
      </w:tr>
    </w:tbl>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5.13 – Формування системи збуту</w:t>
      </w:r>
    </w:p>
    <w:tbl>
      <w:tblPr>
        <w:tblW w:w="992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2790"/>
        <w:gridCol w:w="3470"/>
        <w:gridCol w:w="1234"/>
        <w:gridCol w:w="1835"/>
      </w:tblGrid>
      <w:tr w:rsidR="00C5402F">
        <w:tc>
          <w:tcPr>
            <w:tcW w:w="59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279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Специфіка закупівельної поведінки цільових клієнтів</w:t>
            </w:r>
          </w:p>
        </w:tc>
        <w:tc>
          <w:tcPr>
            <w:tcW w:w="347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Функції збуту, які має виконувати постачальник товару</w:t>
            </w:r>
          </w:p>
        </w:tc>
        <w:tc>
          <w:tcPr>
            <w:tcW w:w="123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Глибина каналу збуту</w:t>
            </w:r>
          </w:p>
        </w:tc>
        <w:tc>
          <w:tcPr>
            <w:tcW w:w="1835"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Оптимальна система збуту</w:t>
            </w:r>
          </w:p>
        </w:tc>
      </w:tr>
      <w:tr w:rsidR="00C5402F">
        <w:tc>
          <w:tcPr>
            <w:tcW w:w="59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279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1. Торгівля через магазини, що належать виробнику </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2. Посилкова торгівля </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 Торгівля в роздріб</w:t>
            </w:r>
          </w:p>
        </w:tc>
        <w:tc>
          <w:tcPr>
            <w:tcW w:w="347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Встановлення контактів із споживачами і підтримання їх;</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Формування попиту і стимулювання збуту;</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 Дослідницька робота зі </w:t>
            </w:r>
            <w:r>
              <w:rPr>
                <w:rFonts w:ascii="Times New Roman" w:eastAsia="Times New Roman" w:hAnsi="Times New Roman" w:cs="Times New Roman"/>
                <w:sz w:val="28"/>
                <w:szCs w:val="28"/>
                <w:lang w:eastAsia="en-US"/>
              </w:rPr>
              <w:lastRenderedPageBreak/>
              <w:t>збору маркетингової інформації;</w:t>
            </w:r>
          </w:p>
        </w:tc>
        <w:tc>
          <w:tcPr>
            <w:tcW w:w="123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1</w:t>
            </w:r>
          </w:p>
        </w:tc>
        <w:tc>
          <w:tcPr>
            <w:tcW w:w="1835"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Роздрібна торгівля: </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Торгові центри</w:t>
            </w:r>
          </w:p>
        </w:tc>
      </w:tr>
    </w:tbl>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Таблиця 5.14 – Концепція маркетингових комунікацій</w:t>
      </w:r>
    </w:p>
    <w:tbl>
      <w:tblPr>
        <w:tblW w:w="992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2241"/>
        <w:gridCol w:w="2127"/>
        <w:gridCol w:w="1984"/>
        <w:gridCol w:w="2977"/>
      </w:tblGrid>
      <w:tr w:rsidR="00C5402F">
        <w:tc>
          <w:tcPr>
            <w:tcW w:w="59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224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Специфіка поведінки цільових клієнтів</w:t>
            </w:r>
          </w:p>
        </w:tc>
        <w:tc>
          <w:tcPr>
            <w:tcW w:w="2127"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Ключові позиції, обрані для позиціонування</w:t>
            </w:r>
          </w:p>
        </w:tc>
        <w:tc>
          <w:tcPr>
            <w:tcW w:w="198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Завдання рекламного повідомлення</w:t>
            </w:r>
          </w:p>
        </w:tc>
        <w:tc>
          <w:tcPr>
            <w:tcW w:w="2977"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Концепція рекламного звернення</w:t>
            </w:r>
          </w:p>
        </w:tc>
      </w:tr>
      <w:tr w:rsidR="00C5402F">
        <w:tc>
          <w:tcPr>
            <w:tcW w:w="59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224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Акцент на якість та співвідношення ціни</w:t>
            </w:r>
          </w:p>
        </w:tc>
        <w:tc>
          <w:tcPr>
            <w:tcW w:w="212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Надійність, якість</w:t>
            </w:r>
          </w:p>
        </w:tc>
        <w:tc>
          <w:tcPr>
            <w:tcW w:w="1984"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Зацікавити клієнта</w:t>
            </w:r>
          </w:p>
        </w:tc>
        <w:tc>
          <w:tcPr>
            <w:tcW w:w="297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Привабити клієнта для придбання товару; підкреслення переваг </w:t>
            </w:r>
          </w:p>
        </w:tc>
      </w:tr>
    </w:tbl>
    <w:p w:rsidR="00C5402F" w:rsidRDefault="00C5402F">
      <w:pPr>
        <w:ind w:firstLine="0"/>
      </w:pPr>
    </w:p>
    <w:p w:rsidR="00C5402F" w:rsidRDefault="00864303">
      <w:pPr>
        <w:pStyle w:val="2"/>
        <w:numPr>
          <w:ilvl w:val="1"/>
          <w:numId w:val="13"/>
        </w:numPr>
      </w:pPr>
      <w:bookmarkStart w:id="198" w:name="_Toc88819889"/>
      <w:r>
        <w:t>Аналіз ринкових можливостей запуску стартап-проекту</w:t>
      </w:r>
      <w:bookmarkEnd w:id="198"/>
    </w:p>
    <w:p w:rsidR="00C5402F" w:rsidRDefault="00864303">
      <w:pPr>
        <w:keepNext/>
        <w:numPr>
          <w:ilvl w:val="12"/>
          <w:numId w:val="0"/>
        </w:numPr>
        <w:tabs>
          <w:tab w:val="left" w:pos="1985"/>
        </w:tabs>
        <w:spacing w:after="0"/>
        <w:ind w:firstLine="680"/>
        <w:rPr>
          <w:rFonts w:ascii="Times New Roman" w:eastAsia="Times New Roman" w:hAnsi="Times New Roman" w:cs="Times New Roman"/>
          <w:sz w:val="28"/>
          <w:szCs w:val="28"/>
          <w:lang w:val="ru-RU" w:eastAsia="en-US"/>
        </w:rPr>
      </w:pPr>
      <w:r>
        <w:rPr>
          <w:rFonts w:ascii="Times New Roman" w:hAnsi="Times New Roman"/>
          <w:color w:val="000000"/>
          <w:sz w:val="28"/>
          <w:szCs w:val="28"/>
        </w:rPr>
        <w:t>Таблиця 5.15 –</w:t>
      </w:r>
      <w:r>
        <w:rPr>
          <w:rFonts w:ascii="Times New Roman" w:eastAsia="Times New Roman" w:hAnsi="Times New Roman" w:cs="Times New Roman"/>
          <w:sz w:val="28"/>
          <w:szCs w:val="28"/>
          <w:lang w:val="ru-RU" w:eastAsia="en-US"/>
        </w:rPr>
        <w:t>Попередня характеристика потенційного ринку стартап-проекту</w:t>
      </w:r>
    </w:p>
    <w:tbl>
      <w:tblPr>
        <w:tblW w:w="992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6096"/>
        <w:gridCol w:w="3260"/>
      </w:tblGrid>
      <w:tr w:rsidR="00C5402F">
        <w:tc>
          <w:tcPr>
            <w:tcW w:w="567"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609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Показники стану ринку (найменування)</w:t>
            </w:r>
          </w:p>
        </w:tc>
        <w:tc>
          <w:tcPr>
            <w:tcW w:w="326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Характеристика</w:t>
            </w:r>
          </w:p>
        </w:tc>
      </w:tr>
      <w:tr w:rsidR="00C5402F">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609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Кількість головних гравців, од</w:t>
            </w:r>
          </w:p>
        </w:tc>
        <w:tc>
          <w:tcPr>
            <w:tcW w:w="326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r>
      <w:tr w:rsidR="00C5402F">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c>
          <w:tcPr>
            <w:tcW w:w="609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Загальний обсяг продаж, грн/ум.од</w:t>
            </w:r>
          </w:p>
        </w:tc>
        <w:tc>
          <w:tcPr>
            <w:tcW w:w="326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1500</w:t>
            </w:r>
          </w:p>
        </w:tc>
      </w:tr>
      <w:tr w:rsidR="00C5402F">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w:t>
            </w:r>
          </w:p>
        </w:tc>
        <w:tc>
          <w:tcPr>
            <w:tcW w:w="609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Динаміка ринку (якісна оцінка)</w:t>
            </w:r>
          </w:p>
        </w:tc>
        <w:tc>
          <w:tcPr>
            <w:tcW w:w="326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Зростає</w:t>
            </w:r>
          </w:p>
        </w:tc>
      </w:tr>
      <w:tr w:rsidR="00C5402F">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w:t>
            </w:r>
          </w:p>
        </w:tc>
        <w:tc>
          <w:tcPr>
            <w:tcW w:w="609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Наявність обмежень для входу (вказати характер обмежень)</w:t>
            </w:r>
          </w:p>
        </w:tc>
        <w:tc>
          <w:tcPr>
            <w:tcW w:w="326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Конкурентність з інсуючими компаніями, які вже доволі сильно тримаються в даному сегменті</w:t>
            </w:r>
          </w:p>
        </w:tc>
      </w:tr>
      <w:tr w:rsidR="00C5402F">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w:t>
            </w:r>
          </w:p>
        </w:tc>
        <w:tc>
          <w:tcPr>
            <w:tcW w:w="609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Специфічні вимоги до стандартизації та сертифікації</w:t>
            </w:r>
          </w:p>
        </w:tc>
        <w:tc>
          <w:tcPr>
            <w:tcW w:w="326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Необхідність пройти процедуру патентування і ліцензування</w:t>
            </w:r>
          </w:p>
        </w:tc>
      </w:tr>
      <w:tr w:rsidR="00C5402F">
        <w:trPr>
          <w:trHeight w:val="229"/>
        </w:trPr>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6</w:t>
            </w:r>
          </w:p>
        </w:tc>
        <w:tc>
          <w:tcPr>
            <w:tcW w:w="609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Середня норма рентабельності в галузі (або по ринку), %</w:t>
            </w:r>
          </w:p>
        </w:tc>
        <w:tc>
          <w:tcPr>
            <w:tcW w:w="326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1,9</w:t>
            </w:r>
          </w:p>
        </w:tc>
      </w:tr>
    </w:tbl>
    <w:p w:rsidR="00C5402F" w:rsidRDefault="00864303">
      <w:pPr>
        <w:widowControl w:val="0"/>
        <w:autoSpaceDE w:val="0"/>
        <w:autoSpaceDN w:val="0"/>
        <w:spacing w:before="360" w:after="12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5.16 – Характеристика потенційних клієнтів стартап-проекту</w:t>
      </w:r>
    </w:p>
    <w:tbl>
      <w:tblPr>
        <w:tblW w:w="992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2241"/>
        <w:gridCol w:w="2410"/>
        <w:gridCol w:w="2410"/>
        <w:gridCol w:w="2268"/>
      </w:tblGrid>
      <w:tr w:rsidR="00C5402F">
        <w:tc>
          <w:tcPr>
            <w:tcW w:w="59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224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Потреба, що формує ринок</w:t>
            </w:r>
          </w:p>
        </w:tc>
        <w:tc>
          <w:tcPr>
            <w:tcW w:w="241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Цільова аудиторія (цільові сегменти ринку)</w:t>
            </w:r>
          </w:p>
        </w:tc>
        <w:tc>
          <w:tcPr>
            <w:tcW w:w="241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Відмінності у поведінці різних потенційних цільових груп клієнтів</w:t>
            </w:r>
          </w:p>
        </w:tc>
        <w:tc>
          <w:tcPr>
            <w:tcW w:w="2268"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Вимоги споживачів до товару</w:t>
            </w:r>
          </w:p>
        </w:tc>
      </w:tr>
      <w:tr w:rsidR="00C5402F">
        <w:tc>
          <w:tcPr>
            <w:tcW w:w="594"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224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Базова потреба, яку задовольняє товар </w:t>
            </w:r>
          </w:p>
        </w:tc>
        <w:tc>
          <w:tcPr>
            <w:tcW w:w="241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Визначити потенційні цільові групи клієнтів</w:t>
            </w:r>
          </w:p>
        </w:tc>
        <w:tc>
          <w:tcPr>
            <w:tcW w:w="241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Вписати фактори, що формують поведінку клієнта </w:t>
            </w:r>
          </w:p>
        </w:tc>
        <w:tc>
          <w:tcPr>
            <w:tcW w:w="226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до продукції</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до компанії-постачальника</w:t>
            </w:r>
          </w:p>
        </w:tc>
      </w:tr>
    </w:tbl>
    <w:p w:rsidR="00C5402F" w:rsidRDefault="00C5402F">
      <w:pPr>
        <w:widowControl w:val="0"/>
        <w:autoSpaceDE w:val="0"/>
        <w:autoSpaceDN w:val="0"/>
        <w:spacing w:after="0"/>
        <w:ind w:firstLine="0"/>
        <w:rPr>
          <w:rFonts w:ascii="Times New Roman" w:eastAsia="Times New Roman" w:hAnsi="Times New Roman" w:cs="Times New Roman"/>
          <w:sz w:val="28"/>
          <w:szCs w:val="28"/>
          <w:lang w:eastAsia="en-US"/>
        </w:rPr>
      </w:pPr>
    </w:p>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5.17 – Фактори загроз</w:t>
      </w:r>
    </w:p>
    <w:tbl>
      <w:tblPr>
        <w:tblW w:w="992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2654"/>
        <w:gridCol w:w="2828"/>
        <w:gridCol w:w="3847"/>
      </w:tblGrid>
      <w:tr w:rsidR="00C5402F">
        <w:tc>
          <w:tcPr>
            <w:tcW w:w="567"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266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Фактор</w:t>
            </w:r>
          </w:p>
        </w:tc>
        <w:tc>
          <w:tcPr>
            <w:tcW w:w="2835"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Зміст загрози</w:t>
            </w:r>
          </w:p>
        </w:tc>
        <w:tc>
          <w:tcPr>
            <w:tcW w:w="386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Можлива реакція компанії</w:t>
            </w:r>
          </w:p>
        </w:tc>
      </w:tr>
      <w:tr w:rsidR="00C5402F">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266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Вихід на ринок нових конкурентів</w:t>
            </w:r>
          </w:p>
        </w:tc>
        <w:tc>
          <w:tcPr>
            <w:tcW w:w="2835"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Зменшення продажів товару</w:t>
            </w:r>
          </w:p>
        </w:tc>
        <w:tc>
          <w:tcPr>
            <w:tcW w:w="386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Реклама товару та акційні пропозиції</w:t>
            </w:r>
          </w:p>
        </w:tc>
      </w:tr>
      <w:tr w:rsidR="00C5402F">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c>
          <w:tcPr>
            <w:tcW w:w="266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Зміна смаків покупців</w:t>
            </w:r>
          </w:p>
        </w:tc>
        <w:tc>
          <w:tcPr>
            <w:tcW w:w="2835"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Зменшення продажів товару</w:t>
            </w:r>
          </w:p>
        </w:tc>
        <w:tc>
          <w:tcPr>
            <w:tcW w:w="386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Проведення аналізу щодо потреб та смаків споживача, розробка нових продуктів</w:t>
            </w:r>
          </w:p>
        </w:tc>
      </w:tr>
      <w:tr w:rsidR="00C5402F">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w:t>
            </w:r>
          </w:p>
        </w:tc>
        <w:tc>
          <w:tcPr>
            <w:tcW w:w="266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Новий метод вимірювання</w:t>
            </w:r>
          </w:p>
        </w:tc>
        <w:tc>
          <w:tcPr>
            <w:tcW w:w="2835"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Поєднання декількох методів вимірювання в один</w:t>
            </w:r>
          </w:p>
        </w:tc>
        <w:tc>
          <w:tcPr>
            <w:tcW w:w="3861"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Вихід з ринку</w:t>
            </w:r>
          </w:p>
        </w:tc>
      </w:tr>
    </w:tbl>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5.18  – Фактори можливостей</w:t>
      </w:r>
    </w:p>
    <w:tbl>
      <w:tblPr>
        <w:tblW w:w="0" w:type="auto"/>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2481"/>
        <w:gridCol w:w="2639"/>
        <w:gridCol w:w="3552"/>
      </w:tblGrid>
      <w:tr w:rsidR="00C5402F">
        <w:tc>
          <w:tcPr>
            <w:tcW w:w="59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248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Фактор</w:t>
            </w:r>
          </w:p>
        </w:tc>
        <w:tc>
          <w:tcPr>
            <w:tcW w:w="263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Зміст можливості</w:t>
            </w:r>
          </w:p>
        </w:tc>
        <w:tc>
          <w:tcPr>
            <w:tcW w:w="355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Можлива реакція компанії</w:t>
            </w:r>
          </w:p>
        </w:tc>
      </w:tr>
      <w:tr w:rsidR="00C5402F">
        <w:tc>
          <w:tcPr>
            <w:tcW w:w="594"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248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Різке зростання </w:t>
            </w:r>
            <w:r>
              <w:rPr>
                <w:rFonts w:ascii="Times New Roman" w:eastAsia="Times New Roman" w:hAnsi="Times New Roman" w:cs="Times New Roman"/>
                <w:sz w:val="28"/>
                <w:szCs w:val="28"/>
                <w:lang w:eastAsia="en-US"/>
              </w:rPr>
              <w:lastRenderedPageBreak/>
              <w:t>попиту</w:t>
            </w:r>
          </w:p>
        </w:tc>
        <w:tc>
          <w:tcPr>
            <w:tcW w:w="2639"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 xml:space="preserve">Збільшення </w:t>
            </w:r>
            <w:r>
              <w:rPr>
                <w:rFonts w:ascii="Times New Roman" w:eastAsia="Times New Roman" w:hAnsi="Times New Roman" w:cs="Times New Roman"/>
                <w:sz w:val="28"/>
                <w:szCs w:val="28"/>
                <w:lang w:eastAsia="en-US"/>
              </w:rPr>
              <w:lastRenderedPageBreak/>
              <w:t>кількості продажів товару</w:t>
            </w:r>
          </w:p>
        </w:tc>
        <w:tc>
          <w:tcPr>
            <w:tcW w:w="355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 xml:space="preserve">Збільшення прибутків </w:t>
            </w:r>
            <w:r>
              <w:rPr>
                <w:rFonts w:ascii="Times New Roman" w:eastAsia="Times New Roman" w:hAnsi="Times New Roman" w:cs="Times New Roman"/>
                <w:sz w:val="28"/>
                <w:szCs w:val="28"/>
                <w:lang w:eastAsia="en-US"/>
              </w:rPr>
              <w:lastRenderedPageBreak/>
              <w:t>компанії, позитивна реакція</w:t>
            </w:r>
          </w:p>
        </w:tc>
      </w:tr>
      <w:tr w:rsidR="00C5402F">
        <w:tc>
          <w:tcPr>
            <w:tcW w:w="594"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2</w:t>
            </w:r>
          </w:p>
        </w:tc>
        <w:tc>
          <w:tcPr>
            <w:tcW w:w="248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Зростання рівня доходів населення</w:t>
            </w:r>
          </w:p>
        </w:tc>
        <w:tc>
          <w:tcPr>
            <w:tcW w:w="2639"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Збільшення попиту на товар</w:t>
            </w:r>
          </w:p>
        </w:tc>
        <w:tc>
          <w:tcPr>
            <w:tcW w:w="355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Збільшення кількості продукції, можливе підвищення ціни</w:t>
            </w:r>
          </w:p>
        </w:tc>
      </w:tr>
      <w:tr w:rsidR="00C5402F">
        <w:tc>
          <w:tcPr>
            <w:tcW w:w="594"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w:t>
            </w:r>
          </w:p>
        </w:tc>
        <w:tc>
          <w:tcPr>
            <w:tcW w:w="248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Вдосконалення обраного методу вимірювання</w:t>
            </w:r>
          </w:p>
        </w:tc>
        <w:tc>
          <w:tcPr>
            <w:tcW w:w="2639"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Доповнення проекту, що розробляється новими можливостями</w:t>
            </w:r>
          </w:p>
        </w:tc>
        <w:tc>
          <w:tcPr>
            <w:tcW w:w="355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Розробка вдосконаленого методу</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ab/>
            </w:r>
          </w:p>
        </w:tc>
      </w:tr>
    </w:tbl>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5.19  – Ступеневий аналіз конкуренції на ринку</w:t>
      </w:r>
    </w:p>
    <w:tbl>
      <w:tblPr>
        <w:tblW w:w="992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1"/>
        <w:gridCol w:w="3320"/>
        <w:gridCol w:w="3252"/>
      </w:tblGrid>
      <w:tr w:rsidR="00C5402F">
        <w:tc>
          <w:tcPr>
            <w:tcW w:w="335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Особливості конкурентного середовища</w:t>
            </w:r>
          </w:p>
        </w:tc>
        <w:tc>
          <w:tcPr>
            <w:tcW w:w="332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 чому проявляється дана характеристика</w:t>
            </w:r>
          </w:p>
        </w:tc>
        <w:tc>
          <w:tcPr>
            <w:tcW w:w="325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Вплив на діяльність підприємства (можливі дії компанії, щоб бути конкурентоспроможною)</w:t>
            </w:r>
          </w:p>
        </w:tc>
      </w:tr>
      <w:tr w:rsidR="00C5402F">
        <w:tc>
          <w:tcPr>
            <w:tcW w:w="335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 Вказати тип конкуренції</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чиста монополія</w:t>
            </w:r>
          </w:p>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332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У монополізованій галузі панує одна фірма, яка не зустрічає прямої конкуренції з боку інших фірм, які виробляють таку саму чи схожу продукцію.</w:t>
            </w:r>
          </w:p>
        </w:tc>
        <w:tc>
          <w:tcPr>
            <w:tcW w:w="325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здійснює контроль над цінами; захищений від конкуренції бар'єрами, які перешкоджають вступу в галузь інших продавців.</w:t>
            </w:r>
          </w:p>
        </w:tc>
      </w:tr>
      <w:tr w:rsidR="00C5402F">
        <w:tc>
          <w:tcPr>
            <w:tcW w:w="335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 За рівнем конкурентної боротьби</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-міжнародинй</w:t>
            </w:r>
          </w:p>
        </w:tc>
        <w:tc>
          <w:tcPr>
            <w:tcW w:w="332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Даний пристрій може використовуватися у закритих приміщеннях</w:t>
            </w:r>
          </w:p>
        </w:tc>
        <w:tc>
          <w:tcPr>
            <w:tcW w:w="325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Активна реклама у всіх можливих форматах, заохочення до придбання даного продукту/товару</w:t>
            </w:r>
          </w:p>
        </w:tc>
      </w:tr>
      <w:tr w:rsidR="00C5402F">
        <w:tc>
          <w:tcPr>
            <w:tcW w:w="335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3. За галузевою ознакою</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внутрішньогалузева</w:t>
            </w:r>
          </w:p>
        </w:tc>
        <w:tc>
          <w:tcPr>
            <w:tcW w:w="332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Портативний пристрій </w:t>
            </w:r>
          </w:p>
        </w:tc>
        <w:tc>
          <w:tcPr>
            <w:tcW w:w="325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Розширення асортименту в даному сегменті на ринку</w:t>
            </w:r>
          </w:p>
        </w:tc>
      </w:tr>
      <w:tr w:rsidR="00C5402F">
        <w:tc>
          <w:tcPr>
            <w:tcW w:w="335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 Конкуренція за видами товарів: товарно-родова</w:t>
            </w:r>
          </w:p>
        </w:tc>
        <w:tc>
          <w:tcPr>
            <w:tcW w:w="332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між різними видами товарів, які можуть виконувати подібні функції. Мається на увазі конкуренція з боку товарів-субститутів (замінників).</w:t>
            </w:r>
          </w:p>
        </w:tc>
        <w:tc>
          <w:tcPr>
            <w:tcW w:w="325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Збільшення функціоналу товару, використання дешевших комплектуючих для зменшення ціни і збільшення продажів</w:t>
            </w:r>
          </w:p>
        </w:tc>
      </w:tr>
      <w:tr w:rsidR="00C5402F">
        <w:tc>
          <w:tcPr>
            <w:tcW w:w="335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  За характером конкурентних переваг</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нецінова</w:t>
            </w:r>
          </w:p>
        </w:tc>
        <w:tc>
          <w:tcPr>
            <w:tcW w:w="332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проводиться головним чином за допомогою вдосконалення якості </w:t>
            </w:r>
          </w:p>
        </w:tc>
        <w:tc>
          <w:tcPr>
            <w:tcW w:w="325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вид конкуренції </w:t>
            </w:r>
          </w:p>
        </w:tc>
      </w:tr>
    </w:tbl>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bookmarkStart w:id="199" w:name="_Hlk87406636"/>
      <w:r>
        <w:rPr>
          <w:rFonts w:ascii="Times New Roman" w:eastAsia="Times New Roman" w:hAnsi="Times New Roman" w:cs="Times New Roman"/>
          <w:sz w:val="28"/>
          <w:szCs w:val="28"/>
          <w:lang w:eastAsia="en-US"/>
        </w:rPr>
        <w:t xml:space="preserve">Таблиця 5.20  – </w:t>
      </w:r>
      <w:bookmarkEnd w:id="199"/>
      <w:r>
        <w:rPr>
          <w:rFonts w:ascii="Times New Roman" w:eastAsia="Times New Roman" w:hAnsi="Times New Roman" w:cs="Times New Roman"/>
          <w:sz w:val="28"/>
          <w:szCs w:val="28"/>
          <w:lang w:eastAsia="en-US"/>
        </w:rPr>
        <w:t>Аналіз конкуренції в галузі за М. Портером</w:t>
      </w:r>
    </w:p>
    <w:tbl>
      <w:tblPr>
        <w:tblW w:w="10457"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091"/>
        <w:gridCol w:w="6"/>
        <w:gridCol w:w="1872"/>
        <w:gridCol w:w="1805"/>
        <w:gridCol w:w="6"/>
        <w:gridCol w:w="1551"/>
        <w:gridCol w:w="6"/>
        <w:gridCol w:w="1554"/>
        <w:gridCol w:w="6"/>
      </w:tblGrid>
      <w:tr w:rsidR="00C5402F">
        <w:trPr>
          <w:cantSplit/>
          <w:trHeight w:val="647"/>
        </w:trPr>
        <w:tc>
          <w:tcPr>
            <w:tcW w:w="1560" w:type="dxa"/>
            <w:vMerge w:val="restar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Складові аналізу</w:t>
            </w:r>
          </w:p>
        </w:tc>
        <w:tc>
          <w:tcPr>
            <w:tcW w:w="2097"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Прямі конкуренти в галузі</w:t>
            </w:r>
          </w:p>
        </w:tc>
        <w:tc>
          <w:tcPr>
            <w:tcW w:w="187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Потенційні конкуренти</w:t>
            </w:r>
          </w:p>
        </w:tc>
        <w:tc>
          <w:tcPr>
            <w:tcW w:w="1811"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Постачальники</w:t>
            </w:r>
          </w:p>
        </w:tc>
        <w:tc>
          <w:tcPr>
            <w:tcW w:w="1557"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Клієнти</w:t>
            </w:r>
          </w:p>
        </w:tc>
        <w:tc>
          <w:tcPr>
            <w:tcW w:w="1560"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Товари-замінники</w:t>
            </w:r>
          </w:p>
        </w:tc>
      </w:tr>
      <w:tr w:rsidR="00C5402F">
        <w:trPr>
          <w:trHeight w:val="1468"/>
        </w:trPr>
        <w:tc>
          <w:tcPr>
            <w:tcW w:w="1560" w:type="dxa"/>
            <w:vMerge/>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2097"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Philips, ACTEC</w:t>
            </w:r>
          </w:p>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187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Конкуренція, недостатність довіри до нового продукту</w:t>
            </w:r>
          </w:p>
        </w:tc>
        <w:tc>
          <w:tcPr>
            <w:tcW w:w="1811"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Змінні витрати</w:t>
            </w:r>
          </w:p>
        </w:tc>
        <w:tc>
          <w:tcPr>
            <w:tcW w:w="1557"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Компанії пов’язанні з витоком газу</w:t>
            </w:r>
          </w:p>
        </w:tc>
        <w:tc>
          <w:tcPr>
            <w:tcW w:w="1560"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Дешевші китайські аналоги</w:t>
            </w:r>
          </w:p>
        </w:tc>
      </w:tr>
      <w:tr w:rsidR="00C5402F">
        <w:trPr>
          <w:gridAfter w:val="1"/>
          <w:wAfter w:w="6" w:type="dxa"/>
          <w:trHeight w:val="2386"/>
        </w:trPr>
        <w:tc>
          <w:tcPr>
            <w:tcW w:w="156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Висновки:</w:t>
            </w:r>
          </w:p>
        </w:tc>
        <w:tc>
          <w:tcPr>
            <w:tcW w:w="209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якість за оптимальну ціну завжди перемагає над розпіареним товаром</w:t>
            </w:r>
          </w:p>
        </w:tc>
        <w:tc>
          <w:tcPr>
            <w:tcW w:w="1878"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Від 1 до 3 років вхід на ринок</w:t>
            </w:r>
          </w:p>
        </w:tc>
        <w:tc>
          <w:tcPr>
            <w:tcW w:w="1805"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аналіз необхідності</w:t>
            </w:r>
          </w:p>
        </w:tc>
        <w:tc>
          <w:tcPr>
            <w:tcW w:w="1557"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Клієнти створюють попит на даний пристрій</w:t>
            </w:r>
          </w:p>
        </w:tc>
        <w:tc>
          <w:tcPr>
            <w:tcW w:w="1560"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Перехоплення клієнтів нижчою ціною проте гіршою якістю</w:t>
            </w:r>
          </w:p>
        </w:tc>
      </w:tr>
    </w:tbl>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5.21  – Обґрунтування факторів конкурентоспроможності</w:t>
      </w:r>
    </w:p>
    <w:tbl>
      <w:tblPr>
        <w:tblW w:w="0" w:type="auto"/>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3274"/>
        <w:gridCol w:w="5369"/>
      </w:tblGrid>
      <w:tr w:rsidR="00C5402F">
        <w:tc>
          <w:tcPr>
            <w:tcW w:w="1558"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3274"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Фактор конкурентоспроможності</w:t>
            </w:r>
          </w:p>
        </w:tc>
        <w:tc>
          <w:tcPr>
            <w:tcW w:w="536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Обґрунтування (наведення чинників, що роблять фактор для порівняння конкурентних проектів значущим)</w:t>
            </w:r>
          </w:p>
        </w:tc>
      </w:tr>
      <w:tr w:rsidR="00C5402F">
        <w:tc>
          <w:tcPr>
            <w:tcW w:w="155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3274"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Простота</w:t>
            </w:r>
          </w:p>
        </w:tc>
        <w:tc>
          <w:tcPr>
            <w:tcW w:w="5369"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Данна розробка не вимагає особливих знань у галузі від користувача</w:t>
            </w:r>
          </w:p>
        </w:tc>
      </w:tr>
      <w:tr w:rsidR="00C5402F">
        <w:tc>
          <w:tcPr>
            <w:tcW w:w="1558"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c>
          <w:tcPr>
            <w:tcW w:w="3274"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Дешевизна</w:t>
            </w:r>
          </w:p>
        </w:tc>
        <w:tc>
          <w:tcPr>
            <w:tcW w:w="5369"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Відносна дешевизна компонентів пристрою </w:t>
            </w:r>
          </w:p>
        </w:tc>
      </w:tr>
    </w:tbl>
    <w:p w:rsidR="00C5402F" w:rsidRDefault="00C5402F">
      <w:pPr>
        <w:widowControl w:val="0"/>
        <w:autoSpaceDE w:val="0"/>
        <w:autoSpaceDN w:val="0"/>
        <w:spacing w:after="0"/>
        <w:ind w:firstLine="0"/>
        <w:rPr>
          <w:rFonts w:ascii="Times New Roman" w:eastAsia="Times New Roman" w:hAnsi="Times New Roman" w:cs="Times New Roman"/>
          <w:sz w:val="28"/>
          <w:szCs w:val="28"/>
          <w:lang w:eastAsia="en-US"/>
        </w:rPr>
      </w:pPr>
    </w:p>
    <w:p w:rsidR="00C5402F" w:rsidRDefault="00C5402F">
      <w:pPr>
        <w:widowControl w:val="0"/>
        <w:autoSpaceDE w:val="0"/>
        <w:autoSpaceDN w:val="0"/>
        <w:spacing w:after="0"/>
        <w:ind w:firstLine="0"/>
        <w:rPr>
          <w:rFonts w:ascii="Times New Roman" w:eastAsia="Times New Roman" w:hAnsi="Times New Roman" w:cs="Times New Roman"/>
          <w:sz w:val="28"/>
          <w:szCs w:val="28"/>
          <w:lang w:eastAsia="en-US"/>
        </w:rPr>
      </w:pPr>
    </w:p>
    <w:p w:rsidR="00C5402F" w:rsidRDefault="00C5402F">
      <w:pPr>
        <w:widowControl w:val="0"/>
        <w:autoSpaceDE w:val="0"/>
        <w:autoSpaceDN w:val="0"/>
        <w:spacing w:after="0"/>
        <w:ind w:firstLine="0"/>
        <w:rPr>
          <w:rFonts w:ascii="Times New Roman" w:eastAsia="Times New Roman" w:hAnsi="Times New Roman" w:cs="Times New Roman"/>
          <w:sz w:val="28"/>
          <w:szCs w:val="28"/>
          <w:lang w:eastAsia="en-US"/>
        </w:rPr>
      </w:pPr>
    </w:p>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Таблиця 5.22  – Порівняльний аналіз сильних та слабких сторін </w:t>
      </w:r>
    </w:p>
    <w:tbl>
      <w:tblPr>
        <w:tblW w:w="992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293"/>
        <w:gridCol w:w="919"/>
        <w:gridCol w:w="592"/>
        <w:gridCol w:w="592"/>
        <w:gridCol w:w="592"/>
        <w:gridCol w:w="592"/>
        <w:gridCol w:w="592"/>
        <w:gridCol w:w="592"/>
        <w:gridCol w:w="592"/>
      </w:tblGrid>
      <w:tr w:rsidR="00C5402F">
        <w:tc>
          <w:tcPr>
            <w:tcW w:w="567" w:type="dxa"/>
            <w:vMerge w:val="restar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п/п</w:t>
            </w:r>
          </w:p>
        </w:tc>
        <w:tc>
          <w:tcPr>
            <w:tcW w:w="4293" w:type="dxa"/>
            <w:vMerge w:val="restar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Фактор конкурентоспроможності</w:t>
            </w:r>
          </w:p>
        </w:tc>
        <w:tc>
          <w:tcPr>
            <w:tcW w:w="919" w:type="dxa"/>
            <w:vMerge w:val="restar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Бали 1-20</w:t>
            </w:r>
          </w:p>
        </w:tc>
        <w:tc>
          <w:tcPr>
            <w:tcW w:w="4144" w:type="dxa"/>
            <w:gridSpan w:val="7"/>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Рейтинг товарів-конкурентів у порівнянні з … (назва підприємства)</w:t>
            </w:r>
          </w:p>
        </w:tc>
      </w:tr>
      <w:tr w:rsidR="00C5402F">
        <w:tc>
          <w:tcPr>
            <w:tcW w:w="567" w:type="dxa"/>
            <w:vMerge/>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4293" w:type="dxa"/>
            <w:vMerge/>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919" w:type="dxa"/>
            <w:vMerge/>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w:t>
            </w:r>
          </w:p>
        </w:tc>
        <w:tc>
          <w:tcPr>
            <w:tcW w:w="59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c>
          <w:tcPr>
            <w:tcW w:w="59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592" w:type="dxa"/>
            <w:shd w:val="clear" w:color="auto" w:fill="C6D9F1"/>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0</w:t>
            </w:r>
          </w:p>
        </w:tc>
        <w:tc>
          <w:tcPr>
            <w:tcW w:w="59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59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c>
          <w:tcPr>
            <w:tcW w:w="59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w:t>
            </w:r>
          </w:p>
        </w:tc>
      </w:tr>
      <w:tr w:rsidR="00C5402F">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4293"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Змінні витрати</w:t>
            </w:r>
          </w:p>
        </w:tc>
        <w:tc>
          <w:tcPr>
            <w:tcW w:w="919"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18</w:t>
            </w: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p>
        </w:tc>
        <w:tc>
          <w:tcPr>
            <w:tcW w:w="592" w:type="dxa"/>
            <w:shd w:val="clear" w:color="auto" w:fill="C6D9F1"/>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r>
      <w:tr w:rsidR="00C5402F">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c>
          <w:tcPr>
            <w:tcW w:w="4293"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Продуктова лінія</w:t>
            </w:r>
          </w:p>
        </w:tc>
        <w:tc>
          <w:tcPr>
            <w:tcW w:w="919"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15</w:t>
            </w: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shd w:val="clear" w:color="auto" w:fill="C6D9F1"/>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r>
      <w:tr w:rsidR="00C5402F">
        <w:tc>
          <w:tcPr>
            <w:tcW w:w="56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w:t>
            </w:r>
          </w:p>
        </w:tc>
        <w:tc>
          <w:tcPr>
            <w:tcW w:w="4293"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Інформаційне забезпечення</w:t>
            </w:r>
          </w:p>
        </w:tc>
        <w:tc>
          <w:tcPr>
            <w:tcW w:w="919"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12</w:t>
            </w: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shd w:val="clear" w:color="auto" w:fill="C6D9F1"/>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592" w:type="dxa"/>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r>
    </w:tbl>
    <w:p w:rsidR="00C5402F" w:rsidRDefault="00C5402F">
      <w:pPr>
        <w:widowControl w:val="0"/>
        <w:autoSpaceDE w:val="0"/>
        <w:autoSpaceDN w:val="0"/>
        <w:spacing w:after="0"/>
        <w:ind w:firstLine="0"/>
        <w:rPr>
          <w:rFonts w:ascii="Times New Roman" w:eastAsia="Times New Roman" w:hAnsi="Times New Roman" w:cs="Times New Roman"/>
          <w:sz w:val="28"/>
          <w:szCs w:val="28"/>
          <w:lang w:eastAsia="en-US"/>
        </w:rPr>
      </w:pPr>
    </w:p>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5.23  – SWOT- аналіз стартап-проекту</w:t>
      </w:r>
    </w:p>
    <w:tbl>
      <w:tblPr>
        <w:tblW w:w="0" w:type="auto"/>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6"/>
        <w:gridCol w:w="4611"/>
      </w:tblGrid>
      <w:tr w:rsidR="00C5402F">
        <w:trPr>
          <w:trHeight w:val="660"/>
        </w:trPr>
        <w:tc>
          <w:tcPr>
            <w:tcW w:w="530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Сильні сторони: Простота</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Дешевизна</w:t>
            </w:r>
          </w:p>
        </w:tc>
        <w:tc>
          <w:tcPr>
            <w:tcW w:w="461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Слабкі сторони:</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Невідома компанія</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Відсутність стартового капіталу</w:t>
            </w:r>
          </w:p>
        </w:tc>
      </w:tr>
      <w:tr w:rsidR="00C5402F">
        <w:trPr>
          <w:trHeight w:val="574"/>
        </w:trPr>
        <w:tc>
          <w:tcPr>
            <w:tcW w:w="5306"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Можливості: Зростання рівня доходів населення, нові технології</w:t>
            </w:r>
          </w:p>
        </w:tc>
        <w:tc>
          <w:tcPr>
            <w:tcW w:w="4611"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Загрози: Зміна смаків покупців</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Продукт -замінник</w:t>
            </w:r>
          </w:p>
        </w:tc>
      </w:tr>
    </w:tbl>
    <w:p w:rsidR="00C5402F" w:rsidRDefault="00C5402F">
      <w:pPr>
        <w:widowControl w:val="0"/>
        <w:autoSpaceDE w:val="0"/>
        <w:autoSpaceDN w:val="0"/>
        <w:spacing w:after="0"/>
        <w:ind w:firstLine="0"/>
        <w:rPr>
          <w:rFonts w:ascii="Times New Roman" w:eastAsia="Times New Roman" w:hAnsi="Times New Roman" w:cs="Times New Roman"/>
          <w:sz w:val="28"/>
          <w:szCs w:val="28"/>
          <w:lang w:eastAsia="en-US"/>
        </w:rPr>
      </w:pPr>
    </w:p>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5.24  – Альтернативи ринкового впровадження стартап-проекту</w:t>
      </w: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3"/>
        <w:gridCol w:w="2920"/>
        <w:gridCol w:w="2887"/>
        <w:gridCol w:w="2836"/>
      </w:tblGrid>
      <w:tr w:rsidR="00C5402F">
        <w:tc>
          <w:tcPr>
            <w:tcW w:w="1133"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 п/п</w:t>
            </w:r>
          </w:p>
        </w:tc>
        <w:tc>
          <w:tcPr>
            <w:tcW w:w="2920"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Альтернатива (орієнтовний комплекс заходів) ринкової поведінки</w:t>
            </w:r>
          </w:p>
        </w:tc>
        <w:tc>
          <w:tcPr>
            <w:tcW w:w="2887"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Ймовірність отримання ресурсів</w:t>
            </w:r>
          </w:p>
        </w:tc>
        <w:tc>
          <w:tcPr>
            <w:tcW w:w="2836"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Строки реалізації</w:t>
            </w:r>
          </w:p>
        </w:tc>
      </w:tr>
      <w:tr w:rsidR="00C5402F">
        <w:tc>
          <w:tcPr>
            <w:tcW w:w="1133"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2920"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Фронтальна атака</w:t>
            </w:r>
          </w:p>
        </w:tc>
        <w:tc>
          <w:tcPr>
            <w:tcW w:w="2887"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велика</w:t>
            </w:r>
          </w:p>
        </w:tc>
        <w:tc>
          <w:tcPr>
            <w:tcW w:w="2836"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 роки</w:t>
            </w:r>
          </w:p>
        </w:tc>
      </w:tr>
    </w:tbl>
    <w:p w:rsidR="00C5402F" w:rsidRDefault="00864303">
      <w:pPr>
        <w:pStyle w:val="2"/>
        <w:numPr>
          <w:ilvl w:val="1"/>
          <w:numId w:val="13"/>
        </w:numPr>
      </w:pPr>
      <w:bookmarkStart w:id="200" w:name="_Toc88819890"/>
      <w:r>
        <w:t>Виробничий план</w:t>
      </w:r>
      <w:bookmarkEnd w:id="200"/>
    </w:p>
    <w:p w:rsidR="00C5402F" w:rsidRDefault="00864303">
      <w:pPr>
        <w:widowControl w:val="0"/>
        <w:shd w:val="clear" w:color="auto" w:fill="FFFFFF"/>
        <w:autoSpaceDE w:val="0"/>
        <w:autoSpaceDN w:val="0"/>
        <w:spacing w:after="0"/>
        <w:ind w:firstLine="709"/>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Мета: довести можливості ефективного організаційного та ресурсного забезпечення проекту; продемонструвати, що запропоновані організаційні рішення дозволять ефективно реалізувати стартап-проект.</w:t>
      </w:r>
    </w:p>
    <w:p w:rsidR="00C5402F" w:rsidRDefault="00864303">
      <w:pPr>
        <w:widowControl w:val="0"/>
        <w:shd w:val="clear" w:color="auto" w:fill="FFFFFF"/>
        <w:autoSpaceDE w:val="0"/>
        <w:autoSpaceDN w:val="0"/>
        <w:spacing w:after="0"/>
        <w:ind w:firstLine="709"/>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Скласти календарний план-графік реалізації проекту за формою, наведеною в табл. 5.25</w:t>
      </w:r>
    </w:p>
    <w:p w:rsidR="00C5402F" w:rsidRDefault="00864303">
      <w:pPr>
        <w:keepNext/>
        <w:numPr>
          <w:ilvl w:val="12"/>
          <w:numId w:val="0"/>
        </w:numPr>
        <w:tabs>
          <w:tab w:val="left" w:pos="1985"/>
        </w:tabs>
        <w:spacing w:before="240" w:after="120" w:line="264" w:lineRule="auto"/>
        <w:ind w:left="1843" w:hanging="1276"/>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5.26 Календарний план-графік реалізації стартап-проекту</w:t>
      </w:r>
    </w:p>
    <w:tbl>
      <w:tblPr>
        <w:tblW w:w="5166" w:type="pct"/>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1"/>
        <w:gridCol w:w="4792"/>
        <w:gridCol w:w="726"/>
        <w:gridCol w:w="726"/>
        <w:gridCol w:w="726"/>
        <w:gridCol w:w="728"/>
        <w:gridCol w:w="435"/>
        <w:gridCol w:w="583"/>
        <w:gridCol w:w="562"/>
      </w:tblGrid>
      <w:tr w:rsidR="00C5402F">
        <w:tc>
          <w:tcPr>
            <w:tcW w:w="309" w:type="pct"/>
            <w:vMerge w:val="restart"/>
            <w:vAlign w:val="center"/>
          </w:tcPr>
          <w:p w:rsidR="00C5402F" w:rsidRDefault="00864303">
            <w:pPr>
              <w:spacing w:after="0" w:line="240" w:lineRule="auto"/>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з/п</w:t>
            </w:r>
          </w:p>
        </w:tc>
        <w:tc>
          <w:tcPr>
            <w:tcW w:w="2423" w:type="pct"/>
            <w:vMerge w:val="restart"/>
            <w:vAlign w:val="center"/>
          </w:tcPr>
          <w:p w:rsidR="00C5402F" w:rsidRDefault="00864303">
            <w:pPr>
              <w:spacing w:after="0" w:line="240" w:lineRule="auto"/>
              <w:ind w:firstLine="225"/>
              <w:jc w:val="center"/>
              <w:rPr>
                <w:rFonts w:ascii="Times New Roman" w:eastAsia="Times New Roman" w:hAnsi="Times New Roman" w:cs="Times New Roman"/>
                <w:i/>
                <w:iCs/>
                <w:color w:val="000000"/>
                <w:sz w:val="23"/>
                <w:szCs w:val="23"/>
              </w:rPr>
            </w:pPr>
            <w:r>
              <w:rPr>
                <w:rFonts w:ascii="Times New Roman" w:eastAsia="Times New Roman" w:hAnsi="Times New Roman" w:cs="Times New Roman"/>
                <w:sz w:val="28"/>
                <w:szCs w:val="28"/>
                <w:lang w:eastAsia="en-US"/>
              </w:rPr>
              <w:t>Етапи реалізації</w:t>
            </w:r>
          </w:p>
        </w:tc>
        <w:tc>
          <w:tcPr>
            <w:tcW w:w="2269" w:type="pct"/>
            <w:gridSpan w:val="7"/>
            <w:vAlign w:val="center"/>
          </w:tcPr>
          <w:p w:rsidR="00C5402F" w:rsidRDefault="00864303">
            <w:pPr>
              <w:spacing w:after="0" w:line="240" w:lineRule="auto"/>
              <w:ind w:firstLine="225"/>
              <w:jc w:val="center"/>
              <w:rPr>
                <w:rFonts w:ascii="Times New Roman" w:eastAsia="Times New Roman" w:hAnsi="Times New Roman" w:cs="Times New Roman"/>
                <w:i/>
                <w:iCs/>
                <w:color w:val="000000"/>
                <w:sz w:val="23"/>
                <w:szCs w:val="23"/>
              </w:rPr>
            </w:pPr>
            <w:r>
              <w:rPr>
                <w:rFonts w:ascii="Times New Roman" w:eastAsia="Times New Roman" w:hAnsi="Times New Roman" w:cs="Times New Roman"/>
                <w:sz w:val="28"/>
                <w:szCs w:val="28"/>
                <w:lang w:eastAsia="en-US"/>
              </w:rPr>
              <w:t>Період реалізації проекту</w:t>
            </w:r>
          </w:p>
        </w:tc>
      </w:tr>
      <w:tr w:rsidR="00C5402F">
        <w:trPr>
          <w:trHeight w:val="274"/>
        </w:trPr>
        <w:tc>
          <w:tcPr>
            <w:tcW w:w="309" w:type="pct"/>
            <w:vMerge/>
            <w:vAlign w:val="center"/>
          </w:tcPr>
          <w:p w:rsidR="00C5402F" w:rsidRDefault="00C5402F">
            <w:pPr>
              <w:spacing w:after="0" w:line="240" w:lineRule="auto"/>
              <w:ind w:firstLine="225"/>
              <w:jc w:val="center"/>
              <w:rPr>
                <w:rFonts w:ascii="Times New Roman" w:eastAsia="Times New Roman" w:hAnsi="Times New Roman" w:cs="Times New Roman"/>
                <w:sz w:val="28"/>
                <w:szCs w:val="28"/>
                <w:lang w:eastAsia="en-US"/>
              </w:rPr>
            </w:pPr>
          </w:p>
        </w:tc>
        <w:tc>
          <w:tcPr>
            <w:tcW w:w="2423" w:type="pct"/>
            <w:vMerge/>
            <w:vAlign w:val="center"/>
          </w:tcPr>
          <w:p w:rsidR="00C5402F" w:rsidRDefault="00C5402F">
            <w:pPr>
              <w:spacing w:after="0" w:line="240" w:lineRule="auto"/>
              <w:ind w:firstLine="225"/>
              <w:jc w:val="center"/>
              <w:rPr>
                <w:rFonts w:ascii="Times New Roman" w:eastAsia="Times New Roman" w:hAnsi="Times New Roman" w:cs="Times New Roman"/>
                <w:i/>
                <w:iCs/>
                <w:color w:val="000000"/>
                <w:sz w:val="23"/>
                <w:szCs w:val="23"/>
              </w:rPr>
            </w:pPr>
          </w:p>
        </w:tc>
        <w:tc>
          <w:tcPr>
            <w:tcW w:w="1469" w:type="pct"/>
            <w:gridSpan w:val="4"/>
            <w:vAlign w:val="center"/>
          </w:tcPr>
          <w:p w:rsidR="00C5402F" w:rsidRDefault="00864303">
            <w:pPr>
              <w:spacing w:after="0" w:line="240" w:lineRule="auto"/>
              <w:ind w:firstLine="225"/>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0-й рік</w:t>
            </w:r>
          </w:p>
        </w:tc>
        <w:tc>
          <w:tcPr>
            <w:tcW w:w="220" w:type="pct"/>
            <w:vMerge w:val="restart"/>
            <w:vAlign w:val="center"/>
          </w:tcPr>
          <w:p w:rsidR="00C5402F" w:rsidRDefault="00864303">
            <w:pPr>
              <w:spacing w:after="0" w:line="240" w:lineRule="auto"/>
              <w:ind w:left="-113" w:right="-113"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1-й рік</w:t>
            </w:r>
          </w:p>
        </w:tc>
        <w:tc>
          <w:tcPr>
            <w:tcW w:w="295" w:type="pct"/>
            <w:vMerge w:val="restart"/>
            <w:vAlign w:val="center"/>
          </w:tcPr>
          <w:p w:rsidR="00C5402F" w:rsidRDefault="00864303">
            <w:pPr>
              <w:spacing w:after="0" w:line="240" w:lineRule="auto"/>
              <w:ind w:left="-113" w:right="-113"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2-й рік</w:t>
            </w:r>
          </w:p>
        </w:tc>
        <w:tc>
          <w:tcPr>
            <w:tcW w:w="285" w:type="pct"/>
            <w:vMerge w:val="restart"/>
            <w:vAlign w:val="center"/>
          </w:tcPr>
          <w:p w:rsidR="00C5402F" w:rsidRDefault="00864303">
            <w:pPr>
              <w:spacing w:after="0" w:line="240" w:lineRule="auto"/>
              <w:ind w:left="-113" w:right="-113"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3-й рік</w:t>
            </w:r>
          </w:p>
        </w:tc>
      </w:tr>
      <w:tr w:rsidR="00C5402F">
        <w:trPr>
          <w:trHeight w:val="74"/>
        </w:trPr>
        <w:tc>
          <w:tcPr>
            <w:tcW w:w="309" w:type="pct"/>
            <w:vMerge/>
            <w:vAlign w:val="center"/>
          </w:tcPr>
          <w:p w:rsidR="00C5402F" w:rsidRDefault="00C5402F">
            <w:pPr>
              <w:spacing w:after="0" w:line="240" w:lineRule="auto"/>
              <w:ind w:firstLine="225"/>
              <w:jc w:val="center"/>
              <w:rPr>
                <w:rFonts w:ascii="Times New Roman" w:eastAsia="Times New Roman" w:hAnsi="Times New Roman" w:cs="Times New Roman"/>
                <w:sz w:val="28"/>
                <w:szCs w:val="28"/>
                <w:lang w:eastAsia="en-US"/>
              </w:rPr>
            </w:pPr>
          </w:p>
        </w:tc>
        <w:tc>
          <w:tcPr>
            <w:tcW w:w="2423" w:type="pct"/>
            <w:vMerge/>
            <w:vAlign w:val="center"/>
          </w:tcPr>
          <w:p w:rsidR="00C5402F" w:rsidRDefault="00C5402F">
            <w:pPr>
              <w:spacing w:after="0" w:line="240" w:lineRule="auto"/>
              <w:ind w:firstLine="225"/>
              <w:jc w:val="center"/>
              <w:rPr>
                <w:rFonts w:ascii="Times New Roman" w:eastAsia="Times New Roman" w:hAnsi="Times New Roman" w:cs="Times New Roman"/>
                <w:i/>
                <w:iCs/>
                <w:color w:val="000000"/>
                <w:sz w:val="23"/>
                <w:szCs w:val="23"/>
              </w:rPr>
            </w:pPr>
          </w:p>
        </w:tc>
        <w:tc>
          <w:tcPr>
            <w:tcW w:w="367" w:type="pct"/>
            <w:vAlign w:val="center"/>
          </w:tcPr>
          <w:p w:rsidR="00C5402F" w:rsidRDefault="00864303">
            <w:pPr>
              <w:spacing w:after="0" w:line="240" w:lineRule="auto"/>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1-й кв.</w:t>
            </w:r>
          </w:p>
        </w:tc>
        <w:tc>
          <w:tcPr>
            <w:tcW w:w="367" w:type="pct"/>
            <w:vAlign w:val="center"/>
          </w:tcPr>
          <w:p w:rsidR="00C5402F" w:rsidRDefault="00864303">
            <w:pPr>
              <w:spacing w:after="0" w:line="240" w:lineRule="auto"/>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2-й кв.</w:t>
            </w:r>
          </w:p>
        </w:tc>
        <w:tc>
          <w:tcPr>
            <w:tcW w:w="367" w:type="pct"/>
            <w:vAlign w:val="center"/>
          </w:tcPr>
          <w:p w:rsidR="00C5402F" w:rsidRDefault="00864303">
            <w:pPr>
              <w:spacing w:after="0" w:line="240" w:lineRule="auto"/>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3-й кв.</w:t>
            </w:r>
          </w:p>
        </w:tc>
        <w:tc>
          <w:tcPr>
            <w:tcW w:w="367" w:type="pct"/>
            <w:vAlign w:val="center"/>
          </w:tcPr>
          <w:p w:rsidR="00C5402F" w:rsidRDefault="00864303">
            <w:pPr>
              <w:spacing w:after="0" w:line="240" w:lineRule="auto"/>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4-й кв.</w:t>
            </w:r>
          </w:p>
        </w:tc>
        <w:tc>
          <w:tcPr>
            <w:tcW w:w="220" w:type="pct"/>
            <w:vMerge/>
            <w:vAlign w:val="center"/>
          </w:tcPr>
          <w:p w:rsidR="00C5402F" w:rsidRDefault="00C5402F">
            <w:pPr>
              <w:spacing w:after="0" w:line="240" w:lineRule="auto"/>
              <w:ind w:firstLine="225"/>
              <w:jc w:val="center"/>
              <w:rPr>
                <w:rFonts w:ascii="Times New Roman" w:eastAsia="Times New Roman" w:hAnsi="Times New Roman" w:cs="Times New Roman"/>
                <w:sz w:val="28"/>
                <w:szCs w:val="28"/>
                <w:lang w:eastAsia="en-US"/>
              </w:rPr>
            </w:pPr>
          </w:p>
        </w:tc>
        <w:tc>
          <w:tcPr>
            <w:tcW w:w="295" w:type="pct"/>
            <w:vMerge/>
            <w:vAlign w:val="center"/>
          </w:tcPr>
          <w:p w:rsidR="00C5402F" w:rsidRDefault="00C5402F">
            <w:pPr>
              <w:spacing w:after="0" w:line="240" w:lineRule="auto"/>
              <w:ind w:firstLine="225"/>
              <w:jc w:val="center"/>
              <w:rPr>
                <w:rFonts w:ascii="Times New Roman" w:eastAsia="Times New Roman" w:hAnsi="Times New Roman" w:cs="Times New Roman"/>
                <w:sz w:val="28"/>
                <w:szCs w:val="28"/>
                <w:lang w:eastAsia="en-US"/>
              </w:rPr>
            </w:pPr>
          </w:p>
        </w:tc>
        <w:tc>
          <w:tcPr>
            <w:tcW w:w="285" w:type="pct"/>
            <w:vMerge/>
            <w:vAlign w:val="center"/>
          </w:tcPr>
          <w:p w:rsidR="00C5402F" w:rsidRDefault="00C5402F">
            <w:pPr>
              <w:spacing w:after="0" w:line="240" w:lineRule="auto"/>
              <w:ind w:firstLine="225"/>
              <w:jc w:val="center"/>
              <w:rPr>
                <w:rFonts w:ascii="Times New Roman" w:eastAsia="Times New Roman" w:hAnsi="Times New Roman" w:cs="Times New Roman"/>
                <w:sz w:val="28"/>
                <w:szCs w:val="28"/>
                <w:lang w:eastAsia="en-US"/>
              </w:rPr>
            </w:pPr>
          </w:p>
        </w:tc>
      </w:tr>
      <w:tr w:rsidR="00C5402F">
        <w:trPr>
          <w:trHeight w:val="481"/>
        </w:trPr>
        <w:tc>
          <w:tcPr>
            <w:tcW w:w="309" w:type="pct"/>
            <w:vAlign w:val="center"/>
          </w:tcPr>
          <w:p w:rsidR="00C5402F" w:rsidRDefault="00864303">
            <w:pPr>
              <w:spacing w:after="0" w:line="240" w:lineRule="auto"/>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2423" w:type="pct"/>
            <w:vAlign w:val="center"/>
          </w:tcPr>
          <w:p w:rsidR="00C5402F" w:rsidRDefault="00864303">
            <w:pPr>
              <w:spacing w:after="0" w:line="240" w:lineRule="auto"/>
              <w:ind w:firstLine="225"/>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Проведення НДДКР</w:t>
            </w: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i/>
                <w:iCs/>
                <w:color w:val="000000"/>
                <w:sz w:val="23"/>
                <w:szCs w:val="23"/>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i/>
                <w:iCs/>
                <w:color w:val="000000"/>
                <w:sz w:val="23"/>
                <w:szCs w:val="23"/>
              </w:rPr>
            </w:pPr>
          </w:p>
        </w:tc>
        <w:tc>
          <w:tcPr>
            <w:tcW w:w="220" w:type="pct"/>
            <w:vAlign w:val="center"/>
          </w:tcPr>
          <w:p w:rsidR="00C5402F" w:rsidRDefault="00C5402F">
            <w:pPr>
              <w:spacing w:after="0" w:line="240" w:lineRule="auto"/>
              <w:ind w:firstLine="225"/>
              <w:jc w:val="center"/>
              <w:rPr>
                <w:rFonts w:ascii="Times New Roman" w:eastAsia="Times New Roman" w:hAnsi="Times New Roman" w:cs="Times New Roman"/>
                <w:i/>
                <w:iCs/>
                <w:color w:val="000000"/>
                <w:sz w:val="23"/>
                <w:szCs w:val="23"/>
              </w:rPr>
            </w:pPr>
          </w:p>
        </w:tc>
        <w:tc>
          <w:tcPr>
            <w:tcW w:w="295" w:type="pct"/>
            <w:vAlign w:val="center"/>
          </w:tcPr>
          <w:p w:rsidR="00C5402F" w:rsidRDefault="00C5402F">
            <w:pPr>
              <w:spacing w:after="0" w:line="240" w:lineRule="auto"/>
              <w:ind w:firstLine="225"/>
              <w:jc w:val="center"/>
              <w:rPr>
                <w:rFonts w:ascii="Times New Roman" w:eastAsia="Times New Roman" w:hAnsi="Times New Roman" w:cs="Times New Roman"/>
                <w:i/>
                <w:iCs/>
                <w:color w:val="000000"/>
                <w:sz w:val="23"/>
                <w:szCs w:val="23"/>
              </w:rPr>
            </w:pPr>
          </w:p>
        </w:tc>
        <w:tc>
          <w:tcPr>
            <w:tcW w:w="285" w:type="pct"/>
            <w:vAlign w:val="center"/>
          </w:tcPr>
          <w:p w:rsidR="00C5402F" w:rsidRDefault="00C5402F">
            <w:pPr>
              <w:spacing w:after="0" w:line="240" w:lineRule="auto"/>
              <w:ind w:firstLine="225"/>
              <w:jc w:val="center"/>
              <w:rPr>
                <w:rFonts w:ascii="Times New Roman" w:eastAsia="Times New Roman" w:hAnsi="Times New Roman" w:cs="Times New Roman"/>
                <w:i/>
                <w:iCs/>
                <w:color w:val="000000"/>
                <w:sz w:val="23"/>
                <w:szCs w:val="23"/>
              </w:rPr>
            </w:pPr>
          </w:p>
        </w:tc>
      </w:tr>
      <w:tr w:rsidR="00C5402F">
        <w:tc>
          <w:tcPr>
            <w:tcW w:w="309" w:type="pct"/>
            <w:vAlign w:val="center"/>
          </w:tcPr>
          <w:p w:rsidR="00C5402F" w:rsidRDefault="00864303">
            <w:pPr>
              <w:spacing w:after="0" w:line="240" w:lineRule="auto"/>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c>
          <w:tcPr>
            <w:tcW w:w="2423" w:type="pct"/>
            <w:vAlign w:val="center"/>
          </w:tcPr>
          <w:p w:rsidR="00C5402F" w:rsidRDefault="00864303">
            <w:pPr>
              <w:spacing w:after="0" w:line="240" w:lineRule="auto"/>
              <w:ind w:firstLine="225"/>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Розробка проектних матеріалів і ТЕО</w:t>
            </w:r>
          </w:p>
        </w:tc>
        <w:tc>
          <w:tcPr>
            <w:tcW w:w="367" w:type="pct"/>
            <w:shd w:val="clear" w:color="auto" w:fill="7F7F7F"/>
            <w:vAlign w:val="center"/>
          </w:tcPr>
          <w:p w:rsidR="00C5402F" w:rsidRDefault="00C5402F">
            <w:pPr>
              <w:widowControl w:val="0"/>
              <w:autoSpaceDE w:val="0"/>
              <w:autoSpaceDN w:val="0"/>
              <w:spacing w:after="0" w:line="240" w:lineRule="auto"/>
              <w:ind w:right="-108" w:firstLine="0"/>
              <w:jc w:val="center"/>
              <w:rPr>
                <w:rFonts w:ascii="Times New Roman" w:eastAsia="Times New Roman" w:hAnsi="Times New Roman" w:cs="Times New Roman"/>
                <w:color w:val="000000"/>
                <w:lang w:eastAsia="en-US"/>
              </w:rPr>
            </w:pP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color w:val="000000"/>
                <w:lang w:eastAsia="en-US"/>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20"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9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8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r>
      <w:tr w:rsidR="00C5402F">
        <w:tc>
          <w:tcPr>
            <w:tcW w:w="309" w:type="pct"/>
            <w:vAlign w:val="center"/>
          </w:tcPr>
          <w:p w:rsidR="00C5402F" w:rsidRDefault="00864303">
            <w:pPr>
              <w:spacing w:after="0" w:line="240" w:lineRule="auto"/>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w:t>
            </w:r>
          </w:p>
        </w:tc>
        <w:tc>
          <w:tcPr>
            <w:tcW w:w="2423" w:type="pct"/>
            <w:vAlign w:val="center"/>
          </w:tcPr>
          <w:p w:rsidR="00C5402F" w:rsidRDefault="00864303">
            <w:pPr>
              <w:spacing w:after="0" w:line="240" w:lineRule="auto"/>
              <w:ind w:firstLine="225"/>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Робоче проектування і прив'язка проекту</w:t>
            </w: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367"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20"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9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8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r>
      <w:tr w:rsidR="00C5402F">
        <w:trPr>
          <w:trHeight w:val="416"/>
        </w:trPr>
        <w:tc>
          <w:tcPr>
            <w:tcW w:w="309" w:type="pct"/>
            <w:vAlign w:val="center"/>
          </w:tcPr>
          <w:p w:rsidR="00C5402F" w:rsidRDefault="00864303">
            <w:pPr>
              <w:spacing w:after="0" w:line="240" w:lineRule="auto"/>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w:t>
            </w:r>
          </w:p>
        </w:tc>
        <w:tc>
          <w:tcPr>
            <w:tcW w:w="2423" w:type="pct"/>
            <w:vAlign w:val="center"/>
          </w:tcPr>
          <w:p w:rsidR="00C5402F" w:rsidRDefault="00864303">
            <w:pPr>
              <w:spacing w:after="0" w:line="240" w:lineRule="auto"/>
              <w:ind w:firstLine="225"/>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Створення компанії</w:t>
            </w: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367"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20"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9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8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r>
      <w:tr w:rsidR="00C5402F">
        <w:tc>
          <w:tcPr>
            <w:tcW w:w="309" w:type="pct"/>
            <w:vAlign w:val="center"/>
          </w:tcPr>
          <w:p w:rsidR="00C5402F" w:rsidRDefault="00864303">
            <w:pPr>
              <w:spacing w:after="0" w:line="240" w:lineRule="auto"/>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w:t>
            </w:r>
          </w:p>
        </w:tc>
        <w:tc>
          <w:tcPr>
            <w:tcW w:w="2423" w:type="pct"/>
            <w:vAlign w:val="center"/>
          </w:tcPr>
          <w:p w:rsidR="00C5402F" w:rsidRDefault="00864303">
            <w:pPr>
              <w:spacing w:after="0" w:line="240" w:lineRule="auto"/>
              <w:ind w:firstLine="225"/>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Придбання нематеріальних активів, отримання дозвільних документів тощо</w:t>
            </w:r>
          </w:p>
        </w:tc>
        <w:tc>
          <w:tcPr>
            <w:tcW w:w="367" w:type="pct"/>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20"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9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8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r>
      <w:tr w:rsidR="00C5402F">
        <w:tc>
          <w:tcPr>
            <w:tcW w:w="309" w:type="pct"/>
            <w:vAlign w:val="center"/>
          </w:tcPr>
          <w:p w:rsidR="00C5402F" w:rsidRDefault="00864303">
            <w:pPr>
              <w:spacing w:after="0" w:line="240" w:lineRule="auto"/>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6.</w:t>
            </w:r>
          </w:p>
        </w:tc>
        <w:tc>
          <w:tcPr>
            <w:tcW w:w="2423" w:type="pct"/>
            <w:vAlign w:val="center"/>
          </w:tcPr>
          <w:p w:rsidR="00C5402F" w:rsidRDefault="00864303">
            <w:pPr>
              <w:spacing w:after="0" w:line="240" w:lineRule="auto"/>
              <w:ind w:firstLine="225"/>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придбання й оренда земельних ділянок, будівель, приміщень, споруд</w:t>
            </w: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20"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9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8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r>
      <w:tr w:rsidR="00C5402F">
        <w:trPr>
          <w:trHeight w:val="876"/>
        </w:trPr>
        <w:tc>
          <w:tcPr>
            <w:tcW w:w="309" w:type="pct"/>
            <w:vAlign w:val="center"/>
          </w:tcPr>
          <w:p w:rsidR="00C5402F" w:rsidRDefault="00864303">
            <w:pPr>
              <w:spacing w:after="0" w:line="240" w:lineRule="auto"/>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w:t>
            </w:r>
          </w:p>
        </w:tc>
        <w:tc>
          <w:tcPr>
            <w:tcW w:w="2423" w:type="pct"/>
            <w:vAlign w:val="center"/>
          </w:tcPr>
          <w:p w:rsidR="00C5402F" w:rsidRDefault="00864303">
            <w:pPr>
              <w:spacing w:after="0" w:line="240" w:lineRule="auto"/>
              <w:ind w:firstLine="225"/>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Придбання обладнання, устаткування </w:t>
            </w:r>
            <w:r>
              <w:rPr>
                <w:rFonts w:ascii="Times New Roman" w:eastAsia="Times New Roman" w:hAnsi="Times New Roman" w:cs="Times New Roman"/>
                <w:sz w:val="28"/>
                <w:szCs w:val="28"/>
                <w:lang w:eastAsia="en-US"/>
              </w:rPr>
              <w:br/>
              <w:t>та пристроїв</w:t>
            </w: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20"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9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8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r>
      <w:tr w:rsidR="00C5402F">
        <w:trPr>
          <w:trHeight w:val="845"/>
        </w:trPr>
        <w:tc>
          <w:tcPr>
            <w:tcW w:w="309" w:type="pct"/>
            <w:vAlign w:val="center"/>
          </w:tcPr>
          <w:p w:rsidR="00C5402F" w:rsidRDefault="00864303">
            <w:pPr>
              <w:spacing w:after="0" w:line="240" w:lineRule="auto"/>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8.</w:t>
            </w:r>
          </w:p>
        </w:tc>
        <w:tc>
          <w:tcPr>
            <w:tcW w:w="2423" w:type="pct"/>
            <w:vAlign w:val="center"/>
          </w:tcPr>
          <w:p w:rsidR="00C5402F" w:rsidRDefault="00864303">
            <w:pPr>
              <w:spacing w:after="0" w:line="240" w:lineRule="auto"/>
              <w:ind w:firstLine="225"/>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Передвиробничі маркетингові дослідження</w:t>
            </w:r>
          </w:p>
        </w:tc>
        <w:tc>
          <w:tcPr>
            <w:tcW w:w="367" w:type="pct"/>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367"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20"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9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85"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r>
      <w:tr w:rsidR="00C5402F">
        <w:trPr>
          <w:trHeight w:val="559"/>
        </w:trPr>
        <w:tc>
          <w:tcPr>
            <w:tcW w:w="309" w:type="pct"/>
            <w:vAlign w:val="center"/>
          </w:tcPr>
          <w:p w:rsidR="00C5402F" w:rsidRDefault="00864303">
            <w:pPr>
              <w:spacing w:after="0" w:line="240" w:lineRule="auto"/>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9.</w:t>
            </w:r>
          </w:p>
        </w:tc>
        <w:tc>
          <w:tcPr>
            <w:tcW w:w="2423" w:type="pct"/>
            <w:vAlign w:val="center"/>
          </w:tcPr>
          <w:p w:rsidR="00C5402F" w:rsidRDefault="00864303">
            <w:pPr>
              <w:spacing w:after="0" w:line="240" w:lineRule="auto"/>
              <w:ind w:firstLine="225"/>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Продаж продукції</w:t>
            </w:r>
          </w:p>
        </w:tc>
        <w:tc>
          <w:tcPr>
            <w:tcW w:w="367" w:type="pct"/>
            <w:vAlign w:val="center"/>
          </w:tcPr>
          <w:p w:rsidR="00C5402F" w:rsidRDefault="00C5402F">
            <w:pPr>
              <w:widowControl w:val="0"/>
              <w:autoSpaceDE w:val="0"/>
              <w:autoSpaceDN w:val="0"/>
              <w:spacing w:after="0" w:line="240" w:lineRule="auto"/>
              <w:ind w:right="-170" w:firstLine="0"/>
              <w:jc w:val="center"/>
              <w:rPr>
                <w:rFonts w:ascii="Times New Roman" w:eastAsia="Times New Roman" w:hAnsi="Times New Roman" w:cs="Times New Roman"/>
                <w:lang w:eastAsia="en-US"/>
              </w:rPr>
            </w:pPr>
          </w:p>
        </w:tc>
        <w:tc>
          <w:tcPr>
            <w:tcW w:w="367" w:type="pct"/>
            <w:vAlign w:val="center"/>
          </w:tcPr>
          <w:p w:rsidR="00C5402F" w:rsidRDefault="00C5402F">
            <w:pPr>
              <w:widowControl w:val="0"/>
              <w:autoSpaceDE w:val="0"/>
              <w:autoSpaceDN w:val="0"/>
              <w:spacing w:after="0" w:line="240" w:lineRule="auto"/>
              <w:ind w:firstLine="0"/>
              <w:jc w:val="center"/>
              <w:rPr>
                <w:rFonts w:ascii="Times New Roman" w:eastAsia="Times New Roman" w:hAnsi="Times New Roman" w:cs="Times New Roman"/>
                <w:lang w:eastAsia="en-US"/>
              </w:rPr>
            </w:pPr>
          </w:p>
        </w:tc>
        <w:tc>
          <w:tcPr>
            <w:tcW w:w="367"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367" w:type="pct"/>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20"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95"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c>
          <w:tcPr>
            <w:tcW w:w="285" w:type="pct"/>
            <w:shd w:val="clear" w:color="auto" w:fill="7F7F7F"/>
            <w:vAlign w:val="center"/>
          </w:tcPr>
          <w:p w:rsidR="00C5402F" w:rsidRDefault="00C5402F">
            <w:pPr>
              <w:spacing w:after="0" w:line="240" w:lineRule="auto"/>
              <w:ind w:firstLine="225"/>
              <w:jc w:val="center"/>
              <w:rPr>
                <w:rFonts w:ascii="Times New Roman" w:eastAsia="Times New Roman" w:hAnsi="Times New Roman" w:cs="Times New Roman"/>
                <w:color w:val="000000"/>
                <w:sz w:val="23"/>
                <w:szCs w:val="23"/>
              </w:rPr>
            </w:pPr>
          </w:p>
        </w:tc>
      </w:tr>
    </w:tbl>
    <w:p w:rsidR="00C5402F" w:rsidRDefault="00C5402F">
      <w:pPr>
        <w:widowControl w:val="0"/>
        <w:shd w:val="clear" w:color="auto" w:fill="FFFFFF"/>
        <w:autoSpaceDE w:val="0"/>
        <w:autoSpaceDN w:val="0"/>
        <w:spacing w:after="0"/>
        <w:ind w:firstLine="0"/>
        <w:rPr>
          <w:rFonts w:ascii="Times New Roman" w:eastAsia="Times New Roman" w:hAnsi="Times New Roman" w:cs="Times New Roman"/>
          <w:sz w:val="28"/>
          <w:szCs w:val="28"/>
          <w:lang w:val="ru-RU" w:eastAsia="en-US"/>
        </w:rPr>
      </w:pPr>
    </w:p>
    <w:p w:rsidR="00C5402F" w:rsidRDefault="00864303">
      <w:pPr>
        <w:widowControl w:val="0"/>
        <w:shd w:val="clear" w:color="auto" w:fill="FFFFFF"/>
        <w:autoSpaceDE w:val="0"/>
        <w:autoSpaceDN w:val="0"/>
        <w:spacing w:after="0"/>
        <w:ind w:firstLine="709"/>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val="ru-RU" w:eastAsia="en-US"/>
        </w:rPr>
        <w:t>1.</w:t>
      </w:r>
      <w:r>
        <w:rPr>
          <w:rFonts w:ascii="Times New Roman" w:eastAsia="Times New Roman" w:hAnsi="Times New Roman" w:cs="Times New Roman"/>
          <w:lang w:eastAsia="en-US"/>
        </w:rPr>
        <w:t> </w:t>
      </w:r>
      <w:r>
        <w:rPr>
          <w:rFonts w:ascii="Times New Roman" w:eastAsia="Times New Roman" w:hAnsi="Times New Roman" w:cs="Times New Roman"/>
          <w:sz w:val="28"/>
          <w:szCs w:val="28"/>
          <w:lang w:eastAsia="en-US"/>
        </w:rPr>
        <w:t xml:space="preserve">Визначити потребу у основних засобах (земельних ділянках, </w:t>
      </w:r>
      <w:r>
        <w:rPr>
          <w:rFonts w:ascii="Times New Roman" w:eastAsia="Times New Roman" w:hAnsi="Times New Roman" w:cs="Times New Roman"/>
          <w:sz w:val="28"/>
          <w:szCs w:val="28"/>
          <w:lang w:eastAsia="en-US"/>
        </w:rPr>
        <w:lastRenderedPageBreak/>
        <w:t>будівлях, приміщеннях, спорудах, передавальних пристроях, обладнанні),  необхідних для реалізації проекту, та умови їх використання за формою, наведеною в табл. 5.27-5.28.</w:t>
      </w: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C5402F">
      <w:pPr>
        <w:widowControl w:val="0"/>
        <w:shd w:val="clear" w:color="auto" w:fill="FFFFFF"/>
        <w:autoSpaceDE w:val="0"/>
        <w:autoSpaceDN w:val="0"/>
        <w:spacing w:after="0" w:line="240" w:lineRule="auto"/>
        <w:ind w:firstLine="709"/>
        <w:jc w:val="right"/>
        <w:rPr>
          <w:rFonts w:ascii="Times New Roman" w:eastAsia="Times New Roman" w:hAnsi="Times New Roman" w:cs="Times New Roman"/>
          <w:i/>
          <w:lang w:eastAsia="en-US"/>
        </w:rPr>
      </w:pPr>
    </w:p>
    <w:p w:rsidR="00C5402F" w:rsidRDefault="00864303">
      <w:pPr>
        <w:widowControl w:val="0"/>
        <w:shd w:val="clear" w:color="auto" w:fill="FFFFFF"/>
        <w:autoSpaceDE w:val="0"/>
        <w:autoSpaceDN w:val="0"/>
        <w:spacing w:after="0" w:line="240" w:lineRule="auto"/>
        <w:ind w:firstLine="0"/>
        <w:rPr>
          <w:rFonts w:ascii="Times New Roman" w:eastAsia="Times New Roman" w:hAnsi="Times New Roman" w:cs="Times New Roman"/>
          <w:sz w:val="28"/>
          <w:szCs w:val="28"/>
          <w:lang w:eastAsia="en-US"/>
        </w:rPr>
      </w:pPr>
      <w:r>
        <w:rPr>
          <w:rFonts w:ascii="Times New Roman" w:hAnsi="Times New Roman"/>
          <w:color w:val="000000"/>
          <w:sz w:val="28"/>
          <w:szCs w:val="28"/>
        </w:rPr>
        <w:t>Таблиця 5.27  –</w:t>
      </w:r>
      <w:r>
        <w:rPr>
          <w:rFonts w:ascii="Times New Roman" w:eastAsia="Times New Roman" w:hAnsi="Times New Roman" w:cs="Times New Roman"/>
          <w:sz w:val="28"/>
          <w:szCs w:val="28"/>
          <w:lang w:eastAsia="en-US"/>
        </w:rPr>
        <w:t xml:space="preserve"> Планова потреба у виробничих площах</w:t>
      </w:r>
    </w:p>
    <w:p w:rsidR="00C5402F" w:rsidRDefault="00C5402F">
      <w:pPr>
        <w:widowControl w:val="0"/>
        <w:shd w:val="clear" w:color="auto" w:fill="FFFFFF"/>
        <w:autoSpaceDE w:val="0"/>
        <w:autoSpaceDN w:val="0"/>
        <w:spacing w:after="0" w:line="240" w:lineRule="auto"/>
        <w:ind w:firstLine="0"/>
        <w:rPr>
          <w:rFonts w:ascii="Times New Roman" w:eastAsia="Times New Roman" w:hAnsi="Times New Roman" w:cs="Times New Roman"/>
          <w:sz w:val="28"/>
          <w:szCs w:val="28"/>
          <w:lang w:val="ru-RU" w:eastAsia="en-U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8"/>
        <w:gridCol w:w="2132"/>
        <w:gridCol w:w="1369"/>
        <w:gridCol w:w="1135"/>
        <w:gridCol w:w="1807"/>
        <w:gridCol w:w="1216"/>
        <w:gridCol w:w="1344"/>
      </w:tblGrid>
      <w:tr w:rsidR="00C5402F">
        <w:tc>
          <w:tcPr>
            <w:tcW w:w="297"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з/п</w:t>
            </w:r>
          </w:p>
        </w:tc>
        <w:tc>
          <w:tcPr>
            <w:tcW w:w="1114"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Тип  приміщення </w:t>
            </w:r>
            <w:r>
              <w:rPr>
                <w:rFonts w:ascii="Times New Roman" w:eastAsia="Times New Roman" w:hAnsi="Times New Roman" w:cs="Times New Roman"/>
                <w:sz w:val="28"/>
                <w:szCs w:val="28"/>
                <w:lang w:eastAsia="en-US"/>
              </w:rPr>
              <w:br/>
              <w:t>(будівлі, ділянки, споруди)</w:t>
            </w:r>
          </w:p>
        </w:tc>
        <w:tc>
          <w:tcPr>
            <w:tcW w:w="715"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Кількість одиниць</w:t>
            </w:r>
          </w:p>
        </w:tc>
        <w:tc>
          <w:tcPr>
            <w:tcW w:w="593"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Площа, </w:t>
            </w:r>
            <w:r>
              <w:rPr>
                <w:rFonts w:ascii="Times New Roman" w:eastAsia="Times New Roman" w:hAnsi="Times New Roman" w:cs="Times New Roman"/>
                <w:sz w:val="28"/>
                <w:szCs w:val="28"/>
                <w:lang w:eastAsia="en-US"/>
              </w:rPr>
              <w:br/>
              <w:t>кв. м</w:t>
            </w:r>
          </w:p>
        </w:tc>
        <w:tc>
          <w:tcPr>
            <w:tcW w:w="944"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Вимоги до приміщення (будівлі, ділянки, споруди)</w:t>
            </w:r>
          </w:p>
        </w:tc>
        <w:tc>
          <w:tcPr>
            <w:tcW w:w="635"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Умови надання</w:t>
            </w:r>
          </w:p>
        </w:tc>
        <w:tc>
          <w:tcPr>
            <w:tcW w:w="702"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Вартість, тис. грн.</w:t>
            </w:r>
          </w:p>
        </w:tc>
      </w:tr>
      <w:tr w:rsidR="00C5402F">
        <w:tc>
          <w:tcPr>
            <w:tcW w:w="297" w:type="pct"/>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1114" w:type="pct"/>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Офісне приміщення</w:t>
            </w:r>
          </w:p>
        </w:tc>
        <w:tc>
          <w:tcPr>
            <w:tcW w:w="715" w:type="pct"/>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593" w:type="pct"/>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28</w:t>
            </w:r>
          </w:p>
        </w:tc>
        <w:tc>
          <w:tcPr>
            <w:tcW w:w="944" w:type="pct"/>
          </w:tcPr>
          <w:p w:rsidR="00C5402F" w:rsidRDefault="00864303">
            <w:pPr>
              <w:widowControl w:val="0"/>
              <w:autoSpaceDE w:val="0"/>
              <w:autoSpaceDN w:val="0"/>
              <w:spacing w:after="0"/>
              <w:ind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Світле приміщення, з вентиляцією</w:t>
            </w:r>
          </w:p>
        </w:tc>
        <w:tc>
          <w:tcPr>
            <w:tcW w:w="635" w:type="pct"/>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оренда</w:t>
            </w:r>
          </w:p>
        </w:tc>
        <w:tc>
          <w:tcPr>
            <w:tcW w:w="702" w:type="pct"/>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10000</w:t>
            </w:r>
          </w:p>
        </w:tc>
      </w:tr>
    </w:tbl>
    <w:p w:rsidR="00C5402F" w:rsidRDefault="00C5402F">
      <w:pPr>
        <w:tabs>
          <w:tab w:val="left" w:pos="851"/>
        </w:tabs>
        <w:spacing w:after="0" w:line="240" w:lineRule="auto"/>
        <w:ind w:left="567"/>
        <w:rPr>
          <w:rFonts w:ascii="Times New Roman" w:eastAsia="Times New Roman" w:hAnsi="Times New Roman" w:cs="Times New Roman"/>
        </w:rPr>
      </w:pPr>
    </w:p>
    <w:p w:rsidR="00C5402F" w:rsidRDefault="00864303">
      <w:pPr>
        <w:tabs>
          <w:tab w:val="left" w:pos="851"/>
        </w:tabs>
        <w:spacing w:after="0"/>
        <w:ind w:firstLine="851"/>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Площа необхідних приміщень визначається на підставі потреб у:</w:t>
      </w:r>
    </w:p>
    <w:p w:rsidR="00C5402F" w:rsidRDefault="00864303">
      <w:pPr>
        <w:widowControl w:val="0"/>
        <w:numPr>
          <w:ilvl w:val="0"/>
          <w:numId w:val="21"/>
        </w:numPr>
        <w:tabs>
          <w:tab w:val="left" w:pos="709"/>
        </w:tabs>
        <w:autoSpaceDE w:val="0"/>
        <w:autoSpaceDN w:val="0"/>
        <w:spacing w:after="0"/>
        <w:ind w:left="0" w:firstLine="851"/>
        <w:jc w:val="left"/>
        <w:rPr>
          <w:rFonts w:ascii="Times New Roman" w:eastAsia="Times New Roman" w:hAnsi="Times New Roman" w:cs="Times New Roman"/>
          <w:spacing w:val="-2"/>
        </w:rPr>
      </w:pPr>
      <w:r>
        <w:rPr>
          <w:rFonts w:ascii="Times New Roman" w:eastAsia="Times New Roman" w:hAnsi="Times New Roman" w:cs="Times New Roman"/>
          <w:sz w:val="28"/>
          <w:szCs w:val="28"/>
          <w:lang w:eastAsia="en-US"/>
        </w:rPr>
        <w:t>виробничому приміщенні, площа якого (Sпр) може бути визначена за формулою</w:t>
      </w:r>
      <w:r>
        <w:rPr>
          <w:rFonts w:ascii="Times New Roman" w:eastAsia="Times New Roman" w:hAnsi="Times New Roman" w:cs="Times New Roman"/>
          <w:spacing w:val="-2"/>
        </w:rPr>
        <w:t>:</w:t>
      </w:r>
    </w:p>
    <w:p w:rsidR="00C5402F" w:rsidRDefault="00864303">
      <w:pPr>
        <w:tabs>
          <w:tab w:val="left" w:pos="709"/>
          <w:tab w:val="left" w:pos="3119"/>
        </w:tabs>
        <w:spacing w:after="0" w:line="240" w:lineRule="auto"/>
        <w:ind w:left="284" w:hanging="141"/>
        <w:jc w:val="center"/>
        <w:rPr>
          <w:rFonts w:ascii="Times New Roman" w:eastAsia="Times New Roman" w:hAnsi="Times New Roman" w:cs="Times New Roman"/>
        </w:rPr>
      </w:pPr>
      <w:r>
        <w:rPr>
          <w:rFonts w:ascii="Times New Roman" w:eastAsia="Times New Roman" w:hAnsi="Times New Roman" w:cs="Times New Roman"/>
          <w:position w:val="-34"/>
        </w:rPr>
        <w:object w:dxaOrig="2265" w:dyaOrig="8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3.4pt;height:40.8pt" o:ole="">
            <v:imagedata r:id="rId83" o:title=""/>
          </v:shape>
          <o:OLEObject Type="Embed" ProgID="Equation.3" ShapeID="_x0000_i1025" DrawAspect="Content" ObjectID="_1701248618" r:id="rId84"/>
        </w:object>
      </w:r>
      <w:r>
        <w:rPr>
          <w:rFonts w:ascii="Times New Roman" w:eastAsia="Times New Roman" w:hAnsi="Times New Roman" w:cs="Times New Roman"/>
        </w:rPr>
        <w:t>,</w:t>
      </w:r>
    </w:p>
    <w:p w:rsidR="00C5402F" w:rsidRDefault="00864303">
      <w:pPr>
        <w:tabs>
          <w:tab w:val="left" w:pos="851"/>
        </w:tabs>
        <w:spacing w:after="0"/>
        <w:ind w:firstLine="851"/>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де m – кількість операцій технологічного процесу виготовлення виробів;</w:t>
      </w:r>
    </w:p>
    <w:p w:rsidR="00C5402F" w:rsidRDefault="00864303">
      <w:pPr>
        <w:tabs>
          <w:tab w:val="left" w:pos="851"/>
        </w:tabs>
        <w:spacing w:after="0"/>
        <w:ind w:firstLine="851"/>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Si – габарити обладнання для виконання i-й операції, кв. м;</w:t>
      </w:r>
    </w:p>
    <w:p w:rsidR="00C5402F" w:rsidRDefault="00864303">
      <w:pPr>
        <w:tabs>
          <w:tab w:val="left" w:pos="851"/>
        </w:tabs>
        <w:spacing w:after="0"/>
        <w:ind w:firstLine="851"/>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Oi – кількість обладнання для виконання i-й операції, одиниць;</w:t>
      </w:r>
    </w:p>
    <w:p w:rsidR="00C5402F" w:rsidRDefault="00864303">
      <w:pPr>
        <w:tabs>
          <w:tab w:val="left" w:pos="851"/>
        </w:tabs>
        <w:spacing w:after="0"/>
        <w:ind w:firstLine="851"/>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kf – коефіцієнт, що враховує потребу у додатковій площі (kf = 2,0-3,0);</w:t>
      </w:r>
    </w:p>
    <w:p w:rsidR="00C5402F" w:rsidRDefault="00864303">
      <w:pPr>
        <w:tabs>
          <w:tab w:val="left" w:pos="851"/>
        </w:tabs>
        <w:spacing w:after="0"/>
        <w:ind w:firstLine="851"/>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складському приміщенні, площа якого може бути наближено визначена в розмірі 30-50% від площі виробничого приміщення;</w:t>
      </w:r>
    </w:p>
    <w:p w:rsidR="00C5402F" w:rsidRDefault="00864303">
      <w:pPr>
        <w:tabs>
          <w:tab w:val="left" w:pos="851"/>
        </w:tabs>
        <w:spacing w:after="0"/>
        <w:ind w:firstLine="851"/>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офісному приміщенні, площа якого може бути прийнята в межах 20-30 кв. м.</w:t>
      </w:r>
    </w:p>
    <w:p w:rsidR="00C5402F" w:rsidRDefault="00C5402F">
      <w:pPr>
        <w:tabs>
          <w:tab w:val="left" w:pos="851"/>
        </w:tabs>
        <w:spacing w:after="0"/>
        <w:ind w:firstLine="851"/>
        <w:rPr>
          <w:rFonts w:ascii="Times New Roman" w:eastAsia="Times New Roman" w:hAnsi="Times New Roman" w:cs="Times New Roman"/>
          <w:sz w:val="28"/>
          <w:szCs w:val="28"/>
          <w:lang w:eastAsia="en-US"/>
        </w:rPr>
      </w:pPr>
    </w:p>
    <w:p w:rsidR="00C5402F" w:rsidRDefault="00C5402F">
      <w:pPr>
        <w:tabs>
          <w:tab w:val="left" w:pos="851"/>
        </w:tabs>
        <w:spacing w:after="0"/>
        <w:ind w:firstLine="851"/>
        <w:rPr>
          <w:rFonts w:ascii="Times New Roman" w:eastAsia="Times New Roman" w:hAnsi="Times New Roman" w:cs="Times New Roman"/>
          <w:sz w:val="28"/>
          <w:szCs w:val="28"/>
          <w:lang w:eastAsia="en-US"/>
        </w:rPr>
      </w:pPr>
    </w:p>
    <w:p w:rsidR="00C5402F" w:rsidRDefault="00C5402F">
      <w:pPr>
        <w:tabs>
          <w:tab w:val="left" w:pos="851"/>
        </w:tabs>
        <w:spacing w:after="0"/>
        <w:ind w:firstLine="851"/>
        <w:rPr>
          <w:rFonts w:ascii="Times New Roman" w:eastAsia="Times New Roman" w:hAnsi="Times New Roman" w:cs="Times New Roman"/>
          <w:sz w:val="28"/>
          <w:szCs w:val="28"/>
          <w:lang w:eastAsia="en-US"/>
        </w:rPr>
      </w:pPr>
    </w:p>
    <w:p w:rsidR="00C5402F" w:rsidRDefault="00C5402F">
      <w:pPr>
        <w:tabs>
          <w:tab w:val="left" w:pos="851"/>
        </w:tabs>
        <w:spacing w:after="0"/>
        <w:ind w:firstLine="851"/>
        <w:rPr>
          <w:rFonts w:ascii="Times New Roman" w:eastAsia="Times New Roman" w:hAnsi="Times New Roman" w:cs="Times New Roman"/>
          <w:sz w:val="28"/>
          <w:szCs w:val="28"/>
          <w:lang w:eastAsia="en-US"/>
        </w:rPr>
      </w:pPr>
    </w:p>
    <w:p w:rsidR="00C5402F" w:rsidRDefault="00C5402F">
      <w:pPr>
        <w:tabs>
          <w:tab w:val="left" w:pos="851"/>
        </w:tabs>
        <w:spacing w:after="0"/>
        <w:ind w:firstLine="851"/>
        <w:rPr>
          <w:rFonts w:ascii="Times New Roman" w:eastAsia="Times New Roman" w:hAnsi="Times New Roman" w:cs="Times New Roman"/>
          <w:sz w:val="28"/>
          <w:szCs w:val="28"/>
          <w:lang w:eastAsia="en-US"/>
        </w:rPr>
      </w:pPr>
    </w:p>
    <w:p w:rsidR="00C5402F" w:rsidRDefault="00C5402F">
      <w:pPr>
        <w:tabs>
          <w:tab w:val="left" w:pos="851"/>
        </w:tabs>
        <w:spacing w:after="0"/>
        <w:ind w:firstLine="851"/>
        <w:rPr>
          <w:rFonts w:ascii="Times New Roman" w:eastAsia="Times New Roman" w:hAnsi="Times New Roman" w:cs="Times New Roman"/>
          <w:sz w:val="28"/>
          <w:szCs w:val="28"/>
          <w:lang w:eastAsia="en-US"/>
        </w:rPr>
      </w:pPr>
    </w:p>
    <w:p w:rsidR="00C5402F" w:rsidRDefault="00864303">
      <w:pPr>
        <w:tabs>
          <w:tab w:val="left" w:pos="851"/>
        </w:tabs>
        <w:spacing w:after="0"/>
        <w:ind w:firstLine="851"/>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5.28 Планова вартість нематеріальних активів</w:t>
      </w:r>
    </w:p>
    <w:tbl>
      <w:tblPr>
        <w:tblW w:w="1009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81"/>
        <w:gridCol w:w="2409"/>
        <w:gridCol w:w="5812"/>
        <w:gridCol w:w="1188"/>
      </w:tblGrid>
      <w:tr w:rsidR="00C5402F">
        <w:trPr>
          <w:tblHeader/>
        </w:trPr>
        <w:tc>
          <w:tcPr>
            <w:tcW w:w="68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з/п</w:t>
            </w:r>
          </w:p>
        </w:tc>
        <w:tc>
          <w:tcPr>
            <w:tcW w:w="240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Вид</w:t>
            </w:r>
            <w:r>
              <w:rPr>
                <w:rFonts w:ascii="Times New Roman" w:eastAsia="Times New Roman" w:hAnsi="Times New Roman" w:cs="Times New Roman"/>
                <w:sz w:val="28"/>
                <w:szCs w:val="28"/>
                <w:lang w:eastAsia="en-US"/>
              </w:rPr>
              <w:br/>
              <w:t>активів</w:t>
            </w:r>
          </w:p>
        </w:tc>
        <w:tc>
          <w:tcPr>
            <w:tcW w:w="581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Активи, що можуть бути віднесені</w:t>
            </w:r>
            <w:r>
              <w:rPr>
                <w:rFonts w:ascii="Times New Roman" w:eastAsia="Times New Roman" w:hAnsi="Times New Roman" w:cs="Times New Roman"/>
                <w:sz w:val="28"/>
                <w:szCs w:val="28"/>
                <w:lang w:eastAsia="en-US"/>
              </w:rPr>
              <w:br/>
              <w:t xml:space="preserve"> до даного виду</w:t>
            </w:r>
          </w:p>
        </w:tc>
        <w:tc>
          <w:tcPr>
            <w:tcW w:w="1188" w:type="dxa"/>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Вартість, </w:t>
            </w:r>
            <w:r>
              <w:rPr>
                <w:rFonts w:ascii="Times New Roman" w:eastAsia="Times New Roman" w:hAnsi="Times New Roman" w:cs="Times New Roman"/>
                <w:sz w:val="28"/>
                <w:szCs w:val="28"/>
                <w:lang w:eastAsia="en-US"/>
              </w:rPr>
              <w:br/>
              <w:t>тис. грн.</w:t>
            </w:r>
          </w:p>
        </w:tc>
      </w:tr>
      <w:tr w:rsidR="00C5402F">
        <w:tc>
          <w:tcPr>
            <w:tcW w:w="68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240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Права користування природними ресурсами</w:t>
            </w:r>
          </w:p>
        </w:tc>
        <w:tc>
          <w:tcPr>
            <w:tcW w:w="581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(право користування надрами, іншими ресурсами природного середовища, геологічною та іншою інформацією про природне середовище)</w:t>
            </w:r>
          </w:p>
        </w:tc>
        <w:tc>
          <w:tcPr>
            <w:tcW w:w="1188"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p>
        </w:tc>
      </w:tr>
      <w:tr w:rsidR="00C5402F">
        <w:tc>
          <w:tcPr>
            <w:tcW w:w="68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c>
          <w:tcPr>
            <w:tcW w:w="240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Права користування майном</w:t>
            </w:r>
          </w:p>
        </w:tc>
        <w:tc>
          <w:tcPr>
            <w:tcW w:w="581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право на оренду приміщень</w:t>
            </w:r>
          </w:p>
        </w:tc>
        <w:tc>
          <w:tcPr>
            <w:tcW w:w="1188"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650000</w:t>
            </w:r>
          </w:p>
        </w:tc>
      </w:tr>
      <w:tr w:rsidR="00C5402F">
        <w:tc>
          <w:tcPr>
            <w:tcW w:w="68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w:t>
            </w:r>
          </w:p>
        </w:tc>
        <w:tc>
          <w:tcPr>
            <w:tcW w:w="240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Права на комерційні позначення</w:t>
            </w:r>
          </w:p>
        </w:tc>
        <w:tc>
          <w:tcPr>
            <w:tcW w:w="581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права на торговельні марки, комерційні (фірмові) найменування</w:t>
            </w:r>
          </w:p>
        </w:tc>
        <w:tc>
          <w:tcPr>
            <w:tcW w:w="1188"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10000</w:t>
            </w:r>
          </w:p>
        </w:tc>
      </w:tr>
      <w:tr w:rsidR="00C5402F">
        <w:tc>
          <w:tcPr>
            <w:tcW w:w="68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w:t>
            </w:r>
          </w:p>
        </w:tc>
        <w:tc>
          <w:tcPr>
            <w:tcW w:w="240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Права на об’єкти промислової власності</w:t>
            </w:r>
          </w:p>
        </w:tc>
        <w:tc>
          <w:tcPr>
            <w:tcW w:w="5812" w:type="dxa"/>
            <w:vAlign w:val="center"/>
          </w:tcPr>
          <w:p w:rsidR="00C5402F" w:rsidRDefault="00864303">
            <w:pPr>
              <w:widowControl w:val="0"/>
              <w:autoSpaceDE w:val="0"/>
              <w:autoSpaceDN w:val="0"/>
              <w:spacing w:after="0"/>
              <w:ind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захист від недобросовісної конкуренції</w:t>
            </w:r>
          </w:p>
        </w:tc>
        <w:tc>
          <w:tcPr>
            <w:tcW w:w="1188"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16000</w:t>
            </w:r>
          </w:p>
        </w:tc>
      </w:tr>
      <w:tr w:rsidR="00C5402F">
        <w:tc>
          <w:tcPr>
            <w:tcW w:w="68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w:t>
            </w:r>
          </w:p>
        </w:tc>
        <w:tc>
          <w:tcPr>
            <w:tcW w:w="240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Авторське право та суміжні з ним права</w:t>
            </w:r>
          </w:p>
        </w:tc>
        <w:tc>
          <w:tcPr>
            <w:tcW w:w="581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право на комп’ютерні програми</w:t>
            </w:r>
          </w:p>
        </w:tc>
        <w:tc>
          <w:tcPr>
            <w:tcW w:w="1188"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4000</w:t>
            </w:r>
          </w:p>
        </w:tc>
      </w:tr>
      <w:tr w:rsidR="00C5402F">
        <w:tc>
          <w:tcPr>
            <w:tcW w:w="68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6.</w:t>
            </w:r>
          </w:p>
        </w:tc>
        <w:tc>
          <w:tcPr>
            <w:tcW w:w="2409"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Інші активи</w:t>
            </w:r>
          </w:p>
        </w:tc>
        <w:tc>
          <w:tcPr>
            <w:tcW w:w="581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(право на провадження діяльності, використання економічних та інших привілеїв тощо)</w:t>
            </w:r>
          </w:p>
        </w:tc>
        <w:tc>
          <w:tcPr>
            <w:tcW w:w="1188"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p>
        </w:tc>
      </w:tr>
    </w:tbl>
    <w:p w:rsidR="00C5402F" w:rsidRDefault="00C5402F">
      <w:pPr>
        <w:tabs>
          <w:tab w:val="left" w:pos="709"/>
        </w:tabs>
        <w:spacing w:after="0" w:line="240" w:lineRule="auto"/>
        <w:ind w:firstLine="0"/>
        <w:rPr>
          <w:rFonts w:ascii="Times New Roman" w:eastAsia="Times New Roman" w:hAnsi="Times New Roman" w:cs="Times New Roman"/>
          <w:iCs/>
        </w:rPr>
      </w:pP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2. Визначити плановий обсяг виробництва продукції стартап-проекту </w:t>
      </w:r>
      <w:r>
        <w:rPr>
          <w:rFonts w:ascii="Times New Roman" w:eastAsia="Times New Roman" w:hAnsi="Times New Roman" w:cs="Times New Roman"/>
          <w:sz w:val="28"/>
          <w:szCs w:val="28"/>
          <w:lang w:eastAsia="en-US"/>
        </w:rPr>
        <w:br/>
        <w:t xml:space="preserve">(в натуральних показниках) по роках за формою, наведеною в табл. 5.5. </w:t>
      </w:r>
    </w:p>
    <w:p w:rsidR="00C5402F" w:rsidRDefault="00C5402F">
      <w:pPr>
        <w:widowControl w:val="0"/>
        <w:autoSpaceDE w:val="0"/>
        <w:autoSpaceDN w:val="0"/>
        <w:spacing w:after="0"/>
        <w:ind w:firstLine="720"/>
        <w:rPr>
          <w:rFonts w:ascii="Times New Roman" w:eastAsia="Times New Roman" w:hAnsi="Times New Roman" w:cs="Times New Roman"/>
          <w:sz w:val="28"/>
          <w:szCs w:val="28"/>
          <w:lang w:eastAsia="en-US"/>
        </w:rPr>
      </w:pPr>
    </w:p>
    <w:p w:rsidR="00C5402F" w:rsidRDefault="00C5402F">
      <w:pPr>
        <w:widowControl w:val="0"/>
        <w:autoSpaceDE w:val="0"/>
        <w:autoSpaceDN w:val="0"/>
        <w:spacing w:after="0"/>
        <w:ind w:firstLine="720"/>
        <w:rPr>
          <w:rFonts w:ascii="Times New Roman" w:eastAsia="Times New Roman" w:hAnsi="Times New Roman" w:cs="Times New Roman"/>
          <w:sz w:val="28"/>
          <w:szCs w:val="28"/>
          <w:lang w:eastAsia="en-US"/>
        </w:rPr>
      </w:pPr>
    </w:p>
    <w:p w:rsidR="00C5402F" w:rsidRDefault="00C5402F">
      <w:pPr>
        <w:widowControl w:val="0"/>
        <w:autoSpaceDE w:val="0"/>
        <w:autoSpaceDN w:val="0"/>
        <w:spacing w:after="0"/>
        <w:ind w:firstLine="720"/>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20"/>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20"/>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20"/>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20"/>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20"/>
        <w:rPr>
          <w:rFonts w:ascii="Times New Roman" w:eastAsia="Times New Roman" w:hAnsi="Times New Roman" w:cs="Times New Roman"/>
          <w:sz w:val="28"/>
          <w:szCs w:val="28"/>
          <w:lang w:eastAsia="en-US"/>
        </w:rPr>
      </w:pPr>
    </w:p>
    <w:p w:rsidR="00C5402F" w:rsidRDefault="00864303">
      <w:pPr>
        <w:widowControl w:val="0"/>
        <w:autoSpaceDE w:val="0"/>
        <w:autoSpaceDN w:val="0"/>
        <w:spacing w:after="0" w:line="240" w:lineRule="auto"/>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5.29 Плановий обсяг виробництва продукції стартап-проекту</w:t>
      </w:r>
    </w:p>
    <w:p w:rsidR="00C5402F" w:rsidRDefault="00C5402F">
      <w:pPr>
        <w:widowControl w:val="0"/>
        <w:autoSpaceDE w:val="0"/>
        <w:autoSpaceDN w:val="0"/>
        <w:spacing w:after="0" w:line="240" w:lineRule="auto"/>
        <w:ind w:firstLine="902"/>
        <w:jc w:val="right"/>
        <w:rPr>
          <w:rFonts w:ascii="Times New Roman" w:eastAsia="Times New Roman" w:hAnsi="Times New Roman" w:cs="Times New Roman"/>
          <w:sz w:val="28"/>
          <w:szCs w:val="28"/>
          <w:lang w:eastAsia="en-US"/>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26"/>
        <w:gridCol w:w="1499"/>
        <w:gridCol w:w="1501"/>
        <w:gridCol w:w="1164"/>
        <w:gridCol w:w="1281"/>
      </w:tblGrid>
      <w:tr w:rsidR="00C5402F">
        <w:trPr>
          <w:trHeight w:val="360"/>
          <w:jc w:val="center"/>
        </w:trPr>
        <w:tc>
          <w:tcPr>
            <w:tcW w:w="2156" w:type="pct"/>
            <w:vMerge w:val="restar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Вид продукції</w:t>
            </w:r>
          </w:p>
        </w:tc>
        <w:tc>
          <w:tcPr>
            <w:tcW w:w="783" w:type="pct"/>
            <w:vMerge w:val="restar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Одиниця виміру</w:t>
            </w:r>
          </w:p>
        </w:tc>
        <w:tc>
          <w:tcPr>
            <w:tcW w:w="2061" w:type="pct"/>
            <w:gridSpan w:val="3"/>
            <w:tcBorders>
              <w:bottom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Обсяги виробництва за період</w:t>
            </w:r>
          </w:p>
        </w:tc>
      </w:tr>
      <w:tr w:rsidR="00C5402F">
        <w:trPr>
          <w:trHeight w:val="74"/>
          <w:jc w:val="center"/>
        </w:trPr>
        <w:tc>
          <w:tcPr>
            <w:tcW w:w="2156" w:type="pct"/>
            <w:vMerge/>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783" w:type="pct"/>
            <w:vMerge/>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784" w:type="pct"/>
            <w:tcBorders>
              <w:top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1-й рік</w:t>
            </w:r>
          </w:p>
        </w:tc>
        <w:tc>
          <w:tcPr>
            <w:tcW w:w="608" w:type="pct"/>
            <w:tcBorders>
              <w:top w:val="single" w:sz="4" w:space="0" w:color="auto"/>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2-й рік</w:t>
            </w:r>
          </w:p>
        </w:tc>
        <w:tc>
          <w:tcPr>
            <w:tcW w:w="669" w:type="pct"/>
            <w:tcBorders>
              <w:top w:val="single" w:sz="4" w:space="0" w:color="auto"/>
              <w:lef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3-й рік</w:t>
            </w:r>
          </w:p>
        </w:tc>
      </w:tr>
      <w:tr w:rsidR="00C5402F">
        <w:trPr>
          <w:jc w:val="center"/>
        </w:trPr>
        <w:tc>
          <w:tcPr>
            <w:tcW w:w="2156"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Газоаналізатор</w:t>
            </w:r>
          </w:p>
        </w:tc>
        <w:tc>
          <w:tcPr>
            <w:tcW w:w="783"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Шт.</w:t>
            </w:r>
          </w:p>
        </w:tc>
        <w:tc>
          <w:tcPr>
            <w:tcW w:w="784"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1000</w:t>
            </w:r>
          </w:p>
        </w:tc>
        <w:tc>
          <w:tcPr>
            <w:tcW w:w="608"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5000</w:t>
            </w:r>
          </w:p>
        </w:tc>
        <w:tc>
          <w:tcPr>
            <w:tcW w:w="669" w:type="pct"/>
            <w:tcBorders>
              <w:lef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10000</w:t>
            </w:r>
          </w:p>
        </w:tc>
      </w:tr>
    </w:tbl>
    <w:p w:rsidR="00C5402F" w:rsidRDefault="00C5402F">
      <w:pPr>
        <w:widowControl w:val="0"/>
        <w:autoSpaceDE w:val="0"/>
        <w:autoSpaceDN w:val="0"/>
        <w:spacing w:after="0" w:line="240" w:lineRule="auto"/>
        <w:ind w:firstLine="0"/>
        <w:rPr>
          <w:rFonts w:ascii="Times New Roman" w:eastAsia="Times New Roman" w:hAnsi="Times New Roman" w:cs="Times New Roman"/>
          <w:b/>
          <w:lang w:eastAsia="en-US"/>
        </w:rPr>
      </w:pPr>
    </w:p>
    <w:p w:rsidR="00C5402F" w:rsidRDefault="00864303">
      <w:pPr>
        <w:widowControl w:val="0"/>
        <w:autoSpaceDE w:val="0"/>
        <w:autoSpaceDN w:val="0"/>
        <w:spacing w:after="0"/>
        <w:ind w:firstLine="709"/>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 Визначити обсяг витрат на забезпечення стратап-проекту матеріальними ресурсами та комплектуючими по роках (виходячи з планового обсягу виробництва продукції, визначеного в табл. 5.29) за формою, наведеною в табл. 5.27. Якщо проектом передбачено виробництва декількох видів продукції, таблиця складається по кожному виду продукції окремо.</w:t>
      </w:r>
    </w:p>
    <w:p w:rsidR="00C5402F" w:rsidRDefault="00864303">
      <w:pPr>
        <w:widowControl w:val="0"/>
        <w:autoSpaceDE w:val="0"/>
        <w:autoSpaceDN w:val="0"/>
        <w:spacing w:after="0"/>
        <w:ind w:firstLine="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Таблиця 5.30 Планова потреба у матеріальних ресурсах та комплектуючих</w:t>
      </w:r>
    </w:p>
    <w:p w:rsidR="00C5402F" w:rsidRDefault="00C5402F">
      <w:pPr>
        <w:widowControl w:val="0"/>
        <w:autoSpaceDE w:val="0"/>
        <w:autoSpaceDN w:val="0"/>
        <w:spacing w:after="0" w:line="240" w:lineRule="auto"/>
        <w:ind w:firstLine="0"/>
        <w:rPr>
          <w:rFonts w:ascii="Times New Roman" w:eastAsia="Times New Roman" w:hAnsi="Times New Roman" w:cs="Times New Roman"/>
          <w:sz w:val="28"/>
          <w:szCs w:val="28"/>
          <w:lang w:val="ru-RU" w:eastAsia="en-US"/>
        </w:rPr>
      </w:pPr>
    </w:p>
    <w:tbl>
      <w:tblPr>
        <w:tblW w:w="971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9"/>
        <w:gridCol w:w="1594"/>
        <w:gridCol w:w="1063"/>
        <w:gridCol w:w="1498"/>
        <w:gridCol w:w="1214"/>
        <w:gridCol w:w="1196"/>
        <w:gridCol w:w="1259"/>
        <w:gridCol w:w="1336"/>
      </w:tblGrid>
      <w:tr w:rsidR="00C5402F">
        <w:trPr>
          <w:trHeight w:val="381"/>
          <w:jc w:val="center"/>
        </w:trPr>
        <w:tc>
          <w:tcPr>
            <w:tcW w:w="562" w:type="dxa"/>
            <w:vMerge w:val="restar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з/п</w:t>
            </w:r>
          </w:p>
        </w:tc>
        <w:tc>
          <w:tcPr>
            <w:tcW w:w="1892" w:type="dxa"/>
            <w:vMerge w:val="restar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Вид ресурсу</w:t>
            </w:r>
          </w:p>
        </w:tc>
        <w:tc>
          <w:tcPr>
            <w:tcW w:w="989" w:type="dxa"/>
            <w:vMerge w:val="restart"/>
            <w:tcBorders>
              <w:righ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Одиниця виміру</w:t>
            </w:r>
          </w:p>
        </w:tc>
        <w:tc>
          <w:tcPr>
            <w:tcW w:w="1422" w:type="dxa"/>
            <w:vMerge w:val="restart"/>
            <w:tcBorders>
              <w:righ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Витрати на одиницю </w:t>
            </w:r>
            <w:r>
              <w:rPr>
                <w:rFonts w:ascii="Times New Roman" w:eastAsia="Times New Roman" w:hAnsi="Times New Roman" w:cs="Times New Roman"/>
                <w:sz w:val="28"/>
                <w:szCs w:val="28"/>
                <w:lang w:eastAsia="en-US"/>
              </w:rPr>
              <w:lastRenderedPageBreak/>
              <w:t>продукції в натуральних показниках</w:t>
            </w:r>
          </w:p>
        </w:tc>
        <w:tc>
          <w:tcPr>
            <w:tcW w:w="1206" w:type="dxa"/>
            <w:vMerge w:val="restart"/>
            <w:tcBorders>
              <w:lef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 xml:space="preserve">Вартість </w:t>
            </w:r>
            <w:r>
              <w:rPr>
                <w:rFonts w:ascii="Times New Roman" w:eastAsia="Times New Roman" w:hAnsi="Times New Roman" w:cs="Times New Roman"/>
                <w:sz w:val="28"/>
                <w:szCs w:val="28"/>
                <w:lang w:eastAsia="en-US"/>
              </w:rPr>
              <w:br/>
              <w:t xml:space="preserve">на </w:t>
            </w:r>
            <w:r>
              <w:rPr>
                <w:rFonts w:ascii="Times New Roman" w:eastAsia="Times New Roman" w:hAnsi="Times New Roman" w:cs="Times New Roman"/>
                <w:sz w:val="28"/>
                <w:szCs w:val="28"/>
                <w:lang w:eastAsia="en-US"/>
              </w:rPr>
              <w:lastRenderedPageBreak/>
              <w:t>одиницю продукції, тис. грн.</w:t>
            </w:r>
          </w:p>
        </w:tc>
        <w:tc>
          <w:tcPr>
            <w:tcW w:w="3648" w:type="dxa"/>
            <w:gridSpan w:val="3"/>
            <w:tcBorders>
              <w:bottom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Вартість за  плановим обсягом  виробництва за період, тис грн.</w:t>
            </w:r>
          </w:p>
        </w:tc>
      </w:tr>
      <w:tr w:rsidR="00C5402F">
        <w:trPr>
          <w:trHeight w:val="365"/>
          <w:jc w:val="center"/>
        </w:trPr>
        <w:tc>
          <w:tcPr>
            <w:tcW w:w="562" w:type="dxa"/>
            <w:vMerge/>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1892" w:type="dxa"/>
            <w:vMerge/>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989" w:type="dxa"/>
            <w:vMerge/>
            <w:tcBorders>
              <w:right w:val="single" w:sz="4" w:space="0" w:color="auto"/>
            </w:tcBorders>
            <w:vAlign w:val="center"/>
          </w:tcPr>
          <w:p w:rsidR="00C5402F" w:rsidRDefault="00C5402F">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p>
        </w:tc>
        <w:tc>
          <w:tcPr>
            <w:tcW w:w="1422" w:type="dxa"/>
            <w:vMerge/>
            <w:tcBorders>
              <w:right w:val="single" w:sz="4" w:space="0" w:color="auto"/>
            </w:tcBorders>
            <w:vAlign w:val="center"/>
          </w:tcPr>
          <w:p w:rsidR="00C5402F" w:rsidRDefault="00C5402F">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p>
        </w:tc>
        <w:tc>
          <w:tcPr>
            <w:tcW w:w="1206" w:type="dxa"/>
            <w:vMerge/>
            <w:tcBorders>
              <w:left w:val="single" w:sz="4" w:space="0" w:color="auto"/>
            </w:tcBorders>
            <w:vAlign w:val="center"/>
          </w:tcPr>
          <w:p w:rsidR="00C5402F" w:rsidRDefault="00C5402F">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p>
        </w:tc>
        <w:tc>
          <w:tcPr>
            <w:tcW w:w="1171" w:type="dxa"/>
            <w:tcBorders>
              <w:top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1-й рік</w:t>
            </w:r>
          </w:p>
        </w:tc>
        <w:tc>
          <w:tcPr>
            <w:tcW w:w="1301" w:type="dxa"/>
            <w:tcBorders>
              <w:top w:val="single" w:sz="4" w:space="0" w:color="auto"/>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2-й рік</w:t>
            </w:r>
          </w:p>
        </w:tc>
        <w:tc>
          <w:tcPr>
            <w:tcW w:w="1176" w:type="dxa"/>
            <w:tcBorders>
              <w:top w:val="single" w:sz="4" w:space="0" w:color="auto"/>
              <w:lef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3-й рік</w:t>
            </w:r>
          </w:p>
        </w:tc>
      </w:tr>
      <w:tr w:rsidR="00C5402F">
        <w:trPr>
          <w:trHeight w:val="284"/>
          <w:jc w:val="center"/>
        </w:trPr>
        <w:tc>
          <w:tcPr>
            <w:tcW w:w="56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1.</w:t>
            </w:r>
          </w:p>
        </w:tc>
        <w:tc>
          <w:tcPr>
            <w:tcW w:w="189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Ел. ком.</w:t>
            </w:r>
          </w:p>
        </w:tc>
        <w:tc>
          <w:tcPr>
            <w:tcW w:w="989" w:type="dxa"/>
            <w:tcBorders>
              <w:righ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шт</w:t>
            </w:r>
          </w:p>
        </w:tc>
        <w:tc>
          <w:tcPr>
            <w:tcW w:w="1422" w:type="dxa"/>
            <w:tcBorders>
              <w:righ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200</w:t>
            </w:r>
          </w:p>
        </w:tc>
        <w:tc>
          <w:tcPr>
            <w:tcW w:w="1206" w:type="dxa"/>
            <w:tcBorders>
              <w:lef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700грн</w:t>
            </w:r>
          </w:p>
        </w:tc>
        <w:tc>
          <w:tcPr>
            <w:tcW w:w="117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700000</w:t>
            </w:r>
          </w:p>
        </w:tc>
        <w:tc>
          <w:tcPr>
            <w:tcW w:w="1301" w:type="dxa"/>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3500000</w:t>
            </w:r>
          </w:p>
        </w:tc>
        <w:tc>
          <w:tcPr>
            <w:tcW w:w="1176" w:type="dxa"/>
            <w:tcBorders>
              <w:lef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7000000</w:t>
            </w:r>
          </w:p>
        </w:tc>
      </w:tr>
      <w:tr w:rsidR="00C5402F">
        <w:trPr>
          <w:trHeight w:val="302"/>
          <w:jc w:val="center"/>
        </w:trPr>
        <w:tc>
          <w:tcPr>
            <w:tcW w:w="562" w:type="dxa"/>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c>
          <w:tcPr>
            <w:tcW w:w="189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Корпус</w:t>
            </w:r>
          </w:p>
        </w:tc>
        <w:tc>
          <w:tcPr>
            <w:tcW w:w="989" w:type="dxa"/>
            <w:tcBorders>
              <w:righ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шт</w:t>
            </w:r>
          </w:p>
        </w:tc>
        <w:tc>
          <w:tcPr>
            <w:tcW w:w="1422" w:type="dxa"/>
            <w:tcBorders>
              <w:righ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1206" w:type="dxa"/>
            <w:tcBorders>
              <w:lef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400грн</w:t>
            </w:r>
          </w:p>
        </w:tc>
        <w:tc>
          <w:tcPr>
            <w:tcW w:w="117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400000</w:t>
            </w:r>
          </w:p>
        </w:tc>
        <w:tc>
          <w:tcPr>
            <w:tcW w:w="1301" w:type="dxa"/>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2000000</w:t>
            </w:r>
          </w:p>
        </w:tc>
        <w:tc>
          <w:tcPr>
            <w:tcW w:w="1176" w:type="dxa"/>
            <w:tcBorders>
              <w:lef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4000000</w:t>
            </w:r>
          </w:p>
        </w:tc>
      </w:tr>
      <w:tr w:rsidR="00C5402F">
        <w:trPr>
          <w:trHeight w:val="284"/>
          <w:jc w:val="center"/>
        </w:trPr>
        <w:tc>
          <w:tcPr>
            <w:tcW w:w="56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3           </w:t>
            </w:r>
          </w:p>
        </w:tc>
        <w:tc>
          <w:tcPr>
            <w:tcW w:w="1892"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Кабелі</w:t>
            </w:r>
          </w:p>
        </w:tc>
        <w:tc>
          <w:tcPr>
            <w:tcW w:w="989" w:type="dxa"/>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шт</w:t>
            </w:r>
          </w:p>
        </w:tc>
        <w:tc>
          <w:tcPr>
            <w:tcW w:w="1422" w:type="dxa"/>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w:t>
            </w:r>
          </w:p>
        </w:tc>
        <w:tc>
          <w:tcPr>
            <w:tcW w:w="1206" w:type="dxa"/>
            <w:tcBorders>
              <w:lef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70грн</w:t>
            </w:r>
          </w:p>
        </w:tc>
        <w:tc>
          <w:tcPr>
            <w:tcW w:w="117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70000</w:t>
            </w:r>
          </w:p>
        </w:tc>
        <w:tc>
          <w:tcPr>
            <w:tcW w:w="1301" w:type="dxa"/>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350000</w:t>
            </w:r>
          </w:p>
        </w:tc>
        <w:tc>
          <w:tcPr>
            <w:tcW w:w="1176" w:type="dxa"/>
            <w:tcBorders>
              <w:lef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7000000</w:t>
            </w:r>
          </w:p>
        </w:tc>
      </w:tr>
      <w:tr w:rsidR="00C5402F">
        <w:trPr>
          <w:trHeight w:val="302"/>
          <w:jc w:val="center"/>
        </w:trPr>
        <w:tc>
          <w:tcPr>
            <w:tcW w:w="2454" w:type="dxa"/>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Разом:</w:t>
            </w:r>
          </w:p>
        </w:tc>
        <w:tc>
          <w:tcPr>
            <w:tcW w:w="989" w:type="dxa"/>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p>
        </w:tc>
        <w:tc>
          <w:tcPr>
            <w:tcW w:w="1422" w:type="dxa"/>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p>
        </w:tc>
        <w:tc>
          <w:tcPr>
            <w:tcW w:w="1206" w:type="dxa"/>
            <w:tcBorders>
              <w:lef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1170</w:t>
            </w:r>
          </w:p>
        </w:tc>
        <w:tc>
          <w:tcPr>
            <w:tcW w:w="1171" w:type="dxa"/>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1170000</w:t>
            </w:r>
          </w:p>
        </w:tc>
        <w:tc>
          <w:tcPr>
            <w:tcW w:w="1301" w:type="dxa"/>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5850000</w:t>
            </w:r>
          </w:p>
        </w:tc>
        <w:tc>
          <w:tcPr>
            <w:tcW w:w="1176" w:type="dxa"/>
            <w:tcBorders>
              <w:lef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11700000</w:t>
            </w:r>
          </w:p>
        </w:tc>
      </w:tr>
    </w:tbl>
    <w:p w:rsidR="00C5402F" w:rsidRDefault="00C5402F">
      <w:pPr>
        <w:widowControl w:val="0"/>
        <w:autoSpaceDE w:val="0"/>
        <w:autoSpaceDN w:val="0"/>
        <w:spacing w:after="0" w:line="240" w:lineRule="auto"/>
        <w:ind w:firstLine="0"/>
        <w:jc w:val="left"/>
        <w:rPr>
          <w:rFonts w:ascii="Times New Roman" w:eastAsia="Times New Roman" w:hAnsi="Times New Roman" w:cs="Times New Roman"/>
          <w:lang w:eastAsia="en-US"/>
        </w:rPr>
      </w:pPr>
    </w:p>
    <w:p w:rsidR="00C5402F" w:rsidRDefault="00864303">
      <w:pPr>
        <w:widowControl w:val="0"/>
        <w:autoSpaceDE w:val="0"/>
        <w:autoSpaceDN w:val="0"/>
        <w:spacing w:after="0"/>
        <w:ind w:firstLine="709"/>
        <w:rPr>
          <w:rFonts w:ascii="Times New Roman" w:eastAsia="Times New Roman" w:hAnsi="Times New Roman" w:cs="Times New Roman"/>
          <w:sz w:val="28"/>
          <w:szCs w:val="28"/>
          <w:lang w:val="ru-RU" w:eastAsia="en-US"/>
        </w:rPr>
      </w:pPr>
      <w:r>
        <w:rPr>
          <w:rFonts w:ascii="Times New Roman" w:eastAsia="Times New Roman" w:hAnsi="Times New Roman" w:cs="Times New Roman"/>
          <w:sz w:val="28"/>
          <w:szCs w:val="28"/>
          <w:lang w:val="ru-RU" w:eastAsia="en-US"/>
        </w:rPr>
        <w:t>4. </w:t>
      </w:r>
      <w:r>
        <w:rPr>
          <w:rFonts w:ascii="Times New Roman" w:eastAsia="Times New Roman" w:hAnsi="Times New Roman" w:cs="Times New Roman"/>
          <w:sz w:val="28"/>
          <w:szCs w:val="28"/>
          <w:lang w:eastAsia="en-US"/>
        </w:rPr>
        <w:t>Визначити потребу та обсяг витрат на залучення адміністративного та промислово-виробничого персоналу, необхідного для реалізації проекту за формою, наведеною в табл. 5.31</w:t>
      </w:r>
    </w:p>
    <w:p w:rsidR="00C5402F" w:rsidRDefault="00C5402F">
      <w:pPr>
        <w:widowControl w:val="0"/>
        <w:autoSpaceDE w:val="0"/>
        <w:autoSpaceDN w:val="0"/>
        <w:spacing w:after="0"/>
        <w:ind w:firstLine="709"/>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09"/>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09"/>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09"/>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09"/>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09"/>
        <w:rPr>
          <w:rFonts w:ascii="Times New Roman" w:eastAsia="Times New Roman" w:hAnsi="Times New Roman" w:cs="Times New Roman"/>
          <w:sz w:val="28"/>
          <w:szCs w:val="28"/>
          <w:lang w:val="ru-RU" w:eastAsia="en-US"/>
        </w:rPr>
      </w:pPr>
    </w:p>
    <w:p w:rsidR="00C5402F" w:rsidRDefault="00864303">
      <w:pPr>
        <w:widowControl w:val="0"/>
        <w:autoSpaceDE w:val="0"/>
        <w:autoSpaceDN w:val="0"/>
        <w:spacing w:after="0" w:line="240" w:lineRule="auto"/>
        <w:ind w:firstLine="0"/>
        <w:rPr>
          <w:rFonts w:ascii="Times New Roman" w:eastAsia="Times New Roman" w:hAnsi="Times New Roman" w:cs="Times New Roman"/>
          <w:sz w:val="28"/>
          <w:szCs w:val="28"/>
          <w:lang w:val="ru-RU" w:eastAsia="en-US"/>
        </w:rPr>
      </w:pPr>
      <w:r>
        <w:rPr>
          <w:rFonts w:ascii="Times New Roman" w:eastAsia="Times New Roman" w:hAnsi="Times New Roman" w:cs="Times New Roman"/>
          <w:sz w:val="28"/>
          <w:szCs w:val="28"/>
          <w:lang w:val="ru-RU" w:eastAsia="en-US"/>
        </w:rPr>
        <w:t>Таблиця 5.31 Планова потреба та витрати на персонал</w:t>
      </w:r>
    </w:p>
    <w:p w:rsidR="00C5402F" w:rsidRDefault="00C5402F">
      <w:pPr>
        <w:widowControl w:val="0"/>
        <w:autoSpaceDE w:val="0"/>
        <w:autoSpaceDN w:val="0"/>
        <w:spacing w:after="0" w:line="240" w:lineRule="auto"/>
        <w:ind w:firstLine="0"/>
        <w:rPr>
          <w:rFonts w:ascii="Times New Roman" w:eastAsia="Times New Roman" w:hAnsi="Times New Roman" w:cs="Times New Roman"/>
          <w:sz w:val="28"/>
          <w:szCs w:val="28"/>
          <w:lang w:val="ru-RU" w:eastAsia="en-US"/>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24"/>
        <w:gridCol w:w="2467"/>
        <w:gridCol w:w="1162"/>
        <w:gridCol w:w="1449"/>
        <w:gridCol w:w="2033"/>
        <w:gridCol w:w="1736"/>
      </w:tblGrid>
      <w:tr w:rsidR="00C5402F">
        <w:trPr>
          <w:trHeight w:val="360"/>
          <w:tblHeader/>
          <w:jc w:val="center"/>
        </w:trPr>
        <w:tc>
          <w:tcPr>
            <w:tcW w:w="378" w:type="pct"/>
            <w:vMerge w:val="restar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з/п</w:t>
            </w:r>
          </w:p>
        </w:tc>
        <w:tc>
          <w:tcPr>
            <w:tcW w:w="1289" w:type="pct"/>
            <w:vMerge w:val="restar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Категорія </w:t>
            </w:r>
            <w:r>
              <w:rPr>
                <w:rFonts w:ascii="Times New Roman" w:eastAsia="Times New Roman" w:hAnsi="Times New Roman" w:cs="Times New Roman"/>
                <w:sz w:val="28"/>
                <w:szCs w:val="28"/>
                <w:lang w:eastAsia="en-US"/>
              </w:rPr>
              <w:br/>
              <w:t>персоналу</w:t>
            </w:r>
          </w:p>
        </w:tc>
        <w:tc>
          <w:tcPr>
            <w:tcW w:w="607" w:type="pct"/>
            <w:vMerge w:val="restar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Чисель-ність</w:t>
            </w:r>
          </w:p>
        </w:tc>
        <w:tc>
          <w:tcPr>
            <w:tcW w:w="757" w:type="pct"/>
            <w:vMerge w:val="restar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Заробітна плата, </w:t>
            </w:r>
            <w:r>
              <w:rPr>
                <w:rFonts w:ascii="Times New Roman" w:eastAsia="Times New Roman" w:hAnsi="Times New Roman" w:cs="Times New Roman"/>
                <w:sz w:val="28"/>
                <w:szCs w:val="28"/>
                <w:lang w:eastAsia="en-US"/>
              </w:rPr>
              <w:br/>
              <w:t>тис грн. на місяць</w:t>
            </w:r>
          </w:p>
        </w:tc>
        <w:tc>
          <w:tcPr>
            <w:tcW w:w="1062" w:type="pct"/>
            <w:vMerge w:val="restar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Відрахування на соціальні заходи, тис грн. на місяць</w:t>
            </w:r>
          </w:p>
        </w:tc>
        <w:tc>
          <w:tcPr>
            <w:tcW w:w="907" w:type="pct"/>
            <w:tcBorders>
              <w:bottom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Витрати на оплату </w:t>
            </w:r>
            <w:r>
              <w:rPr>
                <w:rFonts w:ascii="Times New Roman" w:eastAsia="Times New Roman" w:hAnsi="Times New Roman" w:cs="Times New Roman"/>
                <w:sz w:val="28"/>
                <w:szCs w:val="28"/>
                <w:lang w:eastAsia="en-US"/>
              </w:rPr>
              <w:br/>
              <w:t>праці за період, тис. грн.</w:t>
            </w:r>
          </w:p>
        </w:tc>
      </w:tr>
      <w:tr w:rsidR="00C5402F">
        <w:trPr>
          <w:trHeight w:val="585"/>
          <w:tblHeader/>
          <w:jc w:val="center"/>
        </w:trPr>
        <w:tc>
          <w:tcPr>
            <w:tcW w:w="378" w:type="pct"/>
            <w:vMerge/>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1289" w:type="pct"/>
            <w:vMerge/>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607" w:type="pct"/>
            <w:vMerge/>
            <w:tcBorders>
              <w:right w:val="single" w:sz="4" w:space="0" w:color="auto"/>
            </w:tcBorders>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757" w:type="pct"/>
            <w:vMerge/>
            <w:tcBorders>
              <w:right w:val="single" w:sz="4" w:space="0" w:color="auto"/>
            </w:tcBorders>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1062" w:type="pct"/>
            <w:vMerge/>
            <w:tcBorders>
              <w:right w:val="single" w:sz="4" w:space="0" w:color="auto"/>
            </w:tcBorders>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907" w:type="pct"/>
            <w:tcBorders>
              <w:top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1-й рік</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2-й рік</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3-й рік</w:t>
            </w:r>
          </w:p>
        </w:tc>
      </w:tr>
      <w:tr w:rsidR="00C5402F">
        <w:trPr>
          <w:jc w:val="center"/>
        </w:trPr>
        <w:tc>
          <w:tcPr>
            <w:tcW w:w="378"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1289"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Адміністративний персонал</w:t>
            </w:r>
          </w:p>
        </w:tc>
        <w:tc>
          <w:tcPr>
            <w:tcW w:w="607"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757"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15</w:t>
            </w:r>
          </w:p>
        </w:tc>
        <w:tc>
          <w:tcPr>
            <w:tcW w:w="1062"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5400</w:t>
            </w:r>
          </w:p>
        </w:tc>
        <w:tc>
          <w:tcPr>
            <w:tcW w:w="907"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150тис</w:t>
            </w:r>
          </w:p>
        </w:tc>
      </w:tr>
      <w:tr w:rsidR="00C5402F">
        <w:trPr>
          <w:jc w:val="center"/>
        </w:trPr>
        <w:tc>
          <w:tcPr>
            <w:tcW w:w="378" w:type="pct"/>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1.1.</w:t>
            </w:r>
          </w:p>
        </w:tc>
        <w:tc>
          <w:tcPr>
            <w:tcW w:w="1289"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директор</w:t>
            </w:r>
          </w:p>
        </w:tc>
        <w:tc>
          <w:tcPr>
            <w:tcW w:w="607"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757"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22</w:t>
            </w:r>
          </w:p>
        </w:tc>
        <w:tc>
          <w:tcPr>
            <w:tcW w:w="1062"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7920</w:t>
            </w:r>
          </w:p>
        </w:tc>
        <w:tc>
          <w:tcPr>
            <w:tcW w:w="907"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220тис</w:t>
            </w:r>
          </w:p>
        </w:tc>
      </w:tr>
      <w:tr w:rsidR="00C5402F">
        <w:trPr>
          <w:jc w:val="center"/>
        </w:trPr>
        <w:tc>
          <w:tcPr>
            <w:tcW w:w="378"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1.2.</w:t>
            </w:r>
          </w:p>
        </w:tc>
        <w:tc>
          <w:tcPr>
            <w:tcW w:w="1289"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бухгалтер</w:t>
            </w:r>
          </w:p>
        </w:tc>
        <w:tc>
          <w:tcPr>
            <w:tcW w:w="607"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757"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13</w:t>
            </w:r>
          </w:p>
        </w:tc>
        <w:tc>
          <w:tcPr>
            <w:tcW w:w="1062"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4680</w:t>
            </w:r>
          </w:p>
        </w:tc>
        <w:tc>
          <w:tcPr>
            <w:tcW w:w="907"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130тис</w:t>
            </w:r>
          </w:p>
        </w:tc>
      </w:tr>
      <w:tr w:rsidR="00C5402F">
        <w:trPr>
          <w:jc w:val="center"/>
        </w:trPr>
        <w:tc>
          <w:tcPr>
            <w:tcW w:w="378" w:type="pct"/>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1.3.</w:t>
            </w:r>
          </w:p>
        </w:tc>
        <w:tc>
          <w:tcPr>
            <w:tcW w:w="1289"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маркетолог</w:t>
            </w:r>
          </w:p>
        </w:tc>
        <w:tc>
          <w:tcPr>
            <w:tcW w:w="607"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757"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w:t>
            </w:r>
          </w:p>
        </w:tc>
        <w:tc>
          <w:tcPr>
            <w:tcW w:w="1062"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3600</w:t>
            </w:r>
          </w:p>
        </w:tc>
        <w:tc>
          <w:tcPr>
            <w:tcW w:w="907"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100тис</w:t>
            </w:r>
          </w:p>
        </w:tc>
      </w:tr>
      <w:tr w:rsidR="00C5402F">
        <w:trPr>
          <w:jc w:val="center"/>
        </w:trPr>
        <w:tc>
          <w:tcPr>
            <w:tcW w:w="378" w:type="pct"/>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1.4.</w:t>
            </w:r>
          </w:p>
        </w:tc>
        <w:tc>
          <w:tcPr>
            <w:tcW w:w="1289"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менеджер</w:t>
            </w:r>
          </w:p>
        </w:tc>
        <w:tc>
          <w:tcPr>
            <w:tcW w:w="607"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757"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w:t>
            </w:r>
          </w:p>
        </w:tc>
        <w:tc>
          <w:tcPr>
            <w:tcW w:w="1062"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3600</w:t>
            </w:r>
          </w:p>
        </w:tc>
        <w:tc>
          <w:tcPr>
            <w:tcW w:w="907"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100тис</w:t>
            </w:r>
          </w:p>
        </w:tc>
      </w:tr>
      <w:tr w:rsidR="00C5402F">
        <w:trPr>
          <w:jc w:val="center"/>
        </w:trPr>
        <w:tc>
          <w:tcPr>
            <w:tcW w:w="1667" w:type="pct"/>
            <w:gridSpan w:val="2"/>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Всього</w:t>
            </w:r>
          </w:p>
        </w:tc>
        <w:tc>
          <w:tcPr>
            <w:tcW w:w="607" w:type="pct"/>
            <w:tcBorders>
              <w:right w:val="single" w:sz="4" w:space="0" w:color="auto"/>
            </w:tcBorders>
            <w:vAlign w:val="center"/>
          </w:tcPr>
          <w:p w:rsidR="00C5402F" w:rsidRDefault="00C5402F">
            <w:pPr>
              <w:widowControl w:val="0"/>
              <w:autoSpaceDE w:val="0"/>
              <w:autoSpaceDN w:val="0"/>
              <w:spacing w:after="0"/>
              <w:ind w:firstLine="0"/>
              <w:jc w:val="center"/>
              <w:rPr>
                <w:rFonts w:ascii="Times New Roman" w:eastAsia="Times New Roman" w:hAnsi="Times New Roman" w:cs="Times New Roman"/>
                <w:sz w:val="28"/>
                <w:szCs w:val="28"/>
                <w:lang w:eastAsia="en-US"/>
              </w:rPr>
            </w:pPr>
          </w:p>
        </w:tc>
        <w:tc>
          <w:tcPr>
            <w:tcW w:w="757"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70</w:t>
            </w:r>
          </w:p>
        </w:tc>
        <w:tc>
          <w:tcPr>
            <w:tcW w:w="1062" w:type="pct"/>
            <w:tcBorders>
              <w:right w:val="single" w:sz="4" w:space="0" w:color="auto"/>
            </w:tcBorders>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25200</w:t>
            </w:r>
          </w:p>
        </w:tc>
        <w:tc>
          <w:tcPr>
            <w:tcW w:w="907" w:type="pc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700тис</w:t>
            </w:r>
          </w:p>
        </w:tc>
      </w:tr>
    </w:tbl>
    <w:p w:rsidR="00C5402F" w:rsidRDefault="00C5402F">
      <w:pPr>
        <w:widowControl w:val="0"/>
        <w:autoSpaceDE w:val="0"/>
        <w:autoSpaceDN w:val="0"/>
        <w:spacing w:after="0" w:line="240" w:lineRule="auto"/>
        <w:ind w:firstLine="0"/>
        <w:jc w:val="left"/>
        <w:rPr>
          <w:rFonts w:ascii="Times New Roman" w:eastAsia="Times New Roman" w:hAnsi="Times New Roman" w:cs="Times New Roman"/>
          <w:lang w:eastAsia="en-US"/>
        </w:rPr>
      </w:pPr>
    </w:p>
    <w:p w:rsidR="00C5402F" w:rsidRDefault="00864303">
      <w:pPr>
        <w:shd w:val="clear" w:color="auto" w:fill="FFFFFF"/>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соціальні заходи виникають внаслідок здійснення обов’язкових відрахувань на:</w:t>
      </w:r>
    </w:p>
    <w:p w:rsidR="00C5402F" w:rsidRDefault="00864303">
      <w:pPr>
        <w:shd w:val="clear" w:color="auto" w:fill="FFFFFF"/>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 на державне (обов’язкове) соціальне страхування, включаючи відрахування на обов’язкове медичне страхування – 32%</w:t>
      </w:r>
    </w:p>
    <w:p w:rsidR="00C5402F" w:rsidRDefault="00864303">
      <w:pPr>
        <w:shd w:val="clear" w:color="auto" w:fill="FFFFFF"/>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 на державне (обов’язкове) пенсійне страхування (до Пенсійного фонду), а також відрахування на додаткове пенсійне страхування – 4%</w:t>
      </w:r>
    </w:p>
    <w:p w:rsidR="00C5402F" w:rsidRDefault="00864303">
      <w:pPr>
        <w:shd w:val="clear" w:color="auto" w:fill="FFFFFF"/>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 формування державного Фонду сприяння зайнятості населення – 15%</w:t>
      </w:r>
    </w:p>
    <w:p w:rsidR="00C5402F" w:rsidRDefault="00864303">
      <w:pPr>
        <w:widowControl w:val="0"/>
        <w:autoSpaceDE w:val="0"/>
        <w:autoSpaceDN w:val="0"/>
        <w:spacing w:after="0"/>
        <w:ind w:firstLine="720"/>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5. З урахуванням даних табл. 5.1-5.7 визначити обсяг загальних початкових витрат, необхідних для реалізації проекту (витрат, що мають бути понесені до початку основної діяльності в 0-й рік реалізації проекту) за формою, наведеною в табл. 5.8. </w:t>
      </w:r>
    </w:p>
    <w:p w:rsidR="00C5402F" w:rsidRDefault="00C5402F">
      <w:pPr>
        <w:widowControl w:val="0"/>
        <w:autoSpaceDE w:val="0"/>
        <w:autoSpaceDN w:val="0"/>
        <w:spacing w:after="0"/>
        <w:ind w:firstLine="720"/>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20"/>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0"/>
        <w:rPr>
          <w:rFonts w:ascii="Times New Roman" w:eastAsia="Times New Roman" w:hAnsi="Times New Roman" w:cs="Times New Roman"/>
          <w:sz w:val="28"/>
          <w:szCs w:val="28"/>
          <w:lang w:val="ru-RU" w:eastAsia="en-US"/>
        </w:rPr>
      </w:pPr>
    </w:p>
    <w:p w:rsidR="00C5402F" w:rsidRDefault="00864303">
      <w:pPr>
        <w:widowControl w:val="0"/>
        <w:autoSpaceDE w:val="0"/>
        <w:autoSpaceDN w:val="0"/>
        <w:spacing w:after="0"/>
        <w:rPr>
          <w:rFonts w:ascii="Times New Roman" w:eastAsia="Times New Roman" w:hAnsi="Times New Roman" w:cs="Times New Roman"/>
          <w:sz w:val="28"/>
          <w:szCs w:val="28"/>
          <w:lang w:val="ru-RU" w:eastAsia="en-US"/>
        </w:rPr>
      </w:pPr>
      <w:r>
        <w:rPr>
          <w:rFonts w:ascii="Times New Roman" w:eastAsia="Times New Roman" w:hAnsi="Times New Roman" w:cs="Times New Roman"/>
          <w:sz w:val="28"/>
          <w:szCs w:val="28"/>
          <w:lang w:val="ru-RU" w:eastAsia="en-US"/>
        </w:rPr>
        <w:t>Таблиця 5.8 Загальні початкові  витрати проекту</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37"/>
        <w:gridCol w:w="6692"/>
        <w:gridCol w:w="2242"/>
      </w:tblGrid>
      <w:tr w:rsidR="00C5402F">
        <w:trPr>
          <w:cantSplit/>
          <w:trHeight w:val="483"/>
          <w:tblHeader/>
          <w:jc w:val="center"/>
        </w:trPr>
        <w:tc>
          <w:tcPr>
            <w:tcW w:w="333" w:type="pct"/>
            <w:vMerge w:val="restart"/>
            <w:tcBorders>
              <w:top w:val="single" w:sz="6" w:space="0" w:color="auto"/>
              <w:left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r>
              <w:rPr>
                <w:rFonts w:ascii="Times New Roman" w:eastAsia="Times New Roman" w:hAnsi="Times New Roman" w:cs="Times New Roman"/>
                <w:sz w:val="28"/>
                <w:szCs w:val="28"/>
                <w:lang w:eastAsia="en-US"/>
              </w:rPr>
              <w:br/>
              <w:t>з/п</w:t>
            </w:r>
          </w:p>
        </w:tc>
        <w:tc>
          <w:tcPr>
            <w:tcW w:w="3496" w:type="pct"/>
            <w:vMerge w:val="restart"/>
            <w:tcBorders>
              <w:top w:val="single" w:sz="6" w:space="0" w:color="auto"/>
              <w:left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Стаття </w:t>
            </w:r>
            <w:r>
              <w:rPr>
                <w:rFonts w:ascii="Times New Roman" w:eastAsia="Times New Roman" w:hAnsi="Times New Roman" w:cs="Times New Roman"/>
                <w:sz w:val="28"/>
                <w:szCs w:val="28"/>
                <w:lang w:eastAsia="en-US"/>
              </w:rPr>
              <w:br/>
              <w:t>витрат</w:t>
            </w:r>
          </w:p>
        </w:tc>
        <w:tc>
          <w:tcPr>
            <w:tcW w:w="1171" w:type="pct"/>
            <w:vMerge w:val="restart"/>
            <w:tcBorders>
              <w:top w:val="single" w:sz="6" w:space="0" w:color="auto"/>
              <w:left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Обсяги витрат </w:t>
            </w:r>
            <w:r>
              <w:rPr>
                <w:rFonts w:ascii="Times New Roman" w:eastAsia="Times New Roman" w:hAnsi="Times New Roman" w:cs="Times New Roman"/>
                <w:sz w:val="28"/>
                <w:szCs w:val="28"/>
                <w:lang w:eastAsia="en-US"/>
              </w:rPr>
              <w:br/>
              <w:t>в 0-й рік,  тис. грн.</w:t>
            </w:r>
          </w:p>
        </w:tc>
      </w:tr>
      <w:tr w:rsidR="00C5402F">
        <w:trPr>
          <w:cantSplit/>
          <w:trHeight w:val="483"/>
          <w:tblHeader/>
          <w:jc w:val="center"/>
        </w:trPr>
        <w:tc>
          <w:tcPr>
            <w:tcW w:w="333" w:type="pct"/>
            <w:vMerge/>
            <w:tcBorders>
              <w:left w:val="single" w:sz="6" w:space="0" w:color="auto"/>
              <w:bottom w:val="single" w:sz="6" w:space="0" w:color="auto"/>
              <w:right w:val="single" w:sz="6" w:space="0" w:color="auto"/>
            </w:tcBorders>
            <w:vAlign w:val="center"/>
          </w:tcPr>
          <w:p w:rsidR="00C5402F" w:rsidRDefault="00C5402F">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p>
        </w:tc>
        <w:tc>
          <w:tcPr>
            <w:tcW w:w="3496" w:type="pct"/>
            <w:vMerge/>
            <w:tcBorders>
              <w:left w:val="single" w:sz="6" w:space="0" w:color="auto"/>
              <w:bottom w:val="single" w:sz="6" w:space="0" w:color="auto"/>
              <w:right w:val="single" w:sz="6" w:space="0" w:color="auto"/>
            </w:tcBorders>
            <w:vAlign w:val="center"/>
          </w:tcPr>
          <w:p w:rsidR="00C5402F" w:rsidRDefault="00C5402F">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p>
        </w:tc>
        <w:tc>
          <w:tcPr>
            <w:tcW w:w="1171" w:type="pct"/>
            <w:vMerge/>
            <w:tcBorders>
              <w:left w:val="single" w:sz="6" w:space="0" w:color="auto"/>
              <w:bottom w:val="single" w:sz="6" w:space="0" w:color="auto"/>
              <w:right w:val="single" w:sz="6" w:space="0" w:color="auto"/>
            </w:tcBorders>
            <w:vAlign w:val="center"/>
          </w:tcPr>
          <w:p w:rsidR="00C5402F" w:rsidRDefault="00C5402F">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p>
        </w:tc>
      </w:tr>
      <w:tr w:rsidR="00C5402F">
        <w:trPr>
          <w:cantSplit/>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1.</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Проведення НДДКР</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p>
        </w:tc>
      </w:tr>
      <w:tr w:rsidR="00C5402F">
        <w:trPr>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Розробка проектних матеріалів і ТЕО</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20</w:t>
            </w:r>
          </w:p>
        </w:tc>
      </w:tr>
      <w:tr w:rsidR="00C5402F">
        <w:trPr>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Робоче проектування і прив'язка проекту</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17</w:t>
            </w:r>
          </w:p>
        </w:tc>
      </w:tr>
      <w:tr w:rsidR="00C5402F">
        <w:trPr>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придбання й оренду земельних ділянок, будівель, приміщень, споруд</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w:t>
            </w:r>
          </w:p>
        </w:tc>
      </w:tr>
      <w:tr w:rsidR="00C5402F">
        <w:trPr>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придбання обладнання та устаткування та пристроїв</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w:t>
            </w:r>
          </w:p>
        </w:tc>
      </w:tr>
      <w:tr w:rsidR="00C5402F">
        <w:trPr>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6.</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приймально-здавальні випробування</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w:t>
            </w:r>
          </w:p>
        </w:tc>
      </w:tr>
      <w:tr w:rsidR="00C5402F">
        <w:trPr>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пусконалагоджувальні роботи</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w:t>
            </w:r>
          </w:p>
        </w:tc>
      </w:tr>
      <w:tr w:rsidR="00C5402F">
        <w:trPr>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8.</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Комплексне освоєння проектних потужностей </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w:t>
            </w:r>
          </w:p>
        </w:tc>
      </w:tr>
      <w:tr w:rsidR="00C5402F">
        <w:trPr>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9.</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придбання нематеріальних активів</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30</w:t>
            </w:r>
          </w:p>
        </w:tc>
      </w:tr>
      <w:tr w:rsidR="00C5402F">
        <w:trPr>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Одноразові виплати, зокрема гарантуючим і страховим організаціям</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50</w:t>
            </w:r>
          </w:p>
        </w:tc>
      </w:tr>
      <w:tr w:rsidR="00C5402F">
        <w:trPr>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12.</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Податкові платежі (земельний, комунальний та інші), здійснені до початку операційної діяльності</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25</w:t>
            </w:r>
          </w:p>
        </w:tc>
      </w:tr>
      <w:tr w:rsidR="00C5402F">
        <w:trPr>
          <w:cantSplit/>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13.</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Оплата юридичних послуг </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12</w:t>
            </w:r>
          </w:p>
        </w:tc>
      </w:tr>
      <w:tr w:rsidR="00C5402F">
        <w:trPr>
          <w:jc w:val="center"/>
        </w:trPr>
        <w:tc>
          <w:tcPr>
            <w:tcW w:w="333"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14.</w:t>
            </w:r>
          </w:p>
        </w:tc>
        <w:tc>
          <w:tcPr>
            <w:tcW w:w="3496"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left"/>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Витрати на передвиробничі маркетингові дослідження і створення </w:t>
            </w:r>
            <w:r>
              <w:rPr>
                <w:rFonts w:ascii="Times New Roman" w:eastAsia="Times New Roman" w:hAnsi="Times New Roman" w:cs="Times New Roman"/>
                <w:sz w:val="28"/>
                <w:szCs w:val="28"/>
                <w:lang w:eastAsia="en-US"/>
              </w:rPr>
              <w:br/>
              <w:t>збутової мережі</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20</w:t>
            </w:r>
          </w:p>
        </w:tc>
      </w:tr>
      <w:tr w:rsidR="00C5402F">
        <w:trPr>
          <w:jc w:val="center"/>
        </w:trPr>
        <w:tc>
          <w:tcPr>
            <w:tcW w:w="3829" w:type="pct"/>
            <w:gridSpan w:val="2"/>
            <w:tcBorders>
              <w:top w:val="single" w:sz="6" w:space="0" w:color="auto"/>
              <w:left w:val="single" w:sz="6" w:space="0" w:color="auto"/>
              <w:bottom w:val="single" w:sz="6" w:space="0" w:color="auto"/>
              <w:right w:val="single" w:sz="6" w:space="0" w:color="auto"/>
            </w:tcBorders>
            <w:vAlign w:val="bottom"/>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Разом</w:t>
            </w:r>
          </w:p>
        </w:tc>
        <w:tc>
          <w:tcPr>
            <w:tcW w:w="1171" w:type="pct"/>
            <w:tcBorders>
              <w:top w:val="single" w:sz="6" w:space="0" w:color="auto"/>
              <w:left w:val="single" w:sz="6" w:space="0" w:color="auto"/>
              <w:bottom w:val="single" w:sz="6" w:space="0" w:color="auto"/>
              <w:right w:val="single" w:sz="6"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200000 грн</w:t>
            </w:r>
          </w:p>
        </w:tc>
      </w:tr>
    </w:tbl>
    <w:p w:rsidR="00C5402F" w:rsidRDefault="00C5402F">
      <w:pPr>
        <w:widowControl w:val="0"/>
        <w:autoSpaceDE w:val="0"/>
        <w:autoSpaceDN w:val="0"/>
        <w:spacing w:after="0" w:line="240" w:lineRule="auto"/>
        <w:ind w:firstLine="0"/>
        <w:rPr>
          <w:rFonts w:ascii="Times New Roman" w:eastAsia="Times New Roman" w:hAnsi="Times New Roman" w:cs="Times New Roman"/>
          <w:lang w:eastAsia="en-US"/>
        </w:rPr>
      </w:pPr>
    </w:p>
    <w:p w:rsidR="00C5402F" w:rsidRDefault="00C5402F">
      <w:pPr>
        <w:widowControl w:val="0"/>
        <w:autoSpaceDE w:val="0"/>
        <w:autoSpaceDN w:val="0"/>
        <w:spacing w:after="0" w:line="240" w:lineRule="auto"/>
        <w:ind w:firstLine="709"/>
        <w:rPr>
          <w:rFonts w:ascii="Times New Roman" w:eastAsia="Times New Roman" w:hAnsi="Times New Roman" w:cs="Times New Roman"/>
          <w:lang w:eastAsia="en-US"/>
        </w:rPr>
      </w:pPr>
    </w:p>
    <w:p w:rsidR="00C5402F" w:rsidRDefault="00864303">
      <w:pPr>
        <w:widowControl w:val="0"/>
        <w:autoSpaceDE w:val="0"/>
        <w:autoSpaceDN w:val="0"/>
        <w:spacing w:after="0"/>
        <w:ind w:firstLine="709"/>
        <w:rPr>
          <w:rFonts w:ascii="Times New Roman" w:eastAsia="Times New Roman" w:hAnsi="Times New Roman" w:cs="Times New Roman"/>
          <w:sz w:val="28"/>
          <w:szCs w:val="28"/>
          <w:lang w:val="ru-RU" w:eastAsia="en-US"/>
        </w:rPr>
      </w:pPr>
      <w:r>
        <w:rPr>
          <w:rFonts w:ascii="Times New Roman" w:eastAsia="Times New Roman" w:hAnsi="Times New Roman" w:cs="Times New Roman"/>
          <w:sz w:val="28"/>
          <w:szCs w:val="28"/>
          <w:lang w:val="ru-RU" w:eastAsia="en-US"/>
        </w:rPr>
        <w:t>6. Визначити обсяг поточних загальногосподарських витрат, необхідних для реалізації проекту, за формою, наведеною в табл. 5.32</w:t>
      </w:r>
    </w:p>
    <w:p w:rsidR="00C5402F" w:rsidRDefault="00C5402F">
      <w:pPr>
        <w:widowControl w:val="0"/>
        <w:autoSpaceDE w:val="0"/>
        <w:autoSpaceDN w:val="0"/>
        <w:spacing w:after="0"/>
        <w:ind w:firstLine="709"/>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709"/>
        <w:rPr>
          <w:rFonts w:ascii="Times New Roman" w:eastAsia="Times New Roman" w:hAnsi="Times New Roman" w:cs="Times New Roman"/>
          <w:sz w:val="28"/>
          <w:szCs w:val="28"/>
          <w:lang w:val="ru-RU" w:eastAsia="en-US"/>
        </w:rPr>
      </w:pPr>
    </w:p>
    <w:p w:rsidR="00C5402F" w:rsidRDefault="00C5402F">
      <w:pPr>
        <w:widowControl w:val="0"/>
        <w:autoSpaceDE w:val="0"/>
        <w:autoSpaceDN w:val="0"/>
        <w:spacing w:after="0"/>
        <w:ind w:firstLine="0"/>
        <w:rPr>
          <w:rFonts w:ascii="Times New Roman" w:eastAsia="Times New Roman" w:hAnsi="Times New Roman" w:cs="Times New Roman"/>
          <w:sz w:val="28"/>
          <w:szCs w:val="28"/>
          <w:lang w:val="ru-RU" w:eastAsia="en-US"/>
        </w:rPr>
      </w:pPr>
    </w:p>
    <w:p w:rsidR="00C5402F" w:rsidRDefault="00864303">
      <w:pPr>
        <w:widowControl w:val="0"/>
        <w:autoSpaceDE w:val="0"/>
        <w:autoSpaceDN w:val="0"/>
        <w:spacing w:after="0" w:line="240" w:lineRule="auto"/>
        <w:ind w:firstLine="0"/>
        <w:rPr>
          <w:rFonts w:ascii="Times New Roman" w:eastAsia="Times New Roman" w:hAnsi="Times New Roman" w:cs="Times New Roman"/>
          <w:sz w:val="28"/>
          <w:szCs w:val="28"/>
          <w:lang w:val="ru-RU" w:eastAsia="en-US"/>
        </w:rPr>
      </w:pPr>
      <w:r>
        <w:rPr>
          <w:rFonts w:ascii="Times New Roman" w:eastAsia="Times New Roman" w:hAnsi="Times New Roman" w:cs="Times New Roman"/>
          <w:sz w:val="28"/>
          <w:szCs w:val="28"/>
          <w:lang w:val="ru-RU" w:eastAsia="en-US"/>
        </w:rPr>
        <w:t>Таблиця 5.32 Планові загальногосподарські витрати</w:t>
      </w:r>
    </w:p>
    <w:p w:rsidR="00C5402F" w:rsidRDefault="00C5402F">
      <w:pPr>
        <w:widowControl w:val="0"/>
        <w:autoSpaceDE w:val="0"/>
        <w:autoSpaceDN w:val="0"/>
        <w:spacing w:after="0" w:line="240" w:lineRule="auto"/>
        <w:ind w:firstLine="0"/>
        <w:rPr>
          <w:rFonts w:ascii="Times New Roman" w:eastAsia="Times New Roman" w:hAnsi="Times New Roman" w:cs="Times New Roman"/>
          <w:sz w:val="28"/>
          <w:szCs w:val="28"/>
          <w:lang w:val="ru-RU" w:eastAsia="en-US"/>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4"/>
        <w:gridCol w:w="6018"/>
        <w:gridCol w:w="970"/>
        <w:gridCol w:w="970"/>
        <w:gridCol w:w="969"/>
      </w:tblGrid>
      <w:tr w:rsidR="00C5402F">
        <w:trPr>
          <w:trHeight w:val="469"/>
          <w:jc w:val="center"/>
        </w:trPr>
        <w:tc>
          <w:tcPr>
            <w:tcW w:w="336" w:type="pct"/>
            <w:vMerge w:val="restar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lastRenderedPageBreak/>
              <w:t>№</w:t>
            </w:r>
          </w:p>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з/п</w:t>
            </w:r>
          </w:p>
        </w:tc>
        <w:tc>
          <w:tcPr>
            <w:tcW w:w="3143" w:type="pct"/>
            <w:vMerge w:val="restart"/>
            <w:vAlign w:val="center"/>
          </w:tcPr>
          <w:p w:rsidR="00C5402F" w:rsidRDefault="00864303">
            <w:pPr>
              <w:widowControl w:val="0"/>
              <w:autoSpaceDE w:val="0"/>
              <w:autoSpaceDN w:val="0"/>
              <w:spacing w:after="0"/>
              <w:ind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Стаття </w:t>
            </w:r>
            <w:r>
              <w:rPr>
                <w:rFonts w:ascii="Times New Roman" w:eastAsia="Times New Roman" w:hAnsi="Times New Roman" w:cs="Times New Roman"/>
                <w:sz w:val="28"/>
                <w:szCs w:val="28"/>
                <w:lang w:eastAsia="en-US"/>
              </w:rPr>
              <w:br/>
              <w:t>витрат</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Витрати за період, </w:t>
            </w:r>
            <w:r>
              <w:rPr>
                <w:rFonts w:ascii="Times New Roman" w:eastAsia="Times New Roman" w:hAnsi="Times New Roman" w:cs="Times New Roman"/>
                <w:sz w:val="28"/>
                <w:szCs w:val="28"/>
                <w:lang w:eastAsia="en-US"/>
              </w:rPr>
              <w:br/>
              <w:t>тис. грн.</w:t>
            </w:r>
          </w:p>
        </w:tc>
      </w:tr>
      <w:tr w:rsidR="00C5402F">
        <w:trPr>
          <w:trHeight w:val="139"/>
          <w:jc w:val="center"/>
        </w:trPr>
        <w:tc>
          <w:tcPr>
            <w:tcW w:w="336" w:type="pct"/>
            <w:vMerge/>
            <w:vAlign w:val="center"/>
          </w:tcPr>
          <w:p w:rsidR="00C5402F" w:rsidRDefault="00C5402F">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p>
        </w:tc>
        <w:tc>
          <w:tcPr>
            <w:tcW w:w="3143" w:type="pct"/>
            <w:vMerge/>
            <w:vAlign w:val="center"/>
          </w:tcPr>
          <w:p w:rsidR="00C5402F" w:rsidRDefault="00C5402F">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p>
        </w:tc>
        <w:tc>
          <w:tcPr>
            <w:tcW w:w="507"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1-й рік</w:t>
            </w:r>
          </w:p>
        </w:tc>
        <w:tc>
          <w:tcPr>
            <w:tcW w:w="507" w:type="pct"/>
            <w:tcBorders>
              <w:top w:val="single" w:sz="4" w:space="0" w:color="auto"/>
              <w:righ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2-й рік</w:t>
            </w:r>
          </w:p>
        </w:tc>
        <w:tc>
          <w:tcPr>
            <w:tcW w:w="507" w:type="pct"/>
            <w:tcBorders>
              <w:top w:val="single" w:sz="4" w:space="0" w:color="auto"/>
              <w:left w:val="single" w:sz="4" w:space="0" w:color="auto"/>
            </w:tcBorders>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3-й рік</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оренду земельних ділянок, будівель, приміщень, споруд</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100</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обладнання, устаткування та пристрої</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20</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придбання нематеріальних активів</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200</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Витрати на персонал </w:t>
            </w:r>
            <w:r>
              <w:rPr>
                <w:rFonts w:ascii="Times New Roman" w:eastAsia="Times New Roman" w:hAnsi="Times New Roman" w:cs="Times New Roman"/>
                <w:sz w:val="28"/>
                <w:szCs w:val="28"/>
                <w:lang w:eastAsia="en-US"/>
              </w:rPr>
              <w:br/>
              <w:t>(на відрядження, соціальні заходи тощо)</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300</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зв'язок</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100</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6.</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паливо та електроенергію</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50</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водопостачання</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20</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8.</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утримання обладнання та приміщень</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12</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9.</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збут</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Витрати на просування та рекламу</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150</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11.</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Оплата юридичних послуг</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70</w:t>
            </w:r>
          </w:p>
        </w:tc>
      </w:tr>
      <w:tr w:rsidR="00C5402F">
        <w:trPr>
          <w:jc w:val="center"/>
        </w:trPr>
        <w:tc>
          <w:tcPr>
            <w:tcW w:w="336"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12.</w:t>
            </w:r>
          </w:p>
        </w:tc>
        <w:tc>
          <w:tcPr>
            <w:tcW w:w="3143" w:type="pct"/>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Податкові платежі (земельний, комунальний податки, інші)</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40</w:t>
            </w:r>
          </w:p>
        </w:tc>
      </w:tr>
      <w:tr w:rsidR="00C5402F">
        <w:trPr>
          <w:jc w:val="center"/>
        </w:trPr>
        <w:tc>
          <w:tcPr>
            <w:tcW w:w="3480" w:type="pct"/>
            <w:gridSpan w:val="2"/>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Разом:</w:t>
            </w:r>
          </w:p>
        </w:tc>
        <w:tc>
          <w:tcPr>
            <w:tcW w:w="1520" w:type="pct"/>
            <w:gridSpan w:val="3"/>
            <w:vAlign w:val="center"/>
          </w:tcPr>
          <w:p w:rsidR="00C5402F" w:rsidRDefault="00864303">
            <w:pPr>
              <w:widowControl w:val="0"/>
              <w:autoSpaceDE w:val="0"/>
              <w:autoSpaceDN w:val="0"/>
              <w:spacing w:after="0"/>
              <w:ind w:left="-113" w:right="-113" w:firstLine="0"/>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1000000</w:t>
            </w:r>
          </w:p>
        </w:tc>
      </w:tr>
    </w:tbl>
    <w:p w:rsidR="00C5402F" w:rsidRDefault="00C5402F"/>
    <w:p w:rsidR="00C5402F" w:rsidRDefault="00C5402F"/>
    <w:p w:rsidR="00C5402F" w:rsidRDefault="00C5402F"/>
    <w:p w:rsidR="00C5402F" w:rsidRDefault="00C5402F">
      <w:pPr>
        <w:ind w:firstLine="0"/>
      </w:pPr>
    </w:p>
    <w:p w:rsidR="00C5402F" w:rsidRDefault="00C5402F"/>
    <w:p w:rsidR="00C5402F" w:rsidRDefault="00864303">
      <w:pPr>
        <w:pStyle w:val="1"/>
      </w:pPr>
      <w:bookmarkStart w:id="201" w:name="_Toc88819891"/>
      <w:r>
        <w:t>Висновки</w:t>
      </w:r>
      <w:bookmarkEnd w:id="201"/>
    </w:p>
    <w:p w:rsidR="00C5402F" w:rsidRDefault="00864303">
      <w:pPr>
        <w:spacing w:after="0"/>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Перераховані основні результати, отримані в дисертаційній роботі:</w:t>
      </w:r>
    </w:p>
    <w:p w:rsidR="00C5402F" w:rsidRDefault="00864303">
      <w:pPr>
        <w:spacing w:after="0"/>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Розроблено конструктивно-технологічні рішення по створенню газоаналізатора, конструкція якого може використовувати газові сенсори </w:t>
      </w:r>
      <w:r>
        <w:rPr>
          <w:rFonts w:ascii="Times New Roman" w:eastAsia="Times New Roman" w:hAnsi="Times New Roman" w:cs="Times New Roman"/>
          <w:sz w:val="28"/>
          <w:szCs w:val="28"/>
        </w:rPr>
        <w:lastRenderedPageBreak/>
        <w:t>різного типу. Створений пристрій дозволяє контролювати витік небезпечних газів.</w:t>
      </w:r>
    </w:p>
    <w:p w:rsidR="00C5402F" w:rsidRDefault="00864303">
      <w:pPr>
        <w:spacing w:after="0"/>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Розроблено алгоритми роботи, а також програмне забезпечення вбудованого мікроконтролеру. Проведено лабораторні випробування. Випробування дозволили налагодити алгоритми температурної корекції і діагностики газового датчика.</w:t>
      </w:r>
    </w:p>
    <w:p w:rsidR="00C5402F" w:rsidRDefault="00864303">
      <w:pPr>
        <w:spacing w:after="0"/>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3. Представлено програмне забезпечення керуючого мікроконтролера пристрою, яке забезпечує роботу алгоритму обробки і перетворення інформації з АЦП, кодування і зберігання вимірювальної інформації в автономному режимі.</w:t>
      </w:r>
    </w:p>
    <w:p w:rsidR="00C5402F" w:rsidRDefault="00864303">
      <w:pPr>
        <w:spacing w:after="0"/>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rPr>
        <w:t>4. Лабораторні дослідження і математичне моделювання підтвердили правильність конструктивно-технологічного рішення, яке забезпечує автономне функціонування протягом тривалого часу.</w:t>
      </w: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ind w:firstLine="0"/>
        <w:rPr>
          <w:rFonts w:ascii="Times New Roman" w:eastAsia="Times New Roman" w:hAnsi="Times New Roman" w:cs="Times New Roman"/>
          <w:sz w:val="28"/>
          <w:szCs w:val="28"/>
        </w:rPr>
      </w:pPr>
    </w:p>
    <w:p w:rsidR="00C5402F" w:rsidRDefault="00864303">
      <w:pPr>
        <w:pStyle w:val="1"/>
      </w:pPr>
      <w:r>
        <w:br w:type="page"/>
      </w:r>
      <w:bookmarkStart w:id="202" w:name="_Toc88819892"/>
      <w:r>
        <w:lastRenderedPageBreak/>
        <w:t>Перелік джерел посилань</w:t>
      </w:r>
      <w:bookmarkEnd w:id="202"/>
    </w:p>
    <w:p w:rsidR="00C5402F" w:rsidRDefault="00864303">
      <w:pPr>
        <w:numPr>
          <w:ilvl w:val="1"/>
          <w:numId w:val="22"/>
        </w:numPr>
        <w:shd w:val="clear" w:color="auto" w:fill="FFFFFF"/>
        <w:spacing w:before="280"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СТРАЖ S51A3K</w:t>
      </w:r>
      <w:r>
        <w:rPr>
          <w:rFonts w:ascii="Times New Roman" w:hAnsi="Times New Roman" w:cs="Times New Roman"/>
          <w:sz w:val="28"/>
          <w:szCs w:val="28"/>
        </w:rPr>
        <w:t xml:space="preserve"> [Електронний ресурс]. — Режим доступу: https://pipl.ua/komplekt-signalizacii-ajax-starterkit — Назва з екрану. </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hAnsi="Times New Roman" w:cs="Times New Roman"/>
          <w:sz w:val="28"/>
          <w:szCs w:val="28"/>
        </w:rPr>
        <w:t xml:space="preserve"> </w:t>
      </w:r>
      <w:hyperlink r:id="rId85">
        <w:r>
          <w:rPr>
            <w:rFonts w:ascii="Times New Roman" w:eastAsia="Times New Roman" w:hAnsi="Times New Roman" w:cs="Times New Roman"/>
            <w:sz w:val="28"/>
            <w:szCs w:val="28"/>
          </w:rPr>
          <w:t>Bautech</w:t>
        </w:r>
      </w:hyperlink>
      <w:r>
        <w:rPr>
          <w:rFonts w:ascii="Times New Roman" w:eastAsia="Times New Roman" w:hAnsi="Times New Roman" w:cs="Times New Roman"/>
          <w:sz w:val="28"/>
          <w:szCs w:val="28"/>
        </w:rPr>
        <w:t xml:space="preserve"> WP6900</w:t>
      </w:r>
      <w:r>
        <w:rPr>
          <w:rFonts w:ascii="Times New Roman" w:hAnsi="Times New Roman" w:cs="Times New Roman"/>
          <w:sz w:val="28"/>
          <w:szCs w:val="28"/>
        </w:rPr>
        <w:t xml:space="preserve">»[Електронний ресурс]. — Режим доступу: https://ek.ua/TECSAR-ALERT-WARD— Назва з екрану. </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hAnsi="Times New Roman" w:cs="Times New Roman"/>
          <w:sz w:val="28"/>
          <w:szCs w:val="28"/>
        </w:rPr>
        <w:t xml:space="preserve"> </w:t>
      </w:r>
      <w:r>
        <w:rPr>
          <w:rFonts w:ascii="Times New Roman" w:eastAsia="Times New Roman" w:hAnsi="Times New Roman" w:cs="Times New Roman"/>
          <w:sz w:val="28"/>
          <w:szCs w:val="28"/>
        </w:rPr>
        <w:t>WINTACT WT8801</w:t>
      </w:r>
      <w:r>
        <w:rPr>
          <w:rFonts w:ascii="Times New Roman" w:hAnsi="Times New Roman" w:cs="Times New Roman"/>
          <w:sz w:val="28"/>
          <w:szCs w:val="28"/>
        </w:rPr>
        <w:t xml:space="preserve"> [Електронний ресурс]. — Режим доступу: https://secur.ua/besprovodnaja-pozharno-ohrannaja-sistema-lifesosls-30-lr — Назва з екрану. </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hAnsi="Times New Roman" w:cs="Times New Roman"/>
          <w:sz w:val="28"/>
          <w:szCs w:val="28"/>
        </w:rPr>
        <w:t xml:space="preserve"> </w:t>
      </w:r>
      <w:r>
        <w:rPr>
          <w:rFonts w:ascii="Times New Roman" w:eastAsia="Times New Roman" w:hAnsi="Times New Roman" w:cs="Times New Roman"/>
          <w:sz w:val="28"/>
          <w:szCs w:val="28"/>
        </w:rPr>
        <w:t>«WINTACT WT8820»</w:t>
      </w:r>
      <w:r>
        <w:rPr>
          <w:rFonts w:ascii="Times New Roman" w:hAnsi="Times New Roman" w:cs="Times New Roman"/>
          <w:sz w:val="28"/>
          <w:szCs w:val="28"/>
        </w:rPr>
        <w:t xml:space="preserve"> [Електронний ресурс]. — Режим доступу: http://www.diagram.com.ua/list/guard/3-50 — Назва з екрану</w:t>
      </w:r>
      <w:r>
        <w:rPr>
          <w:rFonts w:ascii="Times New Roman" w:eastAsia="Times New Roman" w:hAnsi="Times New Roman" w:cs="Times New Roman"/>
          <w:color w:val="000000"/>
          <w:sz w:val="28"/>
          <w:szCs w:val="28"/>
        </w:rPr>
        <w:t> </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Мехатроніка.–[Електронний ресурс]  — Режим доступу </w:t>
      </w:r>
      <w:hyperlink r:id="rId86">
        <w:r>
          <w:rPr>
            <w:rFonts w:ascii="Times New Roman" w:eastAsia="Times New Roman" w:hAnsi="Times New Roman" w:cs="Times New Roman"/>
            <w:color w:val="0563C1"/>
            <w:sz w:val="28"/>
            <w:szCs w:val="28"/>
            <w:u w:val="single"/>
          </w:rPr>
          <w:t>http://uk.wikipedia.org</w:t>
        </w:r>
      </w:hyperlink>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назва з екрану.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hAnsi="Times New Roman" w:cs="Times New Roman"/>
          <w:sz w:val="28"/>
          <w:szCs w:val="28"/>
        </w:rPr>
        <w:t>Давач газу MQ-2 [Електронний ресурс]. — Режим доступу: https://arduino.ua/prod588-datchik-otkritiya-dverei-mc-38— Назва з екрану.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hAnsi="Times New Roman" w:cs="Times New Roman"/>
          <w:sz w:val="28"/>
          <w:szCs w:val="28"/>
        </w:rPr>
        <w:t>Мікроконтролер Atmega328 [Електронний ресурс]. — Режим доступу: http://robolive.ru/mikrokontroller-atmega328-opisanie-xarakteristiki/— Назва з екр</w:t>
      </w:r>
      <w:r>
        <w:rPr>
          <w:rFonts w:ascii="Times New Roman" w:eastAsia="Times New Roman" w:hAnsi="Times New Roman" w:cs="Times New Roman"/>
          <w:color w:val="000000"/>
          <w:sz w:val="28"/>
          <w:szCs w:val="28"/>
        </w:rPr>
        <w:t>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DS1307</w:t>
      </w:r>
      <w:r>
        <w:rPr>
          <w:rFonts w:ascii="Times New Roman" w:hAnsi="Times New Roman" w:cs="Times New Roman"/>
          <w:sz w:val="28"/>
          <w:szCs w:val="28"/>
        </w:rPr>
        <w:t xml:space="preserve"> [Електронний ресурс]. — Режим доступу: https://katalog.weonline.com/en/pbs/search/capacitors/multilayer_ceramic_chip_capacitors — Назва з екрану.</w:t>
      </w:r>
    </w:p>
    <w:p w:rsidR="00C5402F" w:rsidRDefault="00864303">
      <w:pPr>
        <w:numPr>
          <w:ilvl w:val="1"/>
          <w:numId w:val="22"/>
        </w:numPr>
        <w:shd w:val="clear" w:color="auto" w:fill="FFFFFF"/>
        <w:spacing w:after="24"/>
        <w:ind w:left="0" w:firstLine="709"/>
        <w:rPr>
          <w:rFonts w:ascii="Times New Roman" w:hAnsi="Times New Roman" w:cs="Times New Roman"/>
          <w:sz w:val="28"/>
          <w:szCs w:val="28"/>
        </w:rPr>
      </w:pPr>
      <w:r>
        <w:rPr>
          <w:rFonts w:ascii="Times New Roman" w:eastAsia="Times New Roman" w:hAnsi="Times New Roman" w:cs="Times New Roman"/>
          <w:sz w:val="28"/>
          <w:szCs w:val="28"/>
          <w:lang w:val="ru-RU"/>
        </w:rPr>
        <w:t>Д</w:t>
      </w:r>
      <w:r>
        <w:rPr>
          <w:rFonts w:ascii="Times New Roman" w:eastAsia="Times New Roman" w:hAnsi="Times New Roman" w:cs="Times New Roman"/>
          <w:sz w:val="28"/>
          <w:szCs w:val="28"/>
        </w:rPr>
        <w:t>атчик вогості і температури</w:t>
      </w:r>
      <w:r>
        <w:rPr>
          <w:rFonts w:ascii="Times New Roman" w:hAnsi="Times New Roman" w:cs="Times New Roman"/>
          <w:sz w:val="28"/>
          <w:szCs w:val="28"/>
        </w:rPr>
        <w:t xml:space="preserve"> </w:t>
      </w:r>
      <w:r>
        <w:rPr>
          <w:rFonts w:ascii="Times New Roman" w:eastAsia="Times New Roman" w:hAnsi="Times New Roman" w:cs="Times New Roman"/>
          <w:sz w:val="28"/>
          <w:szCs w:val="28"/>
        </w:rPr>
        <w:t>DHT11</w:t>
      </w:r>
      <w:r>
        <w:rPr>
          <w:rFonts w:ascii="Times New Roman" w:hAnsi="Times New Roman" w:cs="Times New Roman"/>
          <w:sz w:val="28"/>
          <w:szCs w:val="28"/>
        </w:rPr>
        <w:t xml:space="preserve"> [Електронний ресурс]. — Режим достпу: </w:t>
      </w:r>
      <w:hyperlink r:id="rId87">
        <w:r>
          <w:rPr>
            <w:rFonts w:ascii="Times New Roman" w:hAnsi="Times New Roman" w:cs="Times New Roman"/>
            <w:sz w:val="28"/>
            <w:szCs w:val="28"/>
          </w:rPr>
          <w:t>http://codius.ru/articles/GSM_%D0</w:t>
        </w:r>
      </w:hyperlink>
      <w:r>
        <w:rPr>
          <w:rFonts w:ascii="Times New Roman" w:hAnsi="Times New Roman" w:cs="Times New Roman"/>
          <w:sz w:val="28"/>
          <w:szCs w:val="28"/>
        </w:rPr>
        <w:t>%BC%D0%BE%D0%B4%D1%83%D0%BB%D1%8C_SIM800L_%D1%87%D0%B0%D1%81%D1%82%D1% 8C_1— Назва з екрану</w:t>
      </w:r>
    </w:p>
    <w:p w:rsidR="00C5402F" w:rsidRDefault="00864303">
      <w:pPr>
        <w:numPr>
          <w:ilvl w:val="1"/>
          <w:numId w:val="22"/>
        </w:numPr>
        <w:shd w:val="clear" w:color="auto" w:fill="FFFFFF"/>
        <w:spacing w:after="24"/>
        <w:ind w:left="0" w:firstLine="709"/>
        <w:rPr>
          <w:rFonts w:ascii="Times New Roman" w:hAnsi="Times New Roman" w:cs="Times New Roman"/>
          <w:sz w:val="28"/>
          <w:szCs w:val="28"/>
        </w:rPr>
      </w:pPr>
      <w:r>
        <w:rPr>
          <w:rFonts w:ascii="Times New Roman" w:eastAsia="Times New Roman" w:hAnsi="Times New Roman" w:cs="Times New Roman"/>
          <w:color w:val="000000"/>
          <w:sz w:val="28"/>
          <w:szCs w:val="28"/>
        </w:rPr>
        <w:t>WS2811</w:t>
      </w:r>
      <w:r>
        <w:rPr>
          <w:rFonts w:ascii="Times New Roman" w:hAnsi="Times New Roman" w:cs="Times New Roman"/>
          <w:sz w:val="28"/>
          <w:szCs w:val="28"/>
        </w:rPr>
        <w:t xml:space="preserve"> [Електронний ресурс]. — Режим доступу: https://www.rcscomponents.kiev.ua/catalog/pereklyuchatelitumblery/111 — Назва з екрану.</w:t>
      </w:r>
    </w:p>
    <w:p w:rsidR="00C5402F" w:rsidRDefault="00864303">
      <w:pPr>
        <w:numPr>
          <w:ilvl w:val="1"/>
          <w:numId w:val="22"/>
        </w:numPr>
        <w:shd w:val="clear" w:color="auto" w:fill="FFFFFF"/>
        <w:spacing w:after="24"/>
        <w:ind w:left="0" w:firstLine="709"/>
        <w:rPr>
          <w:rFonts w:ascii="Times New Roman" w:hAnsi="Times New Roman" w:cs="Times New Roman"/>
          <w:sz w:val="28"/>
          <w:szCs w:val="28"/>
        </w:rPr>
      </w:pPr>
      <w:r>
        <w:rPr>
          <w:rFonts w:ascii="Times New Roman" w:eastAsia="Times New Roman" w:hAnsi="Times New Roman" w:cs="Times New Roman"/>
          <w:color w:val="000000"/>
          <w:sz w:val="28"/>
          <w:szCs w:val="28"/>
        </w:rPr>
        <w:t>TP4056</w:t>
      </w:r>
      <w:r>
        <w:rPr>
          <w:rFonts w:ascii="Times New Roman" w:hAnsi="Times New Roman" w:cs="Times New Roman"/>
          <w:sz w:val="28"/>
          <w:szCs w:val="28"/>
        </w:rPr>
        <w:t xml:space="preserve"> [Електронний ресурс]. — Режим доступу: https://eu.mouser.com/Electronic-Components/ — Назва з екрану.</w:t>
      </w:r>
    </w:p>
    <w:p w:rsidR="00C5402F" w:rsidRDefault="00864303">
      <w:pPr>
        <w:numPr>
          <w:ilvl w:val="1"/>
          <w:numId w:val="22"/>
        </w:numPr>
        <w:shd w:val="clear" w:color="auto" w:fill="FFFFFF"/>
        <w:spacing w:after="24"/>
        <w:ind w:left="0" w:firstLine="709"/>
        <w:rPr>
          <w:rFonts w:ascii="Times New Roman" w:hAnsi="Times New Roman" w:cs="Times New Roman"/>
          <w:sz w:val="28"/>
          <w:szCs w:val="28"/>
        </w:rPr>
      </w:pPr>
      <w:r>
        <w:rPr>
          <w:rFonts w:ascii="Times New Roman" w:eastAsia="Times New Roman" w:hAnsi="Times New Roman" w:cs="Times New Roman"/>
          <w:color w:val="000000"/>
          <w:sz w:val="28"/>
          <w:szCs w:val="28"/>
        </w:rPr>
        <w:lastRenderedPageBreak/>
        <w:t>XL6009</w:t>
      </w:r>
      <w:r>
        <w:rPr>
          <w:rFonts w:ascii="Times New Roman" w:hAnsi="Times New Roman" w:cs="Times New Roman"/>
          <w:sz w:val="28"/>
          <w:szCs w:val="28"/>
        </w:rPr>
        <w:t xml:space="preserve"> [Електронний ресурс]. — Режим доступу: https://katalog.we-online.de/en/em/search/connectors/board-toboard_connectors — Назва з екрану.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Resistor`s</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datasheet. [Електронний ресурс]  — Режим доступу </w:t>
      </w:r>
      <w:hyperlink r:id="rId88">
        <w:r>
          <w:rPr>
            <w:rFonts w:ascii="Times New Roman" w:eastAsia="Times New Roman" w:hAnsi="Times New Roman" w:cs="Times New Roman"/>
            <w:color w:val="0563C1"/>
            <w:sz w:val="28"/>
            <w:szCs w:val="28"/>
            <w:u w:val="single"/>
          </w:rPr>
          <w:t>http://www.rcscomponents.kiev.ua/datasheets/RC_series.pdf</w:t>
        </w:r>
      </w:hyperlink>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назва з екрану.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Capacitor`s</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datasheet . [Електронний ресурс]  — Режим доступу </w:t>
      </w:r>
      <w:hyperlink r:id="rId89">
        <w:r>
          <w:rPr>
            <w:rFonts w:ascii="Times New Roman" w:eastAsia="Times New Roman" w:hAnsi="Times New Roman" w:cs="Times New Roman"/>
            <w:color w:val="0563C1"/>
            <w:sz w:val="28"/>
            <w:szCs w:val="28"/>
            <w:u w:val="single"/>
          </w:rPr>
          <w:t>http://www.rcscomponents.kiev.ua/datasheets/NPO.pdf</w:t>
        </w:r>
      </w:hyperlink>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назва з екрану.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BS856</w:t>
      </w:r>
      <w:r>
        <w:rPr>
          <w:rFonts w:ascii="Times New Roman" w:hAnsi="Times New Roman" w:cs="Times New Roman"/>
          <w:sz w:val="28"/>
          <w:szCs w:val="28"/>
        </w:rPr>
        <w:t xml:space="preserve"> [Електронний ресурс]. — Режим доступу: http://www.radioradar.net/radiofan/measuring_technics/ultrasonic_rangefinder_ hc_sr04_without_microcontroller_part2.html — Назва з екрану.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1N4148, 1N4004 </w:t>
      </w:r>
      <w:r>
        <w:rPr>
          <w:rFonts w:ascii="Times New Roman" w:hAnsi="Times New Roman" w:cs="Times New Roman"/>
          <w:sz w:val="28"/>
          <w:szCs w:val="28"/>
        </w:rPr>
        <w:t>[Електронний ресурс]. — Режим доступу: https://blogelect.wordpress.com/2016/01/04/interfacing-hcsr04-ultrasound-sensor-with-pic-microcontroller/ — Назва з екрану.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WH0802 </w:t>
      </w:r>
      <w:r>
        <w:rPr>
          <w:rFonts w:ascii="Times New Roman" w:hAnsi="Times New Roman" w:cs="Times New Roman"/>
          <w:sz w:val="28"/>
          <w:szCs w:val="28"/>
        </w:rPr>
        <w:t>[Електронний ресурс]. — Режим доступу: https://arduino.ua/prod185-datchik-vlajnosti-i-temperatyridht11— Назва з екрану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hAnsi="Times New Roman" w:cs="Times New Roman"/>
          <w:sz w:val="28"/>
          <w:szCs w:val="28"/>
        </w:rPr>
        <w:t xml:space="preserve">ВМТ-1203UX </w:t>
      </w:r>
      <w:r>
        <w:rPr>
          <w:rFonts w:ascii="Times New Roman" w:hAnsi="Times New Roman" w:cs="Times New Roman"/>
          <w:color w:val="000000"/>
          <w:sz w:val="28"/>
          <w:szCs w:val="28"/>
        </w:rPr>
        <w:t xml:space="preserve"> [Електронний ресурс]  — Режим доступу </w:t>
      </w:r>
      <w:hyperlink r:id="rId90">
        <w:r>
          <w:rPr>
            <w:rFonts w:ascii="Times New Roman" w:eastAsia="Times New Roman" w:hAnsi="Times New Roman" w:cs="Times New Roman"/>
            <w:color w:val="0563C1"/>
            <w:sz w:val="28"/>
            <w:szCs w:val="28"/>
            <w:u w:val="single"/>
          </w:rPr>
          <w:t>http://www.rcscomponents.kiev.ua/datasheets/RC_series.pdf</w:t>
        </w:r>
      </w:hyperlink>
      <w:r>
        <w:rPr>
          <w:rFonts w:ascii="Times New Roman" w:hAnsi="Times New Roman" w:cs="Times New Roman"/>
          <w:color w:val="000000"/>
          <w:sz w:val="28"/>
          <w:szCs w:val="28"/>
        </w:rPr>
        <w:t xml:space="preserve">  </w:t>
      </w:r>
      <w:r>
        <w:rPr>
          <w:rFonts w:ascii="Times New Roman" w:hAnsi="Times New Roman" w:cs="Times New Roman"/>
          <w:b/>
          <w:color w:val="000000"/>
          <w:sz w:val="28"/>
          <w:szCs w:val="28"/>
        </w:rPr>
        <w:t xml:space="preserve">— </w:t>
      </w:r>
      <w:r>
        <w:rPr>
          <w:rFonts w:ascii="Times New Roman" w:hAnsi="Times New Roman" w:cs="Times New Roman"/>
          <w:color w:val="000000"/>
          <w:sz w:val="28"/>
          <w:szCs w:val="28"/>
        </w:rPr>
        <w:t>назва з екрану.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HC-49/U</w:t>
      </w:r>
      <w:r>
        <w:rPr>
          <w:rFonts w:ascii="Times New Roman" w:hAnsi="Times New Roman" w:cs="Times New Roman"/>
          <w:color w:val="000000"/>
          <w:sz w:val="28"/>
          <w:szCs w:val="28"/>
        </w:rPr>
        <w:t xml:space="preserve"> [Електронний ресурс]  — Режим доступу </w:t>
      </w:r>
      <w:hyperlink r:id="rId91">
        <w:r>
          <w:rPr>
            <w:rFonts w:ascii="Times New Roman" w:eastAsia="Times New Roman" w:hAnsi="Times New Roman" w:cs="Times New Roman"/>
            <w:color w:val="0563C1"/>
            <w:sz w:val="28"/>
            <w:szCs w:val="28"/>
            <w:u w:val="single"/>
          </w:rPr>
          <w:t>http://www.rcscomponents.kiev.ua/datasheets/RC_series.pdf</w:t>
        </w:r>
      </w:hyperlink>
      <w:r>
        <w:rPr>
          <w:rFonts w:ascii="Times New Roman" w:hAnsi="Times New Roman" w:cs="Times New Roman"/>
          <w:color w:val="000000"/>
          <w:sz w:val="28"/>
          <w:szCs w:val="28"/>
        </w:rPr>
        <w:t xml:space="preserve">  </w:t>
      </w:r>
      <w:r>
        <w:rPr>
          <w:rFonts w:ascii="Times New Roman" w:hAnsi="Times New Roman" w:cs="Times New Roman"/>
          <w:b/>
          <w:color w:val="000000"/>
          <w:sz w:val="28"/>
          <w:szCs w:val="28"/>
        </w:rPr>
        <w:t xml:space="preserve">— </w:t>
      </w:r>
      <w:r>
        <w:rPr>
          <w:rFonts w:ascii="Times New Roman" w:hAnsi="Times New Roman" w:cs="Times New Roman"/>
          <w:color w:val="000000"/>
          <w:sz w:val="28"/>
          <w:szCs w:val="28"/>
        </w:rPr>
        <w:t>назва з екрану.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hAnsi="Times New Roman" w:cs="Times New Roman"/>
          <w:i/>
          <w:sz w:val="28"/>
          <w:szCs w:val="28"/>
        </w:rPr>
        <w:t>KCD-</w:t>
      </w:r>
      <w:r>
        <w:rPr>
          <w:rFonts w:ascii="Times New Roman" w:hAnsi="Times New Roman" w:cs="Times New Roman"/>
          <w:sz w:val="28"/>
          <w:szCs w:val="28"/>
        </w:rPr>
        <w:t>102</w:t>
      </w:r>
      <w:r>
        <w:rPr>
          <w:rFonts w:ascii="Times New Roman" w:hAnsi="Times New Roman" w:cs="Times New Roman"/>
          <w:i/>
          <w:sz w:val="28"/>
          <w:szCs w:val="28"/>
        </w:rPr>
        <w:t>-</w:t>
      </w:r>
      <w:r>
        <w:rPr>
          <w:rFonts w:ascii="Times New Roman" w:hAnsi="Times New Roman" w:cs="Times New Roman"/>
          <w:sz w:val="28"/>
          <w:szCs w:val="28"/>
        </w:rPr>
        <w:t>1</w:t>
      </w:r>
      <w:r>
        <w:rPr>
          <w:rFonts w:ascii="Times New Roman" w:hAnsi="Times New Roman" w:cs="Times New Roman"/>
          <w:color w:val="000000"/>
          <w:sz w:val="28"/>
          <w:szCs w:val="28"/>
        </w:rPr>
        <w:t xml:space="preserve"> [Електронний ресурс]  — Режим доступу </w:t>
      </w:r>
      <w:hyperlink r:id="rId92">
        <w:r>
          <w:rPr>
            <w:rFonts w:ascii="Times New Roman" w:eastAsia="Times New Roman" w:hAnsi="Times New Roman" w:cs="Times New Roman"/>
            <w:color w:val="0563C1"/>
            <w:sz w:val="28"/>
            <w:szCs w:val="28"/>
            <w:u w:val="single"/>
          </w:rPr>
          <w:t>http://www.rcscomponents.kiev.ua/datasheets/RC_series.pdf</w:t>
        </w:r>
      </w:hyperlink>
      <w:r>
        <w:rPr>
          <w:rFonts w:ascii="Times New Roman" w:hAnsi="Times New Roman" w:cs="Times New Roman"/>
          <w:color w:val="000000"/>
          <w:sz w:val="28"/>
          <w:szCs w:val="28"/>
        </w:rPr>
        <w:t xml:space="preserve">  </w:t>
      </w:r>
      <w:r>
        <w:rPr>
          <w:rFonts w:ascii="Times New Roman" w:hAnsi="Times New Roman" w:cs="Times New Roman"/>
          <w:b/>
          <w:color w:val="000000"/>
          <w:sz w:val="28"/>
          <w:szCs w:val="28"/>
        </w:rPr>
        <w:t xml:space="preserve">— </w:t>
      </w:r>
      <w:r>
        <w:rPr>
          <w:rFonts w:ascii="Times New Roman" w:hAnsi="Times New Roman" w:cs="Times New Roman"/>
          <w:color w:val="000000"/>
          <w:sz w:val="28"/>
          <w:szCs w:val="28"/>
        </w:rPr>
        <w:t>назва з екрану.</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Пирогова Е. В. Проектирование и технология печатных плат. — М .: ФОРУМ: ИНФА-М, 2005.</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Методичні вказівки до курсового та дипломного проектування. Методи розрахунку елементів конструкцій радіоелектронних засобів на статичну, вібраційну, ударну міцність та витривалість / Укл .: Б.М. Уваров. - Київ: КПІ, 1998.</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ГОСТ 16019-2001 — Требования по стойкости к воздействию механических и климатических факторов и методы испытаний.</w:t>
      </w:r>
    </w:p>
    <w:p w:rsidR="00C5402F" w:rsidRDefault="00864303">
      <w:pPr>
        <w:numPr>
          <w:ilvl w:val="1"/>
          <w:numId w:val="22"/>
        </w:numPr>
        <w:shd w:val="clear" w:color="auto" w:fill="FFFFFF"/>
        <w:spacing w:after="24"/>
        <w:ind w:left="0" w:firstLine="709"/>
        <w:rPr>
          <w:rFonts w:ascii="Times New Roman" w:eastAsia="Times New Roman" w:hAnsi="Times New Roman" w:cs="Times New Roman"/>
          <w:color w:val="000000"/>
          <w:sz w:val="28"/>
          <w:szCs w:val="28"/>
        </w:rPr>
      </w:pPr>
      <w:r>
        <w:rPr>
          <w:rFonts w:ascii="Times New Roman" w:hAnsi="Times New Roman" w:cs="Times New Roman"/>
          <w:sz w:val="28"/>
          <w:szCs w:val="28"/>
        </w:rPr>
        <w:lastRenderedPageBreak/>
        <w:t>Скетч для прошивки Arduino [Електронний ресурс]. — Режим доступу:https://drive.google.com/open?id=1UiRdUDNR73C7TX3CjLF_w7l9kf tO4s1x/— Назва з екрану</w:t>
      </w:r>
      <w:r>
        <w:rPr>
          <w:rFonts w:ascii="Times New Roman" w:eastAsia="Times New Roman" w:hAnsi="Times New Roman" w:cs="Times New Roman"/>
          <w:color w:val="000000"/>
          <w:sz w:val="28"/>
          <w:szCs w:val="28"/>
          <w:lang w:val="ru-RU"/>
        </w:rPr>
        <w:t>.</w:t>
      </w:r>
    </w:p>
    <w:p w:rsidR="00C5402F" w:rsidRDefault="00C5402F">
      <w:pPr>
        <w:shd w:val="clear" w:color="auto" w:fill="FFFFFF"/>
        <w:spacing w:after="24"/>
        <w:ind w:firstLine="0"/>
      </w:pPr>
    </w:p>
    <w:p w:rsidR="00C5402F" w:rsidRDefault="00C5402F">
      <w:pPr>
        <w:shd w:val="clear" w:color="auto" w:fill="FFFFFF"/>
        <w:spacing w:after="24"/>
      </w:pPr>
    </w:p>
    <w:p w:rsidR="00C5402F" w:rsidRDefault="00C5402F">
      <w:pPr>
        <w:shd w:val="clear" w:color="auto" w:fill="FFFFFF"/>
        <w:spacing w:after="24"/>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C5402F">
      <w:pPr>
        <w:rPr>
          <w:rFonts w:ascii="Times New Roman" w:eastAsia="Times New Roman" w:hAnsi="Times New Roman" w:cs="Times New Roman"/>
          <w:sz w:val="28"/>
          <w:szCs w:val="28"/>
        </w:rPr>
      </w:pPr>
    </w:p>
    <w:p w:rsidR="00C5402F" w:rsidRDefault="00864303">
      <w:pPr>
        <w:pStyle w:val="1"/>
      </w:pPr>
      <w:bookmarkStart w:id="203" w:name="_Toc88819893"/>
      <w:r>
        <w:lastRenderedPageBreak/>
        <w:t>Додатки</w:t>
      </w:r>
      <w:bookmarkEnd w:id="203"/>
    </w:p>
    <w:p w:rsidR="00C5402F" w:rsidRDefault="00864303">
      <w:pPr>
        <w:ind w:firstLine="426"/>
        <w:rPr>
          <w:rFonts w:ascii="Times New Roman" w:eastAsia="Times New Roman" w:hAnsi="Times New Roman" w:cs="Times New Roman"/>
          <w:sz w:val="28"/>
          <w:szCs w:val="28"/>
        </w:rPr>
      </w:pPr>
      <w:r>
        <w:rPr>
          <w:rFonts w:ascii="Times New Roman" w:eastAsia="Times New Roman" w:hAnsi="Times New Roman" w:cs="Times New Roman"/>
          <w:sz w:val="28"/>
          <w:szCs w:val="28"/>
        </w:rPr>
        <w:t>До додатків виносяться:</w:t>
      </w:r>
    </w:p>
    <w:p w:rsidR="00C5402F" w:rsidRDefault="00864303">
      <w:pPr>
        <w:ind w:firstLine="426"/>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А Лістинг</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програми </w:t>
      </w:r>
    </w:p>
    <w:p w:rsidR="00C5402F" w:rsidRDefault="00C5402F">
      <w:pPr>
        <w:ind w:firstLine="0"/>
      </w:pPr>
    </w:p>
    <w:p w:rsidR="00C5402F" w:rsidRDefault="00864303">
      <w:pPr>
        <w:ind w:firstLine="426"/>
        <w:rPr>
          <w:rFonts w:ascii="Times New Roman" w:eastAsia="Times New Roman" w:hAnsi="Times New Roman" w:cs="Times New Roman"/>
          <w:sz w:val="28"/>
          <w:szCs w:val="28"/>
        </w:rPr>
      </w:pPr>
      <w:r>
        <w:lastRenderedPageBreak/>
        <w:t xml:space="preserve">  </w:t>
      </w:r>
      <w:r>
        <w:rPr>
          <w:noProof/>
          <w:lang w:eastAsia="uk-UA"/>
        </w:rPr>
        <w:drawing>
          <wp:inline distT="0" distB="0" distL="0" distR="0">
            <wp:extent cx="4286250" cy="7410450"/>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pic:cNvPicPr>
                  </pic:nvPicPr>
                  <pic:blipFill>
                    <a:blip r:embed="rId93"/>
                    <a:stretch>
                      <a:fillRect/>
                    </a:stretch>
                  </pic:blipFill>
                  <pic:spPr>
                    <a:xfrm>
                      <a:off x="0" y="0"/>
                      <a:ext cx="4286250" cy="7410450"/>
                    </a:xfrm>
                    <a:prstGeom prst="rect">
                      <a:avLst/>
                    </a:prstGeom>
                  </pic:spPr>
                </pic:pic>
              </a:graphicData>
            </a:graphic>
          </wp:inline>
        </w:drawing>
      </w:r>
      <w:r>
        <w:rPr>
          <w:noProof/>
          <w:lang w:eastAsia="uk-UA"/>
        </w:rPr>
        <w:lastRenderedPageBreak/>
        <w:drawing>
          <wp:inline distT="0" distB="0" distL="0" distR="0">
            <wp:extent cx="5019675" cy="775335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pic:cNvPicPr>
                  </pic:nvPicPr>
                  <pic:blipFill>
                    <a:blip r:embed="rId94"/>
                    <a:stretch>
                      <a:fillRect/>
                    </a:stretch>
                  </pic:blipFill>
                  <pic:spPr>
                    <a:xfrm>
                      <a:off x="0" y="0"/>
                      <a:ext cx="5019675" cy="7753350"/>
                    </a:xfrm>
                    <a:prstGeom prst="rect">
                      <a:avLst/>
                    </a:prstGeom>
                  </pic:spPr>
                </pic:pic>
              </a:graphicData>
            </a:graphic>
          </wp:inline>
        </w:drawing>
      </w:r>
      <w:r>
        <w:rPr>
          <w:noProof/>
          <w:lang w:eastAsia="uk-UA"/>
        </w:rPr>
        <w:lastRenderedPageBreak/>
        <w:drawing>
          <wp:inline distT="0" distB="0" distL="0" distR="0">
            <wp:extent cx="3733800" cy="74866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pic:cNvPicPr>
                  </pic:nvPicPr>
                  <pic:blipFill>
                    <a:blip r:embed="rId95"/>
                    <a:stretch>
                      <a:fillRect/>
                    </a:stretch>
                  </pic:blipFill>
                  <pic:spPr>
                    <a:xfrm>
                      <a:off x="0" y="0"/>
                      <a:ext cx="3733800" cy="7486650"/>
                    </a:xfrm>
                    <a:prstGeom prst="rect">
                      <a:avLst/>
                    </a:prstGeom>
                  </pic:spPr>
                </pic:pic>
              </a:graphicData>
            </a:graphic>
          </wp:inline>
        </w:drawing>
      </w:r>
      <w:r>
        <w:rPr>
          <w:noProof/>
          <w:lang w:eastAsia="uk-UA"/>
        </w:rPr>
        <w:lastRenderedPageBreak/>
        <w:drawing>
          <wp:inline distT="0" distB="0" distL="0" distR="0">
            <wp:extent cx="3486150" cy="757237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a:picLocks noChangeAspect="1"/>
                    </pic:cNvPicPr>
                  </pic:nvPicPr>
                  <pic:blipFill>
                    <a:blip r:embed="rId96"/>
                    <a:stretch>
                      <a:fillRect/>
                    </a:stretch>
                  </pic:blipFill>
                  <pic:spPr>
                    <a:xfrm>
                      <a:off x="0" y="0"/>
                      <a:ext cx="3486150" cy="7572375"/>
                    </a:xfrm>
                    <a:prstGeom prst="rect">
                      <a:avLst/>
                    </a:prstGeom>
                  </pic:spPr>
                </pic:pic>
              </a:graphicData>
            </a:graphic>
          </wp:inline>
        </w:drawing>
      </w:r>
      <w:r>
        <w:rPr>
          <w:noProof/>
          <w:lang w:eastAsia="uk-UA"/>
        </w:rPr>
        <w:lastRenderedPageBreak/>
        <w:drawing>
          <wp:inline distT="0" distB="0" distL="0" distR="0">
            <wp:extent cx="2743200" cy="74866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a:picLocks noChangeAspect="1"/>
                    </pic:cNvPicPr>
                  </pic:nvPicPr>
                  <pic:blipFill>
                    <a:blip r:embed="rId97"/>
                    <a:stretch>
                      <a:fillRect/>
                    </a:stretch>
                  </pic:blipFill>
                  <pic:spPr>
                    <a:xfrm>
                      <a:off x="0" y="0"/>
                      <a:ext cx="2743200" cy="7486650"/>
                    </a:xfrm>
                    <a:prstGeom prst="rect">
                      <a:avLst/>
                    </a:prstGeom>
                  </pic:spPr>
                </pic:pic>
              </a:graphicData>
            </a:graphic>
          </wp:inline>
        </w:drawing>
      </w:r>
      <w:r>
        <w:rPr>
          <w:noProof/>
          <w:lang w:eastAsia="uk-UA"/>
        </w:rPr>
        <w:lastRenderedPageBreak/>
        <w:drawing>
          <wp:inline distT="0" distB="0" distL="0" distR="0">
            <wp:extent cx="3952875" cy="772477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a:picLocks noChangeAspect="1"/>
                    </pic:cNvPicPr>
                  </pic:nvPicPr>
                  <pic:blipFill>
                    <a:blip r:embed="rId98"/>
                    <a:stretch>
                      <a:fillRect/>
                    </a:stretch>
                  </pic:blipFill>
                  <pic:spPr>
                    <a:xfrm>
                      <a:off x="0" y="0"/>
                      <a:ext cx="3952875" cy="7724775"/>
                    </a:xfrm>
                    <a:prstGeom prst="rect">
                      <a:avLst/>
                    </a:prstGeom>
                  </pic:spPr>
                </pic:pic>
              </a:graphicData>
            </a:graphic>
          </wp:inline>
        </w:drawing>
      </w:r>
      <w:r>
        <w:rPr>
          <w:noProof/>
          <w:lang w:eastAsia="uk-UA"/>
        </w:rPr>
        <w:lastRenderedPageBreak/>
        <mc:AlternateContent>
          <mc:Choice Requires="wps">
            <w:drawing>
              <wp:anchor distT="0" distB="0" distL="114300" distR="114300" simplePos="0" relativeHeight="251703296" behindDoc="0" locked="0" layoutInCell="1" allowOverlap="1">
                <wp:simplePos x="0" y="0"/>
                <wp:positionH relativeFrom="column">
                  <wp:posOffset>4796790</wp:posOffset>
                </wp:positionH>
                <wp:positionV relativeFrom="paragraph">
                  <wp:posOffset>-20955</wp:posOffset>
                </wp:positionV>
                <wp:extent cx="285750" cy="342900"/>
                <wp:effectExtent l="0" t="0" r="0" b="0"/>
                <wp:wrapNone/>
                <wp:docPr id="14" name="Прямоугольник 14"/>
                <wp:cNvGraphicFramePr/>
                <a:graphic xmlns:a="http://schemas.openxmlformats.org/drawingml/2006/main">
                  <a:graphicData uri="http://schemas.microsoft.com/office/word/2010/wordprocessingShape">
                    <wps:wsp>
                      <wps:cNvSpPr/>
                      <wps:spPr>
                        <a:xfrm>
                          <a:off x="0" y="0"/>
                          <a:ext cx="285750" cy="342900"/>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rect id="_x0000_s1026" o:spid="_x0000_s1026" o:spt="1" style="position:absolute;left:0pt;margin-left:377.7pt;margin-top:-1.65pt;height:27pt;width:22.5pt;z-index:251703296;v-text-anchor:middle;mso-width-relative:page;mso-height-relative:page;" fillcolor="#FFFFFF [3212]" filled="t" stroked="f" coordsize="21600,21600" o:gfxdata="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">
                <v:fill on="t" focussize="0,0"/>
                <v:stroke on="f"/>
                <v:imagedata o:title=""/>
                <o:lock v:ext="edit" aspectratio="f"/>
              </v:rect>
            </w:pict>
          </mc:Fallback>
        </mc:AlternateContent>
      </w:r>
      <w:r>
        <w:rPr>
          <w:noProof/>
          <w:lang w:eastAsia="uk-UA"/>
        </w:rPr>
        <w:drawing>
          <wp:inline distT="0" distB="0" distL="0" distR="0">
            <wp:extent cx="5181600" cy="77343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a:picLocks noChangeAspect="1"/>
                    </pic:cNvPicPr>
                  </pic:nvPicPr>
                  <pic:blipFill>
                    <a:blip r:embed="rId99"/>
                    <a:stretch>
                      <a:fillRect/>
                    </a:stretch>
                  </pic:blipFill>
                  <pic:spPr>
                    <a:xfrm>
                      <a:off x="0" y="0"/>
                      <a:ext cx="5181600" cy="7734300"/>
                    </a:xfrm>
                    <a:prstGeom prst="rect">
                      <a:avLst/>
                    </a:prstGeom>
                  </pic:spPr>
                </pic:pic>
              </a:graphicData>
            </a:graphic>
          </wp:inline>
        </w:drawing>
      </w:r>
      <w:r>
        <w:rPr>
          <w:noProof/>
          <w:lang w:eastAsia="uk-UA"/>
        </w:rPr>
        <w:lastRenderedPageBreak/>
        <w:drawing>
          <wp:inline distT="0" distB="0" distL="0" distR="0">
            <wp:extent cx="4476750" cy="77152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a:picLocks noChangeAspect="1"/>
                    </pic:cNvPicPr>
                  </pic:nvPicPr>
                  <pic:blipFill>
                    <a:blip r:embed="rId100"/>
                    <a:stretch>
                      <a:fillRect/>
                    </a:stretch>
                  </pic:blipFill>
                  <pic:spPr>
                    <a:xfrm>
                      <a:off x="0" y="0"/>
                      <a:ext cx="4476750" cy="7715250"/>
                    </a:xfrm>
                    <a:prstGeom prst="rect">
                      <a:avLst/>
                    </a:prstGeom>
                  </pic:spPr>
                </pic:pic>
              </a:graphicData>
            </a:graphic>
          </wp:inline>
        </w:drawing>
      </w:r>
      <w:r>
        <w:rPr>
          <w:noProof/>
          <w:lang w:eastAsia="uk-UA"/>
        </w:rPr>
        <w:lastRenderedPageBreak/>
        <w:drawing>
          <wp:inline distT="0" distB="0" distL="0" distR="0">
            <wp:extent cx="4819650" cy="73342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a:picLocks noChangeAspect="1"/>
                    </pic:cNvPicPr>
                  </pic:nvPicPr>
                  <pic:blipFill>
                    <a:blip r:embed="rId101"/>
                    <a:stretch>
                      <a:fillRect/>
                    </a:stretch>
                  </pic:blipFill>
                  <pic:spPr>
                    <a:xfrm>
                      <a:off x="0" y="0"/>
                      <a:ext cx="4819650" cy="7334250"/>
                    </a:xfrm>
                    <a:prstGeom prst="rect">
                      <a:avLst/>
                    </a:prstGeom>
                  </pic:spPr>
                </pic:pic>
              </a:graphicData>
            </a:graphic>
          </wp:inline>
        </w:drawing>
      </w:r>
      <w:r>
        <w:rPr>
          <w:noProof/>
          <w:lang w:eastAsia="uk-UA"/>
        </w:rPr>
        <w:lastRenderedPageBreak/>
        <w:drawing>
          <wp:inline distT="0" distB="0" distL="0" distR="0">
            <wp:extent cx="2333625" cy="7610475"/>
            <wp:effectExtent l="0" t="0" r="9525"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1"/>
                    <pic:cNvPicPr>
                      <a:picLocks noChangeAspect="1"/>
                    </pic:cNvPicPr>
                  </pic:nvPicPr>
                  <pic:blipFill>
                    <a:blip r:embed="rId102"/>
                    <a:stretch>
                      <a:fillRect/>
                    </a:stretch>
                  </pic:blipFill>
                  <pic:spPr>
                    <a:xfrm>
                      <a:off x="0" y="0"/>
                      <a:ext cx="2333625" cy="7610475"/>
                    </a:xfrm>
                    <a:prstGeom prst="rect">
                      <a:avLst/>
                    </a:prstGeom>
                  </pic:spPr>
                </pic:pic>
              </a:graphicData>
            </a:graphic>
          </wp:inline>
        </w:drawing>
      </w:r>
      <w:r>
        <w:rPr>
          <w:noProof/>
          <w:lang w:eastAsia="uk-UA"/>
        </w:rPr>
        <w:lastRenderedPageBreak/>
        <w:drawing>
          <wp:inline distT="0" distB="0" distL="0" distR="0">
            <wp:extent cx="3619500" cy="7543800"/>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Рисунок 82"/>
                    <pic:cNvPicPr>
                      <a:picLocks noChangeAspect="1"/>
                    </pic:cNvPicPr>
                  </pic:nvPicPr>
                  <pic:blipFill>
                    <a:blip r:embed="rId103"/>
                    <a:stretch>
                      <a:fillRect/>
                    </a:stretch>
                  </pic:blipFill>
                  <pic:spPr>
                    <a:xfrm>
                      <a:off x="0" y="0"/>
                      <a:ext cx="3619500" cy="7543800"/>
                    </a:xfrm>
                    <a:prstGeom prst="rect">
                      <a:avLst/>
                    </a:prstGeom>
                  </pic:spPr>
                </pic:pic>
              </a:graphicData>
            </a:graphic>
          </wp:inline>
        </w:drawing>
      </w:r>
      <w:r>
        <w:rPr>
          <w:noProof/>
          <w:lang w:eastAsia="uk-UA"/>
        </w:rPr>
        <w:drawing>
          <wp:inline distT="0" distB="0" distL="0" distR="0">
            <wp:extent cx="2162175" cy="7419975"/>
            <wp:effectExtent l="0" t="0" r="9525" b="952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Рисунок 83"/>
                    <pic:cNvPicPr>
                      <a:picLocks noChangeAspect="1"/>
                    </pic:cNvPicPr>
                  </pic:nvPicPr>
                  <pic:blipFill>
                    <a:blip r:embed="rId104"/>
                    <a:stretch>
                      <a:fillRect/>
                    </a:stretch>
                  </pic:blipFill>
                  <pic:spPr>
                    <a:xfrm>
                      <a:off x="0" y="0"/>
                      <a:ext cx="2162175" cy="7419975"/>
                    </a:xfrm>
                    <a:prstGeom prst="rect">
                      <a:avLst/>
                    </a:prstGeom>
                  </pic:spPr>
                </pic:pic>
              </a:graphicData>
            </a:graphic>
          </wp:inline>
        </w:drawing>
      </w:r>
      <w:r>
        <w:rPr>
          <w:noProof/>
          <w:lang w:eastAsia="uk-UA"/>
        </w:rPr>
        <w:lastRenderedPageBreak/>
        <w:drawing>
          <wp:inline distT="0" distB="0" distL="0" distR="0">
            <wp:extent cx="3400425" cy="7639050"/>
            <wp:effectExtent l="0" t="0" r="9525"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Рисунок 108"/>
                    <pic:cNvPicPr>
                      <a:picLocks noChangeAspect="1"/>
                    </pic:cNvPicPr>
                  </pic:nvPicPr>
                  <pic:blipFill>
                    <a:blip r:embed="rId105"/>
                    <a:stretch>
                      <a:fillRect/>
                    </a:stretch>
                  </pic:blipFill>
                  <pic:spPr>
                    <a:xfrm>
                      <a:off x="0" y="0"/>
                      <a:ext cx="3400425" cy="7639050"/>
                    </a:xfrm>
                    <a:prstGeom prst="rect">
                      <a:avLst/>
                    </a:prstGeom>
                  </pic:spPr>
                </pic:pic>
              </a:graphicData>
            </a:graphic>
          </wp:inline>
        </w:drawing>
      </w:r>
      <w:r>
        <w:rPr>
          <w:noProof/>
          <w:lang w:eastAsia="uk-UA"/>
        </w:rPr>
        <w:lastRenderedPageBreak/>
        <w:drawing>
          <wp:inline distT="0" distB="0" distL="0" distR="0">
            <wp:extent cx="5057775" cy="7315200"/>
            <wp:effectExtent l="0" t="0" r="9525"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Рисунок 112"/>
                    <pic:cNvPicPr>
                      <a:picLocks noChangeAspect="1"/>
                    </pic:cNvPicPr>
                  </pic:nvPicPr>
                  <pic:blipFill>
                    <a:blip r:embed="rId106"/>
                    <a:stretch>
                      <a:fillRect/>
                    </a:stretch>
                  </pic:blipFill>
                  <pic:spPr>
                    <a:xfrm>
                      <a:off x="0" y="0"/>
                      <a:ext cx="5057775" cy="7315200"/>
                    </a:xfrm>
                    <a:prstGeom prst="rect">
                      <a:avLst/>
                    </a:prstGeom>
                  </pic:spPr>
                </pic:pic>
              </a:graphicData>
            </a:graphic>
          </wp:inline>
        </w:drawing>
      </w:r>
      <w:r>
        <w:rPr>
          <w:noProof/>
          <w:lang w:eastAsia="uk-UA"/>
        </w:rPr>
        <w:lastRenderedPageBreak/>
        <w:drawing>
          <wp:inline distT="0" distB="0" distL="0" distR="0">
            <wp:extent cx="4724400" cy="7277100"/>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Рисунок 113"/>
                    <pic:cNvPicPr>
                      <a:picLocks noChangeAspect="1"/>
                    </pic:cNvPicPr>
                  </pic:nvPicPr>
                  <pic:blipFill>
                    <a:blip r:embed="rId107"/>
                    <a:stretch>
                      <a:fillRect/>
                    </a:stretch>
                  </pic:blipFill>
                  <pic:spPr>
                    <a:xfrm>
                      <a:off x="0" y="0"/>
                      <a:ext cx="4724400" cy="7277100"/>
                    </a:xfrm>
                    <a:prstGeom prst="rect">
                      <a:avLst/>
                    </a:prstGeom>
                  </pic:spPr>
                </pic:pic>
              </a:graphicData>
            </a:graphic>
          </wp:inline>
        </w:drawing>
      </w:r>
      <w:r>
        <w:rPr>
          <w:noProof/>
          <w:lang w:eastAsia="uk-UA"/>
        </w:rPr>
        <w:lastRenderedPageBreak/>
        <w:drawing>
          <wp:inline distT="0" distB="0" distL="0" distR="0">
            <wp:extent cx="4391025" cy="7553325"/>
            <wp:effectExtent l="0" t="0" r="9525" b="9525"/>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Рисунок 114"/>
                    <pic:cNvPicPr>
                      <a:picLocks noChangeAspect="1"/>
                    </pic:cNvPicPr>
                  </pic:nvPicPr>
                  <pic:blipFill>
                    <a:blip r:embed="rId108"/>
                    <a:stretch>
                      <a:fillRect/>
                    </a:stretch>
                  </pic:blipFill>
                  <pic:spPr>
                    <a:xfrm>
                      <a:off x="0" y="0"/>
                      <a:ext cx="4391025" cy="7553325"/>
                    </a:xfrm>
                    <a:prstGeom prst="rect">
                      <a:avLst/>
                    </a:prstGeom>
                  </pic:spPr>
                </pic:pic>
              </a:graphicData>
            </a:graphic>
          </wp:inline>
        </w:drawing>
      </w:r>
      <w:r>
        <w:rPr>
          <w:noProof/>
          <w:lang w:eastAsia="uk-UA"/>
        </w:rPr>
        <w:lastRenderedPageBreak/>
        <w:drawing>
          <wp:inline distT="0" distB="0" distL="0" distR="0">
            <wp:extent cx="5438775" cy="7134225"/>
            <wp:effectExtent l="0" t="0" r="9525" b="9525"/>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Рисунок 115"/>
                    <pic:cNvPicPr>
                      <a:picLocks noChangeAspect="1"/>
                    </pic:cNvPicPr>
                  </pic:nvPicPr>
                  <pic:blipFill>
                    <a:blip r:embed="rId109"/>
                    <a:stretch>
                      <a:fillRect/>
                    </a:stretch>
                  </pic:blipFill>
                  <pic:spPr>
                    <a:xfrm>
                      <a:off x="0" y="0"/>
                      <a:ext cx="5438775" cy="7134225"/>
                    </a:xfrm>
                    <a:prstGeom prst="rect">
                      <a:avLst/>
                    </a:prstGeom>
                  </pic:spPr>
                </pic:pic>
              </a:graphicData>
            </a:graphic>
          </wp:inline>
        </w:drawing>
      </w:r>
      <w:r>
        <w:rPr>
          <w:noProof/>
          <w:lang w:eastAsia="uk-UA"/>
        </w:rPr>
        <w:lastRenderedPageBreak/>
        <w:drawing>
          <wp:inline distT="0" distB="0" distL="0" distR="0">
            <wp:extent cx="3228975" cy="7524750"/>
            <wp:effectExtent l="0" t="0" r="9525"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Рисунок 116"/>
                    <pic:cNvPicPr>
                      <a:picLocks noChangeAspect="1"/>
                    </pic:cNvPicPr>
                  </pic:nvPicPr>
                  <pic:blipFill>
                    <a:blip r:embed="rId110"/>
                    <a:stretch>
                      <a:fillRect/>
                    </a:stretch>
                  </pic:blipFill>
                  <pic:spPr>
                    <a:xfrm>
                      <a:off x="0" y="0"/>
                      <a:ext cx="3228975" cy="7524750"/>
                    </a:xfrm>
                    <a:prstGeom prst="rect">
                      <a:avLst/>
                    </a:prstGeom>
                  </pic:spPr>
                </pic:pic>
              </a:graphicData>
            </a:graphic>
          </wp:inline>
        </w:drawing>
      </w:r>
      <w:r>
        <w:rPr>
          <w:noProof/>
          <w:lang w:eastAsia="uk-UA"/>
        </w:rPr>
        <w:lastRenderedPageBreak/>
        <w:drawing>
          <wp:inline distT="0" distB="0" distL="0" distR="0">
            <wp:extent cx="2962275" cy="7496175"/>
            <wp:effectExtent l="0" t="0" r="9525" b="9525"/>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Рисунок 117"/>
                    <pic:cNvPicPr>
                      <a:picLocks noChangeAspect="1"/>
                    </pic:cNvPicPr>
                  </pic:nvPicPr>
                  <pic:blipFill>
                    <a:blip r:embed="rId111"/>
                    <a:stretch>
                      <a:fillRect/>
                    </a:stretch>
                  </pic:blipFill>
                  <pic:spPr>
                    <a:xfrm>
                      <a:off x="0" y="0"/>
                      <a:ext cx="2962275" cy="7496175"/>
                    </a:xfrm>
                    <a:prstGeom prst="rect">
                      <a:avLst/>
                    </a:prstGeom>
                  </pic:spPr>
                </pic:pic>
              </a:graphicData>
            </a:graphic>
          </wp:inline>
        </w:drawing>
      </w:r>
      <w:r>
        <w:rPr>
          <w:noProof/>
          <w:lang w:eastAsia="uk-UA"/>
        </w:rPr>
        <w:lastRenderedPageBreak/>
        <w:drawing>
          <wp:inline distT="0" distB="0" distL="0" distR="0">
            <wp:extent cx="4162425" cy="7534275"/>
            <wp:effectExtent l="0" t="0" r="9525" b="9525"/>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Рисунок 118"/>
                    <pic:cNvPicPr>
                      <a:picLocks noChangeAspect="1"/>
                    </pic:cNvPicPr>
                  </pic:nvPicPr>
                  <pic:blipFill>
                    <a:blip r:embed="rId112"/>
                    <a:stretch>
                      <a:fillRect/>
                    </a:stretch>
                  </pic:blipFill>
                  <pic:spPr>
                    <a:xfrm>
                      <a:off x="0" y="0"/>
                      <a:ext cx="4162425" cy="7534275"/>
                    </a:xfrm>
                    <a:prstGeom prst="rect">
                      <a:avLst/>
                    </a:prstGeom>
                  </pic:spPr>
                </pic:pic>
              </a:graphicData>
            </a:graphic>
          </wp:inline>
        </w:drawing>
      </w:r>
      <w:r>
        <w:rPr>
          <w:noProof/>
          <w:lang w:eastAsia="uk-UA"/>
        </w:rPr>
        <w:lastRenderedPageBreak/>
        <w:drawing>
          <wp:inline distT="0" distB="0" distL="0" distR="0">
            <wp:extent cx="4171950" cy="6572250"/>
            <wp:effectExtent l="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Рисунок 121"/>
                    <pic:cNvPicPr>
                      <a:picLocks noChangeAspect="1"/>
                    </pic:cNvPicPr>
                  </pic:nvPicPr>
                  <pic:blipFill>
                    <a:blip r:embed="rId113"/>
                    <a:stretch>
                      <a:fillRect/>
                    </a:stretch>
                  </pic:blipFill>
                  <pic:spPr>
                    <a:xfrm>
                      <a:off x="0" y="0"/>
                      <a:ext cx="4171950" cy="6572250"/>
                    </a:xfrm>
                    <a:prstGeom prst="rect">
                      <a:avLst/>
                    </a:prstGeom>
                  </pic:spPr>
                </pic:pic>
              </a:graphicData>
            </a:graphic>
          </wp:inline>
        </w:drawing>
      </w:r>
    </w:p>
    <w:sectPr w:rsidR="00C5402F">
      <w:headerReference w:type="default" r:id="rId114"/>
      <w:footerReference w:type="default" r:id="rId115"/>
      <w:pgSz w:w="11906" w:h="16838"/>
      <w:pgMar w:top="-993" w:right="850" w:bottom="709" w:left="1701" w:header="680" w:footer="680" w:gutter="0"/>
      <w:pgNumType w:start="1"/>
      <w:cols w:space="720"/>
      <w:titlePg/>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Михаил Степанов" w:date="2021-12-14T15:41:00Z" w:initials="">
    <w:p w:rsidR="00C5402F" w:rsidRDefault="00864303">
      <w:pPr>
        <w:pStyle w:val="ab"/>
      </w:pPr>
      <w:r>
        <w:t>Предмет це процес, тому виправити та узгодити із об’єктом дослідження</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2731B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3BD8" w:rsidRDefault="00993BD8">
      <w:pPr>
        <w:spacing w:line="240" w:lineRule="auto"/>
      </w:pPr>
      <w:r>
        <w:separator/>
      </w:r>
    </w:p>
  </w:endnote>
  <w:endnote w:type="continuationSeparator" w:id="0">
    <w:p w:rsidR="00993BD8" w:rsidRDefault="00993BD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Bookman Old Style">
    <w:panose1 w:val="020506040505050202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Gungsuh">
    <w:altName w:val="Adobe Myungjo Std M"/>
    <w:panose1 w:val="02030600000101010101"/>
    <w:charset w:val="81"/>
    <w:family w:val="roman"/>
    <w:pitch w:val="variable"/>
    <w:sig w:usb0="B00002AF" w:usb1="69D77CFB" w:usb2="00000030" w:usb3="00000000" w:csb0="0008009F" w:csb1="00000000"/>
  </w:font>
  <w:font w:name="Quattrocento Sans">
    <w:altName w:val="Calibri"/>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402F" w:rsidRDefault="00C5402F">
    <w:pPr>
      <w:tabs>
        <w:tab w:val="center" w:pos="4677"/>
        <w:tab w:val="right" w:pos="9355"/>
      </w:tabs>
      <w:spacing w:after="0" w:line="240" w:lineRule="auto"/>
      <w:ind w:firstLine="0"/>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3BD8" w:rsidRDefault="00993BD8">
      <w:pPr>
        <w:spacing w:after="0"/>
      </w:pPr>
      <w:r>
        <w:separator/>
      </w:r>
    </w:p>
  </w:footnote>
  <w:footnote w:type="continuationSeparator" w:id="0">
    <w:p w:rsidR="00993BD8" w:rsidRDefault="00993BD8">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402F" w:rsidRDefault="00864303">
    <w:pP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1A6A3B">
      <w:rPr>
        <w:noProof/>
        <w:color w:val="000000"/>
      </w:rPr>
      <w:t>4</w:t>
    </w:r>
    <w:r>
      <w:rPr>
        <w:color w:val="00000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9691E"/>
    <w:multiLevelType w:val="multilevel"/>
    <w:tmpl w:val="04B9691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155B0019"/>
    <w:multiLevelType w:val="multilevel"/>
    <w:tmpl w:val="155B0019"/>
    <w:lvl w:ilvl="0">
      <w:numFmt w:val="bullet"/>
      <w:lvlText w:val="−"/>
      <w:lvlJc w:val="left"/>
      <w:pPr>
        <w:ind w:left="1429" w:hanging="360"/>
      </w:pPr>
      <w:rPr>
        <w:rFonts w:ascii="Times New Roman" w:hAnsi="Times New Roman" w:cs="Times New Roman" w:hint="default"/>
        <w:color w:val="000000"/>
        <w:sz w:val="32"/>
        <w:szCs w:val="22"/>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
    <w:nsid w:val="1E531AE4"/>
    <w:multiLevelType w:val="multilevel"/>
    <w:tmpl w:val="1E531AE4"/>
    <w:lvl w:ilvl="0">
      <w:numFmt w:val="bullet"/>
      <w:lvlText w:val="−"/>
      <w:lvlJc w:val="left"/>
      <w:pPr>
        <w:ind w:left="1429" w:hanging="360"/>
      </w:pPr>
      <w:rPr>
        <w:rFonts w:ascii="Times New Roman" w:hAnsi="Times New Roman" w:cs="Times New Roman" w:hint="default"/>
        <w:color w:val="000000"/>
        <w:sz w:val="32"/>
        <w:szCs w:val="22"/>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
    <w:nsid w:val="22177343"/>
    <w:multiLevelType w:val="multilevel"/>
    <w:tmpl w:val="22177343"/>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nsid w:val="2695510B"/>
    <w:multiLevelType w:val="multilevel"/>
    <w:tmpl w:val="2695510B"/>
    <w:lvl w:ilvl="0">
      <w:numFmt w:val="bullet"/>
      <w:lvlText w:val="−"/>
      <w:lvlJc w:val="left"/>
      <w:pPr>
        <w:ind w:left="1429" w:hanging="360"/>
      </w:pPr>
      <w:rPr>
        <w:rFonts w:ascii="Times New Roman" w:hAnsi="Times New Roman" w:cs="Times New Roman" w:hint="default"/>
        <w:color w:val="000000"/>
        <w:sz w:val="32"/>
        <w:szCs w:val="22"/>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5">
    <w:nsid w:val="27EB1F2F"/>
    <w:multiLevelType w:val="multilevel"/>
    <w:tmpl w:val="27EB1F2F"/>
    <w:lvl w:ilvl="0">
      <w:start w:val="1"/>
      <w:numFmt w:val="decimal"/>
      <w:lvlText w:val="%1."/>
      <w:lvlJc w:val="left"/>
      <w:pPr>
        <w:ind w:left="1429" w:hanging="360"/>
      </w:pPr>
      <w:rPr>
        <w:rFonts w:ascii="Times New Roman" w:hAnsi="Times New Roman" w:cs="Times New Roman" w:hint="default"/>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
    <w:nsid w:val="287F4127"/>
    <w:multiLevelType w:val="multilevel"/>
    <w:tmpl w:val="287F4127"/>
    <w:lvl w:ilvl="0">
      <w:start w:val="1"/>
      <w:numFmt w:val="decimal"/>
      <w:lvlText w:val="%1"/>
      <w:lvlJc w:val="left"/>
      <w:pPr>
        <w:ind w:left="0" w:firstLine="0"/>
      </w:pPr>
    </w:lvl>
    <w:lvl w:ilvl="1">
      <w:start w:val="1"/>
      <w:numFmt w:val="decimal"/>
      <w:lvlText w:val="%1.%2"/>
      <w:lvlJc w:val="left"/>
      <w:pPr>
        <w:ind w:left="170" w:firstLine="539"/>
      </w:pPr>
    </w:lvl>
    <w:lvl w:ilvl="2">
      <w:start w:val="1"/>
      <w:numFmt w:val="decimal"/>
      <w:lvlText w:val="%1.%2.%3"/>
      <w:lvlJc w:val="left"/>
      <w:pPr>
        <w:ind w:left="0" w:firstLine="539"/>
      </w:pPr>
    </w:lvl>
    <w:lvl w:ilvl="3">
      <w:start w:val="1"/>
      <w:numFmt w:val="decimal"/>
      <w:lvlText w:val="%1.%2.%3.%4."/>
      <w:lvlJc w:val="left"/>
      <w:pPr>
        <w:ind w:left="0" w:firstLine="539"/>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93F1D6C"/>
    <w:multiLevelType w:val="multilevel"/>
    <w:tmpl w:val="293F1D6C"/>
    <w:lvl w:ilvl="0">
      <w:start w:val="1"/>
      <w:numFmt w:val="decimal"/>
      <w:lvlText w:val="%1"/>
      <w:lvlJc w:val="left"/>
      <w:pPr>
        <w:ind w:left="0" w:firstLine="0"/>
      </w:pPr>
    </w:lvl>
    <w:lvl w:ilvl="1">
      <w:start w:val="1"/>
      <w:numFmt w:val="decimal"/>
      <w:lvlText w:val="%1.%2"/>
      <w:lvlJc w:val="left"/>
      <w:pPr>
        <w:ind w:left="170" w:firstLine="539"/>
      </w:pPr>
    </w:lvl>
    <w:lvl w:ilvl="2">
      <w:start w:val="1"/>
      <w:numFmt w:val="decimal"/>
      <w:lvlText w:val="%1.%2.%3"/>
      <w:lvlJc w:val="left"/>
      <w:pPr>
        <w:ind w:left="0" w:firstLine="539"/>
      </w:pPr>
    </w:lvl>
    <w:lvl w:ilvl="3">
      <w:start w:val="1"/>
      <w:numFmt w:val="decimal"/>
      <w:lvlText w:val="%1.%2.%3.%4."/>
      <w:lvlJc w:val="left"/>
      <w:pPr>
        <w:ind w:left="0" w:firstLine="539"/>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FFE6095"/>
    <w:multiLevelType w:val="multilevel"/>
    <w:tmpl w:val="2FFE6095"/>
    <w:lvl w:ilvl="0">
      <w:start w:val="1"/>
      <w:numFmt w:val="bullet"/>
      <w:lvlText w:val="⎯"/>
      <w:lvlJc w:val="center"/>
      <w:pPr>
        <w:ind w:left="1400" w:hanging="360"/>
      </w:pPr>
      <w:rPr>
        <w:rFonts w:ascii="Noto Sans Symbols" w:eastAsia="Noto Sans Symbols" w:hAnsi="Noto Sans Symbols" w:cs="Noto Sans Symbols"/>
      </w:rPr>
    </w:lvl>
    <w:lvl w:ilvl="1">
      <w:start w:val="1"/>
      <w:numFmt w:val="bullet"/>
      <w:lvlText w:val="o"/>
      <w:lvlJc w:val="left"/>
      <w:pPr>
        <w:ind w:left="2120" w:hanging="360"/>
      </w:pPr>
      <w:rPr>
        <w:rFonts w:ascii="Courier New" w:eastAsia="Courier New" w:hAnsi="Courier New" w:cs="Courier New"/>
      </w:rPr>
    </w:lvl>
    <w:lvl w:ilvl="2">
      <w:start w:val="1"/>
      <w:numFmt w:val="bullet"/>
      <w:lvlText w:val="▪"/>
      <w:lvlJc w:val="left"/>
      <w:pPr>
        <w:ind w:left="2840" w:hanging="360"/>
      </w:pPr>
      <w:rPr>
        <w:rFonts w:ascii="Noto Sans Symbols" w:eastAsia="Noto Sans Symbols" w:hAnsi="Noto Sans Symbols" w:cs="Noto Sans Symbols"/>
      </w:rPr>
    </w:lvl>
    <w:lvl w:ilvl="3">
      <w:start w:val="1"/>
      <w:numFmt w:val="bullet"/>
      <w:lvlText w:val="●"/>
      <w:lvlJc w:val="left"/>
      <w:pPr>
        <w:ind w:left="3560" w:hanging="360"/>
      </w:pPr>
      <w:rPr>
        <w:rFonts w:ascii="Noto Sans Symbols" w:eastAsia="Noto Sans Symbols" w:hAnsi="Noto Sans Symbols" w:cs="Noto Sans Symbols"/>
      </w:rPr>
    </w:lvl>
    <w:lvl w:ilvl="4">
      <w:start w:val="1"/>
      <w:numFmt w:val="bullet"/>
      <w:lvlText w:val="o"/>
      <w:lvlJc w:val="left"/>
      <w:pPr>
        <w:ind w:left="4280" w:hanging="360"/>
      </w:pPr>
      <w:rPr>
        <w:rFonts w:ascii="Courier New" w:eastAsia="Courier New" w:hAnsi="Courier New" w:cs="Courier New"/>
      </w:rPr>
    </w:lvl>
    <w:lvl w:ilvl="5">
      <w:start w:val="1"/>
      <w:numFmt w:val="bullet"/>
      <w:lvlText w:val="▪"/>
      <w:lvlJc w:val="left"/>
      <w:pPr>
        <w:ind w:left="5000" w:hanging="360"/>
      </w:pPr>
      <w:rPr>
        <w:rFonts w:ascii="Noto Sans Symbols" w:eastAsia="Noto Sans Symbols" w:hAnsi="Noto Sans Symbols" w:cs="Noto Sans Symbols"/>
      </w:rPr>
    </w:lvl>
    <w:lvl w:ilvl="6">
      <w:start w:val="1"/>
      <w:numFmt w:val="bullet"/>
      <w:lvlText w:val="●"/>
      <w:lvlJc w:val="left"/>
      <w:pPr>
        <w:ind w:left="5720" w:hanging="360"/>
      </w:pPr>
      <w:rPr>
        <w:rFonts w:ascii="Noto Sans Symbols" w:eastAsia="Noto Sans Symbols" w:hAnsi="Noto Sans Symbols" w:cs="Noto Sans Symbols"/>
      </w:rPr>
    </w:lvl>
    <w:lvl w:ilvl="7">
      <w:start w:val="1"/>
      <w:numFmt w:val="bullet"/>
      <w:lvlText w:val="o"/>
      <w:lvlJc w:val="left"/>
      <w:pPr>
        <w:ind w:left="6440" w:hanging="360"/>
      </w:pPr>
      <w:rPr>
        <w:rFonts w:ascii="Courier New" w:eastAsia="Courier New" w:hAnsi="Courier New" w:cs="Courier New"/>
      </w:rPr>
    </w:lvl>
    <w:lvl w:ilvl="8">
      <w:start w:val="1"/>
      <w:numFmt w:val="bullet"/>
      <w:lvlText w:val="▪"/>
      <w:lvlJc w:val="left"/>
      <w:pPr>
        <w:ind w:left="7160" w:hanging="360"/>
      </w:pPr>
      <w:rPr>
        <w:rFonts w:ascii="Noto Sans Symbols" w:eastAsia="Noto Sans Symbols" w:hAnsi="Noto Sans Symbols" w:cs="Noto Sans Symbols"/>
      </w:rPr>
    </w:lvl>
  </w:abstractNum>
  <w:abstractNum w:abstractNumId="9">
    <w:nsid w:val="35577C41"/>
    <w:multiLevelType w:val="multilevel"/>
    <w:tmpl w:val="35577C41"/>
    <w:lvl w:ilvl="0">
      <w:start w:val="1"/>
      <w:numFmt w:val="decimal"/>
      <w:lvlText w:val="%1)"/>
      <w:lvlJc w:val="left"/>
      <w:pPr>
        <w:ind w:left="899" w:hanging="360"/>
      </w:pPr>
    </w:lvl>
    <w:lvl w:ilvl="1">
      <w:start w:val="1"/>
      <w:numFmt w:val="lowerLetter"/>
      <w:lvlText w:val="%2."/>
      <w:lvlJc w:val="left"/>
      <w:pPr>
        <w:ind w:left="1619" w:hanging="360"/>
      </w:pPr>
    </w:lvl>
    <w:lvl w:ilvl="2">
      <w:start w:val="1"/>
      <w:numFmt w:val="lowerRoman"/>
      <w:lvlText w:val="%3."/>
      <w:lvlJc w:val="right"/>
      <w:pPr>
        <w:ind w:left="2339" w:hanging="180"/>
      </w:pPr>
    </w:lvl>
    <w:lvl w:ilvl="3">
      <w:start w:val="1"/>
      <w:numFmt w:val="decimal"/>
      <w:lvlText w:val="%4."/>
      <w:lvlJc w:val="left"/>
      <w:pPr>
        <w:ind w:left="3059" w:hanging="360"/>
      </w:pPr>
    </w:lvl>
    <w:lvl w:ilvl="4">
      <w:start w:val="1"/>
      <w:numFmt w:val="lowerLetter"/>
      <w:lvlText w:val="%5."/>
      <w:lvlJc w:val="left"/>
      <w:pPr>
        <w:ind w:left="3779" w:hanging="360"/>
      </w:pPr>
    </w:lvl>
    <w:lvl w:ilvl="5">
      <w:start w:val="1"/>
      <w:numFmt w:val="lowerRoman"/>
      <w:lvlText w:val="%6."/>
      <w:lvlJc w:val="right"/>
      <w:pPr>
        <w:ind w:left="4499" w:hanging="180"/>
      </w:pPr>
    </w:lvl>
    <w:lvl w:ilvl="6">
      <w:start w:val="1"/>
      <w:numFmt w:val="decimal"/>
      <w:lvlText w:val="%7."/>
      <w:lvlJc w:val="left"/>
      <w:pPr>
        <w:ind w:left="5219" w:hanging="360"/>
      </w:pPr>
    </w:lvl>
    <w:lvl w:ilvl="7">
      <w:start w:val="1"/>
      <w:numFmt w:val="lowerLetter"/>
      <w:lvlText w:val="%8."/>
      <w:lvlJc w:val="left"/>
      <w:pPr>
        <w:ind w:left="5939" w:hanging="360"/>
      </w:pPr>
    </w:lvl>
    <w:lvl w:ilvl="8">
      <w:start w:val="1"/>
      <w:numFmt w:val="lowerRoman"/>
      <w:lvlText w:val="%9."/>
      <w:lvlJc w:val="right"/>
      <w:pPr>
        <w:ind w:left="6659" w:hanging="180"/>
      </w:pPr>
    </w:lvl>
  </w:abstractNum>
  <w:abstractNum w:abstractNumId="10">
    <w:nsid w:val="365D4626"/>
    <w:multiLevelType w:val="multilevel"/>
    <w:tmpl w:val="365D4626"/>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decimal"/>
      <w:lvlText w:val="%2."/>
      <w:lvlJc w:val="left"/>
      <w:pPr>
        <w:ind w:left="928"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nsid w:val="3A021EB7"/>
    <w:multiLevelType w:val="multilevel"/>
    <w:tmpl w:val="3A021EB7"/>
    <w:lvl w:ilvl="0">
      <w:start w:val="1"/>
      <w:numFmt w:val="decimal"/>
      <w:lvlText w:val="%1"/>
      <w:lvlJc w:val="left"/>
      <w:pPr>
        <w:ind w:left="0" w:firstLine="0"/>
      </w:pPr>
    </w:lvl>
    <w:lvl w:ilvl="1">
      <w:start w:val="1"/>
      <w:numFmt w:val="decimal"/>
      <w:lvlText w:val="%1.%2"/>
      <w:lvlJc w:val="left"/>
      <w:pPr>
        <w:ind w:left="170" w:firstLine="539"/>
      </w:pPr>
    </w:lvl>
    <w:lvl w:ilvl="2">
      <w:start w:val="1"/>
      <w:numFmt w:val="decimal"/>
      <w:lvlText w:val="%1.%2.%3"/>
      <w:lvlJc w:val="left"/>
      <w:pPr>
        <w:ind w:left="0" w:firstLine="539"/>
      </w:pPr>
    </w:lvl>
    <w:lvl w:ilvl="3">
      <w:start w:val="1"/>
      <w:numFmt w:val="decimal"/>
      <w:lvlText w:val="%1.%2.%3.%4."/>
      <w:lvlJc w:val="left"/>
      <w:pPr>
        <w:ind w:left="0" w:firstLine="539"/>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A423FE6"/>
    <w:multiLevelType w:val="multilevel"/>
    <w:tmpl w:val="3A423FE6"/>
    <w:lvl w:ilvl="0">
      <w:start w:val="1"/>
      <w:numFmt w:val="bullet"/>
      <w:lvlText w:val="⎯"/>
      <w:lvlJc w:val="center"/>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3">
    <w:nsid w:val="3DFB0297"/>
    <w:multiLevelType w:val="multilevel"/>
    <w:tmpl w:val="3DFB0297"/>
    <w:lvl w:ilvl="0">
      <w:start w:val="3"/>
      <w:numFmt w:val="decimal"/>
      <w:lvlText w:val="%1"/>
      <w:lvlJc w:val="left"/>
      <w:pPr>
        <w:ind w:left="922" w:hanging="222"/>
      </w:pPr>
      <w:rPr>
        <w:rFonts w:ascii="Times New Roman" w:eastAsia="Times New Roman" w:hAnsi="Times New Roman" w:cs="Times New Roman"/>
        <w:b/>
        <w:sz w:val="28"/>
        <w:szCs w:val="28"/>
      </w:rPr>
    </w:lvl>
    <w:lvl w:ilvl="1">
      <w:start w:val="1"/>
      <w:numFmt w:val="decimal"/>
      <w:lvlText w:val="%1.%2"/>
      <w:lvlJc w:val="left"/>
      <w:pPr>
        <w:ind w:left="1417" w:hanging="431"/>
      </w:pPr>
      <w:rPr>
        <w:rFonts w:ascii="Times New Roman" w:eastAsia="Times New Roman" w:hAnsi="Times New Roman" w:cs="Times New Roman"/>
        <w:b/>
        <w:sz w:val="28"/>
        <w:szCs w:val="28"/>
      </w:rPr>
    </w:lvl>
    <w:lvl w:ilvl="2">
      <w:start w:val="1"/>
      <w:numFmt w:val="bullet"/>
      <w:lvlText w:val="−"/>
      <w:lvlJc w:val="left"/>
      <w:pPr>
        <w:ind w:left="1706" w:hanging="236"/>
      </w:pPr>
      <w:rPr>
        <w:rFonts w:ascii="Noto Sans Symbols" w:eastAsia="Noto Sans Symbols" w:hAnsi="Noto Sans Symbols" w:cs="Noto Sans Symbols"/>
        <w:sz w:val="28"/>
        <w:szCs w:val="28"/>
      </w:rPr>
    </w:lvl>
    <w:lvl w:ilvl="3">
      <w:start w:val="1"/>
      <w:numFmt w:val="bullet"/>
      <w:lvlText w:val="•"/>
      <w:lvlJc w:val="left"/>
      <w:pPr>
        <w:ind w:left="2761" w:hanging="235"/>
      </w:pPr>
    </w:lvl>
    <w:lvl w:ilvl="4">
      <w:start w:val="1"/>
      <w:numFmt w:val="bullet"/>
      <w:lvlText w:val="•"/>
      <w:lvlJc w:val="left"/>
      <w:pPr>
        <w:ind w:left="3822" w:hanging="236"/>
      </w:pPr>
    </w:lvl>
    <w:lvl w:ilvl="5">
      <w:start w:val="1"/>
      <w:numFmt w:val="bullet"/>
      <w:lvlText w:val="•"/>
      <w:lvlJc w:val="left"/>
      <w:pPr>
        <w:ind w:left="4883" w:hanging="236"/>
      </w:pPr>
    </w:lvl>
    <w:lvl w:ilvl="6">
      <w:start w:val="1"/>
      <w:numFmt w:val="bullet"/>
      <w:lvlText w:val="•"/>
      <w:lvlJc w:val="left"/>
      <w:pPr>
        <w:ind w:left="5945" w:hanging="236"/>
      </w:pPr>
    </w:lvl>
    <w:lvl w:ilvl="7">
      <w:start w:val="1"/>
      <w:numFmt w:val="bullet"/>
      <w:lvlText w:val="•"/>
      <w:lvlJc w:val="left"/>
      <w:pPr>
        <w:ind w:left="7006" w:hanging="236"/>
      </w:pPr>
    </w:lvl>
    <w:lvl w:ilvl="8">
      <w:start w:val="1"/>
      <w:numFmt w:val="bullet"/>
      <w:lvlText w:val="•"/>
      <w:lvlJc w:val="left"/>
      <w:pPr>
        <w:ind w:left="8067" w:hanging="236"/>
      </w:pPr>
    </w:lvl>
  </w:abstractNum>
  <w:abstractNum w:abstractNumId="14">
    <w:nsid w:val="56E96875"/>
    <w:multiLevelType w:val="multilevel"/>
    <w:tmpl w:val="56E96875"/>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nsid w:val="62AB079E"/>
    <w:multiLevelType w:val="multilevel"/>
    <w:tmpl w:val="62AB079E"/>
    <w:lvl w:ilvl="0">
      <w:start w:val="1"/>
      <w:numFmt w:val="decimal"/>
      <w:lvlText w:val="%1"/>
      <w:lvlJc w:val="left"/>
      <w:pPr>
        <w:ind w:left="0" w:firstLine="0"/>
      </w:pPr>
    </w:lvl>
    <w:lvl w:ilvl="1">
      <w:start w:val="1"/>
      <w:numFmt w:val="decimal"/>
      <w:lvlText w:val="%1.%2"/>
      <w:lvlJc w:val="left"/>
      <w:pPr>
        <w:ind w:left="170" w:firstLine="539"/>
      </w:pPr>
    </w:lvl>
    <w:lvl w:ilvl="2">
      <w:start w:val="1"/>
      <w:numFmt w:val="decimal"/>
      <w:lvlText w:val="%1.%2.%3"/>
      <w:lvlJc w:val="left"/>
      <w:pPr>
        <w:ind w:left="0" w:firstLine="539"/>
      </w:pPr>
    </w:lvl>
    <w:lvl w:ilvl="3">
      <w:start w:val="1"/>
      <w:numFmt w:val="decimal"/>
      <w:lvlText w:val="%1.%2.%3.%4."/>
      <w:lvlJc w:val="left"/>
      <w:pPr>
        <w:ind w:left="0" w:firstLine="539"/>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648F105F"/>
    <w:multiLevelType w:val="multilevel"/>
    <w:tmpl w:val="648F105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7">
    <w:nsid w:val="67882A74"/>
    <w:multiLevelType w:val="multilevel"/>
    <w:tmpl w:val="67882A7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nsid w:val="690243F8"/>
    <w:multiLevelType w:val="multilevel"/>
    <w:tmpl w:val="690243F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9">
    <w:nsid w:val="713C4CAA"/>
    <w:multiLevelType w:val="multilevel"/>
    <w:tmpl w:val="713C4CAA"/>
    <w:lvl w:ilvl="0">
      <w:numFmt w:val="bullet"/>
      <w:lvlText w:val="−"/>
      <w:lvlJc w:val="left"/>
      <w:pPr>
        <w:ind w:left="1429" w:hanging="360"/>
      </w:pPr>
      <w:rPr>
        <w:rFonts w:ascii="Times New Roman" w:hAnsi="Times New Roman" w:cs="Times New Roman" w:hint="default"/>
        <w:color w:val="000000"/>
        <w:sz w:val="32"/>
        <w:szCs w:val="22"/>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0">
    <w:nsid w:val="751912D5"/>
    <w:multiLevelType w:val="multilevel"/>
    <w:tmpl w:val="751912D5"/>
    <w:lvl w:ilvl="0">
      <w:numFmt w:val="bullet"/>
      <w:lvlText w:val="−"/>
      <w:lvlJc w:val="left"/>
      <w:pPr>
        <w:ind w:left="1429" w:hanging="360"/>
      </w:pPr>
      <w:rPr>
        <w:rFonts w:ascii="Times New Roman" w:hAnsi="Times New Roman" w:cs="Times New Roman" w:hint="default"/>
        <w:color w:val="000000"/>
        <w:sz w:val="32"/>
        <w:szCs w:val="22"/>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1">
    <w:nsid w:val="7CD6786A"/>
    <w:multiLevelType w:val="multilevel"/>
    <w:tmpl w:val="7CD6786A"/>
    <w:lvl w:ilvl="0">
      <w:numFmt w:val="bullet"/>
      <w:lvlText w:val="−"/>
      <w:lvlJc w:val="left"/>
      <w:pPr>
        <w:ind w:left="1429" w:hanging="360"/>
      </w:pPr>
      <w:rPr>
        <w:rFonts w:ascii="Times New Roman" w:hAnsi="Times New Roman" w:cs="Times New Roman" w:hint="default"/>
        <w:color w:val="000000"/>
        <w:sz w:val="32"/>
        <w:szCs w:val="22"/>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num w:numId="1">
    <w:abstractNumId w:val="3"/>
  </w:num>
  <w:num w:numId="2">
    <w:abstractNumId w:val="11"/>
  </w:num>
  <w:num w:numId="3">
    <w:abstractNumId w:val="16"/>
  </w:num>
  <w:num w:numId="4">
    <w:abstractNumId w:val="18"/>
  </w:num>
  <w:num w:numId="5">
    <w:abstractNumId w:val="17"/>
  </w:num>
  <w:num w:numId="6">
    <w:abstractNumId w:val="5"/>
  </w:num>
  <w:num w:numId="7">
    <w:abstractNumId w:val="13"/>
  </w:num>
  <w:num w:numId="8">
    <w:abstractNumId w:val="8"/>
  </w:num>
  <w:num w:numId="9">
    <w:abstractNumId w:val="14"/>
  </w:num>
  <w:num w:numId="10">
    <w:abstractNumId w:val="6"/>
  </w:num>
  <w:num w:numId="11">
    <w:abstractNumId w:val="9"/>
  </w:num>
  <w:num w:numId="12">
    <w:abstractNumId w:val="15"/>
  </w:num>
  <w:num w:numId="13">
    <w:abstractNumId w:val="7"/>
  </w:num>
  <w:num w:numId="14">
    <w:abstractNumId w:val="12"/>
  </w:num>
  <w:num w:numId="15">
    <w:abstractNumId w:val="21"/>
  </w:num>
  <w:num w:numId="16">
    <w:abstractNumId w:val="20"/>
  </w:num>
  <w:num w:numId="17">
    <w:abstractNumId w:val="1"/>
  </w:num>
  <w:num w:numId="18">
    <w:abstractNumId w:val="19"/>
  </w:num>
  <w:num w:numId="19">
    <w:abstractNumId w:val="2"/>
  </w:num>
  <w:num w:numId="20">
    <w:abstractNumId w:val="4"/>
  </w:num>
  <w:num w:numId="21">
    <w:abstractNumId w:val="0"/>
  </w:num>
  <w:num w:numId="22">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Михаил Степанов">
    <w15:presenceInfo w15:providerId="WPS Office" w15:userId="26183289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20C"/>
    <w:rsid w:val="00001868"/>
    <w:rsid w:val="0000369B"/>
    <w:rsid w:val="0001033D"/>
    <w:rsid w:val="0003133C"/>
    <w:rsid w:val="00045049"/>
    <w:rsid w:val="00072F88"/>
    <w:rsid w:val="0007440D"/>
    <w:rsid w:val="00084947"/>
    <w:rsid w:val="000A3E18"/>
    <w:rsid w:val="000B1C31"/>
    <w:rsid w:val="000C1939"/>
    <w:rsid w:val="000C4640"/>
    <w:rsid w:val="000C6670"/>
    <w:rsid w:val="000D1C4B"/>
    <w:rsid w:val="001107A0"/>
    <w:rsid w:val="00112521"/>
    <w:rsid w:val="001125E5"/>
    <w:rsid w:val="00112684"/>
    <w:rsid w:val="00123441"/>
    <w:rsid w:val="00126FCC"/>
    <w:rsid w:val="001321F5"/>
    <w:rsid w:val="00137D15"/>
    <w:rsid w:val="0016497B"/>
    <w:rsid w:val="0017218E"/>
    <w:rsid w:val="0018156A"/>
    <w:rsid w:val="001A4E2D"/>
    <w:rsid w:val="001A5C5B"/>
    <w:rsid w:val="001A5E7D"/>
    <w:rsid w:val="001A6A3B"/>
    <w:rsid w:val="001B57F3"/>
    <w:rsid w:val="001E2C04"/>
    <w:rsid w:val="001E4E49"/>
    <w:rsid w:val="00213B2E"/>
    <w:rsid w:val="002278F2"/>
    <w:rsid w:val="00251681"/>
    <w:rsid w:val="002555BE"/>
    <w:rsid w:val="002561BB"/>
    <w:rsid w:val="0026025A"/>
    <w:rsid w:val="002716E3"/>
    <w:rsid w:val="00280154"/>
    <w:rsid w:val="00281DEC"/>
    <w:rsid w:val="0028426B"/>
    <w:rsid w:val="002859C0"/>
    <w:rsid w:val="002938C2"/>
    <w:rsid w:val="00296436"/>
    <w:rsid w:val="002A1CEB"/>
    <w:rsid w:val="002A703C"/>
    <w:rsid w:val="002B1B1E"/>
    <w:rsid w:val="002B79FF"/>
    <w:rsid w:val="002C5583"/>
    <w:rsid w:val="002D079C"/>
    <w:rsid w:val="002D2586"/>
    <w:rsid w:val="002D450B"/>
    <w:rsid w:val="002D6415"/>
    <w:rsid w:val="002F2C1A"/>
    <w:rsid w:val="00302473"/>
    <w:rsid w:val="00325135"/>
    <w:rsid w:val="00331B74"/>
    <w:rsid w:val="00343227"/>
    <w:rsid w:val="00354E4C"/>
    <w:rsid w:val="00354F9B"/>
    <w:rsid w:val="00361D08"/>
    <w:rsid w:val="003635B7"/>
    <w:rsid w:val="00376486"/>
    <w:rsid w:val="00381BA3"/>
    <w:rsid w:val="003828BE"/>
    <w:rsid w:val="00386035"/>
    <w:rsid w:val="00394E20"/>
    <w:rsid w:val="00395BC0"/>
    <w:rsid w:val="00397C9A"/>
    <w:rsid w:val="003B1C69"/>
    <w:rsid w:val="003D50F1"/>
    <w:rsid w:val="00422C0F"/>
    <w:rsid w:val="0042520C"/>
    <w:rsid w:val="00426957"/>
    <w:rsid w:val="00430FA6"/>
    <w:rsid w:val="00434E6F"/>
    <w:rsid w:val="00451533"/>
    <w:rsid w:val="00455424"/>
    <w:rsid w:val="00461E9F"/>
    <w:rsid w:val="00470665"/>
    <w:rsid w:val="00483952"/>
    <w:rsid w:val="004871D1"/>
    <w:rsid w:val="00497D9A"/>
    <w:rsid w:val="004B7257"/>
    <w:rsid w:val="004C3976"/>
    <w:rsid w:val="004C3D89"/>
    <w:rsid w:val="004D5353"/>
    <w:rsid w:val="004E41C1"/>
    <w:rsid w:val="00510717"/>
    <w:rsid w:val="00511148"/>
    <w:rsid w:val="005145E0"/>
    <w:rsid w:val="005439F0"/>
    <w:rsid w:val="0057184E"/>
    <w:rsid w:val="005753FF"/>
    <w:rsid w:val="00590221"/>
    <w:rsid w:val="005A64EF"/>
    <w:rsid w:val="005C1EC2"/>
    <w:rsid w:val="005C7201"/>
    <w:rsid w:val="005D2361"/>
    <w:rsid w:val="005D66C3"/>
    <w:rsid w:val="005E6930"/>
    <w:rsid w:val="005E6C41"/>
    <w:rsid w:val="005F1EC2"/>
    <w:rsid w:val="006047E6"/>
    <w:rsid w:val="006200FE"/>
    <w:rsid w:val="00626984"/>
    <w:rsid w:val="00637B7B"/>
    <w:rsid w:val="006425E9"/>
    <w:rsid w:val="00643262"/>
    <w:rsid w:val="006553CE"/>
    <w:rsid w:val="006606EA"/>
    <w:rsid w:val="00667B98"/>
    <w:rsid w:val="006725A4"/>
    <w:rsid w:val="00680B06"/>
    <w:rsid w:val="00692192"/>
    <w:rsid w:val="00696FC8"/>
    <w:rsid w:val="006B2764"/>
    <w:rsid w:val="006B6C1F"/>
    <w:rsid w:val="006D0A6E"/>
    <w:rsid w:val="006D0CFB"/>
    <w:rsid w:val="006D6DE7"/>
    <w:rsid w:val="006D72D4"/>
    <w:rsid w:val="00715A50"/>
    <w:rsid w:val="007261C9"/>
    <w:rsid w:val="0073639E"/>
    <w:rsid w:val="00743B22"/>
    <w:rsid w:val="00761B38"/>
    <w:rsid w:val="007646E4"/>
    <w:rsid w:val="00772069"/>
    <w:rsid w:val="00772813"/>
    <w:rsid w:val="007804C9"/>
    <w:rsid w:val="007A3A2F"/>
    <w:rsid w:val="007A4882"/>
    <w:rsid w:val="00803673"/>
    <w:rsid w:val="00830915"/>
    <w:rsid w:val="00841CF2"/>
    <w:rsid w:val="00847594"/>
    <w:rsid w:val="00853509"/>
    <w:rsid w:val="00864303"/>
    <w:rsid w:val="008670B3"/>
    <w:rsid w:val="008778F6"/>
    <w:rsid w:val="00886235"/>
    <w:rsid w:val="008A0D81"/>
    <w:rsid w:val="008B53B8"/>
    <w:rsid w:val="008D0F42"/>
    <w:rsid w:val="008D5B5C"/>
    <w:rsid w:val="008E0309"/>
    <w:rsid w:val="008E70A7"/>
    <w:rsid w:val="008F5609"/>
    <w:rsid w:val="00903A81"/>
    <w:rsid w:val="00912693"/>
    <w:rsid w:val="0091565B"/>
    <w:rsid w:val="00920337"/>
    <w:rsid w:val="00921F3A"/>
    <w:rsid w:val="009274B0"/>
    <w:rsid w:val="00930699"/>
    <w:rsid w:val="00930B6B"/>
    <w:rsid w:val="009432FC"/>
    <w:rsid w:val="00957F54"/>
    <w:rsid w:val="00981B80"/>
    <w:rsid w:val="009846EF"/>
    <w:rsid w:val="00993BD8"/>
    <w:rsid w:val="009B25D0"/>
    <w:rsid w:val="009C4735"/>
    <w:rsid w:val="009D2B11"/>
    <w:rsid w:val="009D7C5D"/>
    <w:rsid w:val="00A104CA"/>
    <w:rsid w:val="00A54B5C"/>
    <w:rsid w:val="00A6277A"/>
    <w:rsid w:val="00A8031D"/>
    <w:rsid w:val="00AA2308"/>
    <w:rsid w:val="00AA4551"/>
    <w:rsid w:val="00AA5451"/>
    <w:rsid w:val="00AB4C6B"/>
    <w:rsid w:val="00AC53DD"/>
    <w:rsid w:val="00AE1A0B"/>
    <w:rsid w:val="00AE2317"/>
    <w:rsid w:val="00B01CBF"/>
    <w:rsid w:val="00B02501"/>
    <w:rsid w:val="00B33E45"/>
    <w:rsid w:val="00B4435D"/>
    <w:rsid w:val="00B500A9"/>
    <w:rsid w:val="00B54DEA"/>
    <w:rsid w:val="00B760F3"/>
    <w:rsid w:val="00B87325"/>
    <w:rsid w:val="00B93A31"/>
    <w:rsid w:val="00BA0726"/>
    <w:rsid w:val="00BA6607"/>
    <w:rsid w:val="00BB7A94"/>
    <w:rsid w:val="00BD0B3D"/>
    <w:rsid w:val="00BE006A"/>
    <w:rsid w:val="00BF2056"/>
    <w:rsid w:val="00C04D9B"/>
    <w:rsid w:val="00C27EE0"/>
    <w:rsid w:val="00C30E3D"/>
    <w:rsid w:val="00C35C37"/>
    <w:rsid w:val="00C52D4E"/>
    <w:rsid w:val="00C5402F"/>
    <w:rsid w:val="00C57D11"/>
    <w:rsid w:val="00C71890"/>
    <w:rsid w:val="00C7607E"/>
    <w:rsid w:val="00C85EDF"/>
    <w:rsid w:val="00CC6538"/>
    <w:rsid w:val="00CD0524"/>
    <w:rsid w:val="00CD727D"/>
    <w:rsid w:val="00CF25C4"/>
    <w:rsid w:val="00CF7815"/>
    <w:rsid w:val="00D024F9"/>
    <w:rsid w:val="00D07016"/>
    <w:rsid w:val="00D317C1"/>
    <w:rsid w:val="00D4026F"/>
    <w:rsid w:val="00D5373F"/>
    <w:rsid w:val="00D643F6"/>
    <w:rsid w:val="00D83FED"/>
    <w:rsid w:val="00DB4A99"/>
    <w:rsid w:val="00DB7041"/>
    <w:rsid w:val="00DB758C"/>
    <w:rsid w:val="00DC057C"/>
    <w:rsid w:val="00DF375C"/>
    <w:rsid w:val="00E130C0"/>
    <w:rsid w:val="00E24D42"/>
    <w:rsid w:val="00E40FFC"/>
    <w:rsid w:val="00E523FB"/>
    <w:rsid w:val="00E62C7C"/>
    <w:rsid w:val="00E66F55"/>
    <w:rsid w:val="00E74B77"/>
    <w:rsid w:val="00E916C7"/>
    <w:rsid w:val="00E94827"/>
    <w:rsid w:val="00E951CA"/>
    <w:rsid w:val="00EA2ECE"/>
    <w:rsid w:val="00EB6190"/>
    <w:rsid w:val="00EC5D62"/>
    <w:rsid w:val="00F01F4F"/>
    <w:rsid w:val="00F04645"/>
    <w:rsid w:val="00F204B0"/>
    <w:rsid w:val="00F21B7C"/>
    <w:rsid w:val="00F23677"/>
    <w:rsid w:val="00F41569"/>
    <w:rsid w:val="00F44A66"/>
    <w:rsid w:val="00F46009"/>
    <w:rsid w:val="00F62445"/>
    <w:rsid w:val="00F676BB"/>
    <w:rsid w:val="00F75B8E"/>
    <w:rsid w:val="00F75F22"/>
    <w:rsid w:val="00F95FD6"/>
    <w:rsid w:val="00F9657A"/>
    <w:rsid w:val="00FA6674"/>
    <w:rsid w:val="00FB25A4"/>
    <w:rsid w:val="00FC3ADA"/>
    <w:rsid w:val="00FE393A"/>
    <w:rsid w:val="00FE600D"/>
    <w:rsid w:val="00FE6C07"/>
    <w:rsid w:val="3B291442"/>
    <w:rsid w:val="6D2A6033"/>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ahoma" w:eastAsia="Tahoma" w:hAnsi="Tahoma" w:cs="Tahoma"/>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lsdException w:name="header" w:semiHidden="0" w:qFormat="1"/>
    <w:lsdException w:name="footer" w:semiHidden="0"/>
    <w:lsdException w:name="caption" w:semiHidden="0" w:uiPriority="0" w:qFormat="1"/>
    <w:lsdException w:name="footnote reference" w:semiHidden="0"/>
    <w:lsdException w:name="endnote reference" w:semiHidden="0" w:qFormat="1"/>
    <w:lsdException w:name="Title" w:semiHidden="0" w:uiPriority="0" w:unhideWhenUsed="0" w:qFormat="1"/>
    <w:lsdException w:name="Default Paragraph Font" w:uiPriority="1" w:qFormat="1"/>
    <w:lsdException w:name="Body Text" w:semiHidden="0" w:qFormat="1"/>
    <w:lsdException w:name="Body Text Indent" w:uiPriority="0" w:unhideWhenUsed="0"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uiPriority="0"/>
    <w:lsdException w:name="HTML Preformatted" w:qFormat="1"/>
    <w:lsdException w:name="Normal Table" w:qFormat="1"/>
    <w:lsdException w:name="Table Grid" w:semiHidden="0" w:uiPriority="39" w:unhideWhenUsed="0"/>
    <w:lsdException w:name="Placeholder Text" w:unhideWhenUsed="0" w:qFormat="1"/>
    <w:lsdException w:name="List Paragraph" w:semiHidden="0" w:uiPriority="34"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360" w:lineRule="auto"/>
      <w:ind w:firstLine="567"/>
      <w:jc w:val="both"/>
    </w:pPr>
    <w:rPr>
      <w:sz w:val="24"/>
      <w:szCs w:val="24"/>
      <w:lang w:eastAsia="ru-RU"/>
    </w:rPr>
  </w:style>
  <w:style w:type="paragraph" w:styleId="1">
    <w:name w:val="heading 1"/>
    <w:basedOn w:val="a"/>
    <w:next w:val="a"/>
    <w:link w:val="10"/>
    <w:uiPriority w:val="9"/>
    <w:qFormat/>
    <w:pPr>
      <w:keepNext/>
      <w:keepLines/>
      <w:spacing w:before="320" w:after="320"/>
      <w:ind w:firstLine="0"/>
      <w:jc w:val="center"/>
      <w:outlineLvl w:val="0"/>
    </w:pPr>
    <w:rPr>
      <w:rFonts w:ascii="Times New Roman" w:eastAsia="Times New Roman" w:hAnsi="Times New Roman" w:cs="Times New Roman"/>
      <w:b/>
      <w:smallCaps/>
      <w:color w:val="000000"/>
      <w:sz w:val="28"/>
      <w:szCs w:val="28"/>
    </w:rPr>
  </w:style>
  <w:style w:type="paragraph" w:styleId="2">
    <w:name w:val="heading 2"/>
    <w:basedOn w:val="a"/>
    <w:next w:val="a"/>
    <w:link w:val="20"/>
    <w:uiPriority w:val="99"/>
    <w:unhideWhenUsed/>
    <w:qFormat/>
    <w:pPr>
      <w:keepNext/>
      <w:keepLines/>
      <w:spacing w:before="200"/>
      <w:ind w:left="170" w:firstLine="539"/>
      <w:outlineLvl w:val="1"/>
    </w:pPr>
    <w:rPr>
      <w:rFonts w:ascii="Times New Roman" w:eastAsia="Times New Roman" w:hAnsi="Times New Roman" w:cs="Times New Roman"/>
      <w:b/>
      <w:color w:val="000000"/>
      <w:sz w:val="28"/>
      <w:szCs w:val="28"/>
    </w:rPr>
  </w:style>
  <w:style w:type="paragraph" w:styleId="3">
    <w:name w:val="heading 3"/>
    <w:basedOn w:val="a"/>
    <w:next w:val="a"/>
    <w:link w:val="30"/>
    <w:uiPriority w:val="9"/>
    <w:unhideWhenUsed/>
    <w:qFormat/>
    <w:pPr>
      <w:keepNext/>
      <w:keepLines/>
      <w:spacing w:before="160" w:after="160"/>
      <w:ind w:firstLine="539"/>
      <w:outlineLvl w:val="2"/>
    </w:pPr>
    <w:rPr>
      <w:rFonts w:ascii="Times New Roman" w:eastAsia="Times New Roman" w:hAnsi="Times New Roman" w:cs="Times New Roman"/>
      <w:b/>
      <w:i/>
      <w:color w:val="000000"/>
      <w:sz w:val="28"/>
      <w:szCs w:val="28"/>
    </w:rPr>
  </w:style>
  <w:style w:type="paragraph" w:styleId="4">
    <w:name w:val="heading 4"/>
    <w:basedOn w:val="a"/>
    <w:next w:val="a"/>
    <w:uiPriority w:val="9"/>
    <w:semiHidden/>
    <w:unhideWhenUsed/>
    <w:qFormat/>
    <w:pPr>
      <w:keepNext/>
      <w:keepLines/>
      <w:spacing w:before="160" w:after="160"/>
      <w:ind w:firstLine="539"/>
      <w:outlineLvl w:val="3"/>
    </w:pPr>
    <w:rPr>
      <w:rFonts w:ascii="Times New Roman" w:eastAsia="Times New Roman" w:hAnsi="Times New Roman" w:cs="Times New Roman"/>
      <w:b/>
      <w:i/>
      <w:sz w:val="28"/>
      <w:szCs w:val="28"/>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40" w:after="0"/>
      <w:outlineLvl w:val="5"/>
    </w:pPr>
    <w:rPr>
      <w:rFonts w:ascii="Cambria" w:eastAsia="Cambria" w:hAnsi="Cambria" w:cs="Cambria"/>
      <w:color w:val="243F6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uiPriority w:val="99"/>
    <w:unhideWhenUsed/>
    <w:rPr>
      <w:vertAlign w:val="superscript"/>
    </w:rPr>
  </w:style>
  <w:style w:type="character" w:styleId="a4">
    <w:name w:val="endnote reference"/>
    <w:uiPriority w:val="99"/>
    <w:unhideWhenUsed/>
    <w:qFormat/>
    <w:rPr>
      <w:vertAlign w:val="superscript"/>
    </w:rPr>
  </w:style>
  <w:style w:type="character" w:styleId="a5">
    <w:name w:val="Hyperlink"/>
    <w:basedOn w:val="a0"/>
    <w:uiPriority w:val="99"/>
    <w:unhideWhenUsed/>
    <w:qFormat/>
    <w:rPr>
      <w:color w:val="0000FF" w:themeColor="hyperlink"/>
      <w:u w:val="single"/>
    </w:rPr>
  </w:style>
  <w:style w:type="character" w:styleId="a6">
    <w:name w:val="Strong"/>
    <w:basedOn w:val="a0"/>
    <w:uiPriority w:val="22"/>
    <w:qFormat/>
    <w:rPr>
      <w:b/>
      <w:bCs/>
    </w:rPr>
  </w:style>
  <w:style w:type="paragraph" w:styleId="a7">
    <w:name w:val="endnote text"/>
    <w:basedOn w:val="a"/>
    <w:link w:val="a8"/>
    <w:uiPriority w:val="99"/>
    <w:semiHidden/>
    <w:unhideWhenUsed/>
    <w:pPr>
      <w:spacing w:after="0" w:line="240" w:lineRule="auto"/>
    </w:pPr>
    <w:rPr>
      <w:sz w:val="20"/>
      <w:szCs w:val="20"/>
    </w:rPr>
  </w:style>
  <w:style w:type="paragraph" w:styleId="a9">
    <w:name w:val="caption"/>
    <w:basedOn w:val="a"/>
    <w:next w:val="a"/>
    <w:link w:val="aa"/>
    <w:unhideWhenUsed/>
    <w:qFormat/>
    <w:pPr>
      <w:keepNext/>
      <w:spacing w:before="240" w:after="120" w:line="264" w:lineRule="auto"/>
      <w:ind w:left="1843" w:hanging="1276"/>
      <w:jc w:val="left"/>
    </w:pPr>
    <w:rPr>
      <w:rFonts w:ascii="Calibri" w:eastAsia="Times New Roman" w:hAnsi="Calibri" w:cs="Bookman Old Style"/>
      <w:b/>
      <w:bCs/>
      <w:i/>
      <w:color w:val="1F497D"/>
      <w:sz w:val="26"/>
      <w:szCs w:val="26"/>
    </w:rPr>
  </w:style>
  <w:style w:type="paragraph" w:styleId="ab">
    <w:name w:val="annotation text"/>
    <w:basedOn w:val="a"/>
    <w:uiPriority w:val="99"/>
    <w:semiHidden/>
    <w:unhideWhenUsed/>
    <w:pPr>
      <w:jc w:val="left"/>
    </w:pPr>
  </w:style>
  <w:style w:type="paragraph" w:styleId="ac">
    <w:name w:val="footnote text"/>
    <w:basedOn w:val="a"/>
    <w:link w:val="ad"/>
    <w:uiPriority w:val="99"/>
    <w:unhideWhenUsed/>
    <w:pPr>
      <w:spacing w:line="276" w:lineRule="auto"/>
      <w:ind w:firstLine="0"/>
      <w:jc w:val="left"/>
    </w:pPr>
    <w:rPr>
      <w:rFonts w:ascii="Calibri" w:eastAsia="Calibri" w:hAnsi="Calibri" w:cs="Times New Roman"/>
      <w:sz w:val="20"/>
      <w:szCs w:val="20"/>
      <w:lang w:eastAsia="uk-UA"/>
    </w:rPr>
  </w:style>
  <w:style w:type="paragraph" w:styleId="ae">
    <w:name w:val="header"/>
    <w:basedOn w:val="a"/>
    <w:link w:val="af"/>
    <w:uiPriority w:val="99"/>
    <w:unhideWhenUsed/>
    <w:qFormat/>
    <w:pPr>
      <w:tabs>
        <w:tab w:val="center" w:pos="4677"/>
        <w:tab w:val="right" w:pos="9355"/>
      </w:tabs>
      <w:spacing w:after="0" w:line="240" w:lineRule="auto"/>
    </w:pPr>
  </w:style>
  <w:style w:type="paragraph" w:styleId="af0">
    <w:name w:val="Body Text"/>
    <w:basedOn w:val="a"/>
    <w:link w:val="af1"/>
    <w:uiPriority w:val="99"/>
    <w:unhideWhenUsed/>
    <w:qFormat/>
    <w:pPr>
      <w:widowControl w:val="0"/>
      <w:autoSpaceDE w:val="0"/>
      <w:autoSpaceDN w:val="0"/>
      <w:spacing w:after="120" w:line="240" w:lineRule="auto"/>
      <w:ind w:firstLine="0"/>
      <w:jc w:val="left"/>
    </w:pPr>
    <w:rPr>
      <w:rFonts w:ascii="Times New Roman" w:eastAsia="Times New Roman" w:hAnsi="Times New Roman" w:cs="Times New Roman"/>
      <w:sz w:val="22"/>
      <w:szCs w:val="22"/>
      <w:lang w:val="ru-RU" w:eastAsia="en-US"/>
    </w:rPr>
  </w:style>
  <w:style w:type="paragraph" w:styleId="11">
    <w:name w:val="toc 1"/>
    <w:basedOn w:val="a"/>
    <w:next w:val="a"/>
    <w:uiPriority w:val="39"/>
    <w:unhideWhenUsed/>
    <w:qFormat/>
    <w:pPr>
      <w:spacing w:after="100"/>
    </w:pPr>
  </w:style>
  <w:style w:type="paragraph" w:styleId="31">
    <w:name w:val="toc 3"/>
    <w:basedOn w:val="a"/>
    <w:next w:val="a"/>
    <w:uiPriority w:val="39"/>
    <w:unhideWhenUsed/>
    <w:pPr>
      <w:spacing w:after="100"/>
      <w:ind w:left="480"/>
    </w:pPr>
  </w:style>
  <w:style w:type="paragraph" w:styleId="21">
    <w:name w:val="toc 2"/>
    <w:basedOn w:val="a"/>
    <w:next w:val="a"/>
    <w:uiPriority w:val="39"/>
    <w:unhideWhenUsed/>
    <w:qFormat/>
    <w:pPr>
      <w:spacing w:after="100"/>
      <w:ind w:left="240"/>
    </w:pPr>
  </w:style>
  <w:style w:type="paragraph" w:styleId="af2">
    <w:name w:val="Body Text Indent"/>
    <w:basedOn w:val="a"/>
    <w:link w:val="af3"/>
    <w:semiHidden/>
    <w:qFormat/>
    <w:pPr>
      <w:spacing w:before="60" w:after="0" w:line="240" w:lineRule="auto"/>
      <w:ind w:left="567" w:hanging="141"/>
      <w:jc w:val="left"/>
    </w:pPr>
    <w:rPr>
      <w:rFonts w:ascii="Times New Roman" w:eastAsia="Times New Roman" w:hAnsi="Times New Roman" w:cs="Times New Roman"/>
      <w:szCs w:val="20"/>
      <w:lang w:val="ru-RU"/>
    </w:rPr>
  </w:style>
  <w:style w:type="paragraph" w:styleId="af4">
    <w:name w:val="Title"/>
    <w:basedOn w:val="a"/>
    <w:next w:val="a"/>
    <w:link w:val="af5"/>
    <w:qFormat/>
    <w:pPr>
      <w:keepNext/>
      <w:keepLines/>
      <w:spacing w:before="480" w:after="120"/>
    </w:pPr>
    <w:rPr>
      <w:b/>
      <w:sz w:val="72"/>
      <w:szCs w:val="72"/>
    </w:rPr>
  </w:style>
  <w:style w:type="paragraph" w:styleId="af6">
    <w:name w:val="footer"/>
    <w:basedOn w:val="a"/>
    <w:link w:val="af7"/>
    <w:uiPriority w:val="99"/>
    <w:unhideWhenUsed/>
    <w:pPr>
      <w:tabs>
        <w:tab w:val="center" w:pos="4677"/>
        <w:tab w:val="right" w:pos="9355"/>
      </w:tabs>
      <w:spacing w:after="0" w:line="240" w:lineRule="auto"/>
    </w:pPr>
  </w:style>
  <w:style w:type="paragraph" w:styleId="af8">
    <w:name w:val="Normal (Web)"/>
    <w:basedOn w:val="a"/>
    <w:link w:val="af9"/>
    <w:unhideWhenUsed/>
    <w:pPr>
      <w:spacing w:before="100" w:beforeAutospacing="1" w:after="100" w:afterAutospacing="1" w:line="240" w:lineRule="auto"/>
      <w:ind w:firstLine="225"/>
      <w:jc w:val="left"/>
    </w:pPr>
    <w:rPr>
      <w:rFonts w:ascii="Times New Roman" w:eastAsia="Times New Roman" w:hAnsi="Times New Roman" w:cs="Times New Roman"/>
      <w:color w:val="000000"/>
      <w:sz w:val="23"/>
      <w:szCs w:val="23"/>
      <w:lang w:val="ru-RU"/>
    </w:rPr>
  </w:style>
  <w:style w:type="paragraph" w:styleId="afa">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HTML">
    <w:name w:val="HTML Preformatted"/>
    <w:basedOn w:val="a"/>
    <w:link w:val="HTML0"/>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eastAsia="Times New Roman" w:hAnsi="Courier New" w:cs="Courier New"/>
      <w:sz w:val="20"/>
      <w:szCs w:val="20"/>
      <w:lang w:eastAsia="uk-UA"/>
    </w:rPr>
  </w:style>
  <w:style w:type="table" w:customStyle="1" w:styleId="TableNormal">
    <w:name w:val="Table Normal"/>
    <w:tblPr>
      <w:tblCellMar>
        <w:top w:w="0" w:type="dxa"/>
        <w:left w:w="0" w:type="dxa"/>
        <w:bottom w:w="0" w:type="dxa"/>
        <w:right w:w="0" w:type="dxa"/>
      </w:tblCellMar>
    </w:tblPr>
  </w:style>
  <w:style w:type="table" w:customStyle="1" w:styleId="19">
    <w:name w:val="19"/>
    <w:basedOn w:val="TableNormal"/>
    <w:tblPr>
      <w:tblCellMar>
        <w:top w:w="0" w:type="dxa"/>
        <w:left w:w="115" w:type="dxa"/>
        <w:bottom w:w="0" w:type="dxa"/>
        <w:right w:w="115" w:type="dxa"/>
      </w:tblCellMar>
    </w:tblPr>
  </w:style>
  <w:style w:type="table" w:customStyle="1" w:styleId="18">
    <w:name w:val="18"/>
    <w:basedOn w:val="TableNormal"/>
    <w:qFormat/>
    <w:tblPr>
      <w:tblCellMar>
        <w:top w:w="0" w:type="dxa"/>
        <w:left w:w="115" w:type="dxa"/>
        <w:bottom w:w="0" w:type="dxa"/>
        <w:right w:w="115" w:type="dxa"/>
      </w:tblCellMar>
    </w:tblPr>
  </w:style>
  <w:style w:type="table" w:customStyle="1" w:styleId="17">
    <w:name w:val="17"/>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16">
    <w:name w:val="16"/>
    <w:basedOn w:val="TableNormal"/>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15">
    <w:name w:val="15"/>
    <w:basedOn w:val="TableNormal"/>
    <w:rPr>
      <w:rFonts w:ascii="Calibri" w:eastAsia="Calibri" w:hAnsi="Calibri" w:cs="Calibri"/>
      <w:sz w:val="22"/>
      <w:szCs w:val="22"/>
    </w:rPr>
    <w:tblPr>
      <w:tblCellMar>
        <w:top w:w="0" w:type="dxa"/>
        <w:left w:w="108" w:type="dxa"/>
        <w:bottom w:w="0" w:type="dxa"/>
        <w:right w:w="108" w:type="dxa"/>
      </w:tblCellMar>
    </w:tblPr>
  </w:style>
  <w:style w:type="table" w:customStyle="1" w:styleId="14">
    <w:name w:val="14"/>
    <w:basedOn w:val="TableNormal"/>
    <w:qFormat/>
    <w:rPr>
      <w:rFonts w:ascii="Calibri" w:eastAsia="Calibri" w:hAnsi="Calibri" w:cs="Calibri"/>
      <w:sz w:val="22"/>
      <w:szCs w:val="22"/>
    </w:rPr>
    <w:tblPr>
      <w:tblCellMar>
        <w:top w:w="0" w:type="dxa"/>
        <w:left w:w="108" w:type="dxa"/>
        <w:bottom w:w="0" w:type="dxa"/>
        <w:right w:w="108" w:type="dxa"/>
      </w:tblCellMar>
    </w:tblPr>
  </w:style>
  <w:style w:type="table" w:customStyle="1" w:styleId="13">
    <w:name w:val="13"/>
    <w:basedOn w:val="TableNormal"/>
    <w:qFormat/>
    <w:tblPr>
      <w:tblCellMar>
        <w:top w:w="0" w:type="dxa"/>
        <w:left w:w="115" w:type="dxa"/>
        <w:bottom w:w="0" w:type="dxa"/>
        <w:right w:w="115" w:type="dxa"/>
      </w:tblCellMar>
    </w:tblPr>
  </w:style>
  <w:style w:type="table" w:customStyle="1" w:styleId="12">
    <w:name w:val="12"/>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110">
    <w:name w:val="11"/>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100">
    <w:name w:val="10"/>
    <w:basedOn w:val="TableNormal"/>
    <w:qFormat/>
    <w:tblPr>
      <w:tblCellMar>
        <w:top w:w="0" w:type="dxa"/>
        <w:left w:w="115" w:type="dxa"/>
        <w:bottom w:w="0" w:type="dxa"/>
        <w:right w:w="115" w:type="dxa"/>
      </w:tblCellMar>
    </w:tblPr>
  </w:style>
  <w:style w:type="table" w:customStyle="1" w:styleId="9">
    <w:name w:val="9"/>
    <w:basedOn w:val="TableNormal"/>
    <w:qFormat/>
    <w:tblPr>
      <w:tblCellMar>
        <w:top w:w="0" w:type="dxa"/>
        <w:left w:w="115" w:type="dxa"/>
        <w:bottom w:w="0" w:type="dxa"/>
        <w:right w:w="115" w:type="dxa"/>
      </w:tblCellMar>
    </w:tblPr>
  </w:style>
  <w:style w:type="table" w:customStyle="1" w:styleId="8">
    <w:name w:val="8"/>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7">
    <w:name w:val="7"/>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60">
    <w:name w:val="6"/>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50">
    <w:name w:val="5"/>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40">
    <w:name w:val="4"/>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32">
    <w:name w:val="3"/>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22">
    <w:name w:val="2"/>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1a">
    <w:name w:val="1"/>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paragraph" w:customStyle="1" w:styleId="1b">
    <w:name w:val="Заголовок оглавления1"/>
    <w:basedOn w:val="1"/>
    <w:next w:val="a"/>
    <w:uiPriority w:val="39"/>
    <w:unhideWhenUsed/>
    <w:qFormat/>
    <w:pPr>
      <w:spacing w:before="240" w:after="0" w:line="259" w:lineRule="auto"/>
      <w:jc w:val="left"/>
      <w:outlineLvl w:val="9"/>
    </w:pPr>
    <w:rPr>
      <w:rFonts w:asciiTheme="majorHAnsi" w:eastAsiaTheme="majorEastAsia" w:hAnsiTheme="majorHAnsi" w:cstheme="majorBidi"/>
      <w:b w:val="0"/>
      <w:smallCaps w:val="0"/>
      <w:color w:val="365F91" w:themeColor="accent1" w:themeShade="BF"/>
      <w:sz w:val="32"/>
      <w:szCs w:val="32"/>
      <w:lang w:val="ru-RU"/>
    </w:rPr>
  </w:style>
  <w:style w:type="character" w:customStyle="1" w:styleId="af">
    <w:name w:val="Верхний колонтитул Знак"/>
    <w:basedOn w:val="a0"/>
    <w:link w:val="ae"/>
    <w:uiPriority w:val="99"/>
    <w:qFormat/>
  </w:style>
  <w:style w:type="character" w:customStyle="1" w:styleId="af7">
    <w:name w:val="Нижний колонтитул Знак"/>
    <w:basedOn w:val="a0"/>
    <w:link w:val="af6"/>
    <w:uiPriority w:val="99"/>
  </w:style>
  <w:style w:type="character" w:customStyle="1" w:styleId="10">
    <w:name w:val="Заголовок 1 Знак"/>
    <w:basedOn w:val="a0"/>
    <w:link w:val="1"/>
    <w:uiPriority w:val="9"/>
    <w:qFormat/>
    <w:rPr>
      <w:rFonts w:ascii="Times New Roman" w:eastAsia="Times New Roman" w:hAnsi="Times New Roman" w:cs="Times New Roman"/>
      <w:b/>
      <w:smallCaps/>
      <w:color w:val="000000"/>
      <w:sz w:val="28"/>
      <w:szCs w:val="28"/>
    </w:rPr>
  </w:style>
  <w:style w:type="character" w:customStyle="1" w:styleId="20">
    <w:name w:val="Заголовок 2 Знак"/>
    <w:basedOn w:val="a0"/>
    <w:link w:val="2"/>
    <w:uiPriority w:val="99"/>
    <w:qFormat/>
    <w:rPr>
      <w:rFonts w:ascii="Times New Roman" w:eastAsia="Times New Roman" w:hAnsi="Times New Roman" w:cs="Times New Roman"/>
      <w:b/>
      <w:color w:val="000000"/>
      <w:sz w:val="28"/>
      <w:szCs w:val="28"/>
    </w:rPr>
  </w:style>
  <w:style w:type="character" w:customStyle="1" w:styleId="af5">
    <w:name w:val="Название Знак"/>
    <w:basedOn w:val="a0"/>
    <w:link w:val="af4"/>
    <w:qFormat/>
    <w:rPr>
      <w:b/>
      <w:sz w:val="72"/>
      <w:szCs w:val="72"/>
    </w:rPr>
  </w:style>
  <w:style w:type="paragraph" w:styleId="afb">
    <w:name w:val="List Paragraph"/>
    <w:basedOn w:val="a"/>
    <w:uiPriority w:val="34"/>
    <w:qFormat/>
    <w:pPr>
      <w:spacing w:line="276" w:lineRule="auto"/>
      <w:ind w:left="720" w:firstLine="0"/>
      <w:contextualSpacing/>
      <w:jc w:val="left"/>
    </w:pPr>
    <w:rPr>
      <w:rFonts w:ascii="Calibri" w:eastAsia="Times New Roman" w:hAnsi="Calibri" w:cs="Times New Roman"/>
      <w:sz w:val="22"/>
      <w:szCs w:val="22"/>
      <w:lang w:eastAsia="uk-UA"/>
    </w:rPr>
  </w:style>
  <w:style w:type="character" w:customStyle="1" w:styleId="af9">
    <w:name w:val="Обычный (веб) Знак"/>
    <w:basedOn w:val="a0"/>
    <w:link w:val="af8"/>
    <w:rPr>
      <w:rFonts w:ascii="Times New Roman" w:eastAsia="Times New Roman" w:hAnsi="Times New Roman" w:cs="Times New Roman"/>
      <w:color w:val="000000"/>
      <w:sz w:val="23"/>
      <w:szCs w:val="23"/>
      <w:lang w:val="ru-RU"/>
    </w:rPr>
  </w:style>
  <w:style w:type="character" w:customStyle="1" w:styleId="1c">
    <w:name w:val="Слабое выделение1"/>
    <w:uiPriority w:val="19"/>
    <w:qFormat/>
    <w:rPr>
      <w:b/>
      <w:i/>
      <w:iCs/>
      <w:color w:val="1F497D"/>
    </w:rPr>
  </w:style>
  <w:style w:type="paragraph" w:customStyle="1" w:styleId="afc">
    <w:name w:val="Текст таблиці"/>
    <w:basedOn w:val="a"/>
    <w:link w:val="afd"/>
    <w:qFormat/>
    <w:pPr>
      <w:spacing w:after="0" w:line="240" w:lineRule="auto"/>
      <w:jc w:val="left"/>
    </w:pPr>
    <w:rPr>
      <w:rFonts w:ascii="Calibri" w:eastAsia="Times New Roman" w:hAnsi="Calibri" w:cs="Bookman Old Style"/>
    </w:rPr>
  </w:style>
  <w:style w:type="character" w:customStyle="1" w:styleId="afd">
    <w:name w:val="Текст таблиці Знак"/>
    <w:link w:val="afc"/>
    <w:rPr>
      <w:rFonts w:ascii="Calibri" w:eastAsia="Times New Roman" w:hAnsi="Calibri" w:cs="Bookman Old Style"/>
    </w:rPr>
  </w:style>
  <w:style w:type="character" w:customStyle="1" w:styleId="aa">
    <w:name w:val="Название объекта Знак"/>
    <w:link w:val="a9"/>
    <w:qFormat/>
    <w:rPr>
      <w:rFonts w:ascii="Calibri" w:eastAsia="Times New Roman" w:hAnsi="Calibri" w:cs="Bookman Old Style"/>
      <w:b/>
      <w:bCs/>
      <w:i/>
      <w:color w:val="1F497D"/>
      <w:sz w:val="26"/>
      <w:szCs w:val="26"/>
    </w:rPr>
  </w:style>
  <w:style w:type="paragraph" w:customStyle="1" w:styleId="Default">
    <w:name w:val="Default"/>
    <w:pPr>
      <w:autoSpaceDE w:val="0"/>
      <w:autoSpaceDN w:val="0"/>
      <w:adjustRightInd w:val="0"/>
    </w:pPr>
    <w:rPr>
      <w:rFonts w:ascii="Times New Roman" w:eastAsia="Times New Roman" w:hAnsi="Times New Roman" w:cs="Times New Roman"/>
      <w:color w:val="000000"/>
      <w:sz w:val="24"/>
      <w:szCs w:val="24"/>
      <w:lang w:val="ru-RU" w:eastAsia="ru-RU"/>
    </w:rPr>
  </w:style>
  <w:style w:type="character" w:customStyle="1" w:styleId="af3">
    <w:name w:val="Основной текст с отступом Знак"/>
    <w:basedOn w:val="a0"/>
    <w:link w:val="af2"/>
    <w:semiHidden/>
    <w:rPr>
      <w:rFonts w:ascii="Times New Roman" w:eastAsia="Times New Roman" w:hAnsi="Times New Roman" w:cs="Times New Roman"/>
      <w:szCs w:val="20"/>
      <w:lang w:val="ru-RU"/>
    </w:rPr>
  </w:style>
  <w:style w:type="paragraph" w:customStyle="1" w:styleId="1d">
    <w:name w:val="Абзац списка1"/>
    <w:basedOn w:val="a"/>
    <w:qFormat/>
    <w:pPr>
      <w:spacing w:line="276" w:lineRule="auto"/>
      <w:ind w:left="720" w:firstLine="0"/>
      <w:contextualSpacing/>
      <w:jc w:val="left"/>
    </w:pPr>
    <w:rPr>
      <w:rFonts w:ascii="Calibri" w:eastAsia="Times New Roman" w:hAnsi="Calibri" w:cs="Times New Roman"/>
      <w:sz w:val="22"/>
      <w:szCs w:val="22"/>
      <w:lang w:val="ru-RU"/>
    </w:rPr>
  </w:style>
  <w:style w:type="character" w:customStyle="1" w:styleId="ad">
    <w:name w:val="Текст сноски Знак"/>
    <w:basedOn w:val="a0"/>
    <w:link w:val="ac"/>
    <w:uiPriority w:val="99"/>
    <w:qFormat/>
    <w:rPr>
      <w:rFonts w:ascii="Calibri" w:eastAsia="Calibri" w:hAnsi="Calibri" w:cs="Times New Roman"/>
      <w:sz w:val="20"/>
      <w:szCs w:val="20"/>
      <w:lang w:eastAsia="uk-UA"/>
    </w:rPr>
  </w:style>
  <w:style w:type="character" w:customStyle="1" w:styleId="af1">
    <w:name w:val="Основной текст Знак"/>
    <w:basedOn w:val="a0"/>
    <w:link w:val="af0"/>
    <w:uiPriority w:val="99"/>
    <w:rPr>
      <w:rFonts w:ascii="Times New Roman" w:eastAsia="Times New Roman" w:hAnsi="Times New Roman" w:cs="Times New Roman"/>
      <w:sz w:val="22"/>
      <w:szCs w:val="22"/>
      <w:lang w:val="ru-RU" w:eastAsia="en-US"/>
    </w:rPr>
  </w:style>
  <w:style w:type="table" w:customStyle="1" w:styleId="TableNormal1">
    <w:name w:val="Table Normal1"/>
    <w:uiPriority w:val="2"/>
    <w:semiHidden/>
    <w:unhideWhenUsed/>
    <w:qFormat/>
    <w:pPr>
      <w:widowControl w:val="0"/>
      <w:autoSpaceDE w:val="0"/>
      <w:autoSpaceDN w:val="0"/>
    </w:pPr>
    <w:rPr>
      <w:rFonts w:ascii="Calibri" w:eastAsia="Calibri" w:hAnsi="Calibri" w:cs="Times New Roman"/>
      <w:sz w:val="22"/>
      <w:szCs w:val="22"/>
      <w:lang w:val="en-US" w:eastAsia="en-US"/>
    </w:rPr>
    <w:tblPr>
      <w:tblCellMar>
        <w:top w:w="0" w:type="dxa"/>
        <w:left w:w="0" w:type="dxa"/>
        <w:bottom w:w="0" w:type="dxa"/>
        <w:right w:w="0" w:type="dxa"/>
      </w:tblCellMar>
    </w:tblPr>
  </w:style>
  <w:style w:type="paragraph" w:customStyle="1" w:styleId="TableParagraph">
    <w:name w:val="Table Paragraph"/>
    <w:basedOn w:val="a"/>
    <w:uiPriority w:val="1"/>
    <w:qFormat/>
    <w:pPr>
      <w:widowControl w:val="0"/>
      <w:autoSpaceDE w:val="0"/>
      <w:autoSpaceDN w:val="0"/>
      <w:spacing w:after="0" w:line="240" w:lineRule="auto"/>
      <w:ind w:firstLine="0"/>
      <w:jc w:val="left"/>
    </w:pPr>
    <w:rPr>
      <w:rFonts w:ascii="Times New Roman" w:eastAsia="Times New Roman" w:hAnsi="Times New Roman" w:cs="Times New Roman"/>
      <w:sz w:val="22"/>
      <w:szCs w:val="22"/>
      <w:lang w:eastAsia="en-US"/>
    </w:rPr>
  </w:style>
  <w:style w:type="character" w:styleId="afe">
    <w:name w:val="Placeholder Text"/>
    <w:basedOn w:val="a0"/>
    <w:uiPriority w:val="99"/>
    <w:semiHidden/>
    <w:qFormat/>
    <w:rPr>
      <w:color w:val="808080"/>
    </w:rPr>
  </w:style>
  <w:style w:type="character" w:customStyle="1" w:styleId="HTML0">
    <w:name w:val="Стандартный HTML Знак"/>
    <w:basedOn w:val="a0"/>
    <w:link w:val="HTML"/>
    <w:uiPriority w:val="99"/>
    <w:semiHidden/>
    <w:rPr>
      <w:rFonts w:ascii="Courier New" w:eastAsia="Times New Roman" w:hAnsi="Courier New" w:cs="Courier New"/>
      <w:sz w:val="20"/>
      <w:szCs w:val="20"/>
      <w:lang w:eastAsia="uk-UA"/>
    </w:rPr>
  </w:style>
  <w:style w:type="character" w:customStyle="1" w:styleId="y2iqfc">
    <w:name w:val="y2iqfc"/>
    <w:basedOn w:val="a0"/>
    <w:qFormat/>
  </w:style>
  <w:style w:type="character" w:customStyle="1" w:styleId="30">
    <w:name w:val="Заголовок 3 Знак"/>
    <w:basedOn w:val="a0"/>
    <w:link w:val="3"/>
    <w:uiPriority w:val="9"/>
    <w:qFormat/>
    <w:rPr>
      <w:rFonts w:ascii="Times New Roman" w:eastAsia="Times New Roman" w:hAnsi="Times New Roman" w:cs="Times New Roman"/>
      <w:b/>
      <w:i/>
      <w:color w:val="000000"/>
      <w:sz w:val="28"/>
      <w:szCs w:val="28"/>
    </w:rPr>
  </w:style>
  <w:style w:type="character" w:customStyle="1" w:styleId="a8">
    <w:name w:val="Текст концевой сноски Знак"/>
    <w:basedOn w:val="a0"/>
    <w:link w:val="a7"/>
    <w:uiPriority w:val="99"/>
    <w:semiHidden/>
    <w:rPr>
      <w:sz w:val="20"/>
      <w:szCs w:val="20"/>
    </w:rPr>
  </w:style>
  <w:style w:type="character" w:styleId="aff">
    <w:name w:val="annotation reference"/>
    <w:basedOn w:val="a0"/>
    <w:uiPriority w:val="99"/>
    <w:semiHidden/>
    <w:unhideWhenUsed/>
    <w:rPr>
      <w:sz w:val="16"/>
      <w:szCs w:val="16"/>
    </w:rPr>
  </w:style>
  <w:style w:type="paragraph" w:styleId="aff0">
    <w:name w:val="Balloon Text"/>
    <w:basedOn w:val="a"/>
    <w:link w:val="aff1"/>
    <w:uiPriority w:val="99"/>
    <w:semiHidden/>
    <w:unhideWhenUsed/>
    <w:rsid w:val="00123441"/>
    <w:pPr>
      <w:spacing w:after="0" w:line="240" w:lineRule="auto"/>
    </w:pPr>
    <w:rPr>
      <w:sz w:val="16"/>
      <w:szCs w:val="16"/>
    </w:rPr>
  </w:style>
  <w:style w:type="character" w:customStyle="1" w:styleId="aff1">
    <w:name w:val="Текст выноски Знак"/>
    <w:basedOn w:val="a0"/>
    <w:link w:val="aff0"/>
    <w:uiPriority w:val="99"/>
    <w:semiHidden/>
    <w:rsid w:val="00123441"/>
    <w:rPr>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ahoma" w:eastAsia="Tahoma" w:hAnsi="Tahoma" w:cs="Tahoma"/>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lsdException w:name="header" w:semiHidden="0" w:qFormat="1"/>
    <w:lsdException w:name="footer" w:semiHidden="0"/>
    <w:lsdException w:name="caption" w:semiHidden="0" w:uiPriority="0" w:qFormat="1"/>
    <w:lsdException w:name="footnote reference" w:semiHidden="0"/>
    <w:lsdException w:name="endnote reference" w:semiHidden="0" w:qFormat="1"/>
    <w:lsdException w:name="Title" w:semiHidden="0" w:uiPriority="0" w:unhideWhenUsed="0" w:qFormat="1"/>
    <w:lsdException w:name="Default Paragraph Font" w:uiPriority="1" w:qFormat="1"/>
    <w:lsdException w:name="Body Text" w:semiHidden="0" w:qFormat="1"/>
    <w:lsdException w:name="Body Text Indent" w:uiPriority="0" w:unhideWhenUsed="0"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uiPriority="0"/>
    <w:lsdException w:name="HTML Preformatted" w:qFormat="1"/>
    <w:lsdException w:name="Normal Table" w:qFormat="1"/>
    <w:lsdException w:name="Table Grid" w:semiHidden="0" w:uiPriority="39" w:unhideWhenUsed="0"/>
    <w:lsdException w:name="Placeholder Text" w:unhideWhenUsed="0" w:qFormat="1"/>
    <w:lsdException w:name="List Paragraph" w:semiHidden="0" w:uiPriority="34"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360" w:lineRule="auto"/>
      <w:ind w:firstLine="567"/>
      <w:jc w:val="both"/>
    </w:pPr>
    <w:rPr>
      <w:sz w:val="24"/>
      <w:szCs w:val="24"/>
      <w:lang w:eastAsia="ru-RU"/>
    </w:rPr>
  </w:style>
  <w:style w:type="paragraph" w:styleId="1">
    <w:name w:val="heading 1"/>
    <w:basedOn w:val="a"/>
    <w:next w:val="a"/>
    <w:link w:val="10"/>
    <w:uiPriority w:val="9"/>
    <w:qFormat/>
    <w:pPr>
      <w:keepNext/>
      <w:keepLines/>
      <w:spacing w:before="320" w:after="320"/>
      <w:ind w:firstLine="0"/>
      <w:jc w:val="center"/>
      <w:outlineLvl w:val="0"/>
    </w:pPr>
    <w:rPr>
      <w:rFonts w:ascii="Times New Roman" w:eastAsia="Times New Roman" w:hAnsi="Times New Roman" w:cs="Times New Roman"/>
      <w:b/>
      <w:smallCaps/>
      <w:color w:val="000000"/>
      <w:sz w:val="28"/>
      <w:szCs w:val="28"/>
    </w:rPr>
  </w:style>
  <w:style w:type="paragraph" w:styleId="2">
    <w:name w:val="heading 2"/>
    <w:basedOn w:val="a"/>
    <w:next w:val="a"/>
    <w:link w:val="20"/>
    <w:uiPriority w:val="99"/>
    <w:unhideWhenUsed/>
    <w:qFormat/>
    <w:pPr>
      <w:keepNext/>
      <w:keepLines/>
      <w:spacing w:before="200"/>
      <w:ind w:left="170" w:firstLine="539"/>
      <w:outlineLvl w:val="1"/>
    </w:pPr>
    <w:rPr>
      <w:rFonts w:ascii="Times New Roman" w:eastAsia="Times New Roman" w:hAnsi="Times New Roman" w:cs="Times New Roman"/>
      <w:b/>
      <w:color w:val="000000"/>
      <w:sz w:val="28"/>
      <w:szCs w:val="28"/>
    </w:rPr>
  </w:style>
  <w:style w:type="paragraph" w:styleId="3">
    <w:name w:val="heading 3"/>
    <w:basedOn w:val="a"/>
    <w:next w:val="a"/>
    <w:link w:val="30"/>
    <w:uiPriority w:val="9"/>
    <w:unhideWhenUsed/>
    <w:qFormat/>
    <w:pPr>
      <w:keepNext/>
      <w:keepLines/>
      <w:spacing w:before="160" w:after="160"/>
      <w:ind w:firstLine="539"/>
      <w:outlineLvl w:val="2"/>
    </w:pPr>
    <w:rPr>
      <w:rFonts w:ascii="Times New Roman" w:eastAsia="Times New Roman" w:hAnsi="Times New Roman" w:cs="Times New Roman"/>
      <w:b/>
      <w:i/>
      <w:color w:val="000000"/>
      <w:sz w:val="28"/>
      <w:szCs w:val="28"/>
    </w:rPr>
  </w:style>
  <w:style w:type="paragraph" w:styleId="4">
    <w:name w:val="heading 4"/>
    <w:basedOn w:val="a"/>
    <w:next w:val="a"/>
    <w:uiPriority w:val="9"/>
    <w:semiHidden/>
    <w:unhideWhenUsed/>
    <w:qFormat/>
    <w:pPr>
      <w:keepNext/>
      <w:keepLines/>
      <w:spacing w:before="160" w:after="160"/>
      <w:ind w:firstLine="539"/>
      <w:outlineLvl w:val="3"/>
    </w:pPr>
    <w:rPr>
      <w:rFonts w:ascii="Times New Roman" w:eastAsia="Times New Roman" w:hAnsi="Times New Roman" w:cs="Times New Roman"/>
      <w:b/>
      <w:i/>
      <w:sz w:val="28"/>
      <w:szCs w:val="28"/>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40" w:after="0"/>
      <w:outlineLvl w:val="5"/>
    </w:pPr>
    <w:rPr>
      <w:rFonts w:ascii="Cambria" w:eastAsia="Cambria" w:hAnsi="Cambria" w:cs="Cambria"/>
      <w:color w:val="243F6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uiPriority w:val="99"/>
    <w:unhideWhenUsed/>
    <w:rPr>
      <w:vertAlign w:val="superscript"/>
    </w:rPr>
  </w:style>
  <w:style w:type="character" w:styleId="a4">
    <w:name w:val="endnote reference"/>
    <w:uiPriority w:val="99"/>
    <w:unhideWhenUsed/>
    <w:qFormat/>
    <w:rPr>
      <w:vertAlign w:val="superscript"/>
    </w:rPr>
  </w:style>
  <w:style w:type="character" w:styleId="a5">
    <w:name w:val="Hyperlink"/>
    <w:basedOn w:val="a0"/>
    <w:uiPriority w:val="99"/>
    <w:unhideWhenUsed/>
    <w:qFormat/>
    <w:rPr>
      <w:color w:val="0000FF" w:themeColor="hyperlink"/>
      <w:u w:val="single"/>
    </w:rPr>
  </w:style>
  <w:style w:type="character" w:styleId="a6">
    <w:name w:val="Strong"/>
    <w:basedOn w:val="a0"/>
    <w:uiPriority w:val="22"/>
    <w:qFormat/>
    <w:rPr>
      <w:b/>
      <w:bCs/>
    </w:rPr>
  </w:style>
  <w:style w:type="paragraph" w:styleId="a7">
    <w:name w:val="endnote text"/>
    <w:basedOn w:val="a"/>
    <w:link w:val="a8"/>
    <w:uiPriority w:val="99"/>
    <w:semiHidden/>
    <w:unhideWhenUsed/>
    <w:pPr>
      <w:spacing w:after="0" w:line="240" w:lineRule="auto"/>
    </w:pPr>
    <w:rPr>
      <w:sz w:val="20"/>
      <w:szCs w:val="20"/>
    </w:rPr>
  </w:style>
  <w:style w:type="paragraph" w:styleId="a9">
    <w:name w:val="caption"/>
    <w:basedOn w:val="a"/>
    <w:next w:val="a"/>
    <w:link w:val="aa"/>
    <w:unhideWhenUsed/>
    <w:qFormat/>
    <w:pPr>
      <w:keepNext/>
      <w:spacing w:before="240" w:after="120" w:line="264" w:lineRule="auto"/>
      <w:ind w:left="1843" w:hanging="1276"/>
      <w:jc w:val="left"/>
    </w:pPr>
    <w:rPr>
      <w:rFonts w:ascii="Calibri" w:eastAsia="Times New Roman" w:hAnsi="Calibri" w:cs="Bookman Old Style"/>
      <w:b/>
      <w:bCs/>
      <w:i/>
      <w:color w:val="1F497D"/>
      <w:sz w:val="26"/>
      <w:szCs w:val="26"/>
    </w:rPr>
  </w:style>
  <w:style w:type="paragraph" w:styleId="ab">
    <w:name w:val="annotation text"/>
    <w:basedOn w:val="a"/>
    <w:uiPriority w:val="99"/>
    <w:semiHidden/>
    <w:unhideWhenUsed/>
    <w:pPr>
      <w:jc w:val="left"/>
    </w:pPr>
  </w:style>
  <w:style w:type="paragraph" w:styleId="ac">
    <w:name w:val="footnote text"/>
    <w:basedOn w:val="a"/>
    <w:link w:val="ad"/>
    <w:uiPriority w:val="99"/>
    <w:unhideWhenUsed/>
    <w:pPr>
      <w:spacing w:line="276" w:lineRule="auto"/>
      <w:ind w:firstLine="0"/>
      <w:jc w:val="left"/>
    </w:pPr>
    <w:rPr>
      <w:rFonts w:ascii="Calibri" w:eastAsia="Calibri" w:hAnsi="Calibri" w:cs="Times New Roman"/>
      <w:sz w:val="20"/>
      <w:szCs w:val="20"/>
      <w:lang w:eastAsia="uk-UA"/>
    </w:rPr>
  </w:style>
  <w:style w:type="paragraph" w:styleId="ae">
    <w:name w:val="header"/>
    <w:basedOn w:val="a"/>
    <w:link w:val="af"/>
    <w:uiPriority w:val="99"/>
    <w:unhideWhenUsed/>
    <w:qFormat/>
    <w:pPr>
      <w:tabs>
        <w:tab w:val="center" w:pos="4677"/>
        <w:tab w:val="right" w:pos="9355"/>
      </w:tabs>
      <w:spacing w:after="0" w:line="240" w:lineRule="auto"/>
    </w:pPr>
  </w:style>
  <w:style w:type="paragraph" w:styleId="af0">
    <w:name w:val="Body Text"/>
    <w:basedOn w:val="a"/>
    <w:link w:val="af1"/>
    <w:uiPriority w:val="99"/>
    <w:unhideWhenUsed/>
    <w:qFormat/>
    <w:pPr>
      <w:widowControl w:val="0"/>
      <w:autoSpaceDE w:val="0"/>
      <w:autoSpaceDN w:val="0"/>
      <w:spacing w:after="120" w:line="240" w:lineRule="auto"/>
      <w:ind w:firstLine="0"/>
      <w:jc w:val="left"/>
    </w:pPr>
    <w:rPr>
      <w:rFonts w:ascii="Times New Roman" w:eastAsia="Times New Roman" w:hAnsi="Times New Roman" w:cs="Times New Roman"/>
      <w:sz w:val="22"/>
      <w:szCs w:val="22"/>
      <w:lang w:val="ru-RU" w:eastAsia="en-US"/>
    </w:rPr>
  </w:style>
  <w:style w:type="paragraph" w:styleId="11">
    <w:name w:val="toc 1"/>
    <w:basedOn w:val="a"/>
    <w:next w:val="a"/>
    <w:uiPriority w:val="39"/>
    <w:unhideWhenUsed/>
    <w:qFormat/>
    <w:pPr>
      <w:spacing w:after="100"/>
    </w:pPr>
  </w:style>
  <w:style w:type="paragraph" w:styleId="31">
    <w:name w:val="toc 3"/>
    <w:basedOn w:val="a"/>
    <w:next w:val="a"/>
    <w:uiPriority w:val="39"/>
    <w:unhideWhenUsed/>
    <w:pPr>
      <w:spacing w:after="100"/>
      <w:ind w:left="480"/>
    </w:pPr>
  </w:style>
  <w:style w:type="paragraph" w:styleId="21">
    <w:name w:val="toc 2"/>
    <w:basedOn w:val="a"/>
    <w:next w:val="a"/>
    <w:uiPriority w:val="39"/>
    <w:unhideWhenUsed/>
    <w:qFormat/>
    <w:pPr>
      <w:spacing w:after="100"/>
      <w:ind w:left="240"/>
    </w:pPr>
  </w:style>
  <w:style w:type="paragraph" w:styleId="af2">
    <w:name w:val="Body Text Indent"/>
    <w:basedOn w:val="a"/>
    <w:link w:val="af3"/>
    <w:semiHidden/>
    <w:qFormat/>
    <w:pPr>
      <w:spacing w:before="60" w:after="0" w:line="240" w:lineRule="auto"/>
      <w:ind w:left="567" w:hanging="141"/>
      <w:jc w:val="left"/>
    </w:pPr>
    <w:rPr>
      <w:rFonts w:ascii="Times New Roman" w:eastAsia="Times New Roman" w:hAnsi="Times New Roman" w:cs="Times New Roman"/>
      <w:szCs w:val="20"/>
      <w:lang w:val="ru-RU"/>
    </w:rPr>
  </w:style>
  <w:style w:type="paragraph" w:styleId="af4">
    <w:name w:val="Title"/>
    <w:basedOn w:val="a"/>
    <w:next w:val="a"/>
    <w:link w:val="af5"/>
    <w:qFormat/>
    <w:pPr>
      <w:keepNext/>
      <w:keepLines/>
      <w:spacing w:before="480" w:after="120"/>
    </w:pPr>
    <w:rPr>
      <w:b/>
      <w:sz w:val="72"/>
      <w:szCs w:val="72"/>
    </w:rPr>
  </w:style>
  <w:style w:type="paragraph" w:styleId="af6">
    <w:name w:val="footer"/>
    <w:basedOn w:val="a"/>
    <w:link w:val="af7"/>
    <w:uiPriority w:val="99"/>
    <w:unhideWhenUsed/>
    <w:pPr>
      <w:tabs>
        <w:tab w:val="center" w:pos="4677"/>
        <w:tab w:val="right" w:pos="9355"/>
      </w:tabs>
      <w:spacing w:after="0" w:line="240" w:lineRule="auto"/>
    </w:pPr>
  </w:style>
  <w:style w:type="paragraph" w:styleId="af8">
    <w:name w:val="Normal (Web)"/>
    <w:basedOn w:val="a"/>
    <w:link w:val="af9"/>
    <w:unhideWhenUsed/>
    <w:pPr>
      <w:spacing w:before="100" w:beforeAutospacing="1" w:after="100" w:afterAutospacing="1" w:line="240" w:lineRule="auto"/>
      <w:ind w:firstLine="225"/>
      <w:jc w:val="left"/>
    </w:pPr>
    <w:rPr>
      <w:rFonts w:ascii="Times New Roman" w:eastAsia="Times New Roman" w:hAnsi="Times New Roman" w:cs="Times New Roman"/>
      <w:color w:val="000000"/>
      <w:sz w:val="23"/>
      <w:szCs w:val="23"/>
      <w:lang w:val="ru-RU"/>
    </w:rPr>
  </w:style>
  <w:style w:type="paragraph" w:styleId="afa">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HTML">
    <w:name w:val="HTML Preformatted"/>
    <w:basedOn w:val="a"/>
    <w:link w:val="HTML0"/>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eastAsia="Times New Roman" w:hAnsi="Courier New" w:cs="Courier New"/>
      <w:sz w:val="20"/>
      <w:szCs w:val="20"/>
      <w:lang w:eastAsia="uk-UA"/>
    </w:rPr>
  </w:style>
  <w:style w:type="table" w:customStyle="1" w:styleId="TableNormal">
    <w:name w:val="Table Normal"/>
    <w:tblPr>
      <w:tblCellMar>
        <w:top w:w="0" w:type="dxa"/>
        <w:left w:w="0" w:type="dxa"/>
        <w:bottom w:w="0" w:type="dxa"/>
        <w:right w:w="0" w:type="dxa"/>
      </w:tblCellMar>
    </w:tblPr>
  </w:style>
  <w:style w:type="table" w:customStyle="1" w:styleId="19">
    <w:name w:val="19"/>
    <w:basedOn w:val="TableNormal"/>
    <w:tblPr>
      <w:tblCellMar>
        <w:top w:w="0" w:type="dxa"/>
        <w:left w:w="115" w:type="dxa"/>
        <w:bottom w:w="0" w:type="dxa"/>
        <w:right w:w="115" w:type="dxa"/>
      </w:tblCellMar>
    </w:tblPr>
  </w:style>
  <w:style w:type="table" w:customStyle="1" w:styleId="18">
    <w:name w:val="18"/>
    <w:basedOn w:val="TableNormal"/>
    <w:qFormat/>
    <w:tblPr>
      <w:tblCellMar>
        <w:top w:w="0" w:type="dxa"/>
        <w:left w:w="115" w:type="dxa"/>
        <w:bottom w:w="0" w:type="dxa"/>
        <w:right w:w="115" w:type="dxa"/>
      </w:tblCellMar>
    </w:tblPr>
  </w:style>
  <w:style w:type="table" w:customStyle="1" w:styleId="17">
    <w:name w:val="17"/>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16">
    <w:name w:val="16"/>
    <w:basedOn w:val="TableNormal"/>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15">
    <w:name w:val="15"/>
    <w:basedOn w:val="TableNormal"/>
    <w:rPr>
      <w:rFonts w:ascii="Calibri" w:eastAsia="Calibri" w:hAnsi="Calibri" w:cs="Calibri"/>
      <w:sz w:val="22"/>
      <w:szCs w:val="22"/>
    </w:rPr>
    <w:tblPr>
      <w:tblCellMar>
        <w:top w:w="0" w:type="dxa"/>
        <w:left w:w="108" w:type="dxa"/>
        <w:bottom w:w="0" w:type="dxa"/>
        <w:right w:w="108" w:type="dxa"/>
      </w:tblCellMar>
    </w:tblPr>
  </w:style>
  <w:style w:type="table" w:customStyle="1" w:styleId="14">
    <w:name w:val="14"/>
    <w:basedOn w:val="TableNormal"/>
    <w:qFormat/>
    <w:rPr>
      <w:rFonts w:ascii="Calibri" w:eastAsia="Calibri" w:hAnsi="Calibri" w:cs="Calibri"/>
      <w:sz w:val="22"/>
      <w:szCs w:val="22"/>
    </w:rPr>
    <w:tblPr>
      <w:tblCellMar>
        <w:top w:w="0" w:type="dxa"/>
        <w:left w:w="108" w:type="dxa"/>
        <w:bottom w:w="0" w:type="dxa"/>
        <w:right w:w="108" w:type="dxa"/>
      </w:tblCellMar>
    </w:tblPr>
  </w:style>
  <w:style w:type="table" w:customStyle="1" w:styleId="13">
    <w:name w:val="13"/>
    <w:basedOn w:val="TableNormal"/>
    <w:qFormat/>
    <w:tblPr>
      <w:tblCellMar>
        <w:top w:w="0" w:type="dxa"/>
        <w:left w:w="115" w:type="dxa"/>
        <w:bottom w:w="0" w:type="dxa"/>
        <w:right w:w="115" w:type="dxa"/>
      </w:tblCellMar>
    </w:tblPr>
  </w:style>
  <w:style w:type="table" w:customStyle="1" w:styleId="12">
    <w:name w:val="12"/>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110">
    <w:name w:val="11"/>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100">
    <w:name w:val="10"/>
    <w:basedOn w:val="TableNormal"/>
    <w:qFormat/>
    <w:tblPr>
      <w:tblCellMar>
        <w:top w:w="0" w:type="dxa"/>
        <w:left w:w="115" w:type="dxa"/>
        <w:bottom w:w="0" w:type="dxa"/>
        <w:right w:w="115" w:type="dxa"/>
      </w:tblCellMar>
    </w:tblPr>
  </w:style>
  <w:style w:type="table" w:customStyle="1" w:styleId="9">
    <w:name w:val="9"/>
    <w:basedOn w:val="TableNormal"/>
    <w:qFormat/>
    <w:tblPr>
      <w:tblCellMar>
        <w:top w:w="0" w:type="dxa"/>
        <w:left w:w="115" w:type="dxa"/>
        <w:bottom w:w="0" w:type="dxa"/>
        <w:right w:w="115" w:type="dxa"/>
      </w:tblCellMar>
    </w:tblPr>
  </w:style>
  <w:style w:type="table" w:customStyle="1" w:styleId="8">
    <w:name w:val="8"/>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7">
    <w:name w:val="7"/>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60">
    <w:name w:val="6"/>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50">
    <w:name w:val="5"/>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40">
    <w:name w:val="4"/>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32">
    <w:name w:val="3"/>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22">
    <w:name w:val="2"/>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table" w:customStyle="1" w:styleId="1a">
    <w:name w:val="1"/>
    <w:basedOn w:val="TableNormal"/>
    <w:qFormat/>
    <w:pPr>
      <w:widowControl w:val="0"/>
    </w:pPr>
    <w:rPr>
      <w:rFonts w:ascii="Calibri" w:eastAsia="Calibri" w:hAnsi="Calibri" w:cs="Calibri"/>
      <w:sz w:val="22"/>
      <w:szCs w:val="22"/>
    </w:rPr>
    <w:tblPr>
      <w:tblCellMar>
        <w:top w:w="0" w:type="dxa"/>
        <w:left w:w="0" w:type="dxa"/>
        <w:bottom w:w="0" w:type="dxa"/>
        <w:right w:w="0" w:type="dxa"/>
      </w:tblCellMar>
    </w:tblPr>
  </w:style>
  <w:style w:type="paragraph" w:customStyle="1" w:styleId="1b">
    <w:name w:val="Заголовок оглавления1"/>
    <w:basedOn w:val="1"/>
    <w:next w:val="a"/>
    <w:uiPriority w:val="39"/>
    <w:unhideWhenUsed/>
    <w:qFormat/>
    <w:pPr>
      <w:spacing w:before="240" w:after="0" w:line="259" w:lineRule="auto"/>
      <w:jc w:val="left"/>
      <w:outlineLvl w:val="9"/>
    </w:pPr>
    <w:rPr>
      <w:rFonts w:asciiTheme="majorHAnsi" w:eastAsiaTheme="majorEastAsia" w:hAnsiTheme="majorHAnsi" w:cstheme="majorBidi"/>
      <w:b w:val="0"/>
      <w:smallCaps w:val="0"/>
      <w:color w:val="365F91" w:themeColor="accent1" w:themeShade="BF"/>
      <w:sz w:val="32"/>
      <w:szCs w:val="32"/>
      <w:lang w:val="ru-RU"/>
    </w:rPr>
  </w:style>
  <w:style w:type="character" w:customStyle="1" w:styleId="af">
    <w:name w:val="Верхний колонтитул Знак"/>
    <w:basedOn w:val="a0"/>
    <w:link w:val="ae"/>
    <w:uiPriority w:val="99"/>
    <w:qFormat/>
  </w:style>
  <w:style w:type="character" w:customStyle="1" w:styleId="af7">
    <w:name w:val="Нижний колонтитул Знак"/>
    <w:basedOn w:val="a0"/>
    <w:link w:val="af6"/>
    <w:uiPriority w:val="99"/>
  </w:style>
  <w:style w:type="character" w:customStyle="1" w:styleId="10">
    <w:name w:val="Заголовок 1 Знак"/>
    <w:basedOn w:val="a0"/>
    <w:link w:val="1"/>
    <w:uiPriority w:val="9"/>
    <w:qFormat/>
    <w:rPr>
      <w:rFonts w:ascii="Times New Roman" w:eastAsia="Times New Roman" w:hAnsi="Times New Roman" w:cs="Times New Roman"/>
      <w:b/>
      <w:smallCaps/>
      <w:color w:val="000000"/>
      <w:sz w:val="28"/>
      <w:szCs w:val="28"/>
    </w:rPr>
  </w:style>
  <w:style w:type="character" w:customStyle="1" w:styleId="20">
    <w:name w:val="Заголовок 2 Знак"/>
    <w:basedOn w:val="a0"/>
    <w:link w:val="2"/>
    <w:uiPriority w:val="99"/>
    <w:qFormat/>
    <w:rPr>
      <w:rFonts w:ascii="Times New Roman" w:eastAsia="Times New Roman" w:hAnsi="Times New Roman" w:cs="Times New Roman"/>
      <w:b/>
      <w:color w:val="000000"/>
      <w:sz w:val="28"/>
      <w:szCs w:val="28"/>
    </w:rPr>
  </w:style>
  <w:style w:type="character" w:customStyle="1" w:styleId="af5">
    <w:name w:val="Название Знак"/>
    <w:basedOn w:val="a0"/>
    <w:link w:val="af4"/>
    <w:qFormat/>
    <w:rPr>
      <w:b/>
      <w:sz w:val="72"/>
      <w:szCs w:val="72"/>
    </w:rPr>
  </w:style>
  <w:style w:type="paragraph" w:styleId="afb">
    <w:name w:val="List Paragraph"/>
    <w:basedOn w:val="a"/>
    <w:uiPriority w:val="34"/>
    <w:qFormat/>
    <w:pPr>
      <w:spacing w:line="276" w:lineRule="auto"/>
      <w:ind w:left="720" w:firstLine="0"/>
      <w:contextualSpacing/>
      <w:jc w:val="left"/>
    </w:pPr>
    <w:rPr>
      <w:rFonts w:ascii="Calibri" w:eastAsia="Times New Roman" w:hAnsi="Calibri" w:cs="Times New Roman"/>
      <w:sz w:val="22"/>
      <w:szCs w:val="22"/>
      <w:lang w:eastAsia="uk-UA"/>
    </w:rPr>
  </w:style>
  <w:style w:type="character" w:customStyle="1" w:styleId="af9">
    <w:name w:val="Обычный (веб) Знак"/>
    <w:basedOn w:val="a0"/>
    <w:link w:val="af8"/>
    <w:rPr>
      <w:rFonts w:ascii="Times New Roman" w:eastAsia="Times New Roman" w:hAnsi="Times New Roman" w:cs="Times New Roman"/>
      <w:color w:val="000000"/>
      <w:sz w:val="23"/>
      <w:szCs w:val="23"/>
      <w:lang w:val="ru-RU"/>
    </w:rPr>
  </w:style>
  <w:style w:type="character" w:customStyle="1" w:styleId="1c">
    <w:name w:val="Слабое выделение1"/>
    <w:uiPriority w:val="19"/>
    <w:qFormat/>
    <w:rPr>
      <w:b/>
      <w:i/>
      <w:iCs/>
      <w:color w:val="1F497D"/>
    </w:rPr>
  </w:style>
  <w:style w:type="paragraph" w:customStyle="1" w:styleId="afc">
    <w:name w:val="Текст таблиці"/>
    <w:basedOn w:val="a"/>
    <w:link w:val="afd"/>
    <w:qFormat/>
    <w:pPr>
      <w:spacing w:after="0" w:line="240" w:lineRule="auto"/>
      <w:jc w:val="left"/>
    </w:pPr>
    <w:rPr>
      <w:rFonts w:ascii="Calibri" w:eastAsia="Times New Roman" w:hAnsi="Calibri" w:cs="Bookman Old Style"/>
    </w:rPr>
  </w:style>
  <w:style w:type="character" w:customStyle="1" w:styleId="afd">
    <w:name w:val="Текст таблиці Знак"/>
    <w:link w:val="afc"/>
    <w:rPr>
      <w:rFonts w:ascii="Calibri" w:eastAsia="Times New Roman" w:hAnsi="Calibri" w:cs="Bookman Old Style"/>
    </w:rPr>
  </w:style>
  <w:style w:type="character" w:customStyle="1" w:styleId="aa">
    <w:name w:val="Название объекта Знак"/>
    <w:link w:val="a9"/>
    <w:qFormat/>
    <w:rPr>
      <w:rFonts w:ascii="Calibri" w:eastAsia="Times New Roman" w:hAnsi="Calibri" w:cs="Bookman Old Style"/>
      <w:b/>
      <w:bCs/>
      <w:i/>
      <w:color w:val="1F497D"/>
      <w:sz w:val="26"/>
      <w:szCs w:val="26"/>
    </w:rPr>
  </w:style>
  <w:style w:type="paragraph" w:customStyle="1" w:styleId="Default">
    <w:name w:val="Default"/>
    <w:pPr>
      <w:autoSpaceDE w:val="0"/>
      <w:autoSpaceDN w:val="0"/>
      <w:adjustRightInd w:val="0"/>
    </w:pPr>
    <w:rPr>
      <w:rFonts w:ascii="Times New Roman" w:eastAsia="Times New Roman" w:hAnsi="Times New Roman" w:cs="Times New Roman"/>
      <w:color w:val="000000"/>
      <w:sz w:val="24"/>
      <w:szCs w:val="24"/>
      <w:lang w:val="ru-RU" w:eastAsia="ru-RU"/>
    </w:rPr>
  </w:style>
  <w:style w:type="character" w:customStyle="1" w:styleId="af3">
    <w:name w:val="Основной текст с отступом Знак"/>
    <w:basedOn w:val="a0"/>
    <w:link w:val="af2"/>
    <w:semiHidden/>
    <w:rPr>
      <w:rFonts w:ascii="Times New Roman" w:eastAsia="Times New Roman" w:hAnsi="Times New Roman" w:cs="Times New Roman"/>
      <w:szCs w:val="20"/>
      <w:lang w:val="ru-RU"/>
    </w:rPr>
  </w:style>
  <w:style w:type="paragraph" w:customStyle="1" w:styleId="1d">
    <w:name w:val="Абзац списка1"/>
    <w:basedOn w:val="a"/>
    <w:qFormat/>
    <w:pPr>
      <w:spacing w:line="276" w:lineRule="auto"/>
      <w:ind w:left="720" w:firstLine="0"/>
      <w:contextualSpacing/>
      <w:jc w:val="left"/>
    </w:pPr>
    <w:rPr>
      <w:rFonts w:ascii="Calibri" w:eastAsia="Times New Roman" w:hAnsi="Calibri" w:cs="Times New Roman"/>
      <w:sz w:val="22"/>
      <w:szCs w:val="22"/>
      <w:lang w:val="ru-RU"/>
    </w:rPr>
  </w:style>
  <w:style w:type="character" w:customStyle="1" w:styleId="ad">
    <w:name w:val="Текст сноски Знак"/>
    <w:basedOn w:val="a0"/>
    <w:link w:val="ac"/>
    <w:uiPriority w:val="99"/>
    <w:qFormat/>
    <w:rPr>
      <w:rFonts w:ascii="Calibri" w:eastAsia="Calibri" w:hAnsi="Calibri" w:cs="Times New Roman"/>
      <w:sz w:val="20"/>
      <w:szCs w:val="20"/>
      <w:lang w:eastAsia="uk-UA"/>
    </w:rPr>
  </w:style>
  <w:style w:type="character" w:customStyle="1" w:styleId="af1">
    <w:name w:val="Основной текст Знак"/>
    <w:basedOn w:val="a0"/>
    <w:link w:val="af0"/>
    <w:uiPriority w:val="99"/>
    <w:rPr>
      <w:rFonts w:ascii="Times New Roman" w:eastAsia="Times New Roman" w:hAnsi="Times New Roman" w:cs="Times New Roman"/>
      <w:sz w:val="22"/>
      <w:szCs w:val="22"/>
      <w:lang w:val="ru-RU" w:eastAsia="en-US"/>
    </w:rPr>
  </w:style>
  <w:style w:type="table" w:customStyle="1" w:styleId="TableNormal1">
    <w:name w:val="Table Normal1"/>
    <w:uiPriority w:val="2"/>
    <w:semiHidden/>
    <w:unhideWhenUsed/>
    <w:qFormat/>
    <w:pPr>
      <w:widowControl w:val="0"/>
      <w:autoSpaceDE w:val="0"/>
      <w:autoSpaceDN w:val="0"/>
    </w:pPr>
    <w:rPr>
      <w:rFonts w:ascii="Calibri" w:eastAsia="Calibri" w:hAnsi="Calibri" w:cs="Times New Roman"/>
      <w:sz w:val="22"/>
      <w:szCs w:val="22"/>
      <w:lang w:val="en-US" w:eastAsia="en-US"/>
    </w:rPr>
    <w:tblPr>
      <w:tblCellMar>
        <w:top w:w="0" w:type="dxa"/>
        <w:left w:w="0" w:type="dxa"/>
        <w:bottom w:w="0" w:type="dxa"/>
        <w:right w:w="0" w:type="dxa"/>
      </w:tblCellMar>
    </w:tblPr>
  </w:style>
  <w:style w:type="paragraph" w:customStyle="1" w:styleId="TableParagraph">
    <w:name w:val="Table Paragraph"/>
    <w:basedOn w:val="a"/>
    <w:uiPriority w:val="1"/>
    <w:qFormat/>
    <w:pPr>
      <w:widowControl w:val="0"/>
      <w:autoSpaceDE w:val="0"/>
      <w:autoSpaceDN w:val="0"/>
      <w:spacing w:after="0" w:line="240" w:lineRule="auto"/>
      <w:ind w:firstLine="0"/>
      <w:jc w:val="left"/>
    </w:pPr>
    <w:rPr>
      <w:rFonts w:ascii="Times New Roman" w:eastAsia="Times New Roman" w:hAnsi="Times New Roman" w:cs="Times New Roman"/>
      <w:sz w:val="22"/>
      <w:szCs w:val="22"/>
      <w:lang w:eastAsia="en-US"/>
    </w:rPr>
  </w:style>
  <w:style w:type="character" w:styleId="afe">
    <w:name w:val="Placeholder Text"/>
    <w:basedOn w:val="a0"/>
    <w:uiPriority w:val="99"/>
    <w:semiHidden/>
    <w:qFormat/>
    <w:rPr>
      <w:color w:val="808080"/>
    </w:rPr>
  </w:style>
  <w:style w:type="character" w:customStyle="1" w:styleId="HTML0">
    <w:name w:val="Стандартный HTML Знак"/>
    <w:basedOn w:val="a0"/>
    <w:link w:val="HTML"/>
    <w:uiPriority w:val="99"/>
    <w:semiHidden/>
    <w:rPr>
      <w:rFonts w:ascii="Courier New" w:eastAsia="Times New Roman" w:hAnsi="Courier New" w:cs="Courier New"/>
      <w:sz w:val="20"/>
      <w:szCs w:val="20"/>
      <w:lang w:eastAsia="uk-UA"/>
    </w:rPr>
  </w:style>
  <w:style w:type="character" w:customStyle="1" w:styleId="y2iqfc">
    <w:name w:val="y2iqfc"/>
    <w:basedOn w:val="a0"/>
    <w:qFormat/>
  </w:style>
  <w:style w:type="character" w:customStyle="1" w:styleId="30">
    <w:name w:val="Заголовок 3 Знак"/>
    <w:basedOn w:val="a0"/>
    <w:link w:val="3"/>
    <w:uiPriority w:val="9"/>
    <w:qFormat/>
    <w:rPr>
      <w:rFonts w:ascii="Times New Roman" w:eastAsia="Times New Roman" w:hAnsi="Times New Roman" w:cs="Times New Roman"/>
      <w:b/>
      <w:i/>
      <w:color w:val="000000"/>
      <w:sz w:val="28"/>
      <w:szCs w:val="28"/>
    </w:rPr>
  </w:style>
  <w:style w:type="character" w:customStyle="1" w:styleId="a8">
    <w:name w:val="Текст концевой сноски Знак"/>
    <w:basedOn w:val="a0"/>
    <w:link w:val="a7"/>
    <w:uiPriority w:val="99"/>
    <w:semiHidden/>
    <w:rPr>
      <w:sz w:val="20"/>
      <w:szCs w:val="20"/>
    </w:rPr>
  </w:style>
  <w:style w:type="character" w:styleId="aff">
    <w:name w:val="annotation reference"/>
    <w:basedOn w:val="a0"/>
    <w:uiPriority w:val="99"/>
    <w:semiHidden/>
    <w:unhideWhenUsed/>
    <w:rPr>
      <w:sz w:val="16"/>
      <w:szCs w:val="16"/>
    </w:rPr>
  </w:style>
  <w:style w:type="paragraph" w:styleId="aff0">
    <w:name w:val="Balloon Text"/>
    <w:basedOn w:val="a"/>
    <w:link w:val="aff1"/>
    <w:uiPriority w:val="99"/>
    <w:semiHidden/>
    <w:unhideWhenUsed/>
    <w:rsid w:val="00123441"/>
    <w:pPr>
      <w:spacing w:after="0" w:line="240" w:lineRule="auto"/>
    </w:pPr>
    <w:rPr>
      <w:sz w:val="16"/>
      <w:szCs w:val="16"/>
    </w:rPr>
  </w:style>
  <w:style w:type="character" w:customStyle="1" w:styleId="aff1">
    <w:name w:val="Текст выноски Знак"/>
    <w:basedOn w:val="a0"/>
    <w:link w:val="aff0"/>
    <w:uiPriority w:val="99"/>
    <w:semiHidden/>
    <w:rsid w:val="00123441"/>
    <w:rPr>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117" Type="http://schemas.openxmlformats.org/officeDocument/2006/relationships/theme" Target="theme/theme1.xml"/><Relationship Id="rId21" Type="http://schemas.openxmlformats.org/officeDocument/2006/relationships/hyperlink" Target="http://padowan.dk/download" TargetMode="External"/><Relationship Id="rId42" Type="http://schemas.openxmlformats.org/officeDocument/2006/relationships/image" Target="media/image27.png"/><Relationship Id="rId47" Type="http://schemas.openxmlformats.org/officeDocument/2006/relationships/image" Target="media/image32.png"/><Relationship Id="rId63" Type="http://schemas.openxmlformats.org/officeDocument/2006/relationships/image" Target="media/image48.png"/><Relationship Id="rId68" Type="http://schemas.openxmlformats.org/officeDocument/2006/relationships/image" Target="media/image53.png"/><Relationship Id="rId84" Type="http://schemas.openxmlformats.org/officeDocument/2006/relationships/oleObject" Target="embeddings/oleObject1.bin"/><Relationship Id="rId89" Type="http://schemas.openxmlformats.org/officeDocument/2006/relationships/hyperlink" Target="http://www.rcscomponents.kiev.ua/datasheets/NPO.pdf" TargetMode="External"/><Relationship Id="rId112" Type="http://schemas.openxmlformats.org/officeDocument/2006/relationships/image" Target="media/image88.png"/><Relationship Id="rId16" Type="http://schemas.openxmlformats.org/officeDocument/2006/relationships/hyperlink" Target="https://prom.ua/brands/Bautech" TargetMode="External"/><Relationship Id="rId107" Type="http://schemas.openxmlformats.org/officeDocument/2006/relationships/image" Target="media/image83.png"/><Relationship Id="rId11" Type="http://schemas.openxmlformats.org/officeDocument/2006/relationships/image" Target="media/image2.png"/><Relationship Id="rId24" Type="http://schemas.openxmlformats.org/officeDocument/2006/relationships/image" Target="media/image11.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3.png"/><Relationship Id="rId66" Type="http://schemas.openxmlformats.org/officeDocument/2006/relationships/image" Target="media/image51.png"/><Relationship Id="rId74" Type="http://schemas.openxmlformats.org/officeDocument/2006/relationships/image" Target="media/image59.png"/><Relationship Id="rId79" Type="http://schemas.openxmlformats.org/officeDocument/2006/relationships/image" Target="media/image64.png"/><Relationship Id="rId87" Type="http://schemas.openxmlformats.org/officeDocument/2006/relationships/hyperlink" Target="http://codius.ru/articles/GSM_%D0" TargetMode="External"/><Relationship Id="rId102" Type="http://schemas.openxmlformats.org/officeDocument/2006/relationships/image" Target="media/image78.png"/><Relationship Id="rId110" Type="http://schemas.openxmlformats.org/officeDocument/2006/relationships/image" Target="media/image86.png"/><Relationship Id="rId115" Type="http://schemas.openxmlformats.org/officeDocument/2006/relationships/footer" Target="footer1.xml"/><Relationship Id="rId5" Type="http://schemas.microsoft.com/office/2007/relationships/stylesWithEffects" Target="stylesWithEffects.xml"/><Relationship Id="rId61" Type="http://schemas.openxmlformats.org/officeDocument/2006/relationships/image" Target="media/image46.png"/><Relationship Id="rId82" Type="http://schemas.openxmlformats.org/officeDocument/2006/relationships/image" Target="media/image67.png"/><Relationship Id="rId90" Type="http://schemas.openxmlformats.org/officeDocument/2006/relationships/hyperlink" Target="http://www.rcscomponents.kiev.ua/datasheets/RC_series.pdf" TargetMode="External"/><Relationship Id="rId95" Type="http://schemas.openxmlformats.org/officeDocument/2006/relationships/image" Target="media/image71.png"/><Relationship Id="rId19" Type="http://schemas.openxmlformats.org/officeDocument/2006/relationships/image" Target="media/image8.png"/><Relationship Id="rId14" Type="http://schemas.openxmlformats.org/officeDocument/2006/relationships/image" Target="media/image4.png"/><Relationship Id="rId22" Type="http://schemas.openxmlformats.org/officeDocument/2006/relationships/hyperlink" Target="http://padowan.dk/download" TargetMode="External"/><Relationship Id="rId27" Type="http://schemas.openxmlformats.org/officeDocument/2006/relationships/hyperlink" Target="http://padowan.dk/download" TargetMode="External"/><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image" Target="media/image49.png"/><Relationship Id="rId69" Type="http://schemas.openxmlformats.org/officeDocument/2006/relationships/image" Target="media/image54.png"/><Relationship Id="rId77" Type="http://schemas.openxmlformats.org/officeDocument/2006/relationships/image" Target="media/image62.png"/><Relationship Id="rId100" Type="http://schemas.openxmlformats.org/officeDocument/2006/relationships/image" Target="media/image76.png"/><Relationship Id="rId105" Type="http://schemas.openxmlformats.org/officeDocument/2006/relationships/image" Target="media/image81.png"/><Relationship Id="rId113" Type="http://schemas.openxmlformats.org/officeDocument/2006/relationships/image" Target="media/image89.png"/><Relationship Id="rId118" Type="http://schemas.microsoft.com/office/2011/relationships/commentsExtended" Target="commentsExtended.xml"/><Relationship Id="rId8" Type="http://schemas.openxmlformats.org/officeDocument/2006/relationships/footnotes" Target="footnotes.xml"/><Relationship Id="rId51" Type="http://schemas.openxmlformats.org/officeDocument/2006/relationships/image" Target="media/image36.png"/><Relationship Id="rId72" Type="http://schemas.openxmlformats.org/officeDocument/2006/relationships/image" Target="media/image57.png"/><Relationship Id="rId80" Type="http://schemas.openxmlformats.org/officeDocument/2006/relationships/image" Target="media/image65.png"/><Relationship Id="rId85" Type="http://schemas.openxmlformats.org/officeDocument/2006/relationships/hyperlink" Target="https://prom.ua/brands/Bautech" TargetMode="External"/><Relationship Id="rId93" Type="http://schemas.openxmlformats.org/officeDocument/2006/relationships/image" Target="media/image69.png"/><Relationship Id="rId98" Type="http://schemas.openxmlformats.org/officeDocument/2006/relationships/image" Target="media/image74.png"/><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image" Target="media/image19.png"/><Relationship Id="rId38" Type="http://schemas.openxmlformats.org/officeDocument/2006/relationships/hyperlink" Target="http://padowan.dk/download" TargetMode="External"/><Relationship Id="rId46" Type="http://schemas.openxmlformats.org/officeDocument/2006/relationships/image" Target="media/image31.png"/><Relationship Id="rId59" Type="http://schemas.openxmlformats.org/officeDocument/2006/relationships/image" Target="media/image44.jpeg"/><Relationship Id="rId67" Type="http://schemas.openxmlformats.org/officeDocument/2006/relationships/image" Target="media/image52.png"/><Relationship Id="rId103" Type="http://schemas.openxmlformats.org/officeDocument/2006/relationships/image" Target="media/image79.png"/><Relationship Id="rId108" Type="http://schemas.openxmlformats.org/officeDocument/2006/relationships/image" Target="media/image84.png"/><Relationship Id="rId116" Type="http://schemas.openxmlformats.org/officeDocument/2006/relationships/fontTable" Target="fontTable.xml"/><Relationship Id="rId20" Type="http://schemas.openxmlformats.org/officeDocument/2006/relationships/image" Target="media/image9.png"/><Relationship Id="rId41" Type="http://schemas.openxmlformats.org/officeDocument/2006/relationships/image" Target="media/image26.png"/><Relationship Id="rId54" Type="http://schemas.openxmlformats.org/officeDocument/2006/relationships/image" Target="media/image39.jpeg"/><Relationship Id="rId62" Type="http://schemas.openxmlformats.org/officeDocument/2006/relationships/image" Target="media/image47.png"/><Relationship Id="rId70" Type="http://schemas.openxmlformats.org/officeDocument/2006/relationships/image" Target="media/image55.png"/><Relationship Id="rId75" Type="http://schemas.openxmlformats.org/officeDocument/2006/relationships/image" Target="media/image60.png"/><Relationship Id="rId83" Type="http://schemas.openxmlformats.org/officeDocument/2006/relationships/image" Target="media/image68.wmf"/><Relationship Id="rId88" Type="http://schemas.openxmlformats.org/officeDocument/2006/relationships/hyperlink" Target="http://www.rcscomponents.kiev.ua/datasheets/RC_series.pdf" TargetMode="External"/><Relationship Id="rId91" Type="http://schemas.openxmlformats.org/officeDocument/2006/relationships/hyperlink" Target="http://www.rcscomponents.kiev.ua/datasheets/RC_series.pdf" TargetMode="External"/><Relationship Id="rId96" Type="http://schemas.openxmlformats.org/officeDocument/2006/relationships/image" Target="media/image72.png"/><Relationship Id="rId111" Type="http://schemas.openxmlformats.org/officeDocument/2006/relationships/image" Target="media/image87.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4.png"/><Relationship Id="rId57" Type="http://schemas.openxmlformats.org/officeDocument/2006/relationships/image" Target="media/image42.jpeg"/><Relationship Id="rId106" Type="http://schemas.openxmlformats.org/officeDocument/2006/relationships/image" Target="media/image82.png"/><Relationship Id="rId114" Type="http://schemas.openxmlformats.org/officeDocument/2006/relationships/header" Target="header1.xml"/><Relationship Id="rId119" Type="http://schemas.microsoft.com/office/2011/relationships/people" Target="people.xml"/><Relationship Id="rId10" Type="http://schemas.openxmlformats.org/officeDocument/2006/relationships/image" Target="media/image1.png"/><Relationship Id="rId31" Type="http://schemas.openxmlformats.org/officeDocument/2006/relationships/image" Target="media/image17.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png"/><Relationship Id="rId73" Type="http://schemas.openxmlformats.org/officeDocument/2006/relationships/image" Target="media/image58.png"/><Relationship Id="rId78" Type="http://schemas.openxmlformats.org/officeDocument/2006/relationships/image" Target="media/image63.png"/><Relationship Id="rId81" Type="http://schemas.openxmlformats.org/officeDocument/2006/relationships/image" Target="media/image66.png"/><Relationship Id="rId86" Type="http://schemas.openxmlformats.org/officeDocument/2006/relationships/hyperlink" Target="http://uk.wikipedia.org" TargetMode="External"/><Relationship Id="rId94" Type="http://schemas.openxmlformats.org/officeDocument/2006/relationships/image" Target="media/image70.png"/><Relationship Id="rId99" Type="http://schemas.openxmlformats.org/officeDocument/2006/relationships/image" Target="media/image75.png"/><Relationship Id="rId101" Type="http://schemas.openxmlformats.org/officeDocument/2006/relationships/image" Target="media/image77.png"/><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comments" Target="comments.xml"/><Relationship Id="rId18" Type="http://schemas.openxmlformats.org/officeDocument/2006/relationships/image" Target="media/image7.png"/><Relationship Id="rId39" Type="http://schemas.openxmlformats.org/officeDocument/2006/relationships/image" Target="media/image24.png"/><Relationship Id="rId109" Type="http://schemas.openxmlformats.org/officeDocument/2006/relationships/image" Target="media/image85.png"/><Relationship Id="rId34" Type="http://schemas.openxmlformats.org/officeDocument/2006/relationships/image" Target="media/image20.png"/><Relationship Id="rId50" Type="http://schemas.openxmlformats.org/officeDocument/2006/relationships/image" Target="media/image35.png"/><Relationship Id="rId55" Type="http://schemas.openxmlformats.org/officeDocument/2006/relationships/image" Target="media/image40.jpeg"/><Relationship Id="rId76" Type="http://schemas.openxmlformats.org/officeDocument/2006/relationships/image" Target="media/image61.png"/><Relationship Id="rId97" Type="http://schemas.openxmlformats.org/officeDocument/2006/relationships/image" Target="media/image73.png"/><Relationship Id="rId104" Type="http://schemas.openxmlformats.org/officeDocument/2006/relationships/image" Target="media/image80.png"/><Relationship Id="rId7" Type="http://schemas.openxmlformats.org/officeDocument/2006/relationships/webSettings" Target="webSettings.xml"/><Relationship Id="rId71" Type="http://schemas.openxmlformats.org/officeDocument/2006/relationships/image" Target="media/image56.png"/><Relationship Id="rId92" Type="http://schemas.openxmlformats.org/officeDocument/2006/relationships/hyperlink" Target="http://www.rcscomponents.kiev.ua/datasheets/RC_series.pdf" TargetMode="External"/><Relationship Id="rId2" Type="http://schemas.openxmlformats.org/officeDocument/2006/relationships/customXml" Target="../customXml/item2.xml"/><Relationship Id="rId29"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3224AB3-D76B-4DDC-BA4D-328498F93D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599</TotalTime>
  <Pages>1</Pages>
  <Words>52487</Words>
  <Characters>29918</Characters>
  <Application>Microsoft Office Word</Application>
  <DocSecurity>0</DocSecurity>
  <Lines>249</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Костя Павленко</dc:creator>
  <cp:lastModifiedBy>Galina Boiarynova</cp:lastModifiedBy>
  <cp:revision>5</cp:revision>
  <cp:lastPrinted>2021-12-06T09:11:00Z</cp:lastPrinted>
  <dcterms:created xsi:type="dcterms:W3CDTF">2021-12-10T13:22:00Z</dcterms:created>
  <dcterms:modified xsi:type="dcterms:W3CDTF">2021-12-17T10:17:00Z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1049-11.2.0.10382</vt:lpwstr>
  </property>
  <property fmtid="{D5CDD505-2E9C-101B-9397-08002B2CF9AE}" pid="3" name="ICV">
    <vt:lpwstr>CD8C1D5CB7CF498EA7F4C9D5A1008B81</vt:lpwstr>
  </property>
</Properties>
</file>