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7EE1AB74" w14:textId="5CBCF1E3" w:rsidR="00445D7B" w:rsidRPr="00067B54" w:rsidRDefault="007F5B54" w:rsidP="00067B54">
      <w:pPr>
        <w:spacing w:after="0" w:line="240" w:lineRule="auto"/>
        <w:ind w:firstLine="720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Застосування </w:t>
      </w:r>
      <w:proofErr w:type="spellStart"/>
      <w:r w:rsidRPr="00067B54">
        <w:rPr>
          <w:rFonts w:ascii="Times New Roman" w:hAnsi="Times New Roman" w:cs="Times New Roman"/>
          <w:b/>
          <w:sz w:val="28"/>
          <w:szCs w:val="28"/>
          <w:lang w:val="ru-RU"/>
        </w:rPr>
        <w:t>білкового</w:t>
      </w:r>
      <w:proofErr w:type="spellEnd"/>
      <w:r w:rsidRPr="00067B54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домену </w:t>
      </w:r>
      <w:r w:rsidRPr="00067B54">
        <w:rPr>
          <w:rFonts w:ascii="Times New Roman" w:hAnsi="Times New Roman" w:cs="Times New Roman"/>
          <w:b/>
          <w:sz w:val="28"/>
          <w:szCs w:val="28"/>
        </w:rPr>
        <w:t>RBD</w:t>
      </w:r>
      <w:r w:rsidRPr="00067B54">
        <w:rPr>
          <w:rFonts w:ascii="Times New Roman" w:hAnsi="Times New Roman" w:cs="Times New Roman"/>
          <w:b/>
          <w:sz w:val="28"/>
          <w:szCs w:val="28"/>
          <w:lang w:val="ru-RU"/>
        </w:rPr>
        <w:t xml:space="preserve">, як </w:t>
      </w:r>
      <w:proofErr w:type="spellStart"/>
      <w:r w:rsidRPr="00067B54">
        <w:rPr>
          <w:rFonts w:ascii="Times New Roman" w:hAnsi="Times New Roman" w:cs="Times New Roman"/>
          <w:b/>
          <w:sz w:val="28"/>
          <w:szCs w:val="28"/>
          <w:lang w:val="ru-RU"/>
        </w:rPr>
        <w:t>додаткового</w:t>
      </w:r>
      <w:proofErr w:type="spellEnd"/>
      <w:r w:rsidRPr="00067B54">
        <w:rPr>
          <w:rFonts w:ascii="Times New Roman" w:hAnsi="Times New Roman" w:cs="Times New Roman"/>
          <w:b/>
          <w:sz w:val="28"/>
          <w:szCs w:val="28"/>
          <w:lang w:val="ru-RU"/>
        </w:rPr>
        <w:t xml:space="preserve"> антигену </w:t>
      </w:r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в </w:t>
      </w:r>
      <w:proofErr w:type="spellStart"/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>імуноферментному</w:t>
      </w:r>
      <w:proofErr w:type="spellEnd"/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аналізі, для діагностування Sars-Cov-2</w:t>
      </w:r>
    </w:p>
    <w:p w14:paraId="793DDC58" w14:textId="0EEC2E66" w:rsidR="00993624" w:rsidRPr="00067B54" w:rsidRDefault="00993624" w:rsidP="00993624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proofErr w:type="spellStart"/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>Тітов</w:t>
      </w:r>
      <w:proofErr w:type="spellEnd"/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А.В., </w:t>
      </w:r>
      <w:proofErr w:type="spellStart"/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>Дуган</w:t>
      </w:r>
      <w:proofErr w:type="spellEnd"/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 М.</w:t>
      </w:r>
      <w:r w:rsidR="00FF4C24" w:rsidRPr="00067B54">
        <w:rPr>
          <w:rFonts w:ascii="Times New Roman" w:hAnsi="Times New Roman" w:cs="Times New Roman"/>
          <w:b/>
          <w:sz w:val="28"/>
          <w:szCs w:val="28"/>
          <w:vertAlign w:val="superscript"/>
          <w:lang w:val="uk-UA"/>
        </w:rPr>
        <w:t xml:space="preserve"> </w:t>
      </w:r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, </w:t>
      </w:r>
      <w:proofErr w:type="spellStart"/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>Яловенко</w:t>
      </w:r>
      <w:proofErr w:type="spellEnd"/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 xml:space="preserve"> О. І.</w:t>
      </w:r>
    </w:p>
    <w:p w14:paraId="553B0518" w14:textId="78F9BE94" w:rsidR="00993624" w:rsidRPr="00067B54" w:rsidRDefault="00993624" w:rsidP="00993624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>КПІ ім. Ігоря Сікорського, пр. Перемоги 37, Київ,  03056</w:t>
      </w:r>
      <w:r w:rsidR="00067B54">
        <w:rPr>
          <w:rFonts w:ascii="Times New Roman" w:hAnsi="Times New Roman" w:cs="Times New Roman"/>
          <w:b/>
          <w:sz w:val="28"/>
          <w:szCs w:val="28"/>
          <w:lang w:val="uk-UA"/>
        </w:rPr>
        <w:t>, Україна</w:t>
      </w:r>
    </w:p>
    <w:p w14:paraId="543F3D90" w14:textId="77777777" w:rsidR="00993624" w:rsidRPr="00067B54" w:rsidRDefault="00993624" w:rsidP="00993624">
      <w:pPr>
        <w:spacing w:after="0" w:line="240" w:lineRule="auto"/>
        <w:ind w:firstLine="720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067B54">
        <w:rPr>
          <w:rFonts w:ascii="Times New Roman" w:hAnsi="Times New Roman" w:cs="Times New Roman"/>
          <w:b/>
          <w:sz w:val="28"/>
          <w:szCs w:val="28"/>
          <w:lang w:val="uk-UA"/>
        </w:rPr>
        <w:t>tutovand@gmail.com</w:t>
      </w:r>
    </w:p>
    <w:p w14:paraId="5EE8A09E" w14:textId="3D3AE59B" w:rsidR="00BA6559" w:rsidRPr="00FF4C24" w:rsidRDefault="00993624" w:rsidP="00067B54">
      <w:pPr>
        <w:spacing w:after="0" w:line="240" w:lineRule="auto"/>
        <w:ind w:firstLine="567"/>
        <w:jc w:val="both"/>
        <w:rPr>
          <w:rFonts w:ascii="Times New Roman" w:hAnsi="Times New Roman"/>
          <w:sz w:val="28"/>
          <w:szCs w:val="28"/>
          <w:lang w:val="uk-UA"/>
        </w:rPr>
      </w:pPr>
      <w:r w:rsidRPr="00FF4C24">
        <w:rPr>
          <w:rFonts w:ascii="Times New Roman" w:hAnsi="Times New Roman"/>
          <w:color w:val="000000"/>
          <w:sz w:val="28"/>
          <w:szCs w:val="28"/>
          <w:lang w:val="uk-UA"/>
        </w:rPr>
        <w:t>Пандемія коронавірусної інфекції, спричинена новим збудником SARS-CoV-2</w:t>
      </w:r>
      <w:r w:rsidRPr="00FF4C2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, стрімко поширилась  на всіх континентах  і становить серйозну загрозу для здоров’я людей. COVID-19 </w:t>
      </w:r>
      <w:r w:rsidR="002E58D4" w:rsidRPr="00FF4C2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діагностується</w:t>
      </w:r>
      <w:r w:rsidRPr="00FF4C2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за допомогою </w:t>
      </w:r>
      <w:proofErr w:type="spellStart"/>
      <w:r w:rsidRPr="00FF4C2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>полімеразної</w:t>
      </w:r>
      <w:proofErr w:type="spellEnd"/>
      <w:r w:rsidRPr="00FF4C24">
        <w:rPr>
          <w:rFonts w:ascii="Times New Roman" w:hAnsi="Times New Roman"/>
          <w:color w:val="000000"/>
          <w:sz w:val="28"/>
          <w:szCs w:val="28"/>
          <w:shd w:val="clear" w:color="auto" w:fill="FFFFFF"/>
          <w:lang w:val="uk-UA"/>
        </w:rPr>
        <w:t xml:space="preserve"> ланцюгової реакції (ПЛР) із </w:t>
      </w:r>
      <w:proofErr w:type="spellStart"/>
      <w:r w:rsidRPr="00FF4C24">
        <w:rPr>
          <w:rFonts w:ascii="Times New Roman" w:hAnsi="Times New Roman"/>
          <w:sz w:val="28"/>
          <w:szCs w:val="28"/>
          <w:lang w:val="uk-UA"/>
        </w:rPr>
        <w:t>зворотньою</w:t>
      </w:r>
      <w:proofErr w:type="spellEnd"/>
      <w:r w:rsidRPr="00FF4C24">
        <w:rPr>
          <w:rFonts w:ascii="Times New Roman" w:hAnsi="Times New Roman"/>
          <w:sz w:val="28"/>
          <w:szCs w:val="28"/>
          <w:lang w:val="uk-UA"/>
        </w:rPr>
        <w:t xml:space="preserve"> транскрипцією (RT-PCR) в режимі реального часу, що виявляє вірусну РНК. Серед  серологічних методів  широке застосування має  </w:t>
      </w:r>
      <w:proofErr w:type="spellStart"/>
      <w:r w:rsidRPr="00FF4C24">
        <w:rPr>
          <w:rFonts w:ascii="Times New Roman" w:hAnsi="Times New Roman"/>
          <w:sz w:val="28"/>
          <w:szCs w:val="28"/>
          <w:lang w:val="uk-UA"/>
        </w:rPr>
        <w:t>імуноферментний</w:t>
      </w:r>
      <w:proofErr w:type="spellEnd"/>
      <w:r w:rsidRPr="00FF4C24">
        <w:rPr>
          <w:rFonts w:ascii="Times New Roman" w:hAnsi="Times New Roman"/>
          <w:sz w:val="28"/>
          <w:szCs w:val="28"/>
          <w:lang w:val="uk-UA"/>
        </w:rPr>
        <w:t xml:space="preserve"> аналіз (ІФА), що дозволяє виявляти  антитіла класу </w:t>
      </w:r>
      <w:proofErr w:type="spellStart"/>
      <w:r w:rsidRPr="00FF4C24">
        <w:rPr>
          <w:rFonts w:ascii="Times New Roman" w:hAnsi="Times New Roman"/>
          <w:sz w:val="28"/>
          <w:szCs w:val="28"/>
          <w:lang w:val="uk-UA"/>
        </w:rPr>
        <w:t>IgM-IgG</w:t>
      </w:r>
      <w:proofErr w:type="spellEnd"/>
      <w:r w:rsidRPr="00FF4C24">
        <w:rPr>
          <w:rFonts w:ascii="Times New Roman" w:hAnsi="Times New Roman"/>
          <w:sz w:val="28"/>
          <w:szCs w:val="28"/>
          <w:lang w:val="uk-UA"/>
        </w:rPr>
        <w:t xml:space="preserve"> до вірусних білків</w:t>
      </w:r>
      <w:r w:rsidR="00FD425B" w:rsidRPr="00FF4C24">
        <w:rPr>
          <w:rFonts w:ascii="Times New Roman" w:hAnsi="Times New Roman"/>
          <w:sz w:val="28"/>
          <w:szCs w:val="28"/>
          <w:lang w:val="uk-UA"/>
        </w:rPr>
        <w:t>.</w:t>
      </w:r>
      <w:r w:rsidRPr="00FF4C24">
        <w:rPr>
          <w:rFonts w:ascii="Times New Roman" w:hAnsi="Times New Roman"/>
          <w:sz w:val="28"/>
          <w:szCs w:val="28"/>
          <w:lang w:val="uk-UA"/>
        </w:rPr>
        <w:t xml:space="preserve">  При розробці  ІФА тест-системи </w:t>
      </w:r>
      <w:r w:rsidR="002E58D4" w:rsidRPr="00FF4C24">
        <w:rPr>
          <w:rFonts w:ascii="Times New Roman" w:hAnsi="Times New Roman"/>
          <w:sz w:val="28"/>
          <w:szCs w:val="28"/>
          <w:lang w:val="uk-UA"/>
        </w:rPr>
        <w:t xml:space="preserve">в </w:t>
      </w:r>
      <w:r w:rsidRPr="00FF4C24">
        <w:rPr>
          <w:rFonts w:ascii="Times New Roman" w:hAnsi="Times New Roman"/>
          <w:sz w:val="28"/>
          <w:szCs w:val="28"/>
          <w:lang w:val="uk-UA"/>
        </w:rPr>
        <w:t xml:space="preserve">якості </w:t>
      </w:r>
      <w:proofErr w:type="spellStart"/>
      <w:r w:rsidRPr="00FF4C24">
        <w:rPr>
          <w:rFonts w:ascii="Times New Roman" w:hAnsi="Times New Roman"/>
          <w:sz w:val="28"/>
          <w:szCs w:val="28"/>
          <w:lang w:val="uk-UA"/>
        </w:rPr>
        <w:t>імуносорбента</w:t>
      </w:r>
      <w:proofErr w:type="spellEnd"/>
      <w:r w:rsidRPr="00FF4C24">
        <w:rPr>
          <w:rFonts w:ascii="Times New Roman" w:hAnsi="Times New Roman"/>
          <w:sz w:val="28"/>
          <w:szCs w:val="28"/>
          <w:lang w:val="uk-UA"/>
        </w:rPr>
        <w:t xml:space="preserve"> часто використовують </w:t>
      </w:r>
      <w:proofErr w:type="spellStart"/>
      <w:r w:rsidRPr="00FF4C24">
        <w:rPr>
          <w:rFonts w:ascii="Times New Roman" w:hAnsi="Times New Roman"/>
          <w:sz w:val="28"/>
          <w:szCs w:val="28"/>
          <w:lang w:val="uk-UA"/>
        </w:rPr>
        <w:t>рекомбінантні</w:t>
      </w:r>
      <w:proofErr w:type="spellEnd"/>
      <w:r w:rsidRPr="00FF4C24">
        <w:rPr>
          <w:rFonts w:ascii="Times New Roman" w:hAnsi="Times New Roman"/>
          <w:sz w:val="28"/>
          <w:szCs w:val="28"/>
          <w:lang w:val="uk-UA"/>
        </w:rPr>
        <w:t xml:space="preserve"> аналоги вірусних білків, що </w:t>
      </w:r>
      <w:proofErr w:type="spellStart"/>
      <w:r w:rsidRPr="00FF4C24">
        <w:rPr>
          <w:rFonts w:ascii="Times New Roman" w:hAnsi="Times New Roman"/>
          <w:sz w:val="28"/>
          <w:szCs w:val="28"/>
          <w:lang w:val="uk-UA"/>
        </w:rPr>
        <w:t>експресуються</w:t>
      </w:r>
      <w:proofErr w:type="spellEnd"/>
      <w:r w:rsidRPr="00FF4C24">
        <w:rPr>
          <w:rFonts w:ascii="Times New Roman" w:hAnsi="Times New Roman"/>
          <w:sz w:val="28"/>
          <w:szCs w:val="28"/>
          <w:lang w:val="uk-UA"/>
        </w:rPr>
        <w:t xml:space="preserve"> у клітинах мікроорганізмів, зокрема бактерій </w:t>
      </w:r>
      <w:r w:rsidRPr="00FF4C24">
        <w:rPr>
          <w:rFonts w:ascii="Times New Roman" w:hAnsi="Times New Roman"/>
          <w:b/>
          <w:i/>
          <w:sz w:val="28"/>
          <w:szCs w:val="28"/>
          <w:lang w:val="uk-UA"/>
        </w:rPr>
        <w:t xml:space="preserve"> </w:t>
      </w:r>
      <w:proofErr w:type="spellStart"/>
      <w:r w:rsidRPr="00FF4C24">
        <w:rPr>
          <w:rFonts w:ascii="Times New Roman" w:hAnsi="Times New Roman"/>
          <w:i/>
          <w:sz w:val="28"/>
          <w:szCs w:val="28"/>
          <w:lang w:val="uk-UA"/>
        </w:rPr>
        <w:t>Escherichia</w:t>
      </w:r>
      <w:proofErr w:type="spellEnd"/>
      <w:r w:rsidRPr="00FF4C24">
        <w:rPr>
          <w:rFonts w:ascii="Times New Roman" w:hAnsi="Times New Roman"/>
          <w:i/>
          <w:sz w:val="28"/>
          <w:szCs w:val="28"/>
          <w:lang w:val="uk-UA"/>
        </w:rPr>
        <w:t xml:space="preserve"> </w:t>
      </w:r>
      <w:proofErr w:type="spellStart"/>
      <w:r w:rsidRPr="00FF4C24">
        <w:rPr>
          <w:rFonts w:ascii="Times New Roman" w:hAnsi="Times New Roman"/>
          <w:i/>
          <w:sz w:val="28"/>
          <w:szCs w:val="28"/>
          <w:lang w:val="uk-UA"/>
        </w:rPr>
        <w:t>сoli</w:t>
      </w:r>
      <w:proofErr w:type="spellEnd"/>
      <w:r w:rsidRPr="00FF4C24">
        <w:rPr>
          <w:rFonts w:ascii="Times New Roman" w:hAnsi="Times New Roman"/>
          <w:sz w:val="28"/>
          <w:szCs w:val="28"/>
          <w:lang w:val="uk-UA"/>
        </w:rPr>
        <w:t>.</w:t>
      </w:r>
      <w:r w:rsidR="00EE0946" w:rsidRPr="00FF4C24">
        <w:rPr>
          <w:rFonts w:ascii="Times New Roman" w:hAnsi="Times New Roman"/>
          <w:sz w:val="28"/>
          <w:szCs w:val="28"/>
          <w:lang w:val="uk-UA"/>
        </w:rPr>
        <w:t xml:space="preserve"> На </w:t>
      </w:r>
      <w:r w:rsidR="00FD425B" w:rsidRPr="00FF4C24">
        <w:rPr>
          <w:rFonts w:ascii="Times New Roman" w:hAnsi="Times New Roman"/>
          <w:sz w:val="28"/>
          <w:szCs w:val="28"/>
          <w:lang w:val="uk-UA"/>
        </w:rPr>
        <w:t xml:space="preserve">сьогодні існує багато </w:t>
      </w:r>
      <w:proofErr w:type="spellStart"/>
      <w:r w:rsidR="00FD425B" w:rsidRPr="00FF4C24">
        <w:rPr>
          <w:rFonts w:ascii="Times New Roman" w:hAnsi="Times New Roman"/>
          <w:sz w:val="28"/>
          <w:szCs w:val="28"/>
          <w:lang w:val="uk-UA"/>
        </w:rPr>
        <w:t>діагностично</w:t>
      </w:r>
      <w:proofErr w:type="spellEnd"/>
      <w:r w:rsidR="00FD425B" w:rsidRPr="00FF4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2048BE" w:rsidRPr="00FF4C24">
        <w:rPr>
          <w:rFonts w:ascii="Times New Roman" w:hAnsi="Times New Roman"/>
          <w:sz w:val="28"/>
          <w:szCs w:val="28"/>
          <w:lang w:val="uk-UA"/>
        </w:rPr>
        <w:t xml:space="preserve">важливих </w:t>
      </w:r>
      <w:r w:rsidR="00FD425B" w:rsidRPr="00FF4C24">
        <w:rPr>
          <w:rFonts w:ascii="Times New Roman" w:hAnsi="Times New Roman"/>
          <w:sz w:val="28"/>
          <w:szCs w:val="28"/>
          <w:lang w:val="uk-UA"/>
        </w:rPr>
        <w:t xml:space="preserve">мішеней. Для прикладу білок шипа S, </w:t>
      </w:r>
      <w:proofErr w:type="spellStart"/>
      <w:r w:rsidR="00FD425B" w:rsidRPr="00FF4C24">
        <w:rPr>
          <w:rFonts w:ascii="Times New Roman" w:hAnsi="Times New Roman"/>
          <w:sz w:val="28"/>
          <w:szCs w:val="28"/>
          <w:lang w:val="uk-UA"/>
        </w:rPr>
        <w:t>нуклеокапсид</w:t>
      </w:r>
      <w:proofErr w:type="spellEnd"/>
      <w:r w:rsidR="00FD425B" w:rsidRPr="00FF4C24">
        <w:rPr>
          <w:rFonts w:ascii="Times New Roman" w:hAnsi="Times New Roman"/>
          <w:sz w:val="28"/>
          <w:szCs w:val="28"/>
          <w:lang w:val="uk-UA"/>
        </w:rPr>
        <w:t xml:space="preserve"> N</w:t>
      </w:r>
      <w:r w:rsidR="007344AB" w:rsidRPr="00FF4C24">
        <w:rPr>
          <w:rFonts w:ascii="Times New Roman" w:hAnsi="Times New Roman"/>
          <w:sz w:val="28"/>
          <w:szCs w:val="28"/>
          <w:lang w:val="uk-UA"/>
        </w:rPr>
        <w:t>, рецепторний білок ACE2, тощо</w:t>
      </w:r>
      <w:r w:rsidR="00445D7B" w:rsidRPr="00FF4C24">
        <w:rPr>
          <w:rFonts w:ascii="Times New Roman" w:hAnsi="Times New Roman"/>
          <w:sz w:val="28"/>
          <w:szCs w:val="28"/>
          <w:lang w:val="uk-UA"/>
        </w:rPr>
        <w:t xml:space="preserve"> [1]</w:t>
      </w:r>
      <w:r w:rsidR="007344AB" w:rsidRPr="00FF4C24">
        <w:rPr>
          <w:rFonts w:ascii="Times New Roman" w:hAnsi="Times New Roman"/>
          <w:sz w:val="28"/>
          <w:szCs w:val="28"/>
          <w:lang w:val="uk-UA"/>
        </w:rPr>
        <w:t>. Було до</w:t>
      </w:r>
      <w:r w:rsidR="00F30AEF" w:rsidRPr="00FF4C24">
        <w:rPr>
          <w:rFonts w:ascii="Times New Roman" w:hAnsi="Times New Roman"/>
          <w:sz w:val="28"/>
          <w:szCs w:val="28"/>
          <w:lang w:val="uk-UA"/>
        </w:rPr>
        <w:t>в</w:t>
      </w:r>
      <w:r w:rsidR="007344AB" w:rsidRPr="00FF4C24">
        <w:rPr>
          <w:rFonts w:ascii="Times New Roman" w:hAnsi="Times New Roman"/>
          <w:sz w:val="28"/>
          <w:szCs w:val="28"/>
          <w:lang w:val="uk-UA"/>
        </w:rPr>
        <w:t>едено</w:t>
      </w:r>
      <w:r w:rsidR="002048BE" w:rsidRPr="00FF4C24">
        <w:rPr>
          <w:rFonts w:ascii="Times New Roman" w:hAnsi="Times New Roman"/>
          <w:sz w:val="28"/>
          <w:szCs w:val="28"/>
          <w:lang w:val="uk-UA"/>
        </w:rPr>
        <w:t>,</w:t>
      </w:r>
      <w:r w:rsidR="007344AB" w:rsidRPr="00FF4C24">
        <w:rPr>
          <w:rFonts w:ascii="Times New Roman" w:hAnsi="Times New Roman"/>
          <w:sz w:val="28"/>
          <w:szCs w:val="28"/>
          <w:lang w:val="uk-UA"/>
        </w:rPr>
        <w:t xml:space="preserve"> що отримання білка </w:t>
      </w:r>
      <w:proofErr w:type="spellStart"/>
      <w:r w:rsidR="007344AB" w:rsidRPr="00FF4C24">
        <w:rPr>
          <w:rFonts w:ascii="Times New Roman" w:hAnsi="Times New Roman"/>
          <w:sz w:val="28"/>
          <w:szCs w:val="28"/>
          <w:lang w:val="uk-UA"/>
        </w:rPr>
        <w:t>нуклеокапсиду</w:t>
      </w:r>
      <w:proofErr w:type="spellEnd"/>
      <w:r w:rsidR="007344AB" w:rsidRPr="00FF4C24">
        <w:rPr>
          <w:rFonts w:ascii="Times New Roman" w:hAnsi="Times New Roman"/>
          <w:sz w:val="28"/>
          <w:szCs w:val="28"/>
          <w:lang w:val="uk-UA"/>
        </w:rPr>
        <w:t xml:space="preserve"> N є можливим у </w:t>
      </w:r>
      <w:proofErr w:type="spellStart"/>
      <w:r w:rsidR="007344AB" w:rsidRPr="00FF4C24">
        <w:rPr>
          <w:rFonts w:ascii="Times New Roman" w:hAnsi="Times New Roman"/>
          <w:sz w:val="28"/>
          <w:szCs w:val="28"/>
          <w:lang w:val="uk-UA"/>
        </w:rPr>
        <w:t>прокаріотичних</w:t>
      </w:r>
      <w:proofErr w:type="spellEnd"/>
      <w:r w:rsidR="007344AB" w:rsidRPr="00FF4C24">
        <w:rPr>
          <w:rFonts w:ascii="Times New Roman" w:hAnsi="Times New Roman"/>
          <w:sz w:val="28"/>
          <w:szCs w:val="28"/>
          <w:lang w:val="uk-UA"/>
        </w:rPr>
        <w:t xml:space="preserve"> системах, оскільки </w:t>
      </w:r>
      <w:r w:rsidR="007344AB" w:rsidRPr="007F5B54">
        <w:rPr>
          <w:rFonts w:ascii="Times New Roman" w:hAnsi="Times New Roman"/>
          <w:sz w:val="28"/>
          <w:szCs w:val="28"/>
          <w:lang w:val="uk-UA"/>
        </w:rPr>
        <w:t xml:space="preserve">він не має </w:t>
      </w:r>
      <w:proofErr w:type="spellStart"/>
      <w:r w:rsidR="007344AB" w:rsidRPr="007F5B54">
        <w:rPr>
          <w:rFonts w:ascii="Times New Roman" w:hAnsi="Times New Roman"/>
          <w:sz w:val="28"/>
          <w:szCs w:val="28"/>
          <w:lang w:val="uk-UA"/>
        </w:rPr>
        <w:t>глікозилювання</w:t>
      </w:r>
      <w:proofErr w:type="spellEnd"/>
      <w:r w:rsidR="007344AB" w:rsidRPr="007F5B54">
        <w:rPr>
          <w:rFonts w:ascii="Times New Roman" w:hAnsi="Times New Roman"/>
          <w:sz w:val="28"/>
          <w:szCs w:val="28"/>
          <w:lang w:val="uk-UA"/>
        </w:rPr>
        <w:t>. Отримання</w:t>
      </w:r>
      <w:r w:rsidR="007344AB" w:rsidRPr="00FF4C24">
        <w:rPr>
          <w:rFonts w:ascii="Times New Roman" w:hAnsi="Times New Roman"/>
          <w:sz w:val="28"/>
          <w:szCs w:val="28"/>
          <w:lang w:val="uk-UA"/>
        </w:rPr>
        <w:t xml:space="preserve"> рекомбінантного шипа S або його фрагментів (S</w:t>
      </w:r>
      <w:r w:rsidR="007344AB" w:rsidRPr="00FF4C24">
        <w:rPr>
          <w:rFonts w:ascii="Times New Roman" w:hAnsi="Times New Roman"/>
          <w:sz w:val="28"/>
          <w:szCs w:val="28"/>
          <w:vertAlign w:val="subscript"/>
          <w:lang w:val="uk-UA"/>
        </w:rPr>
        <w:t>1</w:t>
      </w:r>
      <w:r w:rsidR="007344AB" w:rsidRPr="00FF4C24">
        <w:rPr>
          <w:rFonts w:ascii="Times New Roman" w:hAnsi="Times New Roman"/>
          <w:sz w:val="28"/>
          <w:szCs w:val="28"/>
          <w:lang w:val="uk-UA"/>
        </w:rPr>
        <w:t>, RBD)</w:t>
      </w:r>
      <w:r w:rsidR="00F30AEF" w:rsidRPr="00FF4C24">
        <w:rPr>
          <w:rFonts w:ascii="Times New Roman" w:hAnsi="Times New Roman"/>
          <w:sz w:val="28"/>
          <w:szCs w:val="28"/>
          <w:lang w:val="uk-UA"/>
        </w:rPr>
        <w:t xml:space="preserve"> є складнішим процесом.</w:t>
      </w:r>
      <w:r w:rsidR="00BA6559" w:rsidRPr="00FF4C24">
        <w:rPr>
          <w:rFonts w:ascii="Times New Roman" w:hAnsi="Times New Roman"/>
          <w:sz w:val="28"/>
          <w:szCs w:val="28"/>
          <w:lang w:val="uk-UA"/>
        </w:rPr>
        <w:t xml:space="preserve"> Встановлено</w:t>
      </w:r>
      <w:r w:rsidR="002048BE" w:rsidRPr="00FF4C24">
        <w:rPr>
          <w:rFonts w:ascii="Times New Roman" w:hAnsi="Times New Roman"/>
          <w:sz w:val="28"/>
          <w:szCs w:val="28"/>
          <w:lang w:val="uk-UA"/>
        </w:rPr>
        <w:t>,</w:t>
      </w:r>
      <w:r w:rsidR="00BA6559" w:rsidRPr="00FF4C24">
        <w:rPr>
          <w:rFonts w:ascii="Times New Roman" w:hAnsi="Times New Roman"/>
          <w:sz w:val="28"/>
          <w:szCs w:val="28"/>
          <w:lang w:val="uk-UA"/>
        </w:rPr>
        <w:t xml:space="preserve"> що більшість нейтралізуючих антитіл утворюються саме до</w:t>
      </w:r>
      <w:r w:rsidR="00FF4C24" w:rsidRPr="00FF4C24">
        <w:rPr>
          <w:rFonts w:ascii="Times New Roman" w:hAnsi="Times New Roman"/>
          <w:sz w:val="28"/>
          <w:szCs w:val="28"/>
          <w:lang w:val="uk-UA"/>
        </w:rPr>
        <w:t xml:space="preserve"> </w:t>
      </w:r>
      <w:r w:rsidR="00BA6559" w:rsidRPr="00FF4C24">
        <w:rPr>
          <w:rFonts w:ascii="Times New Roman" w:hAnsi="Times New Roman"/>
          <w:sz w:val="28"/>
          <w:szCs w:val="28"/>
          <w:lang w:val="uk-UA"/>
        </w:rPr>
        <w:t>антигену RBD</w:t>
      </w:r>
      <w:r w:rsidR="00445D7B" w:rsidRPr="00FF4C24">
        <w:rPr>
          <w:rFonts w:ascii="Times New Roman" w:hAnsi="Times New Roman"/>
          <w:sz w:val="28"/>
          <w:szCs w:val="28"/>
          <w:lang w:val="uk-UA"/>
        </w:rPr>
        <w:t xml:space="preserve"> [2]</w:t>
      </w:r>
      <w:r w:rsidR="00BA6559" w:rsidRPr="00FF4C24">
        <w:rPr>
          <w:rFonts w:ascii="Times New Roman" w:hAnsi="Times New Roman"/>
          <w:sz w:val="28"/>
          <w:szCs w:val="28"/>
          <w:lang w:val="uk-UA"/>
        </w:rPr>
        <w:t>.</w:t>
      </w:r>
      <w:r w:rsidR="00F30AEF" w:rsidRPr="00FF4C24">
        <w:rPr>
          <w:rFonts w:ascii="Times New Roman" w:hAnsi="Times New Roman"/>
          <w:sz w:val="28"/>
          <w:szCs w:val="28"/>
          <w:lang w:val="uk-UA"/>
        </w:rPr>
        <w:t xml:space="preserve"> Використання у складі тест-систем </w:t>
      </w:r>
      <w:proofErr w:type="spellStart"/>
      <w:r w:rsidR="00F30AEF" w:rsidRPr="00FF4C24">
        <w:rPr>
          <w:rFonts w:ascii="Times New Roman" w:hAnsi="Times New Roman"/>
          <w:sz w:val="28"/>
          <w:szCs w:val="28"/>
          <w:lang w:val="uk-UA"/>
        </w:rPr>
        <w:t>рекомбінантного</w:t>
      </w:r>
      <w:proofErr w:type="spellEnd"/>
      <w:r w:rsidR="00F30AEF" w:rsidRPr="00FF4C24">
        <w:rPr>
          <w:rFonts w:ascii="Times New Roman" w:hAnsi="Times New Roman"/>
          <w:sz w:val="28"/>
          <w:szCs w:val="28"/>
          <w:lang w:val="uk-UA"/>
        </w:rPr>
        <w:t xml:space="preserve"> </w:t>
      </w:r>
      <w:proofErr w:type="spellStart"/>
      <w:r w:rsidR="00F30AEF" w:rsidRPr="00FF4C24">
        <w:rPr>
          <w:rFonts w:ascii="Times New Roman" w:hAnsi="Times New Roman"/>
          <w:sz w:val="28"/>
          <w:szCs w:val="28"/>
          <w:lang w:val="uk-UA"/>
        </w:rPr>
        <w:t>нуклеокапсиду</w:t>
      </w:r>
      <w:proofErr w:type="spellEnd"/>
      <w:r w:rsidR="00F30AEF" w:rsidRPr="00FF4C24">
        <w:rPr>
          <w:rFonts w:ascii="Times New Roman" w:hAnsi="Times New Roman"/>
          <w:sz w:val="28"/>
          <w:szCs w:val="28"/>
          <w:lang w:val="uk-UA"/>
        </w:rPr>
        <w:t xml:space="preserve"> забезпечує більш високу чутливість методу. А застосування фрагментів білка S дозволя</w:t>
      </w:r>
      <w:r w:rsidR="002048BE" w:rsidRPr="00FF4C24">
        <w:rPr>
          <w:rFonts w:ascii="Times New Roman" w:hAnsi="Times New Roman"/>
          <w:sz w:val="28"/>
          <w:szCs w:val="28"/>
          <w:lang w:val="uk-UA"/>
        </w:rPr>
        <w:t>є</w:t>
      </w:r>
      <w:r w:rsidR="00F30AEF" w:rsidRPr="00FF4C24">
        <w:rPr>
          <w:rFonts w:ascii="Times New Roman" w:hAnsi="Times New Roman"/>
          <w:sz w:val="28"/>
          <w:szCs w:val="28"/>
          <w:lang w:val="uk-UA"/>
        </w:rPr>
        <w:t xml:space="preserve"> досягти більшої специфічності діагностування у порівнянні з цілим білком</w:t>
      </w:r>
      <w:r w:rsidR="00BA6559" w:rsidRPr="00FF4C24">
        <w:rPr>
          <w:rFonts w:ascii="Times New Roman" w:hAnsi="Times New Roman"/>
          <w:sz w:val="28"/>
          <w:szCs w:val="28"/>
          <w:lang w:val="uk-UA"/>
        </w:rPr>
        <w:t xml:space="preserve">. </w:t>
      </w:r>
    </w:p>
    <w:p w14:paraId="57205AB3" w14:textId="1BD6EC9A" w:rsidR="007F5B54" w:rsidRDefault="00FF4C24" w:rsidP="00445D7B">
      <w:pPr>
        <w:spacing w:after="0" w:line="240" w:lineRule="auto"/>
        <w:jc w:val="both"/>
        <w:rPr>
          <w:rFonts w:ascii="Times New Roman" w:hAnsi="Times New Roman"/>
          <w:sz w:val="28"/>
          <w:szCs w:val="28"/>
          <w:lang w:val="uk-UA"/>
        </w:rPr>
      </w:pPr>
      <w:r w:rsidRPr="007F5B54">
        <w:rPr>
          <w:rFonts w:ascii="Times New Roman" w:hAnsi="Times New Roman"/>
          <w:sz w:val="28"/>
          <w:szCs w:val="28"/>
          <w:lang w:val="uk-UA"/>
        </w:rPr>
        <w:t>Таким, чином розробка ІФА</w:t>
      </w:r>
      <w:r w:rsidR="007F5B54">
        <w:rPr>
          <w:rFonts w:ascii="Times New Roman" w:hAnsi="Times New Roman"/>
          <w:sz w:val="28"/>
          <w:szCs w:val="28"/>
          <w:lang w:val="uk-UA"/>
        </w:rPr>
        <w:t xml:space="preserve"> </w:t>
      </w:r>
      <w:r w:rsidRPr="007F5B54">
        <w:rPr>
          <w:rFonts w:ascii="Times New Roman" w:hAnsi="Times New Roman"/>
          <w:sz w:val="28"/>
          <w:szCs w:val="28"/>
          <w:lang w:val="uk-UA"/>
        </w:rPr>
        <w:t>тест</w:t>
      </w:r>
      <w:r w:rsidR="007F5B54">
        <w:rPr>
          <w:rFonts w:ascii="Times New Roman" w:hAnsi="Times New Roman"/>
          <w:sz w:val="28"/>
          <w:szCs w:val="28"/>
          <w:lang w:val="uk-UA"/>
        </w:rPr>
        <w:t>-</w:t>
      </w:r>
      <w:r w:rsidRPr="007F5B54">
        <w:rPr>
          <w:rFonts w:ascii="Times New Roman" w:hAnsi="Times New Roman"/>
          <w:sz w:val="28"/>
          <w:szCs w:val="28"/>
          <w:lang w:val="uk-UA"/>
        </w:rPr>
        <w:t>систем з використанням двох вірусних антигенів одночасно є перспективним напрямком для покращення чутливості і специфічності тестів на виявлення COVID-19, що сприятиме полегшенню діагностики і запобіганню розповсюдження інфекції.</w:t>
      </w:r>
    </w:p>
    <w:p w14:paraId="49A34FE3" w14:textId="77777777" w:rsidR="00067B54" w:rsidRDefault="00067B54" w:rsidP="00445D7B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uk-UA"/>
        </w:rPr>
      </w:pPr>
    </w:p>
    <w:p w14:paraId="60467DF7" w14:textId="7E16BED1" w:rsidR="00445D7B" w:rsidRPr="00067B54" w:rsidRDefault="00445D7B" w:rsidP="00067B54">
      <w:pPr>
        <w:spacing w:after="0"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067B54">
        <w:rPr>
          <w:rFonts w:ascii="Times New Roman" w:hAnsi="Times New Roman" w:cs="Times New Roman"/>
          <w:sz w:val="28"/>
          <w:szCs w:val="28"/>
          <w:lang w:val="uk-UA"/>
        </w:rPr>
        <w:t>Література</w:t>
      </w:r>
    </w:p>
    <w:p w14:paraId="0B5B582E" w14:textId="547EDAEB" w:rsidR="00445D7B" w:rsidRPr="00067B54" w:rsidRDefault="00445D7B" w:rsidP="00445D7B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Style w:val="a4"/>
          <w:rFonts w:ascii="Times New Roman" w:hAnsi="Times New Roman" w:cs="Times New Roman"/>
          <w:color w:val="auto"/>
          <w:sz w:val="28"/>
          <w:szCs w:val="28"/>
          <w:u w:val="none"/>
          <w:lang w:val="uk-UA"/>
        </w:rPr>
      </w:pP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Wanbing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L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Evaluation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of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Nucleocapsid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and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Spike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Protein-Based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EnzymeLinked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Immunosorbent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Assays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for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Detecting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Antibodies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sz w:val="28"/>
          <w:szCs w:val="28"/>
          <w:lang w:val="uk-UA"/>
        </w:rPr>
        <w:t>against</w:t>
      </w:r>
      <w:proofErr w:type="spellEnd"/>
      <w:r w:rsidRPr="00067B54">
        <w:rPr>
          <w:rFonts w:ascii="Times New Roman" w:hAnsi="Times New Roman" w:cs="Times New Roman"/>
          <w:sz w:val="28"/>
          <w:szCs w:val="28"/>
          <w:lang w:val="uk-UA"/>
        </w:rPr>
        <w:t xml:space="preserve"> SARS-CoV-2 [Електронний ресурс].– Режим доступу: </w:t>
      </w:r>
      <w:hyperlink r:id="rId6" w:history="1">
        <w:r w:rsidRPr="00067B54">
          <w:rPr>
            <w:rStyle w:val="a4"/>
            <w:rFonts w:ascii="Times New Roman" w:hAnsi="Times New Roman" w:cs="Times New Roman"/>
            <w:sz w:val="28"/>
            <w:szCs w:val="28"/>
            <w:lang w:val="uk-UA"/>
          </w:rPr>
          <w:t>https://jcm.asm.org/content/58/6/e00461-20</w:t>
        </w:r>
      </w:hyperlink>
    </w:p>
    <w:p w14:paraId="21A13BCB" w14:textId="5536294D" w:rsidR="00445D7B" w:rsidRPr="00067B54" w:rsidRDefault="00445D7B" w:rsidP="00445D7B">
      <w:pPr>
        <w:pStyle w:val="a3"/>
        <w:numPr>
          <w:ilvl w:val="0"/>
          <w:numId w:val="1"/>
        </w:numPr>
        <w:spacing w:after="0" w:line="240" w:lineRule="auto"/>
        <w:ind w:left="0" w:firstLine="0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Severe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Acute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Respiratory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Syndrome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Coronavirus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2-Specific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Antibody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Responses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in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Coronavirus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Disease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2019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Patients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/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Okba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NMA [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et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al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.] //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Emerg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Infect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Dis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 xml:space="preserve">. – 2020. – </w:t>
      </w:r>
      <w:proofErr w:type="spellStart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Vol</w:t>
      </w:r>
      <w:proofErr w:type="spellEnd"/>
      <w:r w:rsidRPr="00067B54">
        <w:rPr>
          <w:rFonts w:ascii="Times New Roman" w:hAnsi="Times New Roman" w:cs="Times New Roman"/>
          <w:color w:val="494949"/>
          <w:sz w:val="28"/>
          <w:szCs w:val="28"/>
          <w:shd w:val="clear" w:color="auto" w:fill="FFFFFF"/>
          <w:lang w:val="uk-UA"/>
        </w:rPr>
        <w:t>. 26, N 7. – P. 10.3201/eid2607.200841.</w:t>
      </w:r>
    </w:p>
    <w:p w14:paraId="102C2882" w14:textId="49641F1F" w:rsidR="00FD425B" w:rsidRPr="00FF4C24" w:rsidRDefault="00FD425B" w:rsidP="00445D7B">
      <w:pPr>
        <w:ind w:firstLine="720"/>
        <w:jc w:val="both"/>
        <w:rPr>
          <w:lang w:val="uk-UA"/>
        </w:rPr>
      </w:pPr>
    </w:p>
    <w:sectPr w:rsidR="00FD425B" w:rsidRPr="00FF4C24" w:rsidSect="00067B54">
      <w:pgSz w:w="12240" w:h="15840"/>
      <w:pgMar w:top="1134" w:right="850" w:bottom="1134" w:left="127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E6A2AD1"/>
    <w:multiLevelType w:val="hybridMultilevel"/>
    <w:tmpl w:val="04FA2828"/>
    <w:lvl w:ilvl="0" w:tplc="343439E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E5E9A"/>
    <w:rsid w:val="00015636"/>
    <w:rsid w:val="000572E1"/>
    <w:rsid w:val="00067B54"/>
    <w:rsid w:val="002048BE"/>
    <w:rsid w:val="00215D33"/>
    <w:rsid w:val="002E58D4"/>
    <w:rsid w:val="00445D7B"/>
    <w:rsid w:val="00573956"/>
    <w:rsid w:val="007344AB"/>
    <w:rsid w:val="007E7413"/>
    <w:rsid w:val="007F5B54"/>
    <w:rsid w:val="00993624"/>
    <w:rsid w:val="00BA6559"/>
    <w:rsid w:val="00BE5E9A"/>
    <w:rsid w:val="00E31FF0"/>
    <w:rsid w:val="00EE0946"/>
    <w:rsid w:val="00F04153"/>
    <w:rsid w:val="00F30AEF"/>
    <w:rsid w:val="00FD425B"/>
    <w:rsid w:val="00FF4C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860C654"/>
  <w15:chartTrackingRefBased/>
  <w15:docId w15:val="{4C4DE725-8099-42A4-9F44-12BD1947C2B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993624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45D7B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445D7B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s://jcm.asm.org/content/58/6/e00461-2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35ACC11-E0E1-496D-8524-531F4125AE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347</Words>
  <Characters>1980</Characters>
  <Application>Microsoft Office Word</Application>
  <DocSecurity>0</DocSecurity>
  <Lines>16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2323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tutovand@gmail.com</dc:creator>
  <cp:keywords/>
  <dc:description/>
  <cp:lastModifiedBy>User Comfy</cp:lastModifiedBy>
  <cp:revision>3</cp:revision>
  <dcterms:created xsi:type="dcterms:W3CDTF">2021-03-23T11:25:00Z</dcterms:created>
  <dcterms:modified xsi:type="dcterms:W3CDTF">2021-03-23T11:55:00Z</dcterms:modified>
</cp:coreProperties>
</file>