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0D4A" w:rsidRDefault="00BC0D4A" w:rsidP="00BC0D4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</w:p>
    <w:p w:rsidR="00BC0D4A" w:rsidRPr="00F85864" w:rsidRDefault="00BC0D4A" w:rsidP="00BC0D4A">
      <w:pPr>
        <w:spacing w:line="228" w:lineRule="auto"/>
        <w:ind w:left="360"/>
        <w:jc w:val="right"/>
        <w:rPr>
          <w:rFonts w:ascii="Times New Roman" w:eastAsia="Times New Roman" w:hAnsi="Times New Roman" w:cs="Times New Roman"/>
          <w:b/>
          <w:i/>
          <w:lang w:eastAsia="ru-RU"/>
        </w:rPr>
      </w:pPr>
      <w:r>
        <w:rPr>
          <w:rFonts w:ascii="Times New Roman" w:eastAsia="Times New Roman" w:hAnsi="Times New Roman" w:cs="Times New Roman"/>
          <w:b/>
          <w:i/>
          <w:lang w:eastAsia="ru-RU"/>
        </w:rPr>
        <w:t>Девтеров И.В.</w:t>
      </w:r>
    </w:p>
    <w:p w:rsidR="00BC0D4A" w:rsidRPr="00F85864" w:rsidRDefault="00BC0D4A" w:rsidP="00BC0D4A">
      <w:pPr>
        <w:spacing w:line="228" w:lineRule="auto"/>
        <w:ind w:left="360"/>
        <w:jc w:val="right"/>
      </w:pPr>
      <w:r w:rsidRPr="00F85864">
        <w:rPr>
          <w:rFonts w:ascii="Times New Roman" w:eastAsia="Times New Roman" w:hAnsi="Times New Roman" w:cs="Times New Roman"/>
          <w:b/>
          <w:i/>
          <w:lang w:eastAsia="ru-RU"/>
        </w:rPr>
        <w:t>г. Киев</w:t>
      </w:r>
    </w:p>
    <w:p w:rsidR="00BC0D4A" w:rsidRPr="00BC0D4A" w:rsidRDefault="00607C93" w:rsidP="00BC0D4A">
      <w:pPr>
        <w:spacing w:line="228" w:lineRule="auto"/>
        <w:ind w:left="360"/>
        <w:jc w:val="right"/>
        <w:rPr>
          <w:rFonts w:ascii="Times New Roman" w:hAnsi="Times New Roman" w:cs="Times New Roman"/>
        </w:rPr>
      </w:pPr>
      <w:hyperlink r:id="rId5" w:history="1">
        <w:r w:rsidR="00BC0D4A" w:rsidRPr="00D31259">
          <w:rPr>
            <w:rStyle w:val="a3"/>
            <w:rFonts w:ascii="Times New Roman" w:hAnsi="Times New Roman" w:cs="Times New Roman"/>
            <w:lang w:val="en-US"/>
          </w:rPr>
          <w:t>devterov</w:t>
        </w:r>
        <w:r w:rsidR="00BC0D4A" w:rsidRPr="00D31259">
          <w:rPr>
            <w:rStyle w:val="a3"/>
            <w:rFonts w:ascii="Times New Roman" w:hAnsi="Times New Roman" w:cs="Times New Roman"/>
          </w:rPr>
          <w:t>@</w:t>
        </w:r>
        <w:r w:rsidR="00BC0D4A" w:rsidRPr="00D31259">
          <w:rPr>
            <w:rStyle w:val="a3"/>
            <w:rFonts w:ascii="Times New Roman" w:hAnsi="Times New Roman" w:cs="Times New Roman"/>
            <w:lang w:val="en-US"/>
          </w:rPr>
          <w:t>i</w:t>
        </w:r>
        <w:r w:rsidR="00BC0D4A" w:rsidRPr="00BC0D4A">
          <w:rPr>
            <w:rStyle w:val="a3"/>
            <w:rFonts w:ascii="Times New Roman" w:hAnsi="Times New Roman" w:cs="Times New Roman"/>
          </w:rPr>
          <w:t>.</w:t>
        </w:r>
        <w:r w:rsidR="00BC0D4A" w:rsidRPr="00D31259">
          <w:rPr>
            <w:rStyle w:val="a3"/>
            <w:rFonts w:ascii="Times New Roman" w:hAnsi="Times New Roman" w:cs="Times New Roman"/>
            <w:lang w:val="en-US"/>
          </w:rPr>
          <w:t>ua</w:t>
        </w:r>
      </w:hyperlink>
    </w:p>
    <w:p w:rsidR="00BC0D4A" w:rsidRPr="00BC0D4A" w:rsidRDefault="00BC0D4A" w:rsidP="00E3004B">
      <w:pPr>
        <w:spacing w:after="0" w:line="360" w:lineRule="auto"/>
        <w:ind w:left="357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BC0D4A">
        <w:rPr>
          <w:rFonts w:ascii="Times New Roman" w:eastAsia="Times New Roman" w:hAnsi="Times New Roman" w:cs="Times New Roman"/>
          <w:b/>
          <w:lang w:eastAsia="ru-RU"/>
        </w:rPr>
        <w:t xml:space="preserve">ДУПЛЕКС, </w:t>
      </w:r>
    </w:p>
    <w:p w:rsidR="00BC0D4A" w:rsidRPr="00BC0D4A" w:rsidRDefault="00BC0D4A" w:rsidP="00E3004B">
      <w:pPr>
        <w:spacing w:after="0" w:line="360" w:lineRule="auto"/>
        <w:ind w:left="357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BC0D4A">
        <w:rPr>
          <w:rFonts w:ascii="Times New Roman" w:eastAsia="Times New Roman" w:hAnsi="Times New Roman" w:cs="Times New Roman"/>
          <w:b/>
          <w:lang w:eastAsia="ru-RU"/>
        </w:rPr>
        <w:t>ИЛИ О РАЗДВОЕНИИ ИНДИВИДУАЛЬНОГ</w:t>
      </w:r>
      <w:r w:rsidR="00344872">
        <w:rPr>
          <w:rFonts w:ascii="Times New Roman" w:eastAsia="Times New Roman" w:hAnsi="Times New Roman" w:cs="Times New Roman"/>
          <w:b/>
          <w:lang w:eastAsia="ru-RU"/>
        </w:rPr>
        <w:t>О БЫТИЯ ИНФОРМАЦИОННОГО</w:t>
      </w:r>
      <w:r>
        <w:rPr>
          <w:rFonts w:ascii="Times New Roman" w:eastAsia="Times New Roman" w:hAnsi="Times New Roman" w:cs="Times New Roman"/>
          <w:b/>
          <w:lang w:eastAsia="ru-RU"/>
        </w:rPr>
        <w:t xml:space="preserve"> ЧЕЛОВЕКА</w:t>
      </w:r>
    </w:p>
    <w:p w:rsidR="00BC0D4A" w:rsidRDefault="00BC0D4A" w:rsidP="00BC0D4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</w:p>
    <w:p w:rsidR="00BC0D4A" w:rsidRDefault="00BC0D4A" w:rsidP="00BC0D4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BC0D4A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Становление </w:t>
      </w:r>
      <w:r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процессов </w:t>
      </w:r>
      <w:r w:rsidRPr="00BC0D4A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нелинейного развития общества</w:t>
      </w:r>
      <w:r w:rsidR="00820980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, (в широком смысле)</w:t>
      </w:r>
      <w:r w:rsidRPr="00BC0D4A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неразрывно связано с формированием нелинейного мышления человека сети</w:t>
      </w:r>
      <w:r w:rsidR="00625453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, информационного человека</w:t>
      </w:r>
      <w:r w:rsidRPr="00BC0D4A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- интермена.</w:t>
      </w:r>
      <w:r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  <w:r w:rsidRPr="00BC0D4A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Что следует </w:t>
      </w:r>
      <w:r w:rsidR="00625453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прежде всего </w:t>
      </w:r>
      <w:r w:rsidRPr="00BC0D4A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понимать в контексте нелинейности - это готовность к </w:t>
      </w:r>
      <w:r w:rsidR="00820980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объективной </w:t>
      </w:r>
      <w:r w:rsidRPr="00BC0D4A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вариат</w:t>
      </w:r>
      <w:r w:rsidR="00625453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ивности существующей </w:t>
      </w:r>
      <w:r w:rsidR="009B3323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социальной</w:t>
      </w:r>
      <w:r w:rsidR="009B3323" w:rsidRPr="009B3323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  <w:r w:rsidR="00625453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реальности и, как следствие -</w:t>
      </w:r>
      <w:r w:rsidRPr="00BC0D4A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пространства принятия решений</w:t>
      </w:r>
      <w:r w:rsidR="00820980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, во всех сферах жизнедеятельности</w:t>
      </w:r>
      <w:r w:rsidRPr="00BC0D4A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.</w:t>
      </w:r>
      <w:r w:rsidR="00820980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Готовность </w:t>
      </w:r>
      <w:r w:rsidR="009B3323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к тому, что объективно существующая</w:t>
      </w:r>
      <w:r w:rsidR="00820980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социальная реальность, становящаяся и развивающаяся в рамках</w:t>
      </w:r>
      <w:r w:rsidR="009B3323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и по правилам</w:t>
      </w:r>
      <w:r w:rsidR="00820980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киберпространства, приводит к неизбежному признанию её актуальности. </w:t>
      </w:r>
      <w:r w:rsidR="006B562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Однако, с</w:t>
      </w:r>
      <w:r w:rsidR="00820980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уществовать одновременно в двух</w:t>
      </w:r>
      <w:r w:rsidR="009B3323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параллельных</w:t>
      </w:r>
      <w:r w:rsidR="00820980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мирах – реальном и виртуально</w:t>
      </w:r>
      <w:r w:rsidR="009B3323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-сетево</w:t>
      </w:r>
      <w:r w:rsidR="00820980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м, для современного человека является далеко не простой задачей. </w:t>
      </w:r>
    </w:p>
    <w:p w:rsidR="009B3323" w:rsidRDefault="009B3323" w:rsidP="00BC0D4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Сами того не замечая, люди превратились в дуплексы, если порассуждать об идентичности в том и другом социуме. В том, что киберсоциум уже существует, как существует и теория киберсоциализации, становящаяся на наших глазах, сомневается всё меньше вдумчивых исследователей. Бытие человека-в-сети порождает иную идентичность («кибер-»), которая отнюдь не тождественна идентичности социальной, например, какой мы её знаем, идентичности как комплекса самоописания и самопрезентации человека, связанного с конкретно-исторической социальной средой. Более того, новая, вторая, иная киберидентичность</w:t>
      </w:r>
      <w:r w:rsidR="00AE591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(онлайн-идентичность)</w:t>
      </w:r>
      <w:r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является весьма вариативной, что всегда даёт человеку</w:t>
      </w:r>
      <w:r w:rsidR="006B562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некий</w:t>
      </w:r>
      <w:r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шанс.</w:t>
      </w:r>
      <w:r w:rsidR="006B562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Шанс измениться, шанс реализовать себя по-иному, шанс поменять «среду обитания»</w:t>
      </w:r>
      <w:r w:rsidR="00AE591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, во всех её социально-опосредованных</w:t>
      </w:r>
      <w:r w:rsidR="006B562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смыслах.</w:t>
      </w:r>
    </w:p>
    <w:p w:rsidR="00A8417D" w:rsidRDefault="006B5629" w:rsidP="00A8417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Cs w:val="20"/>
          <w:lang w:eastAsia="ru-RU"/>
        </w:rPr>
        <w:lastRenderedPageBreak/>
        <w:t xml:space="preserve">Индивидуальное бытие дуплексов можно классифицировать по-разному, в зависимости от методологических подходов к их изучению, при этом на поверхности всегда будет лежать компаративный взгляд на данное явление, вскрывающий наиболее яркие отличия от человека социального, от поколений людей, находящихся в достаточно зрелом возрасте. Для них вся эта кибер-реальность </w:t>
      </w:r>
      <w:r w:rsidR="00AE591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твёрдо </w:t>
      </w:r>
      <w:r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остаётся «за скобками»</w:t>
      </w:r>
      <w:r w:rsidR="00AE591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социального бытия</w:t>
      </w:r>
      <w:r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и является вынужденной, обременяющей.</w:t>
      </w:r>
      <w:r w:rsid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Дуплекс же, в отличие от них, </w:t>
      </w:r>
      <w:r w:rsidR="00650FC9" w:rsidRP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иначе не живёт</w:t>
      </w:r>
      <w:r w:rsid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. Теряя на время связь с киберсоциальной средой, он заболевает (депрессии, ломки, суицид и прочее), он УТРАЧИВАЕТ ЦЕЛОСТНОСТЬ, что очень болезненно во всех смыслах. Из этого мы можем сделать вывод, что истинная идентичность идущих нам на смену поколений уже невозможна без </w:t>
      </w:r>
      <w:r w:rsidR="00650FC9" w:rsidRPr="00AE591D">
        <w:rPr>
          <w:rFonts w:ascii="Times New Roman" w:eastAsia="Times New Roman" w:hAnsi="Times New Roman" w:cs="Times New Roman"/>
          <w:i/>
          <w:color w:val="000000"/>
          <w:szCs w:val="20"/>
          <w:lang w:eastAsia="ru-RU"/>
        </w:rPr>
        <w:t>состояния дуплекса</w:t>
      </w:r>
      <w:r w:rsid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, оно «вшито» </w:t>
      </w:r>
      <w:r w:rsidR="00AE591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намертво </w:t>
      </w:r>
      <w:r w:rsid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в процесс социализации</w:t>
      </w:r>
      <w:r w:rsidR="00AC321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,</w:t>
      </w:r>
      <w:r w:rsid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  <w:r w:rsidR="00AE591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который</w:t>
      </w:r>
      <w:r w:rsid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  <w:r w:rsidR="002F52E8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без него </w:t>
      </w:r>
      <w:r w:rsid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невозможен. </w:t>
      </w:r>
    </w:p>
    <w:p w:rsidR="005E76DA" w:rsidRDefault="00650FC9" w:rsidP="00A8417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В 2008-м году</w:t>
      </w:r>
      <w:r w:rsidR="00FC58BE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канадский учёный </w:t>
      </w:r>
      <w:r w:rsidRP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Дон Тапскотт (Don Tapscott) написал книгу «Grown Up Digital», которая изнутри рассматривает такой глобальный культурный феномен, как «Net Generation», сетевое поколение. Дон </w:t>
      </w:r>
      <w:r w:rsidR="002F52E8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потратил</w:t>
      </w:r>
      <w:r w:rsidRP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  <w:r w:rsidR="002F52E8" w:rsidRPr="002F52E8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$</w:t>
      </w:r>
      <w:r w:rsidR="002F52E8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4.5</w:t>
      </w:r>
      <w:r w:rsidRP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млн. и опросил более 11 тыс. молодых людей, чтобы как следует разобраться с </w:t>
      </w:r>
      <w:r w:rsidRPr="00A8417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сетевым сообществом</w:t>
      </w:r>
      <w:r w:rsidRP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, где действуют совершенно иные, революционные способы мышления, взаимодействия, работы и общения. На основе своих исследований Тапскотт разработал </w:t>
      </w:r>
      <w:r w:rsidR="002F52E8" w:rsidRPr="002F52E8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даже </w:t>
      </w:r>
      <w:r w:rsidRPr="00650FC9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проект глобальной образовательной реформы.</w:t>
      </w:r>
      <w:r w:rsidR="00FC58BE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Многие исследователи понимают, насколько серьёзны вещи, связанные с формированием дуплексного сознания – это меняет абсолютно всё.</w:t>
      </w:r>
      <w:r w:rsidR="005E76DA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В книге М.Маклюэна</w:t>
      </w:r>
      <w:r w:rsidR="00A8417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(</w:t>
      </w:r>
      <w:r w:rsidR="00A8417D" w:rsidRPr="00A8417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Marshall McLuhan</w:t>
      </w:r>
      <w:r w:rsidR="00A8417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)</w:t>
      </w:r>
      <w:r w:rsidR="005E76DA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  <w:r w:rsidR="005E76DA" w:rsidRPr="00A8417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«Laws of Media» («Законы медиа») установлены четыре фундаментальных принципа, первые два из которых следующие: «</w:t>
      </w:r>
      <w:r w:rsidR="00A8417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1)</w:t>
      </w:r>
      <w:r w:rsidR="005E76DA" w:rsidRPr="00A8417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Каждая технология расширяет возможности определенного органа или определенной способности пользователя.</w:t>
      </w:r>
      <w:r w:rsidR="00A8417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2)</w:t>
      </w:r>
      <w:r w:rsidR="005E76DA" w:rsidRPr="00A8417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Когда одна из областей ощущения усиливается или интенсифицируется, дру</w:t>
      </w:r>
      <w:r w:rsidR="00A8417D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гая ослабляется или подавляется.» …а вслед за ней утрачивается и отходит на задний план идентичность, бывшая ранее «единственной», «первичной» и «основной» (прим. авт.).</w:t>
      </w:r>
    </w:p>
    <w:p w:rsidR="0043245F" w:rsidRPr="00AC321D" w:rsidRDefault="0043245F" w:rsidP="0043245F">
      <w:pPr>
        <w:pStyle w:val="2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b w:val="0"/>
          <w:color w:val="000000"/>
          <w:sz w:val="28"/>
          <w:szCs w:val="28"/>
        </w:rPr>
      </w:pPr>
      <w:r w:rsidRPr="0043245F">
        <w:rPr>
          <w:b w:val="0"/>
          <w:color w:val="000000"/>
          <w:sz w:val="28"/>
          <w:szCs w:val="28"/>
        </w:rPr>
        <w:lastRenderedPageBreak/>
        <w:t>В отличие от известных типов идентичностей, таких, например, как расовая, этническая или профессиональная, киберидентичность</w:t>
      </w:r>
      <w:r>
        <w:rPr>
          <w:b w:val="0"/>
          <w:color w:val="000000"/>
          <w:sz w:val="28"/>
          <w:szCs w:val="28"/>
        </w:rPr>
        <w:t xml:space="preserve"> вбирает в себя все известные нам атрибуты, становясь, как минимум, равноправной с основной, а в крайних, клинических случаях – </w:t>
      </w:r>
      <w:r w:rsidR="00604517">
        <w:rPr>
          <w:b w:val="0"/>
          <w:color w:val="000000"/>
          <w:sz w:val="28"/>
          <w:szCs w:val="28"/>
        </w:rPr>
        <w:t xml:space="preserve">целиком </w:t>
      </w:r>
      <w:r>
        <w:rPr>
          <w:b w:val="0"/>
          <w:color w:val="000000"/>
          <w:sz w:val="28"/>
          <w:szCs w:val="28"/>
        </w:rPr>
        <w:t>заменяя её.</w:t>
      </w:r>
      <w:r w:rsidR="000530F5">
        <w:rPr>
          <w:b w:val="0"/>
          <w:color w:val="000000"/>
          <w:sz w:val="28"/>
          <w:szCs w:val="28"/>
        </w:rPr>
        <w:t xml:space="preserve"> Таким образом, наш идеальный дуплекс – тот, кто нашёл точку равновесия между первой и второй.</w:t>
      </w:r>
      <w:r w:rsidR="002F52E8">
        <w:rPr>
          <w:b w:val="0"/>
          <w:color w:val="000000"/>
          <w:sz w:val="28"/>
          <w:szCs w:val="28"/>
        </w:rPr>
        <w:t xml:space="preserve"> И даже</w:t>
      </w:r>
      <w:r w:rsidR="00FE2D48">
        <w:rPr>
          <w:b w:val="0"/>
          <w:color w:val="000000"/>
          <w:sz w:val="28"/>
          <w:szCs w:val="28"/>
        </w:rPr>
        <w:t>,</w:t>
      </w:r>
      <w:r w:rsidR="002F52E8">
        <w:rPr>
          <w:b w:val="0"/>
          <w:color w:val="000000"/>
          <w:sz w:val="28"/>
          <w:szCs w:val="28"/>
        </w:rPr>
        <w:t xml:space="preserve"> несмотря на всё это, психиатр прошлого столетия </w:t>
      </w:r>
      <w:r w:rsidR="00FE2D48">
        <w:rPr>
          <w:b w:val="0"/>
          <w:color w:val="000000"/>
          <w:sz w:val="28"/>
          <w:szCs w:val="28"/>
        </w:rPr>
        <w:t xml:space="preserve">всё же </w:t>
      </w:r>
      <w:r w:rsidR="002F52E8">
        <w:rPr>
          <w:b w:val="0"/>
          <w:color w:val="000000"/>
          <w:sz w:val="28"/>
          <w:szCs w:val="28"/>
        </w:rPr>
        <w:t xml:space="preserve">поставил бы диагноз о раздвоении личности, которое относят к группе диссоциативных расстройств. Сей феномен, без сомнения, свидетельствует о явной эволюции человека, произошедшей за последние 30-40 лет, которая привела к тому, что, сохраняя здравость рассудка и трезвость мысли, современная личность способна осознанно пребывать в более чем одной социальной </w:t>
      </w:r>
      <w:r w:rsidR="00FE2D48">
        <w:rPr>
          <w:b w:val="0"/>
          <w:color w:val="000000"/>
          <w:sz w:val="28"/>
          <w:szCs w:val="28"/>
        </w:rPr>
        <w:t>роли/</w:t>
      </w:r>
      <w:r w:rsidR="002F52E8">
        <w:rPr>
          <w:b w:val="0"/>
          <w:color w:val="000000"/>
          <w:sz w:val="28"/>
          <w:szCs w:val="28"/>
        </w:rPr>
        <w:t>ипостаси.</w:t>
      </w:r>
      <w:r w:rsidR="00AC321D">
        <w:rPr>
          <w:b w:val="0"/>
          <w:color w:val="000000"/>
          <w:sz w:val="28"/>
          <w:szCs w:val="28"/>
        </w:rPr>
        <w:t xml:space="preserve"> Более того, «цифровая идентичность» зачастую оказывается более важной, актуальной и эффективной, нежели телесная, особенно, если это касается работников IT-отрасли.</w:t>
      </w:r>
    </w:p>
    <w:p w:rsidR="0043245F" w:rsidRDefault="00AC321D" w:rsidP="0043245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Почему – «дуплекс»? Потому что здесь </w:t>
      </w:r>
      <w:r w:rsidR="003D281E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и есть и </w:t>
      </w:r>
      <w:r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нет никакой антиномии, это, как у Пифагора – «2 – это не 1+1 а 1 и 1», это существование двух подобных начал, действующих и фундаментальных. А киберидентичность, вписанная в </w:t>
      </w:r>
      <w:r w:rsidR="003D281E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автоматизированные </w:t>
      </w:r>
      <w:r>
        <w:rPr>
          <w:rFonts w:ascii="Times New Roman" w:eastAsia="Times New Roman" w:hAnsi="Times New Roman" w:cs="Times New Roman"/>
          <w:color w:val="000000"/>
          <w:szCs w:val="28"/>
          <w:lang w:eastAsia="ru-RU"/>
        </w:rPr>
        <w:t>структуры управления</w:t>
      </w:r>
      <w:r w:rsidR="003D281E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 (АСУ)</w:t>
      </w:r>
      <w:r>
        <w:rPr>
          <w:rFonts w:ascii="Times New Roman" w:eastAsia="Times New Roman" w:hAnsi="Times New Roman" w:cs="Times New Roman"/>
          <w:color w:val="000000"/>
          <w:szCs w:val="28"/>
          <w:lang w:eastAsia="ru-RU"/>
        </w:rPr>
        <w:t>, без сомнения, устраняет массу</w:t>
      </w:r>
      <w:r w:rsidR="003D281E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 сложностей, связанных с «человеческим фактором». Здесь включаются и процессы рефлексивной формализации, и радикально изменившееся мировоззрение сформированного в последние десятилетия человека информационного и сетевого – интермена</w:t>
      </w:r>
      <w:r w:rsidR="001D5536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 (interm</w:t>
      </w:r>
      <w:r w:rsidR="001D5536">
        <w:rPr>
          <w:rFonts w:ascii="Times New Roman" w:eastAsia="Times New Roman" w:hAnsi="Times New Roman" w:cs="Times New Roman"/>
          <w:color w:val="000000"/>
          <w:szCs w:val="28"/>
          <w:lang w:val="en-US" w:eastAsia="ru-RU"/>
        </w:rPr>
        <w:t>e</w:t>
      </w:r>
      <w:r w:rsidR="00B72A40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>n)</w:t>
      </w:r>
      <w:r w:rsidR="003D281E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>.</w:t>
      </w:r>
    </w:p>
    <w:p w:rsidR="006B5629" w:rsidRPr="00365D90" w:rsidRDefault="007D66C3" w:rsidP="00BC0D4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Дуплекс – вариативен, его двойственная идентичность состоит из двух взаимосвязанных возможностей, дополняющих одна другую. В философском подходе к данному феномену не следует </w:t>
      </w:r>
      <w:r w:rsidR="00B72A40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>сильно</w:t>
      </w:r>
      <w:r w:rsidR="00B72A40" w:rsidRPr="00B72A40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увлекаться логикой двух противоположностей, так как, противореча друг другу, они сплетены в единое целое и часто - взаимозаменяемы. Однако в том, что касается первичности и вторичности указанных явлений, перефразируя </w:t>
      </w:r>
      <w:r w:rsidR="00037C5C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>Дж.Локка</w:t>
      </w:r>
      <w:r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, </w:t>
      </w:r>
      <w:r w:rsidR="00037C5C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следует отметить, что </w:t>
      </w:r>
      <w:r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«Нет ничего в </w:t>
      </w:r>
      <w:r w:rsidR="00037C5C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>киберидентичности, чего бы не было в социальной идентичности человека».</w:t>
      </w:r>
      <w:r w:rsidR="00365D90">
        <w:rPr>
          <w:rFonts w:ascii="Times New Roman" w:eastAsia="Times New Roman" w:hAnsi="Times New Roman" w:cs="Times New Roman"/>
          <w:color w:val="000000"/>
          <w:szCs w:val="28"/>
          <w:lang w:eastAsia="ru-RU"/>
        </w:rPr>
        <w:t xml:space="preserve"> Хотя и здесь напрашивается ремарка Лейбница…</w:t>
      </w:r>
      <w:bookmarkStart w:id="0" w:name="_GoBack"/>
      <w:bookmarkEnd w:id="0"/>
    </w:p>
    <w:sectPr w:rsidR="006B5629" w:rsidRPr="00365D90" w:rsidSect="00BC0D4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characterSpacingControl w:val="doNotCompress"/>
  <w:compat>
    <w:compatSetting w:name="compatibilityMode" w:uri="http://schemas.microsoft.com/office/word" w:val="12"/>
  </w:compat>
  <w:rsids>
    <w:rsidRoot w:val="00BC0D4A"/>
    <w:rsid w:val="00037C5C"/>
    <w:rsid w:val="000530F5"/>
    <w:rsid w:val="00181F5D"/>
    <w:rsid w:val="001D5536"/>
    <w:rsid w:val="002F52E8"/>
    <w:rsid w:val="00326D65"/>
    <w:rsid w:val="00344872"/>
    <w:rsid w:val="00365D90"/>
    <w:rsid w:val="003D281E"/>
    <w:rsid w:val="0043245F"/>
    <w:rsid w:val="00532E19"/>
    <w:rsid w:val="005E76DA"/>
    <w:rsid w:val="00604517"/>
    <w:rsid w:val="00607C93"/>
    <w:rsid w:val="00625453"/>
    <w:rsid w:val="00650FC9"/>
    <w:rsid w:val="006B5629"/>
    <w:rsid w:val="007D66C3"/>
    <w:rsid w:val="00820980"/>
    <w:rsid w:val="009B3323"/>
    <w:rsid w:val="00A8417D"/>
    <w:rsid w:val="00AC321D"/>
    <w:rsid w:val="00AE591D"/>
    <w:rsid w:val="00B72A40"/>
    <w:rsid w:val="00BC0D4A"/>
    <w:rsid w:val="00E3004B"/>
    <w:rsid w:val="00E43213"/>
    <w:rsid w:val="00F15413"/>
    <w:rsid w:val="00FC58BE"/>
    <w:rsid w:val="00FE2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785800-58A8-45E1-AFAD-8FE8BBCDC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1F5D"/>
  </w:style>
  <w:style w:type="paragraph" w:styleId="2">
    <w:name w:val="heading 2"/>
    <w:basedOn w:val="a"/>
    <w:link w:val="20"/>
    <w:uiPriority w:val="9"/>
    <w:qFormat/>
    <w:rsid w:val="00650FC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BC0D4A"/>
    <w:rPr>
      <w:color w:val="000080"/>
      <w:u w:val="single"/>
    </w:rPr>
  </w:style>
  <w:style w:type="character" w:customStyle="1" w:styleId="20">
    <w:name w:val="Заголовок 2 Знак"/>
    <w:basedOn w:val="a0"/>
    <w:link w:val="2"/>
    <w:uiPriority w:val="9"/>
    <w:rsid w:val="00650FC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4">
    <w:name w:val="Normal (Web)"/>
    <w:basedOn w:val="a"/>
    <w:uiPriority w:val="99"/>
    <w:semiHidden/>
    <w:unhideWhenUsed/>
    <w:rsid w:val="005E76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844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4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08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5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19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evterov@i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1022</TotalTime>
  <Pages>3</Pages>
  <Words>862</Words>
  <Characters>4914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Илья Девтеров</cp:lastModifiedBy>
  <cp:revision>12</cp:revision>
  <dcterms:created xsi:type="dcterms:W3CDTF">2016-11-19T21:33:00Z</dcterms:created>
  <dcterms:modified xsi:type="dcterms:W3CDTF">2019-12-24T00:36:00Z</dcterms:modified>
</cp:coreProperties>
</file>